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165BF" w14:textId="77777777" w:rsidR="00EA55B7" w:rsidRDefault="00EA55B7" w:rsidP="00EA55B7">
      <w:pPr>
        <w:spacing w:after="5" w:line="271" w:lineRule="auto"/>
        <w:ind w:left="20" w:right="28" w:hanging="10"/>
        <w:jc w:val="center"/>
        <w:rPr>
          <w:rFonts w:ascii="Avenir" w:eastAsia="Avenir" w:hAnsi="Avenir" w:cs="Avenir"/>
          <w:b/>
          <w:color w:val="0070C0"/>
          <w:sz w:val="28"/>
          <w:szCs w:val="28"/>
        </w:rPr>
      </w:pPr>
      <w:r>
        <w:rPr>
          <w:noProof/>
          <w:lang w:val="fr-FR" w:eastAsia="fr-FR"/>
        </w:rPr>
        <w:drawing>
          <wp:anchor distT="0" distB="0" distL="114300" distR="114300" simplePos="0" relativeHeight="251659264" behindDoc="0" locked="0" layoutInCell="1" hidden="0" allowOverlap="1" wp14:anchorId="2FB50425" wp14:editId="467B3234">
            <wp:simplePos x="0" y="0"/>
            <wp:positionH relativeFrom="column">
              <wp:posOffset>44450</wp:posOffset>
            </wp:positionH>
            <wp:positionV relativeFrom="paragraph">
              <wp:posOffset>-523240</wp:posOffset>
            </wp:positionV>
            <wp:extent cx="1231900" cy="812165"/>
            <wp:effectExtent l="0" t="0" r="0" b="0"/>
            <wp:wrapNone/>
            <wp:docPr id="228" name="image1.png" descr="RDC.png"/>
            <wp:cNvGraphicFramePr/>
            <a:graphic xmlns:a="http://schemas.openxmlformats.org/drawingml/2006/main">
              <a:graphicData uri="http://schemas.openxmlformats.org/drawingml/2006/picture">
                <pic:pic xmlns:pic="http://schemas.openxmlformats.org/drawingml/2006/picture">
                  <pic:nvPicPr>
                    <pic:cNvPr id="0" name="image1.png" descr="RDC.png"/>
                    <pic:cNvPicPr preferRelativeResize="0"/>
                  </pic:nvPicPr>
                  <pic:blipFill>
                    <a:blip r:embed="rId11"/>
                    <a:srcRect/>
                    <a:stretch>
                      <a:fillRect/>
                    </a:stretch>
                  </pic:blipFill>
                  <pic:spPr>
                    <a:xfrm>
                      <a:off x="0" y="0"/>
                      <a:ext cx="1231900" cy="812165"/>
                    </a:xfrm>
                    <a:prstGeom prst="rect">
                      <a:avLst/>
                    </a:prstGeom>
                    <a:ln/>
                  </pic:spPr>
                </pic:pic>
              </a:graphicData>
            </a:graphic>
          </wp:anchor>
        </w:drawing>
      </w:r>
    </w:p>
    <w:p w14:paraId="5CA94054" w14:textId="2A67E4F9" w:rsidR="00EA55B7" w:rsidRDefault="009E66CD" w:rsidP="00EA55B7">
      <w:pPr>
        <w:spacing w:after="5" w:line="271" w:lineRule="auto"/>
        <w:ind w:left="20" w:right="28" w:hanging="10"/>
        <w:jc w:val="center"/>
        <w:rPr>
          <w:rFonts w:ascii="Avenir" w:eastAsia="Avenir" w:hAnsi="Avenir" w:cs="Avenir"/>
          <w:b/>
          <w:color w:val="0070C0"/>
          <w:sz w:val="28"/>
          <w:szCs w:val="28"/>
        </w:rPr>
      </w:pPr>
      <w:r>
        <w:rPr>
          <w:rFonts w:ascii="Avenir" w:eastAsia="Avenir" w:hAnsi="Avenir" w:cs="Avenir"/>
          <w:b/>
          <w:noProof/>
          <w:color w:val="0070C0"/>
          <w:sz w:val="28"/>
          <w:szCs w:val="28"/>
          <w:lang w:val="fr-FR" w:eastAsia="fr-FR"/>
        </w:rPr>
        <mc:AlternateContent>
          <mc:Choice Requires="wps">
            <w:drawing>
              <wp:anchor distT="0" distB="0" distL="114300" distR="114300" simplePos="0" relativeHeight="251661312" behindDoc="0" locked="0" layoutInCell="1" allowOverlap="1" wp14:anchorId="65E7C831" wp14:editId="4AEB4B42">
                <wp:simplePos x="0" y="0"/>
                <wp:positionH relativeFrom="column">
                  <wp:posOffset>69215</wp:posOffset>
                </wp:positionH>
                <wp:positionV relativeFrom="paragraph">
                  <wp:posOffset>211487</wp:posOffset>
                </wp:positionV>
                <wp:extent cx="5451475" cy="0"/>
                <wp:effectExtent l="0" t="19050" r="34925" b="19050"/>
                <wp:wrapNone/>
                <wp:docPr id="240" name="Connecteur droit 240"/>
                <wp:cNvGraphicFramePr/>
                <a:graphic xmlns:a="http://schemas.openxmlformats.org/drawingml/2006/main">
                  <a:graphicData uri="http://schemas.microsoft.com/office/word/2010/wordprocessingShape">
                    <wps:wsp>
                      <wps:cNvCnPr/>
                      <wps:spPr>
                        <a:xfrm>
                          <a:off x="0" y="0"/>
                          <a:ext cx="5451475" cy="0"/>
                        </a:xfrm>
                        <a:prstGeom prst="line">
                          <a:avLst/>
                        </a:prstGeom>
                        <a:ln w="28575"/>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2FD80F" id="Connecteur droit 24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16.65pt" to="43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" strokecolor="#70ad47 [3209]" strokeweight="2.25pt">
                <v:stroke joinstyle="miter"/>
              </v:line>
            </w:pict>
          </mc:Fallback>
        </mc:AlternateContent>
      </w:r>
    </w:p>
    <w:p w14:paraId="6415BEBD" w14:textId="2EF5E53B" w:rsidR="00EA55B7" w:rsidRDefault="00EA55B7" w:rsidP="00EA55B7">
      <w:pPr>
        <w:spacing w:after="5" w:line="271" w:lineRule="auto"/>
        <w:ind w:left="20" w:right="28" w:hanging="10"/>
        <w:jc w:val="center"/>
        <w:rPr>
          <w:rFonts w:ascii="Avenir" w:eastAsia="Avenir" w:hAnsi="Avenir" w:cs="Avenir"/>
          <w:b/>
          <w:color w:val="0070C0"/>
          <w:sz w:val="28"/>
          <w:szCs w:val="28"/>
        </w:rPr>
      </w:pPr>
    </w:p>
    <w:p w14:paraId="31434BE7" w14:textId="495D27B9" w:rsidR="00EA55B7" w:rsidRDefault="00EA55B7" w:rsidP="00EA55B7">
      <w:pPr>
        <w:spacing w:after="5" w:line="271" w:lineRule="auto"/>
        <w:ind w:left="20" w:right="28" w:hanging="10"/>
        <w:jc w:val="center"/>
        <w:rPr>
          <w:rFonts w:ascii="Avenir" w:eastAsia="Avenir" w:hAnsi="Avenir" w:cs="Avenir"/>
          <w:b/>
          <w:color w:val="134163"/>
          <w:sz w:val="28"/>
          <w:szCs w:val="28"/>
        </w:rPr>
      </w:pPr>
      <w:r>
        <w:rPr>
          <w:rFonts w:ascii="Avenir" w:eastAsia="Avenir" w:hAnsi="Avenir" w:cs="Avenir"/>
          <w:b/>
          <w:color w:val="134163"/>
          <w:sz w:val="28"/>
          <w:szCs w:val="28"/>
        </w:rPr>
        <w:t xml:space="preserve">CANEVAS DE RAPPORT DES PROJETS FINANCES PAR L’INITIATIVE POUR LA FORET DE L’AFRIQUE CENTRALE (CAFI) </w:t>
      </w:r>
      <w:r w:rsidR="00FE16DA">
        <w:rPr>
          <w:rFonts w:ascii="Avenir" w:eastAsia="Avenir" w:hAnsi="Avenir" w:cs="Avenir"/>
          <w:b/>
          <w:color w:val="134163"/>
          <w:sz w:val="28"/>
          <w:szCs w:val="28"/>
        </w:rPr>
        <w:t>VIA LE FONAREDD EN</w:t>
      </w:r>
      <w:r w:rsidR="00990AC0">
        <w:rPr>
          <w:rFonts w:ascii="Avenir" w:eastAsia="Avenir" w:hAnsi="Avenir" w:cs="Avenir"/>
          <w:b/>
          <w:color w:val="134163"/>
          <w:sz w:val="28"/>
          <w:szCs w:val="28"/>
        </w:rPr>
        <w:t xml:space="preserve"> RDC</w:t>
      </w:r>
      <w:r w:rsidR="00FE16DA">
        <w:rPr>
          <w:rStyle w:val="FootnoteReference"/>
          <w:rFonts w:ascii="Avenir" w:eastAsia="Avenir" w:hAnsi="Avenir" w:cs="Avenir"/>
          <w:b/>
          <w:color w:val="134163"/>
          <w:szCs w:val="28"/>
        </w:rPr>
        <w:footnoteReference w:id="1"/>
      </w:r>
      <w:r>
        <w:rPr>
          <w:rFonts w:ascii="Avenir" w:eastAsia="Avenir" w:hAnsi="Avenir" w:cs="Avenir"/>
          <w:b/>
          <w:color w:val="134163"/>
          <w:sz w:val="28"/>
          <w:szCs w:val="28"/>
        </w:rPr>
        <w:t xml:space="preserve"> </w:t>
      </w:r>
    </w:p>
    <w:p w14:paraId="7DC39E54" w14:textId="77777777" w:rsidR="00EA55B7" w:rsidRDefault="00EA55B7" w:rsidP="00EA55B7">
      <w:pPr>
        <w:spacing w:after="5" w:line="271" w:lineRule="auto"/>
        <w:ind w:left="20" w:right="28" w:hanging="10"/>
        <w:jc w:val="center"/>
        <w:rPr>
          <w:rFonts w:ascii="Avenir" w:eastAsia="Avenir" w:hAnsi="Avenir" w:cs="Avenir"/>
          <w:b/>
          <w:color w:val="134163"/>
          <w:sz w:val="28"/>
          <w:szCs w:val="28"/>
        </w:rPr>
      </w:pPr>
    </w:p>
    <w:p w14:paraId="549DEC4F" w14:textId="59278D16" w:rsidR="00EA55B7" w:rsidRDefault="00EA55B7" w:rsidP="00EA55B7">
      <w:pPr>
        <w:spacing w:after="5" w:line="271" w:lineRule="auto"/>
        <w:ind w:left="20" w:right="28" w:hanging="10"/>
        <w:jc w:val="center"/>
        <w:rPr>
          <w:rFonts w:ascii="Avenir" w:eastAsia="Avenir" w:hAnsi="Avenir" w:cs="Avenir"/>
          <w:b/>
          <w:color w:val="134163"/>
          <w:sz w:val="20"/>
          <w:szCs w:val="20"/>
          <w:u w:val="single"/>
        </w:rPr>
      </w:pPr>
      <w:r>
        <w:rPr>
          <w:rFonts w:ascii="Avenir" w:eastAsia="Avenir" w:hAnsi="Avenir" w:cs="Avenir"/>
          <w:b/>
          <w:color w:val="134163"/>
          <w:sz w:val="20"/>
          <w:szCs w:val="20"/>
        </w:rPr>
        <w:t>Les obligations de rapportage (narratif et financier) pour les projets recevant des financements CAFI</w:t>
      </w:r>
      <w:r w:rsidR="00FE16DA">
        <w:rPr>
          <w:rFonts w:ascii="Avenir" w:eastAsia="Avenir" w:hAnsi="Avenir" w:cs="Avenir"/>
          <w:b/>
          <w:color w:val="134163"/>
          <w:sz w:val="20"/>
          <w:szCs w:val="20"/>
        </w:rPr>
        <w:t>/</w:t>
      </w:r>
      <w:r>
        <w:rPr>
          <w:rFonts w:ascii="Avenir" w:eastAsia="Avenir" w:hAnsi="Avenir" w:cs="Avenir"/>
          <w:b/>
          <w:color w:val="134163"/>
          <w:sz w:val="20"/>
          <w:szCs w:val="20"/>
        </w:rPr>
        <w:t xml:space="preserve">FONAREDD sont rappelées dans une note disponible publiquement </w:t>
      </w:r>
      <w:hyperlink r:id="rId12">
        <w:r>
          <w:rPr>
            <w:rFonts w:ascii="Avenir" w:eastAsia="Avenir" w:hAnsi="Avenir" w:cs="Avenir"/>
            <w:b/>
            <w:color w:val="134163"/>
            <w:sz w:val="20"/>
            <w:szCs w:val="20"/>
            <w:u w:val="single"/>
          </w:rPr>
          <w:t>ici</w:t>
        </w:r>
      </w:hyperlink>
      <w:r>
        <w:rPr>
          <w:rFonts w:ascii="Avenir" w:eastAsia="Avenir" w:hAnsi="Avenir" w:cs="Avenir"/>
          <w:b/>
          <w:i/>
          <w:color w:val="134163"/>
          <w:sz w:val="20"/>
          <w:szCs w:val="20"/>
          <w:vertAlign w:val="superscript"/>
        </w:rPr>
        <w:footnoteReference w:id="2"/>
      </w:r>
    </w:p>
    <w:p w14:paraId="497F6CD6" w14:textId="77777777" w:rsidR="00EA55B7" w:rsidRDefault="00EA55B7" w:rsidP="00EA55B7">
      <w:pPr>
        <w:spacing w:after="5" w:line="271" w:lineRule="auto"/>
        <w:ind w:left="20" w:right="28" w:hanging="10"/>
        <w:jc w:val="center"/>
        <w:rPr>
          <w:rFonts w:ascii="Avenir" w:eastAsia="Avenir" w:hAnsi="Avenir" w:cs="Avenir"/>
          <w:b/>
          <w:color w:val="0070C0"/>
          <w:sz w:val="20"/>
          <w:szCs w:val="20"/>
        </w:rPr>
      </w:pPr>
    </w:p>
    <w:p w14:paraId="387F3B4A" w14:textId="24E00E60" w:rsidR="00EA55B7" w:rsidRPr="00DD35B4" w:rsidRDefault="00EA55B7" w:rsidP="00EA55B7">
      <w:pPr>
        <w:spacing w:after="5" w:line="271" w:lineRule="auto"/>
        <w:ind w:left="20" w:right="28" w:hanging="10"/>
        <w:jc w:val="center"/>
        <w:rPr>
          <w:rFonts w:ascii="Avenir" w:eastAsia="Avenir" w:hAnsi="Avenir" w:cs="Avenir"/>
          <w:b/>
          <w:color w:val="000000"/>
          <w:sz w:val="21"/>
          <w:szCs w:val="21"/>
        </w:rPr>
      </w:pPr>
      <w:r w:rsidRPr="00DD35B4">
        <w:rPr>
          <w:rFonts w:ascii="Avenir" w:eastAsia="Avenir" w:hAnsi="Avenir" w:cs="Avenir"/>
          <w:b/>
          <w:color w:val="000000"/>
          <w:sz w:val="21"/>
          <w:szCs w:val="21"/>
        </w:rPr>
        <w:t xml:space="preserve">Rapport </w:t>
      </w:r>
      <w:sdt>
        <w:sdtPr>
          <w:rPr>
            <w:rFonts w:ascii="Avenir" w:eastAsia="Avenir" w:hAnsi="Avenir" w:cs="Avenir"/>
            <w:b/>
            <w:color w:val="000000"/>
            <w:sz w:val="21"/>
            <w:szCs w:val="21"/>
          </w:rPr>
          <w:id w:val="-1460099792"/>
          <w:placeholder>
            <w:docPart w:val="DefaultPlaceholder_-1854013438"/>
          </w:placeholder>
          <w:dropDownList>
            <w:listItem w:value="Choose an item."/>
            <w:listItem w:displayText="annuel" w:value="annuel"/>
            <w:listItem w:displayText="semestriel" w:value="semestriel"/>
          </w:dropDownList>
        </w:sdtPr>
        <w:sdtEndPr/>
        <w:sdtContent>
          <w:r w:rsidR="003C7A69">
            <w:rPr>
              <w:rFonts w:ascii="Avenir" w:eastAsia="Avenir" w:hAnsi="Avenir" w:cs="Avenir"/>
              <w:b/>
              <w:color w:val="000000"/>
              <w:sz w:val="21"/>
              <w:szCs w:val="21"/>
            </w:rPr>
            <w:t>annuel</w:t>
          </w:r>
        </w:sdtContent>
      </w:sdt>
      <w:r w:rsidRPr="00DD35B4">
        <w:rPr>
          <w:rFonts w:ascii="Avenir" w:eastAsia="Avenir" w:hAnsi="Avenir" w:cs="Avenir"/>
          <w:b/>
          <w:color w:val="000000"/>
          <w:sz w:val="21"/>
          <w:szCs w:val="21"/>
        </w:rPr>
        <w:t xml:space="preserve"> </w:t>
      </w:r>
    </w:p>
    <w:p w14:paraId="04124ECB" w14:textId="06FF8200" w:rsidR="00EA55B7" w:rsidRPr="00DD35B4" w:rsidRDefault="00EA55B7" w:rsidP="00EA55B7">
      <w:pPr>
        <w:spacing w:after="5" w:line="271" w:lineRule="auto"/>
        <w:ind w:left="20" w:right="28" w:hanging="10"/>
        <w:jc w:val="center"/>
        <w:rPr>
          <w:rFonts w:ascii="Avenir" w:eastAsia="Avenir" w:hAnsi="Avenir" w:cs="Avenir"/>
          <w:b/>
          <w:color w:val="000000"/>
        </w:rPr>
      </w:pPr>
      <w:r w:rsidRPr="00DD35B4">
        <w:rPr>
          <w:rFonts w:ascii="Avenir" w:eastAsia="Avenir" w:hAnsi="Avenir" w:cs="Avenir"/>
          <w:b/>
          <w:color w:val="000000"/>
        </w:rPr>
        <w:t>Période du</w:t>
      </w:r>
      <w:r w:rsidR="008E7CFA" w:rsidRPr="00DD35B4">
        <w:rPr>
          <w:rFonts w:ascii="Avenir" w:eastAsia="Avenir" w:hAnsi="Avenir" w:cs="Avenir"/>
          <w:b/>
          <w:color w:val="000000"/>
        </w:rPr>
        <w:t xml:space="preserve"> </w:t>
      </w:r>
      <w:sdt>
        <w:sdtPr>
          <w:rPr>
            <w:rFonts w:ascii="Avenir" w:eastAsia="Avenir" w:hAnsi="Avenir" w:cs="Avenir"/>
            <w:b/>
            <w:color w:val="000000"/>
          </w:rPr>
          <w:id w:val="-1087460370"/>
          <w:placeholder>
            <w:docPart w:val="DefaultPlaceholder_-1854013437"/>
          </w:placeholder>
          <w:date w:fullDate="2023-01-01T00:00:00Z">
            <w:dateFormat w:val="dd/MM/yyyy"/>
            <w:lid w:val="en-GB"/>
            <w:storeMappedDataAs w:val="dateTime"/>
            <w:calendar w:val="gregorian"/>
          </w:date>
        </w:sdtPr>
        <w:sdtEndPr/>
        <w:sdtContent>
          <w:r w:rsidR="00DD35B4" w:rsidRPr="00DD35B4">
            <w:rPr>
              <w:rFonts w:ascii="Avenir" w:eastAsia="Avenir" w:hAnsi="Avenir" w:cs="Avenir"/>
              <w:b/>
              <w:color w:val="000000"/>
            </w:rPr>
            <w:t>01/01/2023</w:t>
          </w:r>
        </w:sdtContent>
      </w:sdt>
      <w:r w:rsidRPr="00DD35B4">
        <w:rPr>
          <w:rFonts w:ascii="Avenir" w:eastAsia="Avenir" w:hAnsi="Avenir" w:cs="Avenir"/>
          <w:b/>
          <w:color w:val="000000"/>
        </w:rPr>
        <w:t xml:space="preserve"> au</w:t>
      </w:r>
      <w:r w:rsidRPr="00DD35B4">
        <w:rPr>
          <w:rFonts w:ascii="Avenir" w:eastAsia="Avenir" w:hAnsi="Avenir" w:cs="Avenir"/>
          <w:color w:val="000000"/>
        </w:rPr>
        <w:t xml:space="preserve"> </w:t>
      </w:r>
      <w:sdt>
        <w:sdtPr>
          <w:rPr>
            <w:rFonts w:ascii="Avenir" w:eastAsia="Avenir" w:hAnsi="Avenir" w:cs="Avenir"/>
            <w:b/>
            <w:color w:val="000000"/>
          </w:rPr>
          <w:id w:val="34944776"/>
          <w:placeholder>
            <w:docPart w:val="DefaultPlaceholder_-1854013437"/>
          </w:placeholder>
          <w:date w:fullDate="2023-12-31T00:00:00Z">
            <w:dateFormat w:val="dd/MM/yyyy"/>
            <w:lid w:val="en-GB"/>
            <w:storeMappedDataAs w:val="dateTime"/>
            <w:calendar w:val="gregorian"/>
          </w:date>
        </w:sdtPr>
        <w:sdtEndPr/>
        <w:sdtContent>
          <w:r w:rsidR="00DD35B4" w:rsidRPr="00D93F35">
            <w:rPr>
              <w:rFonts w:ascii="Avenir" w:eastAsia="Avenir" w:hAnsi="Avenir" w:cs="Avenir"/>
              <w:b/>
              <w:color w:val="000000"/>
            </w:rPr>
            <w:t>31/12/2023</w:t>
          </w:r>
        </w:sdtContent>
      </w:sdt>
    </w:p>
    <w:p w14:paraId="4D656B1B" w14:textId="77777777" w:rsidR="00EA55B7" w:rsidRPr="00DD35B4" w:rsidRDefault="00EA55B7" w:rsidP="00EA55B7">
      <w:pPr>
        <w:spacing w:after="0"/>
        <w:jc w:val="both"/>
        <w:rPr>
          <w:rFonts w:ascii="Avenir" w:eastAsia="Avenir" w:hAnsi="Avenir" w:cs="Avenir"/>
          <w:color w:val="000000"/>
        </w:rPr>
      </w:pPr>
    </w:p>
    <w:tbl>
      <w:tblPr>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77"/>
        <w:gridCol w:w="4377"/>
      </w:tblGrid>
      <w:tr w:rsidR="00EA55B7" w:rsidRPr="00EA55B7" w14:paraId="41B4A260" w14:textId="77777777" w:rsidTr="000D59FA">
        <w:tc>
          <w:tcPr>
            <w:tcW w:w="4377" w:type="dxa"/>
          </w:tcPr>
          <w:p w14:paraId="2E782E31" w14:textId="77777777" w:rsidR="00EA55B7" w:rsidRPr="00EA55B7" w:rsidRDefault="00EA55B7" w:rsidP="00EA55B7">
            <w:pPr>
              <w:spacing w:after="19" w:line="240" w:lineRule="auto"/>
              <w:ind w:left="20" w:right="28" w:hanging="10"/>
              <w:jc w:val="both"/>
              <w:rPr>
                <w:rFonts w:ascii="Avenir" w:eastAsia="Avenir" w:hAnsi="Avenir" w:cs="Avenir"/>
                <w:b/>
                <w:color w:val="000000"/>
                <w:sz w:val="21"/>
                <w:szCs w:val="21"/>
              </w:rPr>
            </w:pPr>
            <w:r w:rsidRPr="00EA55B7">
              <w:rPr>
                <w:rFonts w:ascii="Avenir" w:eastAsia="Avenir" w:hAnsi="Avenir" w:cs="Avenir"/>
                <w:b/>
                <w:color w:val="000000"/>
                <w:sz w:val="21"/>
                <w:szCs w:val="21"/>
              </w:rPr>
              <w:t xml:space="preserve">Titre du projet: </w:t>
            </w:r>
          </w:p>
          <w:p w14:paraId="5390EA90" w14:textId="77777777" w:rsidR="00EA55B7" w:rsidRPr="00EA55B7" w:rsidRDefault="00EA55B7" w:rsidP="00EA55B7">
            <w:pPr>
              <w:spacing w:after="0" w:line="240" w:lineRule="auto"/>
              <w:ind w:left="20" w:right="28" w:hanging="10"/>
              <w:jc w:val="both"/>
              <w:rPr>
                <w:rFonts w:ascii="Avenir" w:eastAsia="Avenir" w:hAnsi="Avenir" w:cs="Avenir"/>
                <w:b/>
                <w:color w:val="000000"/>
                <w:sz w:val="21"/>
                <w:szCs w:val="21"/>
              </w:rPr>
            </w:pPr>
          </w:p>
        </w:tc>
        <w:tc>
          <w:tcPr>
            <w:tcW w:w="4377" w:type="dxa"/>
          </w:tcPr>
          <w:p w14:paraId="79836B34" w14:textId="1D2ABF37" w:rsidR="00EA55B7" w:rsidRPr="00EA55B7" w:rsidRDefault="00EB4CDF" w:rsidP="00876F44">
            <w:pPr>
              <w:spacing w:line="240" w:lineRule="auto"/>
              <w:ind w:left="20" w:right="28" w:hanging="10"/>
              <w:rPr>
                <w:rFonts w:ascii="Avenir" w:eastAsia="Avenir" w:hAnsi="Avenir" w:cs="Avenir"/>
                <w:color w:val="000000"/>
                <w:sz w:val="21"/>
                <w:szCs w:val="21"/>
              </w:rPr>
            </w:pPr>
            <w:r w:rsidRPr="00D975B2">
              <w:rPr>
                <w:rFonts w:asciiTheme="minorHAnsi" w:hAnsiTheme="minorHAnsi" w:cstheme="minorHAnsi"/>
                <w:b/>
                <w:lang w:val="fr-FR"/>
              </w:rPr>
              <w:t>Programme d’appui à la réforme de l’Aménagement du Territoire</w:t>
            </w:r>
            <w:r w:rsidRPr="001D5EF5">
              <w:rPr>
                <w:rFonts w:asciiTheme="minorHAnsi" w:hAnsiTheme="minorHAnsi" w:cstheme="minorHAnsi"/>
                <w:bCs/>
                <w:lang w:val="fr-FR"/>
              </w:rPr>
              <w:t xml:space="preserve"> (PARAT)</w:t>
            </w:r>
          </w:p>
        </w:tc>
      </w:tr>
      <w:tr w:rsidR="00EA55B7" w:rsidRPr="00EA55B7" w14:paraId="598C2D49" w14:textId="77777777" w:rsidTr="000D59FA">
        <w:tc>
          <w:tcPr>
            <w:tcW w:w="4377" w:type="dxa"/>
          </w:tcPr>
          <w:p w14:paraId="49C619B6" w14:textId="77777777" w:rsidR="00EA55B7" w:rsidRPr="00EA55B7" w:rsidRDefault="00EA55B7" w:rsidP="00EA55B7">
            <w:pPr>
              <w:spacing w:after="13" w:line="240" w:lineRule="auto"/>
              <w:ind w:left="20" w:right="28" w:hanging="10"/>
              <w:jc w:val="both"/>
              <w:rPr>
                <w:rFonts w:ascii="Avenir" w:eastAsia="Avenir" w:hAnsi="Avenir" w:cs="Avenir"/>
                <w:b/>
                <w:color w:val="000000"/>
                <w:sz w:val="21"/>
                <w:szCs w:val="21"/>
              </w:rPr>
            </w:pPr>
            <w:r w:rsidRPr="00EA55B7">
              <w:rPr>
                <w:rFonts w:ascii="Avenir" w:eastAsia="Avenir" w:hAnsi="Avenir" w:cs="Avenir"/>
                <w:b/>
                <w:color w:val="000000"/>
                <w:sz w:val="21"/>
                <w:szCs w:val="21"/>
              </w:rPr>
              <w:t>Numéro de référence MPTF du projet :</w:t>
            </w:r>
            <w:r w:rsidRPr="00EA55B7">
              <w:rPr>
                <w:rFonts w:ascii="Avenir" w:eastAsia="Avenir" w:hAnsi="Avenir" w:cs="Avenir"/>
                <w:b/>
                <w:color w:val="000000"/>
                <w:sz w:val="21"/>
                <w:szCs w:val="21"/>
                <w:vertAlign w:val="superscript"/>
              </w:rPr>
              <w:t>2</w:t>
            </w:r>
            <w:r w:rsidRPr="00EA55B7">
              <w:rPr>
                <w:rFonts w:ascii="Avenir" w:eastAsia="Avenir" w:hAnsi="Avenir" w:cs="Avenir"/>
                <w:b/>
                <w:color w:val="000000"/>
                <w:sz w:val="21"/>
                <w:szCs w:val="21"/>
              </w:rPr>
              <w:t xml:space="preserve"> </w:t>
            </w:r>
          </w:p>
          <w:p w14:paraId="4FD536FB" w14:textId="77777777" w:rsidR="00EA55B7" w:rsidRPr="00EA55B7" w:rsidRDefault="00EA55B7" w:rsidP="00EA55B7">
            <w:pPr>
              <w:spacing w:after="0" w:line="240" w:lineRule="auto"/>
              <w:ind w:left="20" w:right="28" w:hanging="10"/>
              <w:jc w:val="both"/>
              <w:rPr>
                <w:rFonts w:ascii="Avenir" w:eastAsia="Avenir" w:hAnsi="Avenir" w:cs="Avenir"/>
                <w:b/>
                <w:color w:val="000000"/>
                <w:sz w:val="21"/>
                <w:szCs w:val="21"/>
              </w:rPr>
            </w:pPr>
          </w:p>
        </w:tc>
        <w:tc>
          <w:tcPr>
            <w:tcW w:w="4377" w:type="dxa"/>
          </w:tcPr>
          <w:p w14:paraId="41AB092F" w14:textId="277F72B6" w:rsidR="00EA55B7" w:rsidRPr="00EA55B7" w:rsidRDefault="00EA28D4" w:rsidP="00EA55B7">
            <w:pPr>
              <w:spacing w:after="0" w:line="240" w:lineRule="auto"/>
              <w:ind w:left="20" w:right="28" w:hanging="10"/>
              <w:jc w:val="both"/>
              <w:rPr>
                <w:rFonts w:ascii="Avenir" w:eastAsia="Avenir" w:hAnsi="Avenir" w:cs="Avenir"/>
                <w:color w:val="000000"/>
                <w:sz w:val="21"/>
                <w:szCs w:val="21"/>
              </w:rPr>
            </w:pPr>
            <w:r w:rsidRPr="001D5EF5">
              <w:rPr>
                <w:rFonts w:asciiTheme="minorHAnsi" w:hAnsiTheme="minorHAnsi" w:cstheme="minorHAnsi"/>
                <w:bCs/>
              </w:rPr>
              <w:t>00105282</w:t>
            </w:r>
          </w:p>
        </w:tc>
      </w:tr>
      <w:tr w:rsidR="00EA55B7" w:rsidRPr="00EA55B7" w14:paraId="2EF0F672" w14:textId="77777777" w:rsidTr="000D59FA">
        <w:tc>
          <w:tcPr>
            <w:tcW w:w="4377" w:type="dxa"/>
          </w:tcPr>
          <w:p w14:paraId="71B221DB" w14:textId="77777777" w:rsidR="00EA55B7" w:rsidRPr="00EA55B7" w:rsidRDefault="00EA55B7" w:rsidP="00EA55B7">
            <w:pPr>
              <w:spacing w:after="0" w:line="240" w:lineRule="auto"/>
              <w:ind w:left="20" w:right="28" w:hanging="10"/>
              <w:jc w:val="both"/>
              <w:rPr>
                <w:rFonts w:ascii="Avenir" w:eastAsia="Avenir" w:hAnsi="Avenir" w:cs="Avenir"/>
                <w:b/>
                <w:color w:val="000000"/>
                <w:sz w:val="21"/>
                <w:szCs w:val="21"/>
              </w:rPr>
            </w:pPr>
            <w:r w:rsidRPr="00EA55B7">
              <w:rPr>
                <w:rFonts w:ascii="Avenir" w:eastAsia="Avenir" w:hAnsi="Avenir" w:cs="Avenir"/>
                <w:b/>
                <w:color w:val="000000"/>
                <w:sz w:val="21"/>
                <w:szCs w:val="21"/>
              </w:rPr>
              <w:t>Organisation de mise en œuvre :</w:t>
            </w:r>
          </w:p>
        </w:tc>
        <w:tc>
          <w:tcPr>
            <w:tcW w:w="4377" w:type="dxa"/>
          </w:tcPr>
          <w:p w14:paraId="59C9D4AE" w14:textId="026D5536" w:rsidR="00EA55B7" w:rsidRPr="00EA55B7" w:rsidRDefault="00564688" w:rsidP="00876F44">
            <w:pPr>
              <w:spacing w:line="240" w:lineRule="auto"/>
              <w:ind w:left="20" w:right="28" w:hanging="10"/>
              <w:rPr>
                <w:rFonts w:ascii="Avenir" w:eastAsia="Avenir" w:hAnsi="Avenir" w:cs="Avenir"/>
                <w:color w:val="000000"/>
                <w:sz w:val="21"/>
                <w:szCs w:val="21"/>
              </w:rPr>
            </w:pPr>
            <w:r w:rsidRPr="001D5EF5">
              <w:rPr>
                <w:rFonts w:asciiTheme="minorHAnsi" w:hAnsiTheme="minorHAnsi" w:cstheme="minorHAnsi"/>
                <w:bCs/>
                <w:lang w:val="fr-FR"/>
              </w:rPr>
              <w:t>Programme des Nations Unies pour le Développement (PNUD)</w:t>
            </w:r>
          </w:p>
        </w:tc>
      </w:tr>
      <w:tr w:rsidR="00D975B2" w:rsidRPr="00EA55B7" w14:paraId="4CA0704E" w14:textId="77777777" w:rsidTr="008D6309">
        <w:tc>
          <w:tcPr>
            <w:tcW w:w="4377" w:type="dxa"/>
          </w:tcPr>
          <w:p w14:paraId="6D2B4815" w14:textId="77777777" w:rsidR="00D975B2" w:rsidRPr="00EA55B7" w:rsidRDefault="00D975B2" w:rsidP="00D975B2">
            <w:pPr>
              <w:spacing w:after="0" w:line="240" w:lineRule="auto"/>
              <w:ind w:left="20" w:right="28" w:hanging="10"/>
              <w:jc w:val="both"/>
              <w:rPr>
                <w:rFonts w:ascii="Avenir" w:eastAsia="Avenir" w:hAnsi="Avenir" w:cs="Avenir"/>
                <w:b/>
                <w:color w:val="000000"/>
                <w:sz w:val="21"/>
                <w:szCs w:val="21"/>
              </w:rPr>
            </w:pPr>
            <w:r w:rsidRPr="00EA55B7">
              <w:rPr>
                <w:rFonts w:ascii="Avenir" w:eastAsia="Avenir" w:hAnsi="Avenir" w:cs="Avenir"/>
                <w:b/>
                <w:color w:val="000000"/>
                <w:sz w:val="21"/>
                <w:szCs w:val="21"/>
              </w:rPr>
              <w:t>Rapport soumis par :</w:t>
            </w:r>
          </w:p>
          <w:p w14:paraId="30793136" w14:textId="77777777" w:rsidR="00D975B2" w:rsidRPr="00EA55B7" w:rsidRDefault="00D975B2" w:rsidP="00D975B2">
            <w:pPr>
              <w:spacing w:after="0" w:line="240" w:lineRule="auto"/>
              <w:ind w:left="20" w:right="28" w:hanging="10"/>
              <w:jc w:val="both"/>
              <w:rPr>
                <w:rFonts w:ascii="Avenir" w:eastAsia="Avenir" w:hAnsi="Avenir" w:cs="Avenir"/>
                <w:color w:val="000000"/>
                <w:sz w:val="21"/>
                <w:szCs w:val="21"/>
              </w:rPr>
            </w:pPr>
            <w:r w:rsidRPr="00EA55B7">
              <w:rPr>
                <w:rFonts w:ascii="Avenir" w:eastAsia="Avenir" w:hAnsi="Avenir" w:cs="Avenir"/>
                <w:color w:val="000000"/>
                <w:sz w:val="21"/>
                <w:szCs w:val="21"/>
              </w:rPr>
              <w:t xml:space="preserve">Nom : </w:t>
            </w:r>
          </w:p>
          <w:p w14:paraId="3461A787" w14:textId="77777777" w:rsidR="00D975B2" w:rsidRPr="00EA55B7" w:rsidRDefault="00D975B2" w:rsidP="00D975B2">
            <w:pPr>
              <w:spacing w:after="0" w:line="240" w:lineRule="auto"/>
              <w:ind w:left="20" w:right="28" w:hanging="10"/>
              <w:jc w:val="both"/>
              <w:rPr>
                <w:rFonts w:ascii="Avenir" w:eastAsia="Avenir" w:hAnsi="Avenir" w:cs="Avenir"/>
                <w:color w:val="000000"/>
                <w:sz w:val="21"/>
                <w:szCs w:val="21"/>
              </w:rPr>
            </w:pPr>
            <w:r w:rsidRPr="00EA55B7">
              <w:rPr>
                <w:rFonts w:ascii="Avenir" w:eastAsia="Avenir" w:hAnsi="Avenir" w:cs="Avenir"/>
                <w:color w:val="000000"/>
                <w:sz w:val="21"/>
                <w:szCs w:val="21"/>
              </w:rPr>
              <w:t xml:space="preserve">Titre : </w:t>
            </w:r>
          </w:p>
          <w:p w14:paraId="2164C7C0" w14:textId="77777777" w:rsidR="00D975B2" w:rsidRPr="00EA55B7" w:rsidRDefault="00D975B2" w:rsidP="00D975B2">
            <w:pPr>
              <w:spacing w:after="0" w:line="240" w:lineRule="auto"/>
              <w:ind w:left="20" w:right="28" w:hanging="10"/>
              <w:jc w:val="both"/>
              <w:rPr>
                <w:rFonts w:ascii="Avenir" w:eastAsia="Avenir" w:hAnsi="Avenir" w:cs="Avenir"/>
                <w:color w:val="000000"/>
                <w:sz w:val="21"/>
                <w:szCs w:val="21"/>
              </w:rPr>
            </w:pPr>
            <w:r w:rsidRPr="00EA55B7">
              <w:rPr>
                <w:rFonts w:ascii="Avenir" w:eastAsia="Avenir" w:hAnsi="Avenir" w:cs="Avenir"/>
                <w:color w:val="000000"/>
                <w:sz w:val="21"/>
                <w:szCs w:val="21"/>
              </w:rPr>
              <w:t xml:space="preserve">Organisation : </w:t>
            </w:r>
          </w:p>
          <w:p w14:paraId="324FE532" w14:textId="77777777" w:rsidR="00D975B2" w:rsidRPr="00EA55B7" w:rsidRDefault="00D975B2" w:rsidP="00D975B2">
            <w:pPr>
              <w:spacing w:after="0" w:line="240" w:lineRule="auto"/>
              <w:ind w:left="20" w:right="28" w:hanging="10"/>
              <w:jc w:val="both"/>
              <w:rPr>
                <w:rFonts w:ascii="Avenir" w:eastAsia="Avenir" w:hAnsi="Avenir" w:cs="Avenir"/>
                <w:color w:val="000000"/>
                <w:sz w:val="21"/>
                <w:szCs w:val="21"/>
              </w:rPr>
            </w:pPr>
            <w:r w:rsidRPr="00EA55B7">
              <w:rPr>
                <w:rFonts w:ascii="Avenir" w:eastAsia="Avenir" w:hAnsi="Avenir" w:cs="Avenir"/>
                <w:color w:val="000000"/>
                <w:sz w:val="21"/>
                <w:szCs w:val="21"/>
              </w:rPr>
              <w:t>Adresse email :</w:t>
            </w:r>
          </w:p>
        </w:tc>
        <w:tc>
          <w:tcPr>
            <w:tcW w:w="4377" w:type="dxa"/>
            <w:vAlign w:val="center"/>
          </w:tcPr>
          <w:p w14:paraId="7E5BDF61" w14:textId="77777777" w:rsidR="00D975B2" w:rsidRPr="00660FB5" w:rsidRDefault="00D975B2" w:rsidP="00D975B2">
            <w:pPr>
              <w:spacing w:after="0" w:line="240" w:lineRule="auto"/>
              <w:ind w:left="20" w:right="28" w:hanging="10"/>
              <w:rPr>
                <w:rFonts w:ascii="Avenir" w:hAnsi="Avenir" w:cstheme="minorHAnsi"/>
                <w:bCs/>
                <w:color w:val="000000" w:themeColor="text1"/>
                <w:sz w:val="21"/>
                <w:szCs w:val="21"/>
                <w:lang w:val="fr-FR"/>
              </w:rPr>
            </w:pPr>
          </w:p>
          <w:p w14:paraId="259583AD" w14:textId="77777777" w:rsidR="00D975B2" w:rsidRPr="00BE7E1C" w:rsidRDefault="00D975B2" w:rsidP="00D975B2">
            <w:pPr>
              <w:spacing w:after="0" w:line="240" w:lineRule="auto"/>
              <w:ind w:left="20" w:right="28" w:hanging="10"/>
              <w:rPr>
                <w:rFonts w:ascii="Avenir" w:hAnsi="Avenir" w:cstheme="minorHAnsi"/>
                <w:b/>
                <w:color w:val="000000" w:themeColor="text1"/>
                <w:sz w:val="21"/>
                <w:szCs w:val="21"/>
                <w:lang w:val="fr-FR"/>
              </w:rPr>
            </w:pPr>
            <w:r w:rsidRPr="00BE7E1C">
              <w:rPr>
                <w:rFonts w:ascii="Avenir" w:hAnsi="Avenir" w:cstheme="minorHAnsi"/>
                <w:b/>
                <w:color w:val="000000" w:themeColor="text1"/>
                <w:sz w:val="21"/>
                <w:szCs w:val="21"/>
                <w:lang w:val="fr-FR"/>
              </w:rPr>
              <w:t xml:space="preserve">Damien Mama </w:t>
            </w:r>
          </w:p>
          <w:p w14:paraId="73E94C00" w14:textId="77777777" w:rsidR="00D975B2" w:rsidRPr="00660FB5" w:rsidRDefault="00D975B2" w:rsidP="00D975B2">
            <w:pPr>
              <w:spacing w:after="0" w:line="240" w:lineRule="auto"/>
              <w:ind w:left="20" w:right="28" w:hanging="10"/>
              <w:rPr>
                <w:rFonts w:ascii="Avenir" w:hAnsi="Avenir" w:cstheme="minorHAnsi"/>
                <w:bCs/>
                <w:color w:val="000000" w:themeColor="text1"/>
                <w:sz w:val="21"/>
                <w:szCs w:val="21"/>
                <w:lang w:val="fr-FR"/>
              </w:rPr>
            </w:pPr>
            <w:r w:rsidRPr="00660FB5">
              <w:rPr>
                <w:rFonts w:ascii="Avenir" w:hAnsi="Avenir" w:cstheme="minorHAnsi"/>
                <w:bCs/>
                <w:color w:val="000000" w:themeColor="text1"/>
                <w:sz w:val="21"/>
                <w:szCs w:val="21"/>
                <w:lang w:val="fr-FR"/>
              </w:rPr>
              <w:t xml:space="preserve">Représentant Résident </w:t>
            </w:r>
          </w:p>
          <w:p w14:paraId="58159921" w14:textId="77777777" w:rsidR="00D975B2" w:rsidRPr="00660FB5" w:rsidRDefault="00D975B2" w:rsidP="00D975B2">
            <w:pPr>
              <w:spacing w:after="0" w:line="240" w:lineRule="auto"/>
              <w:ind w:left="20" w:right="28" w:hanging="10"/>
              <w:rPr>
                <w:rFonts w:ascii="Avenir" w:hAnsi="Avenir" w:cstheme="minorHAnsi"/>
                <w:bCs/>
                <w:color w:val="000000" w:themeColor="text1"/>
                <w:sz w:val="21"/>
                <w:szCs w:val="21"/>
                <w:lang w:val="fr-FR"/>
              </w:rPr>
            </w:pPr>
            <w:r w:rsidRPr="00660FB5">
              <w:rPr>
                <w:rFonts w:ascii="Avenir" w:hAnsi="Avenir" w:cstheme="minorHAnsi"/>
                <w:bCs/>
                <w:color w:val="000000" w:themeColor="text1"/>
                <w:sz w:val="21"/>
                <w:szCs w:val="21"/>
                <w:lang w:val="fr-FR"/>
              </w:rPr>
              <w:t>PNUD</w:t>
            </w:r>
          </w:p>
          <w:p w14:paraId="3E187DD7" w14:textId="4A049A1B" w:rsidR="00E80C8A" w:rsidRPr="00E80C8A" w:rsidRDefault="00871AF6" w:rsidP="00876F44">
            <w:pPr>
              <w:spacing w:line="240" w:lineRule="auto"/>
              <w:ind w:left="20" w:right="28" w:hanging="10"/>
              <w:rPr>
                <w:rFonts w:ascii="Avenir" w:hAnsi="Avenir"/>
                <w:bCs/>
                <w:color w:val="000000" w:themeColor="text1"/>
                <w:sz w:val="21"/>
                <w:szCs w:val="21"/>
              </w:rPr>
            </w:pPr>
            <w:hyperlink r:id="rId13" w:history="1">
              <w:r w:rsidR="00876F44" w:rsidRPr="0028036E">
                <w:rPr>
                  <w:rStyle w:val="Hyperlink"/>
                </w:rPr>
                <w:t>damien.mama@undp.org</w:t>
              </w:r>
            </w:hyperlink>
            <w:r w:rsidR="00876F44">
              <w:t xml:space="preserve"> </w:t>
            </w:r>
          </w:p>
        </w:tc>
      </w:tr>
      <w:tr w:rsidR="00D975B2" w:rsidRPr="00EA55B7" w14:paraId="4159062E" w14:textId="77777777" w:rsidTr="008D6309">
        <w:tc>
          <w:tcPr>
            <w:tcW w:w="4377" w:type="dxa"/>
          </w:tcPr>
          <w:p w14:paraId="420139F3" w14:textId="77777777" w:rsidR="00D975B2" w:rsidRPr="00EA55B7" w:rsidRDefault="00D975B2" w:rsidP="00D975B2">
            <w:pPr>
              <w:spacing w:after="0" w:line="240" w:lineRule="auto"/>
              <w:ind w:left="20" w:right="28" w:hanging="10"/>
              <w:jc w:val="both"/>
              <w:rPr>
                <w:rFonts w:ascii="Avenir" w:eastAsia="Avenir" w:hAnsi="Avenir" w:cs="Avenir"/>
                <w:b/>
                <w:color w:val="000000"/>
                <w:sz w:val="21"/>
                <w:szCs w:val="21"/>
              </w:rPr>
            </w:pPr>
            <w:r w:rsidRPr="00EA55B7">
              <w:rPr>
                <w:rFonts w:ascii="Avenir" w:eastAsia="Avenir" w:hAnsi="Avenir" w:cs="Avenir"/>
                <w:b/>
                <w:color w:val="000000"/>
                <w:sz w:val="21"/>
                <w:szCs w:val="21"/>
              </w:rPr>
              <w:t>Contact en cas de besoin de clarification :</w:t>
            </w:r>
          </w:p>
          <w:p w14:paraId="44190268" w14:textId="77777777" w:rsidR="00D975B2" w:rsidRPr="00EA55B7" w:rsidRDefault="00D975B2" w:rsidP="00D975B2">
            <w:pPr>
              <w:spacing w:after="0" w:line="240" w:lineRule="auto"/>
              <w:ind w:left="20" w:right="28" w:hanging="10"/>
              <w:jc w:val="both"/>
              <w:rPr>
                <w:rFonts w:ascii="Avenir" w:eastAsia="Avenir" w:hAnsi="Avenir" w:cs="Avenir"/>
                <w:color w:val="000000"/>
                <w:sz w:val="21"/>
                <w:szCs w:val="21"/>
              </w:rPr>
            </w:pPr>
            <w:r w:rsidRPr="00EA55B7">
              <w:rPr>
                <w:rFonts w:ascii="Avenir" w:eastAsia="Avenir" w:hAnsi="Avenir" w:cs="Avenir"/>
                <w:color w:val="000000"/>
                <w:sz w:val="21"/>
                <w:szCs w:val="21"/>
              </w:rPr>
              <w:t xml:space="preserve">Nom : </w:t>
            </w:r>
          </w:p>
          <w:p w14:paraId="0E7E358A" w14:textId="77777777" w:rsidR="00D975B2" w:rsidRPr="00EA55B7" w:rsidRDefault="00D975B2" w:rsidP="00D975B2">
            <w:pPr>
              <w:spacing w:after="0" w:line="240" w:lineRule="auto"/>
              <w:ind w:left="20" w:right="28" w:hanging="10"/>
              <w:jc w:val="both"/>
              <w:rPr>
                <w:rFonts w:ascii="Avenir" w:eastAsia="Avenir" w:hAnsi="Avenir" w:cs="Avenir"/>
                <w:color w:val="000000"/>
                <w:sz w:val="21"/>
                <w:szCs w:val="21"/>
              </w:rPr>
            </w:pPr>
            <w:r w:rsidRPr="00EA55B7">
              <w:rPr>
                <w:rFonts w:ascii="Avenir" w:eastAsia="Avenir" w:hAnsi="Avenir" w:cs="Avenir"/>
                <w:color w:val="000000"/>
                <w:sz w:val="21"/>
                <w:szCs w:val="21"/>
              </w:rPr>
              <w:t xml:space="preserve">Titre : </w:t>
            </w:r>
          </w:p>
          <w:p w14:paraId="1AD895E0" w14:textId="77777777" w:rsidR="00D975B2" w:rsidRPr="00EA55B7" w:rsidRDefault="00D975B2" w:rsidP="00D975B2">
            <w:pPr>
              <w:spacing w:after="0" w:line="240" w:lineRule="auto"/>
              <w:ind w:left="20" w:right="28" w:hanging="10"/>
              <w:jc w:val="both"/>
              <w:rPr>
                <w:rFonts w:ascii="Avenir" w:eastAsia="Avenir" w:hAnsi="Avenir" w:cs="Avenir"/>
                <w:color w:val="000000"/>
                <w:sz w:val="21"/>
                <w:szCs w:val="21"/>
              </w:rPr>
            </w:pPr>
            <w:r w:rsidRPr="00EA55B7">
              <w:rPr>
                <w:rFonts w:ascii="Avenir" w:eastAsia="Avenir" w:hAnsi="Avenir" w:cs="Avenir"/>
                <w:color w:val="000000"/>
                <w:sz w:val="21"/>
                <w:szCs w:val="21"/>
              </w:rPr>
              <w:t xml:space="preserve">Organisation : </w:t>
            </w:r>
          </w:p>
          <w:p w14:paraId="01FA6255" w14:textId="77777777" w:rsidR="00D975B2" w:rsidRPr="00EA55B7" w:rsidRDefault="00D975B2" w:rsidP="00D975B2">
            <w:pPr>
              <w:spacing w:after="0" w:line="240" w:lineRule="auto"/>
              <w:ind w:left="20" w:right="28" w:hanging="10"/>
              <w:jc w:val="both"/>
              <w:rPr>
                <w:rFonts w:ascii="Avenir" w:eastAsia="Avenir" w:hAnsi="Avenir" w:cs="Avenir"/>
                <w:color w:val="000000"/>
                <w:sz w:val="21"/>
                <w:szCs w:val="21"/>
              </w:rPr>
            </w:pPr>
            <w:r w:rsidRPr="00EA55B7">
              <w:rPr>
                <w:rFonts w:ascii="Avenir" w:eastAsia="Avenir" w:hAnsi="Avenir" w:cs="Avenir"/>
                <w:color w:val="000000"/>
                <w:sz w:val="21"/>
                <w:szCs w:val="21"/>
              </w:rPr>
              <w:t>Adresse email :</w:t>
            </w:r>
          </w:p>
        </w:tc>
        <w:tc>
          <w:tcPr>
            <w:tcW w:w="4377" w:type="dxa"/>
            <w:vAlign w:val="center"/>
          </w:tcPr>
          <w:p w14:paraId="58A95FED" w14:textId="77777777" w:rsidR="00D975B2" w:rsidRPr="00660FB5" w:rsidRDefault="00D975B2" w:rsidP="00D975B2">
            <w:pPr>
              <w:spacing w:after="0" w:line="240" w:lineRule="auto"/>
              <w:ind w:left="20" w:right="28" w:hanging="10"/>
              <w:rPr>
                <w:rFonts w:ascii="Avenir" w:eastAsia="Avenir" w:hAnsi="Avenir" w:cs="Avenir"/>
                <w:bCs/>
                <w:color w:val="000000" w:themeColor="text1"/>
                <w:sz w:val="21"/>
                <w:szCs w:val="21"/>
              </w:rPr>
            </w:pPr>
          </w:p>
          <w:p w14:paraId="74D1E415" w14:textId="77777777" w:rsidR="00D975B2" w:rsidRPr="00BE7E1C" w:rsidRDefault="00D975B2" w:rsidP="00D975B2">
            <w:pPr>
              <w:spacing w:after="0" w:line="240" w:lineRule="auto"/>
              <w:ind w:right="28"/>
              <w:rPr>
                <w:rFonts w:ascii="Avenir" w:eastAsia="Avenir" w:hAnsi="Avenir" w:cs="Avenir"/>
                <w:b/>
                <w:color w:val="000000" w:themeColor="text1"/>
                <w:sz w:val="21"/>
                <w:szCs w:val="21"/>
              </w:rPr>
            </w:pPr>
            <w:r w:rsidRPr="00BE7E1C">
              <w:rPr>
                <w:rFonts w:ascii="Avenir" w:eastAsia="Avenir" w:hAnsi="Avenir" w:cs="Avenir"/>
                <w:b/>
                <w:color w:val="000000" w:themeColor="text1"/>
                <w:sz w:val="21"/>
                <w:szCs w:val="21"/>
              </w:rPr>
              <w:t xml:space="preserve">Willy Bassa Dheu </w:t>
            </w:r>
          </w:p>
          <w:p w14:paraId="3327E36E" w14:textId="77777777" w:rsidR="00D975B2" w:rsidRPr="00660FB5" w:rsidRDefault="00D975B2" w:rsidP="00D975B2">
            <w:pPr>
              <w:spacing w:after="0" w:line="240" w:lineRule="auto"/>
              <w:ind w:left="20" w:right="28" w:hanging="10"/>
              <w:rPr>
                <w:rFonts w:ascii="Avenir" w:eastAsia="Avenir" w:hAnsi="Avenir" w:cs="Avenir"/>
                <w:bCs/>
                <w:color w:val="000000" w:themeColor="text1"/>
                <w:sz w:val="21"/>
                <w:szCs w:val="21"/>
              </w:rPr>
            </w:pPr>
            <w:r w:rsidRPr="00660FB5">
              <w:rPr>
                <w:rFonts w:ascii="Avenir" w:eastAsia="Avenir" w:hAnsi="Avenir" w:cs="Avenir"/>
                <w:bCs/>
                <w:color w:val="000000" w:themeColor="text1"/>
                <w:sz w:val="21"/>
                <w:szCs w:val="21"/>
              </w:rPr>
              <w:t xml:space="preserve">Coordonnateur du programme </w:t>
            </w:r>
          </w:p>
          <w:p w14:paraId="1C4CB8B9" w14:textId="77777777" w:rsidR="00D975B2" w:rsidRPr="00660FB5" w:rsidRDefault="00D975B2" w:rsidP="00D975B2">
            <w:pPr>
              <w:spacing w:after="0" w:line="240" w:lineRule="auto"/>
              <w:ind w:left="20" w:right="28" w:hanging="10"/>
              <w:rPr>
                <w:rFonts w:ascii="Avenir" w:eastAsia="Avenir" w:hAnsi="Avenir" w:cs="Avenir"/>
                <w:bCs/>
                <w:color w:val="000000" w:themeColor="text1"/>
                <w:sz w:val="21"/>
                <w:szCs w:val="21"/>
              </w:rPr>
            </w:pPr>
            <w:r w:rsidRPr="00660FB5">
              <w:rPr>
                <w:rFonts w:ascii="Avenir" w:eastAsia="Avenir" w:hAnsi="Avenir" w:cs="Avenir"/>
                <w:bCs/>
                <w:color w:val="000000" w:themeColor="text1"/>
                <w:sz w:val="21"/>
                <w:szCs w:val="21"/>
              </w:rPr>
              <w:t>PNUD</w:t>
            </w:r>
          </w:p>
          <w:p w14:paraId="7D9B13F1" w14:textId="6AE32CBE" w:rsidR="00D975B2" w:rsidRPr="00EA55B7" w:rsidRDefault="00871AF6" w:rsidP="001A3A3A">
            <w:pPr>
              <w:spacing w:line="240" w:lineRule="auto"/>
              <w:ind w:left="20" w:right="28" w:hanging="10"/>
              <w:rPr>
                <w:rFonts w:ascii="Avenir" w:eastAsia="Avenir" w:hAnsi="Avenir" w:cs="Avenir"/>
                <w:color w:val="000000"/>
                <w:sz w:val="21"/>
                <w:szCs w:val="21"/>
              </w:rPr>
            </w:pPr>
            <w:hyperlink r:id="rId14" w:history="1">
              <w:r w:rsidR="001A3A3A" w:rsidRPr="0028036E">
                <w:rPr>
                  <w:rStyle w:val="Hyperlink"/>
                  <w:rFonts w:ascii="Avenir" w:eastAsia="Avenir" w:hAnsi="Avenir" w:cs="Avenir"/>
                  <w:bCs/>
                  <w:sz w:val="21"/>
                  <w:szCs w:val="21"/>
                </w:rPr>
                <w:t>Willy.bassa@undp.org</w:t>
              </w:r>
            </w:hyperlink>
            <w:r w:rsidR="001A3A3A">
              <w:rPr>
                <w:rFonts w:ascii="Avenir" w:eastAsia="Avenir" w:hAnsi="Avenir" w:cs="Avenir"/>
                <w:bCs/>
                <w:color w:val="000000" w:themeColor="text1"/>
                <w:sz w:val="21"/>
                <w:szCs w:val="21"/>
              </w:rPr>
              <w:t xml:space="preserve"> </w:t>
            </w:r>
          </w:p>
        </w:tc>
      </w:tr>
    </w:tbl>
    <w:p w14:paraId="31DDAF92" w14:textId="77777777" w:rsidR="00EA55B7" w:rsidRDefault="00EA55B7" w:rsidP="00EA55B7">
      <w:pPr>
        <w:spacing w:after="0"/>
        <w:jc w:val="both"/>
        <w:rPr>
          <w:rFonts w:ascii="Avenir" w:eastAsia="Avenir" w:hAnsi="Avenir" w:cs="Avenir"/>
          <w:color w:val="000000"/>
        </w:rPr>
      </w:pPr>
    </w:p>
    <w:p w14:paraId="20A53B86" w14:textId="63651F0B" w:rsidR="00EA55B7" w:rsidRDefault="00EA55B7" w:rsidP="00EA55B7">
      <w:pPr>
        <w:spacing w:after="5" w:line="271" w:lineRule="auto"/>
        <w:ind w:left="20" w:right="28" w:hanging="10"/>
        <w:jc w:val="both"/>
        <w:rPr>
          <w:rFonts w:ascii="Avenir" w:eastAsia="Avenir" w:hAnsi="Avenir" w:cs="Avenir"/>
          <w:color w:val="000000"/>
          <w:sz w:val="21"/>
          <w:szCs w:val="21"/>
        </w:rPr>
      </w:pPr>
      <w:r>
        <w:rPr>
          <w:rFonts w:ascii="Avenir" w:eastAsia="Avenir" w:hAnsi="Avenir" w:cs="Avenir"/>
          <w:color w:val="000000"/>
          <w:sz w:val="21"/>
          <w:szCs w:val="21"/>
        </w:rPr>
        <w:t>Veuillez indiquer si ce rapport a été approuvé par le comité de pilotage du projet</w:t>
      </w:r>
      <w:r w:rsidR="00FE16DA">
        <w:rPr>
          <w:rFonts w:ascii="Avenir" w:eastAsia="Avenir" w:hAnsi="Avenir" w:cs="Avenir"/>
          <w:color w:val="000000"/>
          <w:sz w:val="21"/>
          <w:szCs w:val="21"/>
        </w:rPr>
        <w:t>/programme</w:t>
      </w:r>
      <w:r>
        <w:rPr>
          <w:rFonts w:ascii="Avenir" w:eastAsia="Avenir" w:hAnsi="Avenir" w:cs="Avenir"/>
          <w:color w:val="000000"/>
          <w:sz w:val="21"/>
          <w:szCs w:val="21"/>
        </w:rPr>
        <w:t xml:space="preserve"> :</w:t>
      </w:r>
    </w:p>
    <w:p w14:paraId="7DE94217" w14:textId="77777777" w:rsidR="00EA55B7" w:rsidRDefault="00EA55B7" w:rsidP="00EA55B7">
      <w:pPr>
        <w:spacing w:after="5" w:line="271" w:lineRule="auto"/>
        <w:ind w:right="28"/>
        <w:jc w:val="both"/>
        <w:rPr>
          <w:rFonts w:ascii="Avenir" w:eastAsia="Avenir" w:hAnsi="Avenir" w:cs="Avenir"/>
          <w:color w:val="000000"/>
          <w:sz w:val="21"/>
          <w:szCs w:val="21"/>
        </w:rPr>
      </w:pPr>
      <w:r>
        <w:rPr>
          <w:rFonts w:ascii="Avenir" w:eastAsia="Avenir" w:hAnsi="Avenir" w:cs="Avenir"/>
          <w:color w:val="000000"/>
          <w:sz w:val="21"/>
          <w:szCs w:val="21"/>
        </w:rPr>
        <w:t xml:space="preserve">Oui </w:t>
      </w:r>
      <w:sdt>
        <w:sdtPr>
          <w:tag w:val="goog_rdk_0"/>
          <w:id w:val="-1237857284"/>
        </w:sdtPr>
        <w:sdtEndPr/>
        <w:sdtContent>
          <w:r>
            <w:rPr>
              <w:rFonts w:ascii="Arial Unicode MS" w:eastAsia="Arial Unicode MS" w:hAnsi="Arial Unicode MS" w:cs="Arial Unicode MS"/>
              <w:color w:val="000000"/>
              <w:sz w:val="21"/>
              <w:szCs w:val="21"/>
            </w:rPr>
            <w:t>☐</w:t>
          </w:r>
        </w:sdtContent>
      </w:sdt>
    </w:p>
    <w:p w14:paraId="78997852" w14:textId="520039FE" w:rsidR="00EA55B7" w:rsidRDefault="00EA55B7" w:rsidP="00EA55B7">
      <w:pPr>
        <w:spacing w:after="5" w:line="271" w:lineRule="auto"/>
        <w:ind w:left="20" w:right="28" w:hanging="10"/>
        <w:jc w:val="both"/>
        <w:rPr>
          <w:rFonts w:ascii="Avenir" w:eastAsia="Avenir" w:hAnsi="Avenir" w:cs="Avenir"/>
          <w:color w:val="000000"/>
          <w:sz w:val="21"/>
          <w:szCs w:val="21"/>
        </w:rPr>
      </w:pPr>
      <w:r>
        <w:rPr>
          <w:rFonts w:ascii="Avenir" w:eastAsia="Avenir" w:hAnsi="Avenir" w:cs="Avenir"/>
          <w:color w:val="000000"/>
          <w:sz w:val="21"/>
          <w:szCs w:val="21"/>
        </w:rPr>
        <w:t xml:space="preserve">Non </w:t>
      </w:r>
      <w:sdt>
        <w:sdtPr>
          <w:tag w:val="goog_rdk_1"/>
          <w:id w:val="-616835652"/>
        </w:sdtPr>
        <w:sdtEndPr/>
        <w:sdtContent>
          <w:sdt>
            <w:sdtPr>
              <w:tag w:val="goog_rdk_1"/>
              <w:id w:val="-1769067598"/>
            </w:sdtPr>
            <w:sdtEndPr/>
            <w:sdtContent>
              <w:r w:rsidR="0088474D" w:rsidRPr="005C0BC3">
                <w:rPr>
                  <w:rFonts w:ascii="Segoe UI Symbol" w:hAnsi="Segoe UI Symbol"/>
                  <w:sz w:val="24"/>
                  <w:szCs w:val="24"/>
                </w:rPr>
                <w:t>⊠</w:t>
              </w:r>
            </w:sdtContent>
          </w:sdt>
        </w:sdtContent>
      </w:sdt>
    </w:p>
    <w:p w14:paraId="32A9C751" w14:textId="03D7610E" w:rsidR="00EA55B7" w:rsidRDefault="00EA55B7" w:rsidP="00EA55B7">
      <w:pPr>
        <w:spacing w:after="5" w:line="271" w:lineRule="auto"/>
        <w:ind w:left="20" w:right="28" w:hanging="10"/>
        <w:jc w:val="both"/>
        <w:rPr>
          <w:rFonts w:ascii="Avenir" w:eastAsia="Avenir" w:hAnsi="Avenir" w:cs="Avenir"/>
          <w:color w:val="000000"/>
          <w:sz w:val="21"/>
          <w:szCs w:val="21"/>
        </w:rPr>
      </w:pPr>
      <w:r>
        <w:rPr>
          <w:rFonts w:ascii="Avenir" w:eastAsia="Avenir" w:hAnsi="Avenir" w:cs="Avenir"/>
          <w:color w:val="000000"/>
          <w:sz w:val="21"/>
          <w:szCs w:val="21"/>
        </w:rPr>
        <w:t xml:space="preserve">Si oui, quand : </w:t>
      </w:r>
      <w:sdt>
        <w:sdtPr>
          <w:rPr>
            <w:rFonts w:ascii="Avenir" w:eastAsia="Avenir" w:hAnsi="Avenir" w:cs="Avenir"/>
            <w:color w:val="808080"/>
            <w:sz w:val="21"/>
            <w:szCs w:val="21"/>
          </w:rPr>
          <w:id w:val="-245035736"/>
          <w:placeholder>
            <w:docPart w:val="DefaultPlaceholder_-1854013437"/>
          </w:placeholder>
          <w:date>
            <w:dateFormat w:val="dd/MM/yyyy"/>
            <w:lid w:val="en-GB"/>
            <w:storeMappedDataAs w:val="dateTime"/>
            <w:calendar w:val="gregorian"/>
          </w:date>
        </w:sdtPr>
        <w:sdtEndPr/>
        <w:sdtContent>
          <w:r w:rsidRPr="00AC19AC">
            <w:rPr>
              <w:rFonts w:ascii="Avenir" w:eastAsia="Avenir" w:hAnsi="Avenir" w:cs="Avenir"/>
              <w:color w:val="808080"/>
              <w:sz w:val="21"/>
              <w:szCs w:val="21"/>
            </w:rPr>
            <w:t xml:space="preserve">Click or </w:t>
          </w:r>
          <w:proofErr w:type="spellStart"/>
          <w:r w:rsidRPr="00AC19AC">
            <w:rPr>
              <w:rFonts w:ascii="Avenir" w:eastAsia="Avenir" w:hAnsi="Avenir" w:cs="Avenir"/>
              <w:color w:val="808080"/>
              <w:sz w:val="21"/>
              <w:szCs w:val="21"/>
            </w:rPr>
            <w:t>tap</w:t>
          </w:r>
          <w:proofErr w:type="spellEnd"/>
          <w:r w:rsidRPr="00AC19AC">
            <w:rPr>
              <w:rFonts w:ascii="Avenir" w:eastAsia="Avenir" w:hAnsi="Avenir" w:cs="Avenir"/>
              <w:color w:val="808080"/>
              <w:sz w:val="21"/>
              <w:szCs w:val="21"/>
            </w:rPr>
            <w:t xml:space="preserve"> to enter a date.</w:t>
          </w:r>
        </w:sdtContent>
      </w:sdt>
    </w:p>
    <w:p w14:paraId="36504D10" w14:textId="25CA3AE1" w:rsidR="00EA55B7" w:rsidRDefault="00EA55B7" w:rsidP="00EA55B7">
      <w:pPr>
        <w:spacing w:after="5" w:line="271" w:lineRule="auto"/>
        <w:ind w:left="20" w:right="28" w:hanging="10"/>
        <w:jc w:val="both"/>
        <w:rPr>
          <w:rFonts w:ascii="Avenir" w:eastAsia="Avenir" w:hAnsi="Avenir" w:cs="Avenir"/>
          <w:color w:val="000000"/>
          <w:sz w:val="21"/>
          <w:szCs w:val="21"/>
        </w:rPr>
      </w:pPr>
      <w:r>
        <w:rPr>
          <w:rFonts w:ascii="Avenir" w:eastAsia="Avenir" w:hAnsi="Avenir" w:cs="Avenir"/>
          <w:color w:val="000000"/>
          <w:sz w:val="21"/>
          <w:szCs w:val="21"/>
        </w:rPr>
        <w:t>Si non, date anticipée d’examen en comité de pilotage du projet</w:t>
      </w:r>
      <w:r w:rsidR="00FE16DA">
        <w:rPr>
          <w:rFonts w:ascii="Avenir" w:eastAsia="Avenir" w:hAnsi="Avenir" w:cs="Avenir"/>
          <w:color w:val="000000"/>
          <w:sz w:val="21"/>
          <w:szCs w:val="21"/>
        </w:rPr>
        <w:t>/programme</w:t>
      </w:r>
      <w:r>
        <w:rPr>
          <w:rFonts w:ascii="Avenir" w:eastAsia="Avenir" w:hAnsi="Avenir" w:cs="Avenir"/>
          <w:color w:val="000000"/>
          <w:sz w:val="21"/>
          <w:szCs w:val="21"/>
        </w:rPr>
        <w:t xml:space="preserve"> : </w:t>
      </w:r>
      <w:sdt>
        <w:sdtPr>
          <w:rPr>
            <w:b/>
            <w:bCs/>
          </w:rPr>
          <w:id w:val="-353345449"/>
          <w:placeholder>
            <w:docPart w:val="DefaultPlaceholder_-1854013437"/>
          </w:placeholder>
          <w:date w:fullDate="2024-02-10T00:00:00Z">
            <w:dateFormat w:val="dd/MM/yyyy"/>
            <w:lid w:val="en-GB"/>
            <w:storeMappedDataAs w:val="dateTime"/>
            <w:calendar w:val="gregorian"/>
          </w:date>
        </w:sdtPr>
        <w:sdtEndPr/>
        <w:sdtContent>
          <w:r w:rsidR="00625150">
            <w:rPr>
              <w:b/>
              <w:bCs/>
            </w:rPr>
            <w:t>10</w:t>
          </w:r>
          <w:r w:rsidR="00C512E9" w:rsidRPr="00C512E9">
            <w:rPr>
              <w:b/>
              <w:bCs/>
            </w:rPr>
            <w:t>/02/2024</w:t>
          </w:r>
        </w:sdtContent>
      </w:sdt>
    </w:p>
    <w:p w14:paraId="76649DB5" w14:textId="3B777005" w:rsidR="00CF1E12" w:rsidRPr="00271E4C" w:rsidRDefault="00EA55B7" w:rsidP="00271E4C">
      <w:r>
        <w:br w:type="page"/>
      </w:r>
    </w:p>
    <w:p w14:paraId="49F1573C" w14:textId="77777777" w:rsidR="00CF1E12" w:rsidRDefault="00CF1E12" w:rsidP="00EA55B7">
      <w:pPr>
        <w:spacing w:after="5" w:line="271" w:lineRule="auto"/>
        <w:ind w:left="20" w:right="28" w:hanging="10"/>
        <w:jc w:val="both"/>
        <w:rPr>
          <w:rFonts w:ascii="Avenir" w:eastAsia="Avenir" w:hAnsi="Avenir" w:cs="Avenir"/>
          <w:color w:val="000000"/>
          <w:sz w:val="21"/>
          <w:szCs w:val="21"/>
        </w:rPr>
      </w:pPr>
    </w:p>
    <w:p w14:paraId="707FC7E2" w14:textId="77777777" w:rsidR="00EA55B7" w:rsidRDefault="00EA55B7" w:rsidP="00EA55B7">
      <w:pPr>
        <w:keepNext/>
        <w:keepLines/>
        <w:pBdr>
          <w:top w:val="nil"/>
          <w:left w:val="nil"/>
          <w:bottom w:val="nil"/>
          <w:right w:val="nil"/>
          <w:between w:val="nil"/>
        </w:pBdr>
        <w:spacing w:before="240" w:after="0"/>
        <w:rPr>
          <w:rFonts w:ascii="Avenir" w:eastAsia="Avenir" w:hAnsi="Avenir" w:cs="Avenir"/>
          <w:b/>
          <w:bCs/>
          <w:color w:val="2F5496"/>
        </w:rPr>
      </w:pPr>
      <w:r w:rsidRPr="00C12BC6">
        <w:rPr>
          <w:rFonts w:ascii="Avenir" w:eastAsia="Avenir" w:hAnsi="Avenir" w:cs="Avenir"/>
          <w:b/>
          <w:bCs/>
          <w:color w:val="2F5496"/>
        </w:rPr>
        <w:t>Table des matières</w:t>
      </w:r>
    </w:p>
    <w:p w14:paraId="5730A501" w14:textId="77777777" w:rsidR="00A61958" w:rsidRPr="00C12BC6" w:rsidRDefault="00A61958" w:rsidP="00A61958">
      <w:pPr>
        <w:keepNext/>
        <w:keepLines/>
        <w:pBdr>
          <w:top w:val="nil"/>
          <w:left w:val="nil"/>
          <w:bottom w:val="nil"/>
          <w:right w:val="nil"/>
          <w:between w:val="nil"/>
        </w:pBdr>
        <w:spacing w:after="0"/>
        <w:rPr>
          <w:rFonts w:ascii="Avenir" w:eastAsia="Avenir" w:hAnsi="Avenir" w:cs="Avenir"/>
          <w:b/>
          <w:bCs/>
          <w:color w:val="2F5496"/>
        </w:rPr>
      </w:pPr>
    </w:p>
    <w:sdt>
      <w:sdtPr>
        <w:id w:val="-427429489"/>
        <w:docPartObj>
          <w:docPartGallery w:val="Table of Contents"/>
          <w:docPartUnique/>
        </w:docPartObj>
      </w:sdtPr>
      <w:sdtEndPr/>
      <w:sdtContent>
        <w:p w14:paraId="71242D33" w14:textId="052FCD72" w:rsidR="00EA55B7" w:rsidRDefault="00EA55B7" w:rsidP="00271E4C">
          <w:pPr>
            <w:pStyle w:val="TOC1"/>
            <w:rPr>
              <w:rFonts w:asciiTheme="minorHAnsi" w:eastAsiaTheme="minorEastAsia" w:hAnsiTheme="minorHAnsi" w:cstheme="minorBidi"/>
              <w:noProof/>
              <w:lang w:val="en-GB"/>
            </w:rPr>
          </w:pPr>
          <w:r>
            <w:fldChar w:fldCharType="begin"/>
          </w:r>
          <w:r>
            <w:instrText xml:space="preserve"> TOC \h \u \z \t "Heading 1,1,Heading 2,2,Heading 3,3,Heading 4,4,Heading 5,5,Heading 6,6,"</w:instrText>
          </w:r>
          <w:r>
            <w:fldChar w:fldCharType="separate"/>
          </w:r>
          <w:hyperlink w:anchor="_Toc151470700" w:history="1">
            <w:r w:rsidRPr="00BC4F3F">
              <w:rPr>
                <w:rStyle w:val="Hyperlink"/>
                <w:noProof/>
              </w:rPr>
              <w:t>1.</w:t>
            </w:r>
            <w:r>
              <w:rPr>
                <w:rFonts w:asciiTheme="minorHAnsi" w:eastAsiaTheme="minorEastAsia" w:hAnsiTheme="minorHAnsi" w:cstheme="minorBidi"/>
                <w:noProof/>
                <w:lang w:val="en-GB"/>
              </w:rPr>
              <w:tab/>
            </w:r>
            <w:r w:rsidRPr="00BC4F3F">
              <w:rPr>
                <w:rStyle w:val="Hyperlink"/>
                <w:noProof/>
              </w:rPr>
              <w:t>Données clés du projet</w:t>
            </w:r>
            <w:r>
              <w:rPr>
                <w:noProof/>
                <w:webHidden/>
              </w:rPr>
              <w:tab/>
            </w:r>
            <w:r>
              <w:rPr>
                <w:noProof/>
                <w:webHidden/>
              </w:rPr>
              <w:fldChar w:fldCharType="begin"/>
            </w:r>
            <w:r>
              <w:rPr>
                <w:noProof/>
                <w:webHidden/>
              </w:rPr>
              <w:instrText xml:space="preserve"> PAGEREF _Toc151470700 \h </w:instrText>
            </w:r>
            <w:r>
              <w:rPr>
                <w:noProof/>
                <w:webHidden/>
              </w:rPr>
            </w:r>
            <w:r>
              <w:rPr>
                <w:noProof/>
                <w:webHidden/>
              </w:rPr>
              <w:fldChar w:fldCharType="separate"/>
            </w:r>
            <w:r w:rsidR="004C5998">
              <w:rPr>
                <w:noProof/>
                <w:webHidden/>
              </w:rPr>
              <w:t>6</w:t>
            </w:r>
            <w:r>
              <w:rPr>
                <w:noProof/>
                <w:webHidden/>
              </w:rPr>
              <w:fldChar w:fldCharType="end"/>
            </w:r>
          </w:hyperlink>
        </w:p>
        <w:p w14:paraId="13E6E05C" w14:textId="78C97476" w:rsidR="00EA55B7" w:rsidRDefault="00871AF6" w:rsidP="00271E4C">
          <w:pPr>
            <w:pStyle w:val="TOC1"/>
            <w:rPr>
              <w:rFonts w:asciiTheme="minorHAnsi" w:eastAsiaTheme="minorEastAsia" w:hAnsiTheme="minorHAnsi" w:cstheme="minorBidi"/>
              <w:noProof/>
              <w:lang w:val="en-GB"/>
            </w:rPr>
          </w:pPr>
          <w:hyperlink w:anchor="_Toc151470701" w:history="1">
            <w:r w:rsidR="00EA55B7" w:rsidRPr="00BC4F3F">
              <w:rPr>
                <w:rStyle w:val="Hyperlink"/>
                <w:noProof/>
              </w:rPr>
              <w:t>2.</w:t>
            </w:r>
            <w:r w:rsidR="00EA55B7">
              <w:rPr>
                <w:rFonts w:asciiTheme="minorHAnsi" w:eastAsiaTheme="minorEastAsia" w:hAnsiTheme="minorHAnsi" w:cstheme="minorBidi"/>
                <w:noProof/>
                <w:lang w:val="en-GB"/>
              </w:rPr>
              <w:tab/>
            </w:r>
            <w:r w:rsidR="00EA55B7" w:rsidRPr="00BC4F3F">
              <w:rPr>
                <w:rStyle w:val="Hyperlink"/>
                <w:noProof/>
              </w:rPr>
              <w:t>Résumé des progrès réalisés par le projet</w:t>
            </w:r>
            <w:r w:rsidR="00EA55B7">
              <w:rPr>
                <w:noProof/>
                <w:webHidden/>
              </w:rPr>
              <w:tab/>
            </w:r>
            <w:r w:rsidR="00EA55B7">
              <w:rPr>
                <w:noProof/>
                <w:webHidden/>
              </w:rPr>
              <w:fldChar w:fldCharType="begin"/>
            </w:r>
            <w:r w:rsidR="00EA55B7">
              <w:rPr>
                <w:noProof/>
                <w:webHidden/>
              </w:rPr>
              <w:instrText xml:space="preserve"> PAGEREF _Toc151470701 \h </w:instrText>
            </w:r>
            <w:r w:rsidR="00EA55B7">
              <w:rPr>
                <w:noProof/>
                <w:webHidden/>
              </w:rPr>
            </w:r>
            <w:r w:rsidR="00EA55B7">
              <w:rPr>
                <w:noProof/>
                <w:webHidden/>
              </w:rPr>
              <w:fldChar w:fldCharType="separate"/>
            </w:r>
            <w:r w:rsidR="004C5998">
              <w:rPr>
                <w:noProof/>
                <w:webHidden/>
              </w:rPr>
              <w:t>7</w:t>
            </w:r>
            <w:r w:rsidR="00EA55B7">
              <w:rPr>
                <w:noProof/>
                <w:webHidden/>
              </w:rPr>
              <w:fldChar w:fldCharType="end"/>
            </w:r>
          </w:hyperlink>
        </w:p>
        <w:p w14:paraId="1B39F361" w14:textId="4E55B128" w:rsidR="00EA55B7" w:rsidRDefault="00871AF6" w:rsidP="00271E4C">
          <w:pPr>
            <w:pStyle w:val="TOC1"/>
            <w:rPr>
              <w:rFonts w:asciiTheme="minorHAnsi" w:eastAsiaTheme="minorEastAsia" w:hAnsiTheme="minorHAnsi" w:cstheme="minorBidi"/>
              <w:noProof/>
              <w:lang w:val="en-GB"/>
            </w:rPr>
          </w:pPr>
          <w:hyperlink w:anchor="_Toc151470702" w:history="1">
            <w:r w:rsidR="00EA55B7" w:rsidRPr="00BC4F3F">
              <w:rPr>
                <w:rStyle w:val="Hyperlink"/>
                <w:noProof/>
              </w:rPr>
              <w:t>3.</w:t>
            </w:r>
            <w:r w:rsidR="00EA55B7">
              <w:rPr>
                <w:rFonts w:asciiTheme="minorHAnsi" w:eastAsiaTheme="minorEastAsia" w:hAnsiTheme="minorHAnsi" w:cstheme="minorBidi"/>
                <w:noProof/>
                <w:lang w:val="en-GB"/>
              </w:rPr>
              <w:tab/>
            </w:r>
            <w:r w:rsidR="00EA55B7" w:rsidRPr="00BC4F3F">
              <w:rPr>
                <w:rStyle w:val="Hyperlink"/>
                <w:noProof/>
              </w:rPr>
              <w:t>Défis de mise en œuvre</w:t>
            </w:r>
            <w:r w:rsidR="00EA55B7">
              <w:rPr>
                <w:noProof/>
                <w:webHidden/>
              </w:rPr>
              <w:tab/>
            </w:r>
            <w:r w:rsidR="00EA55B7">
              <w:rPr>
                <w:noProof/>
                <w:webHidden/>
              </w:rPr>
              <w:fldChar w:fldCharType="begin"/>
            </w:r>
            <w:r w:rsidR="00EA55B7">
              <w:rPr>
                <w:noProof/>
                <w:webHidden/>
              </w:rPr>
              <w:instrText xml:space="preserve"> PAGEREF _Toc151470702 \h </w:instrText>
            </w:r>
            <w:r w:rsidR="00EA55B7">
              <w:rPr>
                <w:noProof/>
                <w:webHidden/>
              </w:rPr>
            </w:r>
            <w:r w:rsidR="00EA55B7">
              <w:rPr>
                <w:noProof/>
                <w:webHidden/>
              </w:rPr>
              <w:fldChar w:fldCharType="separate"/>
            </w:r>
            <w:r w:rsidR="004C5998">
              <w:rPr>
                <w:noProof/>
                <w:webHidden/>
              </w:rPr>
              <w:t>8</w:t>
            </w:r>
            <w:r w:rsidR="00EA55B7">
              <w:rPr>
                <w:noProof/>
                <w:webHidden/>
              </w:rPr>
              <w:fldChar w:fldCharType="end"/>
            </w:r>
          </w:hyperlink>
        </w:p>
        <w:p w14:paraId="193A8E6E" w14:textId="1B5AE993" w:rsidR="00EA55B7" w:rsidRDefault="00871AF6" w:rsidP="00EA55B7">
          <w:pPr>
            <w:pStyle w:val="TOC2"/>
            <w:tabs>
              <w:tab w:val="right" w:pos="8754"/>
            </w:tabs>
            <w:rPr>
              <w:rFonts w:asciiTheme="minorHAnsi" w:eastAsiaTheme="minorEastAsia" w:hAnsiTheme="minorHAnsi" w:cstheme="minorBidi"/>
              <w:noProof/>
              <w:lang w:val="en-GB"/>
            </w:rPr>
          </w:pPr>
          <w:hyperlink w:anchor="_Toc151470703" w:history="1">
            <w:r w:rsidR="00EA55B7" w:rsidRPr="00BC4F3F">
              <w:rPr>
                <w:rStyle w:val="Hyperlink"/>
                <w:noProof/>
              </w:rPr>
              <w:t xml:space="preserve">3.1 Défis liés au contexte </w:t>
            </w:r>
            <w:r w:rsidR="0098033D">
              <w:rPr>
                <w:rStyle w:val="Hyperlink"/>
                <w:noProof/>
              </w:rPr>
              <w:t>du</w:t>
            </w:r>
            <w:r w:rsidR="00EA55B7" w:rsidRPr="00BC4F3F">
              <w:rPr>
                <w:rStyle w:val="Hyperlink"/>
                <w:noProof/>
              </w:rPr>
              <w:t xml:space="preserve"> pays</w:t>
            </w:r>
            <w:r w:rsidR="00EA55B7">
              <w:rPr>
                <w:noProof/>
                <w:webHidden/>
              </w:rPr>
              <w:tab/>
            </w:r>
            <w:r w:rsidR="00EA55B7">
              <w:rPr>
                <w:noProof/>
                <w:webHidden/>
              </w:rPr>
              <w:fldChar w:fldCharType="begin"/>
            </w:r>
            <w:r w:rsidR="00EA55B7">
              <w:rPr>
                <w:noProof/>
                <w:webHidden/>
              </w:rPr>
              <w:instrText xml:space="preserve"> PAGEREF _Toc151470703 \h </w:instrText>
            </w:r>
            <w:r w:rsidR="00EA55B7">
              <w:rPr>
                <w:noProof/>
                <w:webHidden/>
              </w:rPr>
            </w:r>
            <w:r w:rsidR="00EA55B7">
              <w:rPr>
                <w:noProof/>
                <w:webHidden/>
              </w:rPr>
              <w:fldChar w:fldCharType="separate"/>
            </w:r>
            <w:r w:rsidR="004C5998">
              <w:rPr>
                <w:noProof/>
                <w:webHidden/>
              </w:rPr>
              <w:t>8</w:t>
            </w:r>
            <w:r w:rsidR="00EA55B7">
              <w:rPr>
                <w:noProof/>
                <w:webHidden/>
              </w:rPr>
              <w:fldChar w:fldCharType="end"/>
            </w:r>
          </w:hyperlink>
        </w:p>
        <w:p w14:paraId="7676E2A8" w14:textId="30AEFC1F" w:rsidR="00EA55B7" w:rsidRDefault="00871AF6" w:rsidP="00EA55B7">
          <w:pPr>
            <w:pStyle w:val="TOC2"/>
            <w:tabs>
              <w:tab w:val="right" w:pos="8754"/>
            </w:tabs>
            <w:rPr>
              <w:rFonts w:asciiTheme="minorHAnsi" w:eastAsiaTheme="minorEastAsia" w:hAnsiTheme="minorHAnsi" w:cstheme="minorBidi"/>
              <w:noProof/>
              <w:lang w:val="en-GB"/>
            </w:rPr>
          </w:pPr>
          <w:hyperlink w:anchor="_Toc151470704" w:history="1">
            <w:r w:rsidR="00EA55B7" w:rsidRPr="00BC4F3F">
              <w:rPr>
                <w:rStyle w:val="Hyperlink"/>
                <w:noProof/>
              </w:rPr>
              <w:t>3.2 Défis inhérents au projet</w:t>
            </w:r>
            <w:r w:rsidR="0098033D">
              <w:rPr>
                <w:rStyle w:val="Hyperlink"/>
                <w:noProof/>
              </w:rPr>
              <w:t>/programme</w:t>
            </w:r>
            <w:r w:rsidR="00EA55B7">
              <w:rPr>
                <w:noProof/>
                <w:webHidden/>
              </w:rPr>
              <w:tab/>
            </w:r>
            <w:r w:rsidR="00EA55B7">
              <w:rPr>
                <w:noProof/>
                <w:webHidden/>
              </w:rPr>
              <w:fldChar w:fldCharType="begin"/>
            </w:r>
            <w:r w:rsidR="00EA55B7">
              <w:rPr>
                <w:noProof/>
                <w:webHidden/>
              </w:rPr>
              <w:instrText xml:space="preserve"> PAGEREF _Toc151470704 \h </w:instrText>
            </w:r>
            <w:r w:rsidR="00EA55B7">
              <w:rPr>
                <w:noProof/>
                <w:webHidden/>
              </w:rPr>
            </w:r>
            <w:r w:rsidR="00EA55B7">
              <w:rPr>
                <w:noProof/>
                <w:webHidden/>
              </w:rPr>
              <w:fldChar w:fldCharType="separate"/>
            </w:r>
            <w:r w:rsidR="004C5998">
              <w:rPr>
                <w:noProof/>
                <w:webHidden/>
              </w:rPr>
              <w:t>8</w:t>
            </w:r>
            <w:r w:rsidR="00EA55B7">
              <w:rPr>
                <w:noProof/>
                <w:webHidden/>
              </w:rPr>
              <w:fldChar w:fldCharType="end"/>
            </w:r>
          </w:hyperlink>
        </w:p>
        <w:p w14:paraId="49E238EC" w14:textId="607ADF8D" w:rsidR="00EA55B7" w:rsidRDefault="00871AF6" w:rsidP="00EA55B7">
          <w:pPr>
            <w:pStyle w:val="TOC2"/>
            <w:tabs>
              <w:tab w:val="right" w:pos="8754"/>
            </w:tabs>
            <w:rPr>
              <w:rFonts w:asciiTheme="minorHAnsi" w:eastAsiaTheme="minorEastAsia" w:hAnsiTheme="minorHAnsi" w:cstheme="minorBidi"/>
              <w:noProof/>
              <w:lang w:val="en-GB"/>
            </w:rPr>
          </w:pPr>
          <w:hyperlink w:anchor="_Toc151470705" w:history="1">
            <w:r w:rsidR="00EA55B7" w:rsidRPr="00BC4F3F">
              <w:rPr>
                <w:rStyle w:val="Hyperlink"/>
                <w:noProof/>
              </w:rPr>
              <w:t>3.3 Commentaires</w:t>
            </w:r>
            <w:r w:rsidR="00EA55B7">
              <w:rPr>
                <w:noProof/>
                <w:webHidden/>
              </w:rPr>
              <w:tab/>
            </w:r>
            <w:r w:rsidR="00EA55B7">
              <w:rPr>
                <w:noProof/>
                <w:webHidden/>
              </w:rPr>
              <w:fldChar w:fldCharType="begin"/>
            </w:r>
            <w:r w:rsidR="00EA55B7">
              <w:rPr>
                <w:noProof/>
                <w:webHidden/>
              </w:rPr>
              <w:instrText xml:space="preserve"> PAGEREF _Toc151470705 \h </w:instrText>
            </w:r>
            <w:r w:rsidR="00EA55B7">
              <w:rPr>
                <w:noProof/>
                <w:webHidden/>
              </w:rPr>
            </w:r>
            <w:r w:rsidR="00EA55B7">
              <w:rPr>
                <w:noProof/>
                <w:webHidden/>
              </w:rPr>
              <w:fldChar w:fldCharType="separate"/>
            </w:r>
            <w:r w:rsidR="004C5998">
              <w:rPr>
                <w:noProof/>
                <w:webHidden/>
              </w:rPr>
              <w:t>8</w:t>
            </w:r>
            <w:r w:rsidR="00EA55B7">
              <w:rPr>
                <w:noProof/>
                <w:webHidden/>
              </w:rPr>
              <w:fldChar w:fldCharType="end"/>
            </w:r>
          </w:hyperlink>
        </w:p>
        <w:p w14:paraId="06AE932C" w14:textId="56E98BE2" w:rsidR="00EA55B7" w:rsidRDefault="00871AF6" w:rsidP="00271E4C">
          <w:pPr>
            <w:pStyle w:val="TOC1"/>
            <w:rPr>
              <w:rFonts w:asciiTheme="minorHAnsi" w:eastAsiaTheme="minorEastAsia" w:hAnsiTheme="minorHAnsi" w:cstheme="minorBidi"/>
              <w:noProof/>
              <w:lang w:val="en-GB"/>
            </w:rPr>
          </w:pPr>
          <w:hyperlink w:anchor="_Toc151470706" w:history="1">
            <w:r w:rsidR="00EA55B7" w:rsidRPr="00BC4F3F">
              <w:rPr>
                <w:rStyle w:val="Hyperlink"/>
                <w:noProof/>
              </w:rPr>
              <w:t>4.</w:t>
            </w:r>
            <w:r w:rsidR="00EA55B7">
              <w:rPr>
                <w:rFonts w:asciiTheme="minorHAnsi" w:eastAsiaTheme="minorEastAsia" w:hAnsiTheme="minorHAnsi" w:cstheme="minorBidi"/>
                <w:noProof/>
                <w:lang w:val="en-GB"/>
              </w:rPr>
              <w:tab/>
            </w:r>
            <w:r w:rsidR="00EA55B7" w:rsidRPr="00BC4F3F">
              <w:rPr>
                <w:rStyle w:val="Hyperlink"/>
                <w:noProof/>
              </w:rPr>
              <w:t>Evaluation de la performance du projet</w:t>
            </w:r>
            <w:r w:rsidR="00EA55B7">
              <w:rPr>
                <w:noProof/>
                <w:webHidden/>
              </w:rPr>
              <w:tab/>
            </w:r>
            <w:r w:rsidR="00EA55B7">
              <w:rPr>
                <w:noProof/>
                <w:webHidden/>
              </w:rPr>
              <w:fldChar w:fldCharType="begin"/>
            </w:r>
            <w:r w:rsidR="00EA55B7">
              <w:rPr>
                <w:noProof/>
                <w:webHidden/>
              </w:rPr>
              <w:instrText xml:space="preserve"> PAGEREF _Toc151470706 \h </w:instrText>
            </w:r>
            <w:r w:rsidR="00EA55B7">
              <w:rPr>
                <w:noProof/>
                <w:webHidden/>
              </w:rPr>
            </w:r>
            <w:r w:rsidR="00EA55B7">
              <w:rPr>
                <w:noProof/>
                <w:webHidden/>
              </w:rPr>
              <w:fldChar w:fldCharType="separate"/>
            </w:r>
            <w:r w:rsidR="004C5998">
              <w:rPr>
                <w:noProof/>
                <w:webHidden/>
              </w:rPr>
              <w:t>1</w:t>
            </w:r>
            <w:r w:rsidR="00EA55B7">
              <w:rPr>
                <w:noProof/>
                <w:webHidden/>
              </w:rPr>
              <w:fldChar w:fldCharType="end"/>
            </w:r>
          </w:hyperlink>
        </w:p>
        <w:p w14:paraId="7250C5DD" w14:textId="3A4EC7CD" w:rsidR="00EA55B7" w:rsidRDefault="00871AF6" w:rsidP="00EA55B7">
          <w:pPr>
            <w:pStyle w:val="TOC2"/>
            <w:tabs>
              <w:tab w:val="right" w:pos="8754"/>
            </w:tabs>
            <w:rPr>
              <w:rFonts w:asciiTheme="minorHAnsi" w:eastAsiaTheme="minorEastAsia" w:hAnsiTheme="minorHAnsi" w:cstheme="minorBidi"/>
              <w:noProof/>
              <w:lang w:val="en-GB"/>
            </w:rPr>
          </w:pPr>
          <w:hyperlink w:anchor="_Toc151470707" w:history="1">
            <w:r w:rsidR="00EA55B7" w:rsidRPr="00BC4F3F">
              <w:rPr>
                <w:rStyle w:val="Hyperlink"/>
                <w:noProof/>
              </w:rPr>
              <w:t>4.1 Evaluation de la performance du projet sur base des indicateurs du cadre logique</w:t>
            </w:r>
            <w:r w:rsidR="00EA55B7">
              <w:rPr>
                <w:noProof/>
                <w:webHidden/>
              </w:rPr>
              <w:tab/>
            </w:r>
            <w:r w:rsidR="00EA55B7">
              <w:rPr>
                <w:noProof/>
                <w:webHidden/>
              </w:rPr>
              <w:fldChar w:fldCharType="begin"/>
            </w:r>
            <w:r w:rsidR="00EA55B7">
              <w:rPr>
                <w:noProof/>
                <w:webHidden/>
              </w:rPr>
              <w:instrText xml:space="preserve"> PAGEREF _Toc151470707 \h </w:instrText>
            </w:r>
            <w:r w:rsidR="00EA55B7">
              <w:rPr>
                <w:noProof/>
                <w:webHidden/>
              </w:rPr>
            </w:r>
            <w:r w:rsidR="00EA55B7">
              <w:rPr>
                <w:noProof/>
                <w:webHidden/>
              </w:rPr>
              <w:fldChar w:fldCharType="separate"/>
            </w:r>
            <w:r w:rsidR="004C5998">
              <w:rPr>
                <w:noProof/>
                <w:webHidden/>
              </w:rPr>
              <w:t>1</w:t>
            </w:r>
            <w:r w:rsidR="00EA55B7">
              <w:rPr>
                <w:noProof/>
                <w:webHidden/>
              </w:rPr>
              <w:fldChar w:fldCharType="end"/>
            </w:r>
          </w:hyperlink>
        </w:p>
        <w:p w14:paraId="1FC3A90C" w14:textId="524A4C48" w:rsidR="00EA55B7" w:rsidRDefault="00871AF6" w:rsidP="00EA55B7">
          <w:pPr>
            <w:pStyle w:val="TOC2"/>
            <w:tabs>
              <w:tab w:val="right" w:pos="8754"/>
            </w:tabs>
            <w:rPr>
              <w:rFonts w:asciiTheme="minorHAnsi" w:eastAsiaTheme="minorEastAsia" w:hAnsiTheme="minorHAnsi" w:cstheme="minorBidi"/>
              <w:noProof/>
              <w:lang w:val="en-GB"/>
            </w:rPr>
          </w:pPr>
          <w:hyperlink w:anchor="_Toc151470708" w:history="1">
            <w:r w:rsidR="00EA55B7" w:rsidRPr="00BC4F3F">
              <w:rPr>
                <w:rStyle w:val="Hyperlink"/>
                <w:noProof/>
              </w:rPr>
              <w:t>4.2 Etat d’avancement de mise en œuvre des activités du projet pour la période de rapportage</w:t>
            </w:r>
            <w:r w:rsidR="00EA55B7">
              <w:rPr>
                <w:noProof/>
                <w:webHidden/>
              </w:rPr>
              <w:tab/>
            </w:r>
            <w:r w:rsidR="00EA55B7">
              <w:rPr>
                <w:noProof/>
                <w:webHidden/>
              </w:rPr>
              <w:fldChar w:fldCharType="begin"/>
            </w:r>
            <w:r w:rsidR="00EA55B7">
              <w:rPr>
                <w:noProof/>
                <w:webHidden/>
              </w:rPr>
              <w:instrText xml:space="preserve"> PAGEREF _Toc151470708 \h </w:instrText>
            </w:r>
            <w:r w:rsidR="00EA55B7">
              <w:rPr>
                <w:noProof/>
                <w:webHidden/>
              </w:rPr>
            </w:r>
            <w:r w:rsidR="00EA55B7">
              <w:rPr>
                <w:noProof/>
                <w:webHidden/>
              </w:rPr>
              <w:fldChar w:fldCharType="separate"/>
            </w:r>
            <w:r w:rsidR="004C5998">
              <w:rPr>
                <w:noProof/>
                <w:webHidden/>
              </w:rPr>
              <w:t>1</w:t>
            </w:r>
            <w:r w:rsidR="00EA55B7">
              <w:rPr>
                <w:noProof/>
                <w:webHidden/>
              </w:rPr>
              <w:fldChar w:fldCharType="end"/>
            </w:r>
          </w:hyperlink>
        </w:p>
        <w:p w14:paraId="3038EB48" w14:textId="096C2366" w:rsidR="00EA55B7" w:rsidRDefault="00871AF6" w:rsidP="00271E4C">
          <w:pPr>
            <w:pStyle w:val="TOC1"/>
            <w:rPr>
              <w:rFonts w:asciiTheme="minorHAnsi" w:eastAsiaTheme="minorEastAsia" w:hAnsiTheme="minorHAnsi" w:cstheme="minorBidi"/>
              <w:noProof/>
              <w:lang w:val="en-GB"/>
            </w:rPr>
          </w:pPr>
          <w:hyperlink w:anchor="_Toc151470709" w:history="1">
            <w:r w:rsidR="00EA55B7" w:rsidRPr="00BC4F3F">
              <w:rPr>
                <w:rStyle w:val="Hyperlink"/>
                <w:noProof/>
              </w:rPr>
              <w:t>5.</w:t>
            </w:r>
            <w:r w:rsidR="00EA55B7">
              <w:rPr>
                <w:rFonts w:asciiTheme="minorHAnsi" w:eastAsiaTheme="minorEastAsia" w:hAnsiTheme="minorHAnsi" w:cstheme="minorBidi"/>
                <w:noProof/>
                <w:lang w:val="en-GB"/>
              </w:rPr>
              <w:tab/>
            </w:r>
            <w:r w:rsidR="00EA55B7" w:rsidRPr="00BC4F3F">
              <w:rPr>
                <w:rStyle w:val="Hyperlink"/>
                <w:noProof/>
              </w:rPr>
              <w:t>Résultats du Projet</w:t>
            </w:r>
            <w:r w:rsidR="00EA55B7">
              <w:rPr>
                <w:noProof/>
                <w:webHidden/>
              </w:rPr>
              <w:tab/>
            </w:r>
            <w:r w:rsidR="00EA55B7">
              <w:rPr>
                <w:noProof/>
                <w:webHidden/>
              </w:rPr>
              <w:fldChar w:fldCharType="begin"/>
            </w:r>
            <w:r w:rsidR="00EA55B7">
              <w:rPr>
                <w:noProof/>
                <w:webHidden/>
              </w:rPr>
              <w:instrText xml:space="preserve"> PAGEREF _Toc151470709 \h </w:instrText>
            </w:r>
            <w:r w:rsidR="00EA55B7">
              <w:rPr>
                <w:noProof/>
                <w:webHidden/>
              </w:rPr>
            </w:r>
            <w:r w:rsidR="00EA55B7">
              <w:rPr>
                <w:noProof/>
                <w:webHidden/>
              </w:rPr>
              <w:fldChar w:fldCharType="separate"/>
            </w:r>
            <w:r w:rsidR="004C5998">
              <w:rPr>
                <w:noProof/>
                <w:webHidden/>
              </w:rPr>
              <w:t>1</w:t>
            </w:r>
            <w:r w:rsidR="00EA55B7">
              <w:rPr>
                <w:noProof/>
                <w:webHidden/>
              </w:rPr>
              <w:fldChar w:fldCharType="end"/>
            </w:r>
          </w:hyperlink>
        </w:p>
        <w:p w14:paraId="12A6EC4C" w14:textId="709CCE66" w:rsidR="00EA55B7" w:rsidRDefault="00871AF6" w:rsidP="00EA55B7">
          <w:pPr>
            <w:pStyle w:val="TOC2"/>
            <w:tabs>
              <w:tab w:val="right" w:pos="8754"/>
            </w:tabs>
            <w:rPr>
              <w:rFonts w:asciiTheme="minorHAnsi" w:eastAsiaTheme="minorEastAsia" w:hAnsiTheme="minorHAnsi" w:cstheme="minorBidi"/>
              <w:noProof/>
              <w:lang w:val="en-GB"/>
            </w:rPr>
          </w:pPr>
          <w:hyperlink w:anchor="_Toc151470710" w:history="1">
            <w:r w:rsidR="00EA55B7" w:rsidRPr="00BC4F3F">
              <w:rPr>
                <w:rStyle w:val="Hyperlink"/>
                <w:noProof/>
              </w:rPr>
              <w:t xml:space="preserve">5.1 Contributions aux impacts du cadre de résultats de </w:t>
            </w:r>
            <w:r w:rsidR="0098033D">
              <w:rPr>
                <w:rStyle w:val="Hyperlink"/>
                <w:noProof/>
              </w:rPr>
              <w:t>FONAREDD/</w:t>
            </w:r>
            <w:r w:rsidR="00EA55B7" w:rsidRPr="00BC4F3F">
              <w:rPr>
                <w:rStyle w:val="Hyperlink"/>
                <w:noProof/>
              </w:rPr>
              <w:t>CAFI</w:t>
            </w:r>
            <w:r w:rsidR="00EA55B7">
              <w:rPr>
                <w:noProof/>
                <w:webHidden/>
              </w:rPr>
              <w:tab/>
            </w:r>
            <w:r w:rsidR="00EA55B7">
              <w:rPr>
                <w:noProof/>
                <w:webHidden/>
              </w:rPr>
              <w:fldChar w:fldCharType="begin"/>
            </w:r>
            <w:r w:rsidR="00EA55B7">
              <w:rPr>
                <w:noProof/>
                <w:webHidden/>
              </w:rPr>
              <w:instrText xml:space="preserve"> PAGEREF _Toc151470710 \h </w:instrText>
            </w:r>
            <w:r w:rsidR="00EA55B7">
              <w:rPr>
                <w:noProof/>
                <w:webHidden/>
              </w:rPr>
            </w:r>
            <w:r w:rsidR="00EA55B7">
              <w:rPr>
                <w:noProof/>
                <w:webHidden/>
              </w:rPr>
              <w:fldChar w:fldCharType="separate"/>
            </w:r>
            <w:r w:rsidR="004C5998">
              <w:rPr>
                <w:noProof/>
                <w:webHidden/>
              </w:rPr>
              <w:t>1</w:t>
            </w:r>
            <w:r w:rsidR="00EA55B7">
              <w:rPr>
                <w:noProof/>
                <w:webHidden/>
              </w:rPr>
              <w:fldChar w:fldCharType="end"/>
            </w:r>
          </w:hyperlink>
        </w:p>
        <w:p w14:paraId="28C3C97F" w14:textId="6FB3021A" w:rsidR="00EA55B7" w:rsidRDefault="00871AF6" w:rsidP="00EA55B7">
          <w:pPr>
            <w:pStyle w:val="TOC4"/>
            <w:tabs>
              <w:tab w:val="right" w:pos="8754"/>
            </w:tabs>
            <w:rPr>
              <w:rFonts w:asciiTheme="minorHAnsi" w:eastAsiaTheme="minorEastAsia" w:hAnsiTheme="minorHAnsi" w:cstheme="minorBidi"/>
              <w:noProof/>
              <w:color w:val="auto"/>
              <w:sz w:val="22"/>
              <w:szCs w:val="22"/>
              <w:lang w:val="en-GB" w:eastAsia="en-GB"/>
            </w:rPr>
          </w:pPr>
          <w:hyperlink w:anchor="_Toc151470711" w:history="1">
            <w:r w:rsidR="00EA55B7" w:rsidRPr="00BC4F3F">
              <w:rPr>
                <w:rStyle w:val="Hyperlink"/>
                <w:noProof/>
              </w:rPr>
              <w:t>5.1.1 Applicable aux projets à approche territoriale</w:t>
            </w:r>
            <w:r w:rsidR="00EA55B7">
              <w:rPr>
                <w:noProof/>
                <w:webHidden/>
              </w:rPr>
              <w:tab/>
            </w:r>
            <w:r w:rsidR="00EA55B7">
              <w:rPr>
                <w:noProof/>
                <w:webHidden/>
              </w:rPr>
              <w:fldChar w:fldCharType="begin"/>
            </w:r>
            <w:r w:rsidR="00EA55B7">
              <w:rPr>
                <w:noProof/>
                <w:webHidden/>
              </w:rPr>
              <w:instrText xml:space="preserve"> PAGEREF _Toc151470711 \h </w:instrText>
            </w:r>
            <w:r w:rsidR="00EA55B7">
              <w:rPr>
                <w:noProof/>
                <w:webHidden/>
              </w:rPr>
            </w:r>
            <w:r w:rsidR="00EA55B7">
              <w:rPr>
                <w:noProof/>
                <w:webHidden/>
              </w:rPr>
              <w:fldChar w:fldCharType="separate"/>
            </w:r>
            <w:r w:rsidR="004C5998">
              <w:rPr>
                <w:noProof/>
                <w:webHidden/>
              </w:rPr>
              <w:t>1</w:t>
            </w:r>
            <w:r w:rsidR="00EA55B7">
              <w:rPr>
                <w:noProof/>
                <w:webHidden/>
              </w:rPr>
              <w:fldChar w:fldCharType="end"/>
            </w:r>
          </w:hyperlink>
        </w:p>
        <w:p w14:paraId="7A15D537" w14:textId="19E722E5" w:rsidR="00EA55B7" w:rsidRDefault="00871AF6" w:rsidP="00EA55B7">
          <w:pPr>
            <w:pStyle w:val="TOC4"/>
            <w:tabs>
              <w:tab w:val="right" w:pos="8754"/>
            </w:tabs>
            <w:rPr>
              <w:rFonts w:asciiTheme="minorHAnsi" w:eastAsiaTheme="minorEastAsia" w:hAnsiTheme="minorHAnsi" w:cstheme="minorBidi"/>
              <w:noProof/>
              <w:color w:val="auto"/>
              <w:sz w:val="22"/>
              <w:szCs w:val="22"/>
              <w:lang w:val="en-GB" w:eastAsia="en-GB"/>
            </w:rPr>
          </w:pPr>
          <w:hyperlink w:anchor="_Toc151470712" w:history="1">
            <w:r w:rsidR="00EA55B7" w:rsidRPr="00BC4F3F">
              <w:rPr>
                <w:rStyle w:val="Hyperlink"/>
                <w:noProof/>
              </w:rPr>
              <w:t>5.1.2 Projets Habilitants</w:t>
            </w:r>
            <w:r w:rsidR="00EA55B7">
              <w:rPr>
                <w:noProof/>
                <w:webHidden/>
              </w:rPr>
              <w:tab/>
            </w:r>
            <w:r w:rsidR="00EA55B7">
              <w:rPr>
                <w:noProof/>
                <w:webHidden/>
              </w:rPr>
              <w:fldChar w:fldCharType="begin"/>
            </w:r>
            <w:r w:rsidR="00EA55B7">
              <w:rPr>
                <w:noProof/>
                <w:webHidden/>
              </w:rPr>
              <w:instrText xml:space="preserve"> PAGEREF _Toc151470712 \h </w:instrText>
            </w:r>
            <w:r w:rsidR="00EA55B7">
              <w:rPr>
                <w:noProof/>
                <w:webHidden/>
              </w:rPr>
            </w:r>
            <w:r w:rsidR="00EA55B7">
              <w:rPr>
                <w:noProof/>
                <w:webHidden/>
              </w:rPr>
              <w:fldChar w:fldCharType="separate"/>
            </w:r>
            <w:r w:rsidR="004C5998">
              <w:rPr>
                <w:noProof/>
                <w:webHidden/>
              </w:rPr>
              <w:t>1</w:t>
            </w:r>
            <w:r w:rsidR="00EA55B7">
              <w:rPr>
                <w:noProof/>
                <w:webHidden/>
              </w:rPr>
              <w:fldChar w:fldCharType="end"/>
            </w:r>
          </w:hyperlink>
        </w:p>
        <w:p w14:paraId="32A19525" w14:textId="37DD71DD" w:rsidR="00EA55B7" w:rsidRDefault="00871AF6" w:rsidP="00EA55B7">
          <w:pPr>
            <w:pStyle w:val="TOC4"/>
            <w:tabs>
              <w:tab w:val="right" w:pos="8754"/>
            </w:tabs>
            <w:rPr>
              <w:rFonts w:asciiTheme="minorHAnsi" w:eastAsiaTheme="minorEastAsia" w:hAnsiTheme="minorHAnsi" w:cstheme="minorBidi"/>
              <w:noProof/>
              <w:color w:val="auto"/>
              <w:sz w:val="22"/>
              <w:szCs w:val="22"/>
              <w:lang w:val="en-GB" w:eastAsia="en-GB"/>
            </w:rPr>
          </w:pPr>
          <w:hyperlink w:anchor="_Toc151470713" w:history="1">
            <w:r w:rsidR="00EA55B7" w:rsidRPr="00BC4F3F">
              <w:rPr>
                <w:rStyle w:val="Hyperlink"/>
                <w:noProof/>
              </w:rPr>
              <w:t>5.</w:t>
            </w:r>
            <w:r w:rsidR="00EA55B7" w:rsidRPr="00BC4F3F">
              <w:rPr>
                <w:rStyle w:val="Hyperlink"/>
                <w:rFonts w:eastAsia="Avenir"/>
                <w:noProof/>
              </w:rPr>
              <w:t>1</w:t>
            </w:r>
            <w:r w:rsidR="00EA55B7" w:rsidRPr="00BC4F3F">
              <w:rPr>
                <w:rStyle w:val="Hyperlink"/>
                <w:noProof/>
              </w:rPr>
              <w:t>.3 Tous les projets</w:t>
            </w:r>
            <w:r w:rsidR="00EA55B7">
              <w:rPr>
                <w:noProof/>
                <w:webHidden/>
              </w:rPr>
              <w:tab/>
            </w:r>
            <w:r w:rsidR="00EA55B7">
              <w:rPr>
                <w:noProof/>
                <w:webHidden/>
              </w:rPr>
              <w:fldChar w:fldCharType="begin"/>
            </w:r>
            <w:r w:rsidR="00EA55B7">
              <w:rPr>
                <w:noProof/>
                <w:webHidden/>
              </w:rPr>
              <w:instrText xml:space="preserve"> PAGEREF _Toc151470713 \h </w:instrText>
            </w:r>
            <w:r w:rsidR="00EA55B7">
              <w:rPr>
                <w:noProof/>
                <w:webHidden/>
              </w:rPr>
            </w:r>
            <w:r w:rsidR="00EA55B7">
              <w:rPr>
                <w:noProof/>
                <w:webHidden/>
              </w:rPr>
              <w:fldChar w:fldCharType="separate"/>
            </w:r>
            <w:r w:rsidR="004C5998">
              <w:rPr>
                <w:noProof/>
                <w:webHidden/>
              </w:rPr>
              <w:t>1</w:t>
            </w:r>
            <w:r w:rsidR="00EA55B7">
              <w:rPr>
                <w:noProof/>
                <w:webHidden/>
              </w:rPr>
              <w:fldChar w:fldCharType="end"/>
            </w:r>
          </w:hyperlink>
        </w:p>
        <w:p w14:paraId="7BE37126" w14:textId="77C40383" w:rsidR="00EA55B7" w:rsidRDefault="00871AF6" w:rsidP="00EA55B7">
          <w:pPr>
            <w:pStyle w:val="TOC2"/>
            <w:tabs>
              <w:tab w:val="right" w:pos="8754"/>
            </w:tabs>
            <w:rPr>
              <w:rFonts w:asciiTheme="minorHAnsi" w:eastAsiaTheme="minorEastAsia" w:hAnsiTheme="minorHAnsi" w:cstheme="minorBidi"/>
              <w:noProof/>
              <w:lang w:val="en-GB"/>
            </w:rPr>
          </w:pPr>
          <w:hyperlink w:anchor="_Toc151470714" w:history="1">
            <w:r w:rsidR="00EA55B7" w:rsidRPr="00BC4F3F">
              <w:rPr>
                <w:rStyle w:val="Hyperlink"/>
                <w:noProof/>
              </w:rPr>
              <w:t xml:space="preserve">5.2 Contributions du projet à l’atteinte des indicateurs du cadre de résultats de </w:t>
            </w:r>
            <w:r w:rsidR="0098033D">
              <w:rPr>
                <w:rStyle w:val="Hyperlink"/>
                <w:noProof/>
              </w:rPr>
              <w:t>FONAREDD/</w:t>
            </w:r>
            <w:r w:rsidR="00EA55B7" w:rsidRPr="00BC4F3F">
              <w:rPr>
                <w:rStyle w:val="Hyperlink"/>
                <w:noProof/>
              </w:rPr>
              <w:t>CAFI</w:t>
            </w:r>
            <w:r w:rsidR="00EA55B7">
              <w:rPr>
                <w:noProof/>
                <w:webHidden/>
              </w:rPr>
              <w:tab/>
            </w:r>
            <w:r w:rsidR="00EA55B7">
              <w:rPr>
                <w:noProof/>
                <w:webHidden/>
              </w:rPr>
              <w:fldChar w:fldCharType="begin"/>
            </w:r>
            <w:r w:rsidR="00EA55B7">
              <w:rPr>
                <w:noProof/>
                <w:webHidden/>
              </w:rPr>
              <w:instrText xml:space="preserve"> PAGEREF _Toc151470714 \h </w:instrText>
            </w:r>
            <w:r w:rsidR="00EA55B7">
              <w:rPr>
                <w:noProof/>
                <w:webHidden/>
              </w:rPr>
            </w:r>
            <w:r w:rsidR="00EA55B7">
              <w:rPr>
                <w:noProof/>
                <w:webHidden/>
              </w:rPr>
              <w:fldChar w:fldCharType="separate"/>
            </w:r>
            <w:r w:rsidR="004C5998">
              <w:rPr>
                <w:noProof/>
                <w:webHidden/>
              </w:rPr>
              <w:t>2</w:t>
            </w:r>
            <w:r w:rsidR="00EA55B7">
              <w:rPr>
                <w:noProof/>
                <w:webHidden/>
              </w:rPr>
              <w:fldChar w:fldCharType="end"/>
            </w:r>
          </w:hyperlink>
        </w:p>
        <w:p w14:paraId="5F78AE4C" w14:textId="29782D65" w:rsidR="00EA55B7" w:rsidRDefault="00871AF6" w:rsidP="00EA55B7">
          <w:pPr>
            <w:pStyle w:val="TOC2"/>
            <w:tabs>
              <w:tab w:val="right" w:pos="8754"/>
            </w:tabs>
            <w:rPr>
              <w:rFonts w:asciiTheme="minorHAnsi" w:eastAsiaTheme="minorEastAsia" w:hAnsiTheme="minorHAnsi" w:cstheme="minorBidi"/>
              <w:noProof/>
              <w:lang w:val="en-GB"/>
            </w:rPr>
          </w:pPr>
          <w:hyperlink w:anchor="_Toc151470715" w:history="1">
            <w:r w:rsidR="00EA55B7" w:rsidRPr="00BC4F3F">
              <w:rPr>
                <w:rStyle w:val="Hyperlink"/>
                <w:noProof/>
              </w:rPr>
              <w:t>5.3 Contributions du projet à l’atteinte des jalons de la Lettre d’intention</w:t>
            </w:r>
            <w:r w:rsidR="0098033D">
              <w:rPr>
                <w:rStyle w:val="Hyperlink"/>
                <w:noProof/>
              </w:rPr>
              <w:t xml:space="preserve"> RDC-CAFI 2021-2031</w:t>
            </w:r>
            <w:r w:rsidR="00EA55B7">
              <w:rPr>
                <w:noProof/>
                <w:webHidden/>
              </w:rPr>
              <w:tab/>
            </w:r>
            <w:r w:rsidR="00EA55B7">
              <w:rPr>
                <w:noProof/>
                <w:webHidden/>
              </w:rPr>
              <w:fldChar w:fldCharType="begin"/>
            </w:r>
            <w:r w:rsidR="00EA55B7">
              <w:rPr>
                <w:noProof/>
                <w:webHidden/>
              </w:rPr>
              <w:instrText xml:space="preserve"> PAGEREF _Toc151470715 \h </w:instrText>
            </w:r>
            <w:r w:rsidR="00EA55B7">
              <w:rPr>
                <w:noProof/>
                <w:webHidden/>
              </w:rPr>
            </w:r>
            <w:r w:rsidR="00EA55B7">
              <w:rPr>
                <w:noProof/>
                <w:webHidden/>
              </w:rPr>
              <w:fldChar w:fldCharType="separate"/>
            </w:r>
            <w:r w:rsidR="004C5998">
              <w:rPr>
                <w:noProof/>
                <w:webHidden/>
              </w:rPr>
              <w:t>3</w:t>
            </w:r>
            <w:r w:rsidR="00EA55B7">
              <w:rPr>
                <w:noProof/>
                <w:webHidden/>
              </w:rPr>
              <w:fldChar w:fldCharType="end"/>
            </w:r>
          </w:hyperlink>
        </w:p>
        <w:p w14:paraId="33C37E3D" w14:textId="1BE287FA" w:rsidR="00EA55B7" w:rsidRDefault="00871AF6" w:rsidP="00271E4C">
          <w:pPr>
            <w:pStyle w:val="TOC1"/>
            <w:rPr>
              <w:rFonts w:asciiTheme="minorHAnsi" w:eastAsiaTheme="minorEastAsia" w:hAnsiTheme="minorHAnsi" w:cstheme="minorBidi"/>
              <w:noProof/>
              <w:lang w:val="en-GB"/>
            </w:rPr>
          </w:pPr>
          <w:hyperlink w:anchor="_Toc151470716" w:history="1">
            <w:r w:rsidR="00EA55B7" w:rsidRPr="00BC4F3F">
              <w:rPr>
                <w:rStyle w:val="Hyperlink"/>
                <w:noProof/>
              </w:rPr>
              <w:t>6.</w:t>
            </w:r>
            <w:r w:rsidR="00EA55B7">
              <w:rPr>
                <w:rFonts w:asciiTheme="minorHAnsi" w:eastAsiaTheme="minorEastAsia" w:hAnsiTheme="minorHAnsi" w:cstheme="minorBidi"/>
                <w:noProof/>
                <w:lang w:val="en-GB"/>
              </w:rPr>
              <w:tab/>
            </w:r>
            <w:r w:rsidR="00EA55B7" w:rsidRPr="00BC4F3F">
              <w:rPr>
                <w:rStyle w:val="Hyperlink"/>
                <w:noProof/>
              </w:rPr>
              <w:t>Communication et promotion</w:t>
            </w:r>
            <w:r w:rsidR="00EA55B7">
              <w:rPr>
                <w:noProof/>
                <w:webHidden/>
              </w:rPr>
              <w:tab/>
            </w:r>
            <w:r w:rsidR="00EA55B7">
              <w:rPr>
                <w:noProof/>
                <w:webHidden/>
              </w:rPr>
              <w:fldChar w:fldCharType="begin"/>
            </w:r>
            <w:r w:rsidR="00EA55B7">
              <w:rPr>
                <w:noProof/>
                <w:webHidden/>
              </w:rPr>
              <w:instrText xml:space="preserve"> PAGEREF _Toc151470716 \h </w:instrText>
            </w:r>
            <w:r w:rsidR="00EA55B7">
              <w:rPr>
                <w:noProof/>
                <w:webHidden/>
              </w:rPr>
            </w:r>
            <w:r w:rsidR="00EA55B7">
              <w:rPr>
                <w:noProof/>
                <w:webHidden/>
              </w:rPr>
              <w:fldChar w:fldCharType="separate"/>
            </w:r>
            <w:r w:rsidR="004C5998">
              <w:rPr>
                <w:noProof/>
                <w:webHidden/>
              </w:rPr>
              <w:t>4</w:t>
            </w:r>
            <w:r w:rsidR="00EA55B7">
              <w:rPr>
                <w:noProof/>
                <w:webHidden/>
              </w:rPr>
              <w:fldChar w:fldCharType="end"/>
            </w:r>
          </w:hyperlink>
        </w:p>
        <w:p w14:paraId="6DCEC1D3" w14:textId="1CF9E2E6" w:rsidR="00EA55B7" w:rsidRDefault="00871AF6" w:rsidP="00EA55B7">
          <w:pPr>
            <w:pStyle w:val="TOC2"/>
            <w:tabs>
              <w:tab w:val="right" w:pos="8754"/>
            </w:tabs>
            <w:rPr>
              <w:rFonts w:asciiTheme="minorHAnsi" w:eastAsiaTheme="minorEastAsia" w:hAnsiTheme="minorHAnsi" w:cstheme="minorBidi"/>
              <w:noProof/>
              <w:lang w:val="en-GB"/>
            </w:rPr>
          </w:pPr>
          <w:hyperlink w:anchor="_Toc151470717" w:history="1">
            <w:r w:rsidR="00EA55B7" w:rsidRPr="00BC4F3F">
              <w:rPr>
                <w:rStyle w:val="Hyperlink"/>
                <w:noProof/>
              </w:rPr>
              <w:t>6.1 Illustration spécifique</w:t>
            </w:r>
            <w:r w:rsidR="00EA55B7">
              <w:rPr>
                <w:noProof/>
                <w:webHidden/>
              </w:rPr>
              <w:tab/>
            </w:r>
            <w:r w:rsidR="00EA55B7">
              <w:rPr>
                <w:noProof/>
                <w:webHidden/>
              </w:rPr>
              <w:fldChar w:fldCharType="begin"/>
            </w:r>
            <w:r w:rsidR="00EA55B7">
              <w:rPr>
                <w:noProof/>
                <w:webHidden/>
              </w:rPr>
              <w:instrText xml:space="preserve"> PAGEREF _Toc151470717 \h </w:instrText>
            </w:r>
            <w:r w:rsidR="00EA55B7">
              <w:rPr>
                <w:noProof/>
                <w:webHidden/>
              </w:rPr>
            </w:r>
            <w:r w:rsidR="00EA55B7">
              <w:rPr>
                <w:noProof/>
                <w:webHidden/>
              </w:rPr>
              <w:fldChar w:fldCharType="separate"/>
            </w:r>
            <w:r w:rsidR="004C5998">
              <w:rPr>
                <w:noProof/>
                <w:webHidden/>
              </w:rPr>
              <w:t>4</w:t>
            </w:r>
            <w:r w:rsidR="00EA55B7">
              <w:rPr>
                <w:noProof/>
                <w:webHidden/>
              </w:rPr>
              <w:fldChar w:fldCharType="end"/>
            </w:r>
          </w:hyperlink>
        </w:p>
        <w:p w14:paraId="2FEEA96C" w14:textId="490248A5" w:rsidR="00EA55B7" w:rsidRDefault="00871AF6" w:rsidP="00EA55B7">
          <w:pPr>
            <w:pStyle w:val="TOC2"/>
            <w:tabs>
              <w:tab w:val="right" w:pos="8754"/>
            </w:tabs>
            <w:rPr>
              <w:rFonts w:asciiTheme="minorHAnsi" w:eastAsiaTheme="minorEastAsia" w:hAnsiTheme="minorHAnsi" w:cstheme="minorBidi"/>
              <w:noProof/>
              <w:lang w:val="en-GB"/>
            </w:rPr>
          </w:pPr>
          <w:hyperlink w:anchor="_Toc151470718" w:history="1">
            <w:r w:rsidR="00EA55B7" w:rsidRPr="00BC4F3F">
              <w:rPr>
                <w:rStyle w:val="Hyperlink"/>
                <w:noProof/>
              </w:rPr>
              <w:t>6.2 Stratégie et plan de communication</w:t>
            </w:r>
            <w:r w:rsidR="00EA55B7">
              <w:rPr>
                <w:noProof/>
                <w:webHidden/>
              </w:rPr>
              <w:tab/>
            </w:r>
            <w:r w:rsidR="00EA55B7">
              <w:rPr>
                <w:noProof/>
                <w:webHidden/>
              </w:rPr>
              <w:fldChar w:fldCharType="begin"/>
            </w:r>
            <w:r w:rsidR="00EA55B7">
              <w:rPr>
                <w:noProof/>
                <w:webHidden/>
              </w:rPr>
              <w:instrText xml:space="preserve"> PAGEREF _Toc151470718 \h </w:instrText>
            </w:r>
            <w:r w:rsidR="00EA55B7">
              <w:rPr>
                <w:noProof/>
                <w:webHidden/>
              </w:rPr>
            </w:r>
            <w:r w:rsidR="00EA55B7">
              <w:rPr>
                <w:noProof/>
                <w:webHidden/>
              </w:rPr>
              <w:fldChar w:fldCharType="separate"/>
            </w:r>
            <w:r w:rsidR="004C5998">
              <w:rPr>
                <w:noProof/>
                <w:webHidden/>
              </w:rPr>
              <w:t>4</w:t>
            </w:r>
            <w:r w:rsidR="00EA55B7">
              <w:rPr>
                <w:noProof/>
                <w:webHidden/>
              </w:rPr>
              <w:fldChar w:fldCharType="end"/>
            </w:r>
          </w:hyperlink>
        </w:p>
        <w:p w14:paraId="71E6721E" w14:textId="76C6BE52" w:rsidR="00EA55B7" w:rsidRDefault="00871AF6" w:rsidP="00271E4C">
          <w:pPr>
            <w:pStyle w:val="TOC1"/>
            <w:rPr>
              <w:rFonts w:asciiTheme="minorHAnsi" w:eastAsiaTheme="minorEastAsia" w:hAnsiTheme="minorHAnsi" w:cstheme="minorBidi"/>
              <w:noProof/>
              <w:lang w:val="en-GB"/>
            </w:rPr>
          </w:pPr>
          <w:hyperlink w:anchor="_Toc151470719" w:history="1">
            <w:r w:rsidR="00EA55B7" w:rsidRPr="00BC4F3F">
              <w:rPr>
                <w:rStyle w:val="Hyperlink"/>
                <w:noProof/>
              </w:rPr>
              <w:t>7.</w:t>
            </w:r>
            <w:r w:rsidR="00EA55B7">
              <w:rPr>
                <w:rFonts w:asciiTheme="minorHAnsi" w:eastAsiaTheme="minorEastAsia" w:hAnsiTheme="minorHAnsi" w:cstheme="minorBidi"/>
                <w:noProof/>
                <w:lang w:val="en-GB"/>
              </w:rPr>
              <w:tab/>
            </w:r>
            <w:r w:rsidR="00EA55B7" w:rsidRPr="00BC4F3F">
              <w:rPr>
                <w:rStyle w:val="Hyperlink"/>
                <w:noProof/>
              </w:rPr>
              <w:t>Exécution financière</w:t>
            </w:r>
            <w:r w:rsidR="00EA55B7">
              <w:rPr>
                <w:noProof/>
                <w:webHidden/>
              </w:rPr>
              <w:tab/>
            </w:r>
            <w:r w:rsidR="00EA55B7">
              <w:rPr>
                <w:noProof/>
                <w:webHidden/>
              </w:rPr>
              <w:fldChar w:fldCharType="begin"/>
            </w:r>
            <w:r w:rsidR="00EA55B7">
              <w:rPr>
                <w:noProof/>
                <w:webHidden/>
              </w:rPr>
              <w:instrText xml:space="preserve"> PAGEREF _Toc151470719 \h </w:instrText>
            </w:r>
            <w:r w:rsidR="00EA55B7">
              <w:rPr>
                <w:noProof/>
                <w:webHidden/>
              </w:rPr>
            </w:r>
            <w:r w:rsidR="00EA55B7">
              <w:rPr>
                <w:noProof/>
                <w:webHidden/>
              </w:rPr>
              <w:fldChar w:fldCharType="separate"/>
            </w:r>
            <w:r w:rsidR="004C5998">
              <w:rPr>
                <w:noProof/>
                <w:webHidden/>
              </w:rPr>
              <w:t>6</w:t>
            </w:r>
            <w:r w:rsidR="00EA55B7">
              <w:rPr>
                <w:noProof/>
                <w:webHidden/>
              </w:rPr>
              <w:fldChar w:fldCharType="end"/>
            </w:r>
          </w:hyperlink>
        </w:p>
        <w:p w14:paraId="30B4D998" w14:textId="7824AC03" w:rsidR="00EA55B7" w:rsidRDefault="00871AF6" w:rsidP="00EA55B7">
          <w:pPr>
            <w:pStyle w:val="TOC2"/>
            <w:tabs>
              <w:tab w:val="right" w:pos="8754"/>
            </w:tabs>
            <w:rPr>
              <w:rFonts w:asciiTheme="minorHAnsi" w:eastAsiaTheme="minorEastAsia" w:hAnsiTheme="minorHAnsi" w:cstheme="minorBidi"/>
              <w:noProof/>
              <w:lang w:val="en-GB"/>
            </w:rPr>
          </w:pPr>
          <w:hyperlink w:anchor="_Toc151470720" w:history="1">
            <w:r w:rsidR="00EA55B7" w:rsidRPr="00BC4F3F">
              <w:rPr>
                <w:rStyle w:val="Hyperlink"/>
                <w:noProof/>
              </w:rPr>
              <w:t>7.1 Décaissements</w:t>
            </w:r>
            <w:r w:rsidR="00EA55B7">
              <w:rPr>
                <w:noProof/>
                <w:webHidden/>
              </w:rPr>
              <w:tab/>
            </w:r>
            <w:r w:rsidR="00EA55B7">
              <w:rPr>
                <w:noProof/>
                <w:webHidden/>
              </w:rPr>
              <w:fldChar w:fldCharType="begin"/>
            </w:r>
            <w:r w:rsidR="00EA55B7">
              <w:rPr>
                <w:noProof/>
                <w:webHidden/>
              </w:rPr>
              <w:instrText xml:space="preserve"> PAGEREF _Toc151470720 \h </w:instrText>
            </w:r>
            <w:r w:rsidR="00EA55B7">
              <w:rPr>
                <w:noProof/>
                <w:webHidden/>
              </w:rPr>
            </w:r>
            <w:r w:rsidR="00EA55B7">
              <w:rPr>
                <w:noProof/>
                <w:webHidden/>
              </w:rPr>
              <w:fldChar w:fldCharType="separate"/>
            </w:r>
            <w:r w:rsidR="004C5998">
              <w:rPr>
                <w:noProof/>
                <w:webHidden/>
              </w:rPr>
              <w:t>6</w:t>
            </w:r>
            <w:r w:rsidR="00EA55B7">
              <w:rPr>
                <w:noProof/>
                <w:webHidden/>
              </w:rPr>
              <w:fldChar w:fldCharType="end"/>
            </w:r>
          </w:hyperlink>
        </w:p>
        <w:p w14:paraId="250C56E4" w14:textId="1EA58BC2" w:rsidR="00EA55B7" w:rsidRDefault="00871AF6" w:rsidP="00EA55B7">
          <w:pPr>
            <w:pStyle w:val="TOC2"/>
            <w:tabs>
              <w:tab w:val="right" w:pos="8754"/>
            </w:tabs>
            <w:rPr>
              <w:rFonts w:asciiTheme="minorHAnsi" w:eastAsiaTheme="minorEastAsia" w:hAnsiTheme="minorHAnsi" w:cstheme="minorBidi"/>
              <w:noProof/>
              <w:lang w:val="en-GB"/>
            </w:rPr>
          </w:pPr>
          <w:hyperlink w:anchor="_Toc151470721" w:history="1">
            <w:r w:rsidR="00EA55B7" w:rsidRPr="00BC4F3F">
              <w:rPr>
                <w:rStyle w:val="Hyperlink"/>
                <w:noProof/>
              </w:rPr>
              <w:t>7.2 Contrats</w:t>
            </w:r>
            <w:r w:rsidR="00EA55B7">
              <w:rPr>
                <w:noProof/>
                <w:webHidden/>
              </w:rPr>
              <w:tab/>
            </w:r>
            <w:r w:rsidR="00EA55B7">
              <w:rPr>
                <w:noProof/>
                <w:webHidden/>
              </w:rPr>
              <w:fldChar w:fldCharType="begin"/>
            </w:r>
            <w:r w:rsidR="00EA55B7">
              <w:rPr>
                <w:noProof/>
                <w:webHidden/>
              </w:rPr>
              <w:instrText xml:space="preserve"> PAGEREF _Toc151470721 \h </w:instrText>
            </w:r>
            <w:r w:rsidR="00EA55B7">
              <w:rPr>
                <w:noProof/>
                <w:webHidden/>
              </w:rPr>
            </w:r>
            <w:r w:rsidR="00EA55B7">
              <w:rPr>
                <w:noProof/>
                <w:webHidden/>
              </w:rPr>
              <w:fldChar w:fldCharType="separate"/>
            </w:r>
            <w:r w:rsidR="004C5998">
              <w:rPr>
                <w:noProof/>
                <w:webHidden/>
              </w:rPr>
              <w:t>9</w:t>
            </w:r>
            <w:r w:rsidR="00EA55B7">
              <w:rPr>
                <w:noProof/>
                <w:webHidden/>
              </w:rPr>
              <w:fldChar w:fldCharType="end"/>
            </w:r>
          </w:hyperlink>
        </w:p>
        <w:p w14:paraId="656E24EB" w14:textId="12DBCBDF" w:rsidR="00EA55B7" w:rsidRDefault="00871AF6" w:rsidP="00EA55B7">
          <w:pPr>
            <w:pStyle w:val="TOC2"/>
            <w:tabs>
              <w:tab w:val="right" w:pos="8754"/>
            </w:tabs>
            <w:rPr>
              <w:rFonts w:asciiTheme="minorHAnsi" w:eastAsiaTheme="minorEastAsia" w:hAnsiTheme="minorHAnsi" w:cstheme="minorBidi"/>
              <w:noProof/>
              <w:lang w:val="en-GB"/>
            </w:rPr>
          </w:pPr>
          <w:hyperlink w:anchor="_Toc151470722" w:history="1">
            <w:r w:rsidR="00EA55B7" w:rsidRPr="00BC4F3F">
              <w:rPr>
                <w:rStyle w:val="Hyperlink"/>
                <w:noProof/>
              </w:rPr>
              <w:t>7.3 Gestion financière, approvisionnement et ressources humaines</w:t>
            </w:r>
            <w:r w:rsidR="00EA55B7">
              <w:rPr>
                <w:noProof/>
                <w:webHidden/>
              </w:rPr>
              <w:tab/>
            </w:r>
            <w:r w:rsidR="00EA55B7">
              <w:rPr>
                <w:noProof/>
                <w:webHidden/>
              </w:rPr>
              <w:fldChar w:fldCharType="begin"/>
            </w:r>
            <w:r w:rsidR="00EA55B7">
              <w:rPr>
                <w:noProof/>
                <w:webHidden/>
              </w:rPr>
              <w:instrText xml:space="preserve"> PAGEREF _Toc151470722 \h </w:instrText>
            </w:r>
            <w:r w:rsidR="00EA55B7">
              <w:rPr>
                <w:noProof/>
                <w:webHidden/>
              </w:rPr>
            </w:r>
            <w:r w:rsidR="00EA55B7">
              <w:rPr>
                <w:noProof/>
                <w:webHidden/>
              </w:rPr>
              <w:fldChar w:fldCharType="separate"/>
            </w:r>
            <w:r w:rsidR="004C5998">
              <w:rPr>
                <w:noProof/>
                <w:webHidden/>
              </w:rPr>
              <w:t>10</w:t>
            </w:r>
            <w:r w:rsidR="00EA55B7">
              <w:rPr>
                <w:noProof/>
                <w:webHidden/>
              </w:rPr>
              <w:fldChar w:fldCharType="end"/>
            </w:r>
          </w:hyperlink>
        </w:p>
        <w:p w14:paraId="4D8B3F23" w14:textId="261C1F94" w:rsidR="00EA55B7" w:rsidRDefault="00871AF6" w:rsidP="00EA55B7">
          <w:pPr>
            <w:pStyle w:val="TOC2"/>
            <w:tabs>
              <w:tab w:val="right" w:pos="8754"/>
            </w:tabs>
            <w:rPr>
              <w:rFonts w:asciiTheme="minorHAnsi" w:eastAsiaTheme="minorEastAsia" w:hAnsiTheme="minorHAnsi" w:cstheme="minorBidi"/>
              <w:noProof/>
              <w:lang w:val="en-GB"/>
            </w:rPr>
          </w:pPr>
          <w:hyperlink w:anchor="_Toc151470723" w:history="1">
            <w:r w:rsidR="00EA55B7" w:rsidRPr="00BC4F3F">
              <w:rPr>
                <w:rStyle w:val="Hyperlink"/>
                <w:noProof/>
              </w:rPr>
              <w:t>7.4 Mobilisation de ressources</w:t>
            </w:r>
            <w:r w:rsidR="00EA55B7">
              <w:rPr>
                <w:noProof/>
                <w:webHidden/>
              </w:rPr>
              <w:tab/>
            </w:r>
            <w:r w:rsidR="00EA55B7">
              <w:rPr>
                <w:noProof/>
                <w:webHidden/>
              </w:rPr>
              <w:fldChar w:fldCharType="begin"/>
            </w:r>
            <w:r w:rsidR="00EA55B7">
              <w:rPr>
                <w:noProof/>
                <w:webHidden/>
              </w:rPr>
              <w:instrText xml:space="preserve"> PAGEREF _Toc151470723 \h </w:instrText>
            </w:r>
            <w:r w:rsidR="00EA55B7">
              <w:rPr>
                <w:noProof/>
                <w:webHidden/>
              </w:rPr>
            </w:r>
            <w:r w:rsidR="00EA55B7">
              <w:rPr>
                <w:noProof/>
                <w:webHidden/>
              </w:rPr>
              <w:fldChar w:fldCharType="separate"/>
            </w:r>
            <w:r w:rsidR="004C5998">
              <w:rPr>
                <w:noProof/>
                <w:webHidden/>
              </w:rPr>
              <w:t>10</w:t>
            </w:r>
            <w:r w:rsidR="00EA55B7">
              <w:rPr>
                <w:noProof/>
                <w:webHidden/>
              </w:rPr>
              <w:fldChar w:fldCharType="end"/>
            </w:r>
          </w:hyperlink>
        </w:p>
        <w:p w14:paraId="7201ED8A" w14:textId="73D8F7A1" w:rsidR="00EA55B7" w:rsidRDefault="00871AF6" w:rsidP="00EA55B7">
          <w:pPr>
            <w:pStyle w:val="TOC2"/>
            <w:tabs>
              <w:tab w:val="right" w:pos="8754"/>
            </w:tabs>
            <w:rPr>
              <w:rFonts w:asciiTheme="minorHAnsi" w:eastAsiaTheme="minorEastAsia" w:hAnsiTheme="minorHAnsi" w:cstheme="minorBidi"/>
              <w:noProof/>
              <w:lang w:val="en-GB"/>
            </w:rPr>
          </w:pPr>
          <w:hyperlink w:anchor="_Toc151470724" w:history="1">
            <w:r w:rsidR="00EA55B7" w:rsidRPr="00BC4F3F">
              <w:rPr>
                <w:rStyle w:val="Hyperlink"/>
                <w:noProof/>
              </w:rPr>
              <w:t>7.5 Audits</w:t>
            </w:r>
            <w:r w:rsidR="00EA55B7">
              <w:rPr>
                <w:noProof/>
                <w:webHidden/>
              </w:rPr>
              <w:tab/>
            </w:r>
            <w:r w:rsidR="00EA55B7">
              <w:rPr>
                <w:noProof/>
                <w:webHidden/>
              </w:rPr>
              <w:fldChar w:fldCharType="begin"/>
            </w:r>
            <w:r w:rsidR="00EA55B7">
              <w:rPr>
                <w:noProof/>
                <w:webHidden/>
              </w:rPr>
              <w:instrText xml:space="preserve"> PAGEREF _Toc151470724 \h </w:instrText>
            </w:r>
            <w:r w:rsidR="00EA55B7">
              <w:rPr>
                <w:noProof/>
                <w:webHidden/>
              </w:rPr>
            </w:r>
            <w:r w:rsidR="00EA55B7">
              <w:rPr>
                <w:noProof/>
                <w:webHidden/>
              </w:rPr>
              <w:fldChar w:fldCharType="separate"/>
            </w:r>
            <w:r w:rsidR="004C5998">
              <w:rPr>
                <w:noProof/>
                <w:webHidden/>
              </w:rPr>
              <w:t>10</w:t>
            </w:r>
            <w:r w:rsidR="00EA55B7">
              <w:rPr>
                <w:noProof/>
                <w:webHidden/>
              </w:rPr>
              <w:fldChar w:fldCharType="end"/>
            </w:r>
          </w:hyperlink>
        </w:p>
        <w:p w14:paraId="4F02C071" w14:textId="6ADC54E1" w:rsidR="00EA55B7" w:rsidRDefault="00871AF6" w:rsidP="00EA55B7">
          <w:pPr>
            <w:pStyle w:val="TOC2"/>
            <w:tabs>
              <w:tab w:val="right" w:pos="8754"/>
            </w:tabs>
            <w:rPr>
              <w:rFonts w:asciiTheme="minorHAnsi" w:eastAsiaTheme="minorEastAsia" w:hAnsiTheme="minorHAnsi" w:cstheme="minorBidi"/>
              <w:noProof/>
              <w:lang w:val="en-GB"/>
            </w:rPr>
          </w:pPr>
          <w:hyperlink w:anchor="_Toc151470725" w:history="1">
            <w:r w:rsidR="00EA55B7" w:rsidRPr="00BC4F3F">
              <w:rPr>
                <w:rStyle w:val="Hyperlink"/>
                <w:noProof/>
              </w:rPr>
              <w:t>7.6 Révisions budgétaires</w:t>
            </w:r>
            <w:r w:rsidR="00EA55B7">
              <w:rPr>
                <w:noProof/>
                <w:webHidden/>
              </w:rPr>
              <w:tab/>
            </w:r>
            <w:r w:rsidR="00EA55B7">
              <w:rPr>
                <w:noProof/>
                <w:webHidden/>
              </w:rPr>
              <w:fldChar w:fldCharType="begin"/>
            </w:r>
            <w:r w:rsidR="00EA55B7">
              <w:rPr>
                <w:noProof/>
                <w:webHidden/>
              </w:rPr>
              <w:instrText xml:space="preserve"> PAGEREF _Toc151470725 \h </w:instrText>
            </w:r>
            <w:r w:rsidR="00EA55B7">
              <w:rPr>
                <w:noProof/>
                <w:webHidden/>
              </w:rPr>
            </w:r>
            <w:r w:rsidR="00EA55B7">
              <w:rPr>
                <w:noProof/>
                <w:webHidden/>
              </w:rPr>
              <w:fldChar w:fldCharType="separate"/>
            </w:r>
            <w:r w:rsidR="004C5998">
              <w:rPr>
                <w:noProof/>
                <w:webHidden/>
              </w:rPr>
              <w:t>11</w:t>
            </w:r>
            <w:r w:rsidR="00EA55B7">
              <w:rPr>
                <w:noProof/>
                <w:webHidden/>
              </w:rPr>
              <w:fldChar w:fldCharType="end"/>
            </w:r>
          </w:hyperlink>
        </w:p>
        <w:p w14:paraId="379D8BE3" w14:textId="61827414" w:rsidR="00EA55B7" w:rsidRDefault="00871AF6" w:rsidP="00271E4C">
          <w:pPr>
            <w:pStyle w:val="TOC1"/>
            <w:rPr>
              <w:rFonts w:asciiTheme="minorHAnsi" w:eastAsiaTheme="minorEastAsia" w:hAnsiTheme="minorHAnsi" w:cstheme="minorBidi"/>
              <w:noProof/>
              <w:lang w:val="en-GB"/>
            </w:rPr>
          </w:pPr>
          <w:hyperlink w:anchor="_Toc151470726" w:history="1">
            <w:r w:rsidR="00EA55B7" w:rsidRPr="00BC4F3F">
              <w:rPr>
                <w:rStyle w:val="Hyperlink"/>
                <w:noProof/>
              </w:rPr>
              <w:t>8.</w:t>
            </w:r>
            <w:r w:rsidR="00EA55B7">
              <w:rPr>
                <w:rFonts w:asciiTheme="minorHAnsi" w:eastAsiaTheme="minorEastAsia" w:hAnsiTheme="minorHAnsi" w:cstheme="minorBidi"/>
                <w:noProof/>
                <w:lang w:val="en-GB"/>
              </w:rPr>
              <w:tab/>
            </w:r>
            <w:r w:rsidR="00EA55B7" w:rsidRPr="00BC4F3F">
              <w:rPr>
                <w:rStyle w:val="Hyperlink"/>
                <w:noProof/>
              </w:rPr>
              <w:t>Suivi évaluation et apprentissage du projet</w:t>
            </w:r>
            <w:r w:rsidR="00EA55B7">
              <w:rPr>
                <w:noProof/>
                <w:webHidden/>
              </w:rPr>
              <w:tab/>
            </w:r>
            <w:r w:rsidR="00EA55B7">
              <w:rPr>
                <w:noProof/>
                <w:webHidden/>
              </w:rPr>
              <w:fldChar w:fldCharType="begin"/>
            </w:r>
            <w:r w:rsidR="00EA55B7">
              <w:rPr>
                <w:noProof/>
                <w:webHidden/>
              </w:rPr>
              <w:instrText xml:space="preserve"> PAGEREF _Toc151470726 \h </w:instrText>
            </w:r>
            <w:r w:rsidR="00EA55B7">
              <w:rPr>
                <w:noProof/>
                <w:webHidden/>
              </w:rPr>
            </w:r>
            <w:r w:rsidR="00EA55B7">
              <w:rPr>
                <w:noProof/>
                <w:webHidden/>
              </w:rPr>
              <w:fldChar w:fldCharType="separate"/>
            </w:r>
            <w:r w:rsidR="004C5998">
              <w:rPr>
                <w:noProof/>
                <w:webHidden/>
              </w:rPr>
              <w:t>11</w:t>
            </w:r>
            <w:r w:rsidR="00EA55B7">
              <w:rPr>
                <w:noProof/>
                <w:webHidden/>
              </w:rPr>
              <w:fldChar w:fldCharType="end"/>
            </w:r>
          </w:hyperlink>
        </w:p>
        <w:p w14:paraId="320C5F54" w14:textId="18C1DCB5" w:rsidR="00EA55B7" w:rsidRDefault="00871AF6" w:rsidP="00EA55B7">
          <w:pPr>
            <w:pStyle w:val="TOC2"/>
            <w:tabs>
              <w:tab w:val="right" w:pos="8754"/>
            </w:tabs>
            <w:rPr>
              <w:rFonts w:asciiTheme="minorHAnsi" w:eastAsiaTheme="minorEastAsia" w:hAnsiTheme="minorHAnsi" w:cstheme="minorBidi"/>
              <w:noProof/>
              <w:lang w:val="en-GB"/>
            </w:rPr>
          </w:pPr>
          <w:hyperlink w:anchor="_Toc151470727" w:history="1">
            <w:r w:rsidR="00EA55B7" w:rsidRPr="00BC4F3F">
              <w:rPr>
                <w:rStyle w:val="Hyperlink"/>
                <w:noProof/>
              </w:rPr>
              <w:t>8.1 Etat d’avancement du plan de suivi du projet</w:t>
            </w:r>
            <w:r w:rsidR="00EA55B7">
              <w:rPr>
                <w:noProof/>
                <w:webHidden/>
              </w:rPr>
              <w:tab/>
            </w:r>
            <w:r w:rsidR="00EA55B7">
              <w:rPr>
                <w:noProof/>
                <w:webHidden/>
              </w:rPr>
              <w:fldChar w:fldCharType="begin"/>
            </w:r>
            <w:r w:rsidR="00EA55B7">
              <w:rPr>
                <w:noProof/>
                <w:webHidden/>
              </w:rPr>
              <w:instrText xml:space="preserve"> PAGEREF _Toc151470727 \h </w:instrText>
            </w:r>
            <w:r w:rsidR="00EA55B7">
              <w:rPr>
                <w:noProof/>
                <w:webHidden/>
              </w:rPr>
            </w:r>
            <w:r w:rsidR="00EA55B7">
              <w:rPr>
                <w:noProof/>
                <w:webHidden/>
              </w:rPr>
              <w:fldChar w:fldCharType="separate"/>
            </w:r>
            <w:r w:rsidR="004C5998">
              <w:rPr>
                <w:noProof/>
                <w:webHidden/>
              </w:rPr>
              <w:t>11</w:t>
            </w:r>
            <w:r w:rsidR="00EA55B7">
              <w:rPr>
                <w:noProof/>
                <w:webHidden/>
              </w:rPr>
              <w:fldChar w:fldCharType="end"/>
            </w:r>
          </w:hyperlink>
        </w:p>
        <w:p w14:paraId="1FB1E785" w14:textId="1044B77B" w:rsidR="00EA55B7" w:rsidRDefault="00871AF6" w:rsidP="00EA55B7">
          <w:pPr>
            <w:pStyle w:val="TOC2"/>
            <w:tabs>
              <w:tab w:val="right" w:pos="8754"/>
            </w:tabs>
            <w:rPr>
              <w:rFonts w:asciiTheme="minorHAnsi" w:eastAsiaTheme="minorEastAsia" w:hAnsiTheme="minorHAnsi" w:cstheme="minorBidi"/>
              <w:noProof/>
              <w:lang w:val="en-GB"/>
            </w:rPr>
          </w:pPr>
          <w:hyperlink w:anchor="_Toc151470728" w:history="1">
            <w:r w:rsidR="00EA55B7" w:rsidRPr="00BC4F3F">
              <w:rPr>
                <w:rStyle w:val="Hyperlink"/>
                <w:noProof/>
              </w:rPr>
              <w:t>8.2 Evaluations</w:t>
            </w:r>
            <w:r w:rsidR="00EA55B7">
              <w:rPr>
                <w:noProof/>
                <w:webHidden/>
              </w:rPr>
              <w:tab/>
            </w:r>
            <w:r w:rsidR="00EA55B7">
              <w:rPr>
                <w:noProof/>
                <w:webHidden/>
              </w:rPr>
              <w:fldChar w:fldCharType="begin"/>
            </w:r>
            <w:r w:rsidR="00EA55B7">
              <w:rPr>
                <w:noProof/>
                <w:webHidden/>
              </w:rPr>
              <w:instrText xml:space="preserve"> PAGEREF _Toc151470728 \h </w:instrText>
            </w:r>
            <w:r w:rsidR="00EA55B7">
              <w:rPr>
                <w:noProof/>
                <w:webHidden/>
              </w:rPr>
            </w:r>
            <w:r w:rsidR="00EA55B7">
              <w:rPr>
                <w:noProof/>
                <w:webHidden/>
              </w:rPr>
              <w:fldChar w:fldCharType="separate"/>
            </w:r>
            <w:r w:rsidR="004C5998">
              <w:rPr>
                <w:noProof/>
                <w:webHidden/>
              </w:rPr>
              <w:t>11</w:t>
            </w:r>
            <w:r w:rsidR="00EA55B7">
              <w:rPr>
                <w:noProof/>
                <w:webHidden/>
              </w:rPr>
              <w:fldChar w:fldCharType="end"/>
            </w:r>
          </w:hyperlink>
        </w:p>
        <w:p w14:paraId="070B902B" w14:textId="5FE56A73" w:rsidR="00EA55B7" w:rsidRDefault="00871AF6" w:rsidP="00EA55B7">
          <w:pPr>
            <w:pStyle w:val="TOC2"/>
            <w:tabs>
              <w:tab w:val="right" w:pos="8754"/>
            </w:tabs>
            <w:rPr>
              <w:rFonts w:asciiTheme="minorHAnsi" w:eastAsiaTheme="minorEastAsia" w:hAnsiTheme="minorHAnsi" w:cstheme="minorBidi"/>
              <w:noProof/>
              <w:lang w:val="en-GB"/>
            </w:rPr>
          </w:pPr>
          <w:hyperlink w:anchor="_Toc151470729" w:history="1">
            <w:r w:rsidR="00EA55B7" w:rsidRPr="00BC4F3F">
              <w:rPr>
                <w:rStyle w:val="Hyperlink"/>
                <w:noProof/>
              </w:rPr>
              <w:t>8.3 Intégration des leçons apprises</w:t>
            </w:r>
            <w:r w:rsidR="00EA55B7">
              <w:rPr>
                <w:noProof/>
                <w:webHidden/>
              </w:rPr>
              <w:tab/>
            </w:r>
            <w:r w:rsidR="00EA55B7">
              <w:rPr>
                <w:noProof/>
                <w:webHidden/>
              </w:rPr>
              <w:fldChar w:fldCharType="begin"/>
            </w:r>
            <w:r w:rsidR="00EA55B7">
              <w:rPr>
                <w:noProof/>
                <w:webHidden/>
              </w:rPr>
              <w:instrText xml:space="preserve"> PAGEREF _Toc151470729 \h </w:instrText>
            </w:r>
            <w:r w:rsidR="00EA55B7">
              <w:rPr>
                <w:noProof/>
                <w:webHidden/>
              </w:rPr>
            </w:r>
            <w:r w:rsidR="00EA55B7">
              <w:rPr>
                <w:noProof/>
                <w:webHidden/>
              </w:rPr>
              <w:fldChar w:fldCharType="separate"/>
            </w:r>
            <w:r w:rsidR="004C5998">
              <w:rPr>
                <w:noProof/>
                <w:webHidden/>
              </w:rPr>
              <w:t>11</w:t>
            </w:r>
            <w:r w:rsidR="00EA55B7">
              <w:rPr>
                <w:noProof/>
                <w:webHidden/>
              </w:rPr>
              <w:fldChar w:fldCharType="end"/>
            </w:r>
          </w:hyperlink>
        </w:p>
        <w:p w14:paraId="61A67399" w14:textId="5A779F11" w:rsidR="00EA55B7" w:rsidRDefault="00871AF6" w:rsidP="00EA55B7">
          <w:pPr>
            <w:pStyle w:val="TOC2"/>
            <w:tabs>
              <w:tab w:val="right" w:pos="8754"/>
            </w:tabs>
            <w:rPr>
              <w:rFonts w:asciiTheme="minorHAnsi" w:eastAsiaTheme="minorEastAsia" w:hAnsiTheme="minorHAnsi" w:cstheme="minorBidi"/>
              <w:noProof/>
              <w:lang w:val="en-GB"/>
            </w:rPr>
          </w:pPr>
          <w:hyperlink w:anchor="_Toc151470730" w:history="1">
            <w:r w:rsidR="00EA55B7" w:rsidRPr="00BC4F3F">
              <w:rPr>
                <w:rStyle w:val="Hyperlink"/>
                <w:noProof/>
              </w:rPr>
              <w:t>8.4 Révisions programmatiques (le cas échéant)</w:t>
            </w:r>
            <w:r w:rsidR="00EA55B7">
              <w:rPr>
                <w:noProof/>
                <w:webHidden/>
              </w:rPr>
              <w:tab/>
            </w:r>
            <w:r w:rsidR="00EA55B7">
              <w:rPr>
                <w:noProof/>
                <w:webHidden/>
              </w:rPr>
              <w:fldChar w:fldCharType="begin"/>
            </w:r>
            <w:r w:rsidR="00EA55B7">
              <w:rPr>
                <w:noProof/>
                <w:webHidden/>
              </w:rPr>
              <w:instrText xml:space="preserve"> PAGEREF _Toc151470730 \h </w:instrText>
            </w:r>
            <w:r w:rsidR="00EA55B7">
              <w:rPr>
                <w:noProof/>
                <w:webHidden/>
              </w:rPr>
            </w:r>
            <w:r w:rsidR="00EA55B7">
              <w:rPr>
                <w:noProof/>
                <w:webHidden/>
              </w:rPr>
              <w:fldChar w:fldCharType="separate"/>
            </w:r>
            <w:r w:rsidR="004C5998">
              <w:rPr>
                <w:noProof/>
                <w:webHidden/>
              </w:rPr>
              <w:t>11</w:t>
            </w:r>
            <w:r w:rsidR="00EA55B7">
              <w:rPr>
                <w:noProof/>
                <w:webHidden/>
              </w:rPr>
              <w:fldChar w:fldCharType="end"/>
            </w:r>
          </w:hyperlink>
        </w:p>
        <w:p w14:paraId="49AD9457" w14:textId="6DCDDE35" w:rsidR="00EA55B7" w:rsidRDefault="00871AF6" w:rsidP="00271E4C">
          <w:pPr>
            <w:pStyle w:val="TOC1"/>
            <w:rPr>
              <w:rFonts w:asciiTheme="minorHAnsi" w:eastAsiaTheme="minorEastAsia" w:hAnsiTheme="minorHAnsi" w:cstheme="minorBidi"/>
              <w:noProof/>
              <w:lang w:val="en-GB"/>
            </w:rPr>
          </w:pPr>
          <w:hyperlink w:anchor="_Toc151470731" w:history="1">
            <w:r w:rsidR="00EA55B7" w:rsidRPr="00BC4F3F">
              <w:rPr>
                <w:rStyle w:val="Hyperlink"/>
                <w:noProof/>
              </w:rPr>
              <w:t>9.</w:t>
            </w:r>
            <w:r w:rsidR="00EA55B7">
              <w:rPr>
                <w:rFonts w:asciiTheme="minorHAnsi" w:eastAsiaTheme="minorEastAsia" w:hAnsiTheme="minorHAnsi" w:cstheme="minorBidi"/>
                <w:noProof/>
                <w:lang w:val="en-GB"/>
              </w:rPr>
              <w:tab/>
            </w:r>
            <w:r w:rsidR="00EA55B7" w:rsidRPr="00BC4F3F">
              <w:rPr>
                <w:rStyle w:val="Hyperlink"/>
                <w:noProof/>
              </w:rPr>
              <w:t>Thèmes transversaux</w:t>
            </w:r>
            <w:r w:rsidR="00EA55B7">
              <w:rPr>
                <w:noProof/>
                <w:webHidden/>
              </w:rPr>
              <w:tab/>
            </w:r>
            <w:r w:rsidR="00EA55B7">
              <w:rPr>
                <w:noProof/>
                <w:webHidden/>
              </w:rPr>
              <w:fldChar w:fldCharType="begin"/>
            </w:r>
            <w:r w:rsidR="00EA55B7">
              <w:rPr>
                <w:noProof/>
                <w:webHidden/>
              </w:rPr>
              <w:instrText xml:space="preserve"> PAGEREF _Toc151470731 \h </w:instrText>
            </w:r>
            <w:r w:rsidR="00EA55B7">
              <w:rPr>
                <w:noProof/>
                <w:webHidden/>
              </w:rPr>
            </w:r>
            <w:r w:rsidR="00EA55B7">
              <w:rPr>
                <w:noProof/>
                <w:webHidden/>
              </w:rPr>
              <w:fldChar w:fldCharType="separate"/>
            </w:r>
            <w:r w:rsidR="004C5998">
              <w:rPr>
                <w:noProof/>
                <w:webHidden/>
              </w:rPr>
              <w:t>12</w:t>
            </w:r>
            <w:r w:rsidR="00EA55B7">
              <w:rPr>
                <w:noProof/>
                <w:webHidden/>
              </w:rPr>
              <w:fldChar w:fldCharType="end"/>
            </w:r>
          </w:hyperlink>
        </w:p>
        <w:p w14:paraId="2320ACB1" w14:textId="69828452" w:rsidR="00EA55B7" w:rsidRDefault="00871AF6" w:rsidP="00EA55B7">
          <w:pPr>
            <w:pStyle w:val="TOC2"/>
            <w:tabs>
              <w:tab w:val="right" w:pos="8754"/>
            </w:tabs>
            <w:rPr>
              <w:rFonts w:asciiTheme="minorHAnsi" w:eastAsiaTheme="minorEastAsia" w:hAnsiTheme="minorHAnsi" w:cstheme="minorBidi"/>
              <w:noProof/>
              <w:lang w:val="en-GB"/>
            </w:rPr>
          </w:pPr>
          <w:hyperlink w:anchor="_Toc151470732" w:history="1">
            <w:r w:rsidR="00EA55B7" w:rsidRPr="00BC4F3F">
              <w:rPr>
                <w:rStyle w:val="Hyperlink"/>
                <w:noProof/>
              </w:rPr>
              <w:t>9.1 Genre, peuples autochtones et autres groupes vulnérables</w:t>
            </w:r>
            <w:r w:rsidR="00EA55B7">
              <w:rPr>
                <w:noProof/>
                <w:webHidden/>
              </w:rPr>
              <w:tab/>
            </w:r>
            <w:r w:rsidR="00EA55B7">
              <w:rPr>
                <w:noProof/>
                <w:webHidden/>
              </w:rPr>
              <w:fldChar w:fldCharType="begin"/>
            </w:r>
            <w:r w:rsidR="00EA55B7">
              <w:rPr>
                <w:noProof/>
                <w:webHidden/>
              </w:rPr>
              <w:instrText xml:space="preserve"> PAGEREF _Toc151470732 \h </w:instrText>
            </w:r>
            <w:r w:rsidR="00EA55B7">
              <w:rPr>
                <w:noProof/>
                <w:webHidden/>
              </w:rPr>
            </w:r>
            <w:r w:rsidR="00EA55B7">
              <w:rPr>
                <w:noProof/>
                <w:webHidden/>
              </w:rPr>
              <w:fldChar w:fldCharType="separate"/>
            </w:r>
            <w:r w:rsidR="004C5998">
              <w:rPr>
                <w:noProof/>
                <w:webHidden/>
              </w:rPr>
              <w:t>12</w:t>
            </w:r>
            <w:r w:rsidR="00EA55B7">
              <w:rPr>
                <w:noProof/>
                <w:webHidden/>
              </w:rPr>
              <w:fldChar w:fldCharType="end"/>
            </w:r>
          </w:hyperlink>
        </w:p>
        <w:p w14:paraId="378DC909" w14:textId="1CAC68D8" w:rsidR="00EA55B7" w:rsidRDefault="00871AF6" w:rsidP="00EA55B7">
          <w:pPr>
            <w:pStyle w:val="TOC2"/>
            <w:tabs>
              <w:tab w:val="right" w:pos="8754"/>
            </w:tabs>
            <w:rPr>
              <w:rFonts w:asciiTheme="minorHAnsi" w:eastAsiaTheme="minorEastAsia" w:hAnsiTheme="minorHAnsi" w:cstheme="minorBidi"/>
              <w:noProof/>
              <w:lang w:val="en-GB"/>
            </w:rPr>
          </w:pPr>
          <w:hyperlink w:anchor="_Toc151470733" w:history="1">
            <w:r w:rsidR="00EA55B7" w:rsidRPr="00BC4F3F">
              <w:rPr>
                <w:rStyle w:val="Hyperlink"/>
                <w:noProof/>
              </w:rPr>
              <w:t>9.2 Respect des standards environnementaux et sociaux</w:t>
            </w:r>
            <w:r w:rsidR="00EA55B7">
              <w:rPr>
                <w:noProof/>
                <w:webHidden/>
              </w:rPr>
              <w:tab/>
            </w:r>
            <w:r w:rsidR="00EA55B7">
              <w:rPr>
                <w:noProof/>
                <w:webHidden/>
              </w:rPr>
              <w:fldChar w:fldCharType="begin"/>
            </w:r>
            <w:r w:rsidR="00EA55B7">
              <w:rPr>
                <w:noProof/>
                <w:webHidden/>
              </w:rPr>
              <w:instrText xml:space="preserve"> PAGEREF _Toc151470733 \h </w:instrText>
            </w:r>
            <w:r w:rsidR="00EA55B7">
              <w:rPr>
                <w:noProof/>
                <w:webHidden/>
              </w:rPr>
            </w:r>
            <w:r w:rsidR="00EA55B7">
              <w:rPr>
                <w:noProof/>
                <w:webHidden/>
              </w:rPr>
              <w:fldChar w:fldCharType="separate"/>
            </w:r>
            <w:r w:rsidR="004C5998">
              <w:rPr>
                <w:noProof/>
                <w:webHidden/>
              </w:rPr>
              <w:t>12</w:t>
            </w:r>
            <w:r w:rsidR="00EA55B7">
              <w:rPr>
                <w:noProof/>
                <w:webHidden/>
              </w:rPr>
              <w:fldChar w:fldCharType="end"/>
            </w:r>
          </w:hyperlink>
        </w:p>
        <w:p w14:paraId="556623BA" w14:textId="50AB998C" w:rsidR="00EA55B7" w:rsidRDefault="00871AF6" w:rsidP="00271E4C">
          <w:pPr>
            <w:pStyle w:val="TOC1"/>
            <w:rPr>
              <w:rFonts w:asciiTheme="minorHAnsi" w:eastAsiaTheme="minorEastAsia" w:hAnsiTheme="minorHAnsi" w:cstheme="minorBidi"/>
              <w:noProof/>
              <w:lang w:val="en-GB"/>
            </w:rPr>
          </w:pPr>
          <w:hyperlink w:anchor="_Toc151470734" w:history="1">
            <w:r w:rsidR="00EA55B7" w:rsidRPr="00BC4F3F">
              <w:rPr>
                <w:rStyle w:val="Hyperlink"/>
                <w:noProof/>
              </w:rPr>
              <w:t>10.</w:t>
            </w:r>
            <w:r w:rsidR="00EA55B7">
              <w:rPr>
                <w:rFonts w:asciiTheme="minorHAnsi" w:eastAsiaTheme="minorEastAsia" w:hAnsiTheme="minorHAnsi" w:cstheme="minorBidi"/>
                <w:noProof/>
                <w:lang w:val="en-GB"/>
              </w:rPr>
              <w:tab/>
            </w:r>
            <w:r w:rsidR="00EA55B7" w:rsidRPr="00BC4F3F">
              <w:rPr>
                <w:rStyle w:val="Hyperlink"/>
                <w:noProof/>
              </w:rPr>
              <w:t>Gestion des risques</w:t>
            </w:r>
            <w:r w:rsidR="00EA55B7">
              <w:rPr>
                <w:noProof/>
                <w:webHidden/>
              </w:rPr>
              <w:tab/>
            </w:r>
            <w:r w:rsidR="00EA55B7">
              <w:rPr>
                <w:noProof/>
                <w:webHidden/>
              </w:rPr>
              <w:fldChar w:fldCharType="begin"/>
            </w:r>
            <w:r w:rsidR="00EA55B7">
              <w:rPr>
                <w:noProof/>
                <w:webHidden/>
              </w:rPr>
              <w:instrText xml:space="preserve"> PAGEREF _Toc151470734 \h </w:instrText>
            </w:r>
            <w:r w:rsidR="00EA55B7">
              <w:rPr>
                <w:noProof/>
                <w:webHidden/>
              </w:rPr>
            </w:r>
            <w:r w:rsidR="00EA55B7">
              <w:rPr>
                <w:noProof/>
                <w:webHidden/>
              </w:rPr>
              <w:fldChar w:fldCharType="separate"/>
            </w:r>
            <w:r w:rsidR="004C5998">
              <w:rPr>
                <w:noProof/>
                <w:webHidden/>
              </w:rPr>
              <w:t>15</w:t>
            </w:r>
            <w:r w:rsidR="00EA55B7">
              <w:rPr>
                <w:noProof/>
                <w:webHidden/>
              </w:rPr>
              <w:fldChar w:fldCharType="end"/>
            </w:r>
          </w:hyperlink>
        </w:p>
        <w:p w14:paraId="4A757F05" w14:textId="78D5AA9E" w:rsidR="00EA55B7" w:rsidRDefault="00871AF6" w:rsidP="00EA55B7">
          <w:pPr>
            <w:pStyle w:val="TOC2"/>
            <w:tabs>
              <w:tab w:val="right" w:pos="8754"/>
            </w:tabs>
            <w:rPr>
              <w:rFonts w:asciiTheme="minorHAnsi" w:eastAsiaTheme="minorEastAsia" w:hAnsiTheme="minorHAnsi" w:cstheme="minorBidi"/>
              <w:noProof/>
              <w:lang w:val="en-GB"/>
            </w:rPr>
          </w:pPr>
          <w:hyperlink w:anchor="_Toc151470735" w:history="1">
            <w:r w:rsidR="00EA55B7" w:rsidRPr="00BC4F3F">
              <w:rPr>
                <w:rStyle w:val="Hyperlink"/>
                <w:noProof/>
              </w:rPr>
              <w:t>10.1 Matrice de gestion des risques sur la base de l'analyse effectuée</w:t>
            </w:r>
            <w:r w:rsidR="00EA55B7">
              <w:rPr>
                <w:noProof/>
                <w:webHidden/>
              </w:rPr>
              <w:tab/>
            </w:r>
            <w:r w:rsidR="00EA55B7">
              <w:rPr>
                <w:noProof/>
                <w:webHidden/>
              </w:rPr>
              <w:fldChar w:fldCharType="begin"/>
            </w:r>
            <w:r w:rsidR="00EA55B7">
              <w:rPr>
                <w:noProof/>
                <w:webHidden/>
              </w:rPr>
              <w:instrText xml:space="preserve"> PAGEREF _Toc151470735 \h </w:instrText>
            </w:r>
            <w:r w:rsidR="00EA55B7">
              <w:rPr>
                <w:noProof/>
                <w:webHidden/>
              </w:rPr>
            </w:r>
            <w:r w:rsidR="00EA55B7">
              <w:rPr>
                <w:noProof/>
                <w:webHidden/>
              </w:rPr>
              <w:fldChar w:fldCharType="separate"/>
            </w:r>
            <w:r w:rsidR="004C5998">
              <w:rPr>
                <w:noProof/>
                <w:webHidden/>
              </w:rPr>
              <w:t>15</w:t>
            </w:r>
            <w:r w:rsidR="00EA55B7">
              <w:rPr>
                <w:noProof/>
                <w:webHidden/>
              </w:rPr>
              <w:fldChar w:fldCharType="end"/>
            </w:r>
          </w:hyperlink>
        </w:p>
        <w:p w14:paraId="1896C49A" w14:textId="62C5D75E" w:rsidR="00EA55B7" w:rsidRDefault="00871AF6" w:rsidP="00EA55B7">
          <w:pPr>
            <w:pStyle w:val="TOC2"/>
            <w:tabs>
              <w:tab w:val="right" w:pos="8754"/>
            </w:tabs>
            <w:rPr>
              <w:rFonts w:asciiTheme="minorHAnsi" w:eastAsiaTheme="minorEastAsia" w:hAnsiTheme="minorHAnsi" w:cstheme="minorBidi"/>
              <w:noProof/>
              <w:lang w:val="en-GB"/>
            </w:rPr>
          </w:pPr>
          <w:hyperlink w:anchor="_Toc151470736" w:history="1">
            <w:r w:rsidR="00EA55B7" w:rsidRPr="00BC4F3F">
              <w:rPr>
                <w:rStyle w:val="Hyperlink"/>
                <w:noProof/>
              </w:rPr>
              <w:t>10.2 Évaluation de la transparence et de l'intégrité</w:t>
            </w:r>
            <w:r w:rsidR="00EA55B7">
              <w:rPr>
                <w:noProof/>
                <w:webHidden/>
              </w:rPr>
              <w:tab/>
            </w:r>
            <w:r w:rsidR="00EA55B7">
              <w:rPr>
                <w:noProof/>
                <w:webHidden/>
              </w:rPr>
              <w:fldChar w:fldCharType="begin"/>
            </w:r>
            <w:r w:rsidR="00EA55B7">
              <w:rPr>
                <w:noProof/>
                <w:webHidden/>
              </w:rPr>
              <w:instrText xml:space="preserve"> PAGEREF _Toc151470736 \h </w:instrText>
            </w:r>
            <w:r w:rsidR="00EA55B7">
              <w:rPr>
                <w:noProof/>
                <w:webHidden/>
              </w:rPr>
            </w:r>
            <w:r w:rsidR="00EA55B7">
              <w:rPr>
                <w:noProof/>
                <w:webHidden/>
              </w:rPr>
              <w:fldChar w:fldCharType="separate"/>
            </w:r>
            <w:r w:rsidR="004C5998">
              <w:rPr>
                <w:noProof/>
                <w:webHidden/>
              </w:rPr>
              <w:t>17</w:t>
            </w:r>
            <w:r w:rsidR="00EA55B7">
              <w:rPr>
                <w:noProof/>
                <w:webHidden/>
              </w:rPr>
              <w:fldChar w:fldCharType="end"/>
            </w:r>
          </w:hyperlink>
        </w:p>
        <w:p w14:paraId="6B00FCFE" w14:textId="7369CDA8" w:rsidR="00EA55B7" w:rsidRDefault="00871AF6" w:rsidP="00271E4C">
          <w:pPr>
            <w:pStyle w:val="TOC1"/>
            <w:rPr>
              <w:rFonts w:asciiTheme="minorHAnsi" w:eastAsiaTheme="minorEastAsia" w:hAnsiTheme="minorHAnsi" w:cstheme="minorBidi"/>
              <w:noProof/>
              <w:lang w:val="en-GB"/>
            </w:rPr>
          </w:pPr>
          <w:hyperlink w:anchor="_Toc151470737" w:history="1">
            <w:r w:rsidR="00EA55B7" w:rsidRPr="00BC4F3F">
              <w:rPr>
                <w:rStyle w:val="Hyperlink"/>
                <w:noProof/>
              </w:rPr>
              <w:t>11.</w:t>
            </w:r>
            <w:r w:rsidR="00EA55B7">
              <w:rPr>
                <w:rFonts w:asciiTheme="minorHAnsi" w:eastAsiaTheme="minorEastAsia" w:hAnsiTheme="minorHAnsi" w:cstheme="minorBidi"/>
                <w:noProof/>
                <w:lang w:val="en-GB"/>
              </w:rPr>
              <w:tab/>
            </w:r>
            <w:r w:rsidR="00EA55B7" w:rsidRPr="00BC4F3F">
              <w:rPr>
                <w:rStyle w:val="Hyperlink"/>
                <w:noProof/>
              </w:rPr>
              <w:t>Récapitulatif des livrables</w:t>
            </w:r>
            <w:r w:rsidR="00EA55B7">
              <w:rPr>
                <w:noProof/>
                <w:webHidden/>
              </w:rPr>
              <w:tab/>
            </w:r>
            <w:r w:rsidR="00EA55B7">
              <w:rPr>
                <w:noProof/>
                <w:webHidden/>
              </w:rPr>
              <w:fldChar w:fldCharType="begin"/>
            </w:r>
            <w:r w:rsidR="00EA55B7">
              <w:rPr>
                <w:noProof/>
                <w:webHidden/>
              </w:rPr>
              <w:instrText xml:space="preserve"> PAGEREF _Toc151470737 \h </w:instrText>
            </w:r>
            <w:r w:rsidR="00EA55B7">
              <w:rPr>
                <w:noProof/>
                <w:webHidden/>
              </w:rPr>
            </w:r>
            <w:r w:rsidR="00EA55B7">
              <w:rPr>
                <w:noProof/>
                <w:webHidden/>
              </w:rPr>
              <w:fldChar w:fldCharType="separate"/>
            </w:r>
            <w:r w:rsidR="004C5998">
              <w:rPr>
                <w:noProof/>
                <w:webHidden/>
              </w:rPr>
              <w:t>17</w:t>
            </w:r>
            <w:r w:rsidR="00EA55B7">
              <w:rPr>
                <w:noProof/>
                <w:webHidden/>
              </w:rPr>
              <w:fldChar w:fldCharType="end"/>
            </w:r>
          </w:hyperlink>
        </w:p>
        <w:p w14:paraId="1FF68D31" w14:textId="1B5A907E" w:rsidR="00EA55B7" w:rsidRDefault="00871AF6" w:rsidP="00271E4C">
          <w:pPr>
            <w:pStyle w:val="TOC1"/>
            <w:rPr>
              <w:rFonts w:asciiTheme="minorHAnsi" w:eastAsiaTheme="minorEastAsia" w:hAnsiTheme="minorHAnsi" w:cstheme="minorBidi"/>
              <w:noProof/>
              <w:lang w:val="en-GB"/>
            </w:rPr>
          </w:pPr>
          <w:hyperlink w:anchor="_Toc151470738" w:history="1">
            <w:r w:rsidR="00EA55B7" w:rsidRPr="00BC4F3F">
              <w:rPr>
                <w:rStyle w:val="Hyperlink"/>
                <w:noProof/>
              </w:rPr>
              <w:t>12.</w:t>
            </w:r>
            <w:r w:rsidR="00EA55B7">
              <w:rPr>
                <w:rFonts w:asciiTheme="minorHAnsi" w:eastAsiaTheme="minorEastAsia" w:hAnsiTheme="minorHAnsi" w:cstheme="minorBidi"/>
                <w:noProof/>
                <w:lang w:val="en-GB"/>
              </w:rPr>
              <w:tab/>
            </w:r>
            <w:r w:rsidR="00EA55B7" w:rsidRPr="00BC4F3F">
              <w:rPr>
                <w:rStyle w:val="Hyperlink"/>
                <w:noProof/>
              </w:rPr>
              <w:t>Annexes</w:t>
            </w:r>
            <w:r w:rsidR="00EA55B7">
              <w:rPr>
                <w:noProof/>
                <w:webHidden/>
              </w:rPr>
              <w:tab/>
            </w:r>
            <w:r w:rsidR="00EA55B7">
              <w:rPr>
                <w:noProof/>
                <w:webHidden/>
              </w:rPr>
              <w:fldChar w:fldCharType="begin"/>
            </w:r>
            <w:r w:rsidR="00EA55B7">
              <w:rPr>
                <w:noProof/>
                <w:webHidden/>
              </w:rPr>
              <w:instrText xml:space="preserve"> PAGEREF _Toc151470738 \h </w:instrText>
            </w:r>
            <w:r w:rsidR="00EA55B7">
              <w:rPr>
                <w:noProof/>
                <w:webHidden/>
              </w:rPr>
            </w:r>
            <w:r w:rsidR="00EA55B7">
              <w:rPr>
                <w:noProof/>
                <w:webHidden/>
              </w:rPr>
              <w:fldChar w:fldCharType="separate"/>
            </w:r>
            <w:r w:rsidR="004C5998">
              <w:rPr>
                <w:noProof/>
                <w:webHidden/>
              </w:rPr>
              <w:t>18</w:t>
            </w:r>
            <w:r w:rsidR="00EA55B7">
              <w:rPr>
                <w:noProof/>
                <w:webHidden/>
              </w:rPr>
              <w:fldChar w:fldCharType="end"/>
            </w:r>
          </w:hyperlink>
        </w:p>
        <w:p w14:paraId="50936073" w14:textId="77777777" w:rsidR="00EA55B7" w:rsidRDefault="00EA55B7" w:rsidP="00EA55B7">
          <w:pPr>
            <w:spacing w:after="5" w:line="271" w:lineRule="auto"/>
            <w:ind w:left="20" w:right="28" w:hanging="10"/>
            <w:jc w:val="both"/>
            <w:rPr>
              <w:rFonts w:ascii="Avenir" w:eastAsia="Avenir" w:hAnsi="Avenir" w:cs="Avenir"/>
              <w:color w:val="000000"/>
            </w:rPr>
          </w:pPr>
          <w:r>
            <w:fldChar w:fldCharType="end"/>
          </w:r>
        </w:p>
      </w:sdtContent>
    </w:sdt>
    <w:p w14:paraId="40E7F8D7" w14:textId="77777777" w:rsidR="00EA55B7" w:rsidRDefault="00EA55B7" w:rsidP="00EA55B7">
      <w:pPr>
        <w:rPr>
          <w:rFonts w:ascii="Avenir" w:eastAsia="Avenir" w:hAnsi="Avenir" w:cs="Avenir"/>
          <w:color w:val="000000"/>
        </w:rPr>
      </w:pPr>
      <w:r>
        <w:br w:type="page"/>
      </w:r>
    </w:p>
    <w:p w14:paraId="70114395" w14:textId="77777777" w:rsidR="00271E4C" w:rsidRPr="00D7133B" w:rsidRDefault="00271E4C" w:rsidP="00271E4C">
      <w:pPr>
        <w:pStyle w:val="Heading1"/>
        <w:numPr>
          <w:ilvl w:val="0"/>
          <w:numId w:val="0"/>
        </w:numPr>
        <w:ind w:hanging="426"/>
        <w:jc w:val="left"/>
        <w:rPr>
          <w:b w:val="0"/>
        </w:rPr>
      </w:pPr>
      <w:r w:rsidRPr="00D7133B">
        <w:lastRenderedPageBreak/>
        <w:t>Abréviations et acronymes</w:t>
      </w:r>
    </w:p>
    <w:tbl>
      <w:tblPr>
        <w:tblW w:w="9855" w:type="dxa"/>
        <w:jc w:val="center"/>
        <w:tblCellMar>
          <w:left w:w="70" w:type="dxa"/>
          <w:right w:w="70" w:type="dxa"/>
        </w:tblCellMar>
        <w:tblLook w:val="04A0" w:firstRow="1" w:lastRow="0" w:firstColumn="1" w:lastColumn="0" w:noHBand="0" w:noVBand="1"/>
      </w:tblPr>
      <w:tblGrid>
        <w:gridCol w:w="1355"/>
        <w:gridCol w:w="8500"/>
      </w:tblGrid>
      <w:tr w:rsidR="00271E4C" w:rsidRPr="00862F21" w14:paraId="2295AA52" w14:textId="77777777" w:rsidTr="00E7179A">
        <w:trPr>
          <w:trHeight w:val="305"/>
          <w:jc w:val="center"/>
        </w:trPr>
        <w:tc>
          <w:tcPr>
            <w:tcW w:w="1355" w:type="dxa"/>
            <w:shd w:val="clear" w:color="auto" w:fill="auto"/>
            <w:noWrap/>
          </w:tcPr>
          <w:p w14:paraId="615AAE2D" w14:textId="77777777" w:rsidR="00271E4C" w:rsidRPr="00862F21" w:rsidRDefault="00271E4C" w:rsidP="00E7179A">
            <w:pPr>
              <w:spacing w:after="0" w:line="240" w:lineRule="auto"/>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AN</w:t>
            </w:r>
          </w:p>
          <w:p w14:paraId="6ED8E8B5" w14:textId="77777777" w:rsidR="00271E4C" w:rsidRPr="00862F21" w:rsidRDefault="00271E4C" w:rsidP="00E7179A">
            <w:pPr>
              <w:spacing w:after="0" w:line="240" w:lineRule="auto"/>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 xml:space="preserve">AT </w:t>
            </w:r>
          </w:p>
        </w:tc>
        <w:tc>
          <w:tcPr>
            <w:tcW w:w="8500" w:type="dxa"/>
            <w:shd w:val="clear" w:color="auto" w:fill="auto"/>
            <w:noWrap/>
          </w:tcPr>
          <w:p w14:paraId="12646B55" w14:textId="77777777" w:rsidR="00271E4C" w:rsidRPr="00862F21" w:rsidRDefault="00271E4C" w:rsidP="00E7179A">
            <w:pPr>
              <w:spacing w:after="0" w:line="240" w:lineRule="auto"/>
              <w:ind w:right="-559"/>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 Assemblée Nationale</w:t>
            </w:r>
          </w:p>
          <w:p w14:paraId="31764DDB" w14:textId="77777777" w:rsidR="00271E4C" w:rsidRPr="00862F21" w:rsidRDefault="00271E4C" w:rsidP="00E7179A">
            <w:pPr>
              <w:spacing w:after="0" w:line="240" w:lineRule="auto"/>
              <w:ind w:right="-559"/>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 Aménagement du Territoire</w:t>
            </w:r>
          </w:p>
        </w:tc>
      </w:tr>
      <w:tr w:rsidR="00271E4C" w:rsidRPr="00862F21" w14:paraId="3827E19D" w14:textId="77777777" w:rsidTr="00E7179A">
        <w:trPr>
          <w:trHeight w:val="305"/>
          <w:jc w:val="center"/>
        </w:trPr>
        <w:tc>
          <w:tcPr>
            <w:tcW w:w="1355" w:type="dxa"/>
            <w:shd w:val="clear" w:color="auto" w:fill="auto"/>
            <w:noWrap/>
          </w:tcPr>
          <w:p w14:paraId="62B3C482" w14:textId="77777777" w:rsidR="00271E4C" w:rsidRPr="00862F21" w:rsidRDefault="00271E4C" w:rsidP="00E7179A">
            <w:pPr>
              <w:spacing w:after="0" w:line="240" w:lineRule="auto"/>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AO</w:t>
            </w:r>
          </w:p>
        </w:tc>
        <w:tc>
          <w:tcPr>
            <w:tcW w:w="8500" w:type="dxa"/>
            <w:shd w:val="clear" w:color="auto" w:fill="auto"/>
            <w:noWrap/>
          </w:tcPr>
          <w:p w14:paraId="25869C53" w14:textId="77777777" w:rsidR="00271E4C" w:rsidRPr="00862F21" w:rsidRDefault="00271E4C" w:rsidP="00E7179A">
            <w:pPr>
              <w:spacing w:after="0" w:line="240" w:lineRule="auto"/>
              <w:ind w:right="-559"/>
              <w:rPr>
                <w:rFonts w:ascii="Avenir" w:eastAsia="Times New Roman" w:hAnsi="Avenir" w:cstheme="minorHAnsi"/>
                <w:sz w:val="20"/>
                <w:szCs w:val="20"/>
                <w:lang w:val="fr-FR" w:eastAsia="fr-FR"/>
              </w:rPr>
            </w:pPr>
            <w:r w:rsidRPr="00862F21">
              <w:rPr>
                <w:rFonts w:ascii="Avenir" w:eastAsia="Times New Roman" w:hAnsi="Avenir" w:cstheme="minorHAnsi"/>
                <w:iCs/>
                <w:sz w:val="20"/>
                <w:szCs w:val="20"/>
                <w:lang w:val="fr-FR" w:eastAsia="fr-FR"/>
              </w:rPr>
              <w:t>: Appel d’offre</w:t>
            </w:r>
          </w:p>
        </w:tc>
      </w:tr>
      <w:tr w:rsidR="00271E4C" w:rsidRPr="00862F21" w:rsidDel="00D3525C" w14:paraId="4E68427C" w14:textId="77777777" w:rsidTr="00E7179A">
        <w:trPr>
          <w:trHeight w:val="305"/>
          <w:jc w:val="center"/>
        </w:trPr>
        <w:tc>
          <w:tcPr>
            <w:tcW w:w="1355" w:type="dxa"/>
            <w:shd w:val="clear" w:color="auto" w:fill="auto"/>
            <w:noWrap/>
            <w:hideMark/>
          </w:tcPr>
          <w:p w14:paraId="6D07061F" w14:textId="77777777" w:rsidR="00271E4C" w:rsidRPr="00862F21" w:rsidDel="00D3525C" w:rsidRDefault="00271E4C" w:rsidP="00E7179A">
            <w:pPr>
              <w:spacing w:after="0" w:line="240" w:lineRule="auto"/>
              <w:rPr>
                <w:rFonts w:ascii="Avenir" w:eastAsia="Times New Roman" w:hAnsi="Avenir" w:cstheme="minorHAnsi"/>
                <w:sz w:val="20"/>
                <w:szCs w:val="20"/>
                <w:lang w:val="fr-FR" w:eastAsia="fr-FR"/>
              </w:rPr>
            </w:pPr>
            <w:r w:rsidRPr="00862F21" w:rsidDel="00D3525C">
              <w:rPr>
                <w:rFonts w:ascii="Avenir" w:eastAsia="Times New Roman" w:hAnsi="Avenir" w:cstheme="minorHAnsi"/>
                <w:sz w:val="20"/>
                <w:szCs w:val="20"/>
                <w:lang w:val="fr-FR" w:eastAsia="fr-FR"/>
              </w:rPr>
              <w:t>CAFI</w:t>
            </w:r>
          </w:p>
        </w:tc>
        <w:tc>
          <w:tcPr>
            <w:tcW w:w="8500" w:type="dxa"/>
            <w:shd w:val="clear" w:color="auto" w:fill="auto"/>
            <w:noWrap/>
            <w:hideMark/>
          </w:tcPr>
          <w:p w14:paraId="4182B50B" w14:textId="77777777" w:rsidR="00271E4C" w:rsidRPr="00862F21" w:rsidDel="00D3525C" w:rsidRDefault="00271E4C" w:rsidP="00E7179A">
            <w:pPr>
              <w:spacing w:after="0" w:line="240" w:lineRule="auto"/>
              <w:ind w:right="-559"/>
              <w:rPr>
                <w:rFonts w:ascii="Avenir" w:eastAsia="Times New Roman" w:hAnsi="Avenir" w:cstheme="minorHAnsi"/>
                <w:i/>
                <w:iCs/>
                <w:sz w:val="20"/>
                <w:szCs w:val="20"/>
                <w:lang w:val="fr-FR" w:eastAsia="fr-FR"/>
              </w:rPr>
            </w:pPr>
            <w:r w:rsidRPr="00862F21">
              <w:rPr>
                <w:rFonts w:ascii="Avenir" w:eastAsia="Times New Roman" w:hAnsi="Avenir" w:cstheme="minorHAnsi"/>
                <w:iCs/>
                <w:sz w:val="20"/>
                <w:szCs w:val="20"/>
                <w:lang w:val="fr-FR" w:eastAsia="fr-FR"/>
              </w:rPr>
              <w:t xml:space="preserve">: </w:t>
            </w:r>
            <w:r w:rsidRPr="00862F21" w:rsidDel="00D3525C">
              <w:rPr>
                <w:rFonts w:ascii="Avenir" w:eastAsia="Times New Roman" w:hAnsi="Avenir" w:cstheme="minorHAnsi"/>
                <w:iCs/>
                <w:sz w:val="20"/>
                <w:szCs w:val="20"/>
                <w:lang w:val="fr-FR" w:eastAsia="fr-FR"/>
              </w:rPr>
              <w:t>Central African Forest Initiative (Initiative pour la forêt de l’Afrique</w:t>
            </w:r>
            <w:r w:rsidRPr="00862F21">
              <w:rPr>
                <w:rFonts w:ascii="Avenir" w:eastAsia="Times New Roman" w:hAnsi="Avenir" w:cstheme="minorHAnsi"/>
                <w:iCs/>
                <w:sz w:val="20"/>
                <w:szCs w:val="20"/>
                <w:lang w:val="fr-FR" w:eastAsia="fr-FR"/>
              </w:rPr>
              <w:t xml:space="preserve">  </w:t>
            </w:r>
            <w:r w:rsidRPr="00862F21" w:rsidDel="00D3525C">
              <w:rPr>
                <w:rFonts w:ascii="Avenir" w:eastAsia="Times New Roman" w:hAnsi="Avenir" w:cstheme="minorHAnsi"/>
                <w:iCs/>
                <w:sz w:val="20"/>
                <w:szCs w:val="20"/>
                <w:lang w:val="fr-FR" w:eastAsia="fr-FR"/>
              </w:rPr>
              <w:t xml:space="preserve"> centrale)</w:t>
            </w:r>
            <w:r w:rsidRPr="00862F21" w:rsidDel="00D3525C">
              <w:rPr>
                <w:rFonts w:ascii="Avenir" w:eastAsia="Times New Roman" w:hAnsi="Avenir" w:cstheme="minorHAnsi"/>
                <w:i/>
                <w:iCs/>
                <w:sz w:val="20"/>
                <w:szCs w:val="20"/>
                <w:lang w:val="fr-FR" w:eastAsia="fr-FR"/>
              </w:rPr>
              <w:t xml:space="preserve"> </w:t>
            </w:r>
          </w:p>
        </w:tc>
      </w:tr>
      <w:tr w:rsidR="00271E4C" w:rsidRPr="00862F21" w14:paraId="11CE943E" w14:textId="77777777" w:rsidTr="00E7179A">
        <w:trPr>
          <w:trHeight w:val="305"/>
          <w:jc w:val="center"/>
        </w:trPr>
        <w:tc>
          <w:tcPr>
            <w:tcW w:w="1355" w:type="dxa"/>
            <w:shd w:val="clear" w:color="auto" w:fill="auto"/>
            <w:noWrap/>
          </w:tcPr>
          <w:p w14:paraId="10CB6092" w14:textId="77777777" w:rsidR="00271E4C" w:rsidRPr="00862F21" w:rsidRDefault="00271E4C" w:rsidP="00E7179A">
            <w:pPr>
              <w:spacing w:after="0" w:line="240" w:lineRule="auto"/>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CAT</w:t>
            </w:r>
          </w:p>
        </w:tc>
        <w:tc>
          <w:tcPr>
            <w:tcW w:w="8500" w:type="dxa"/>
            <w:shd w:val="clear" w:color="auto" w:fill="auto"/>
            <w:noWrap/>
          </w:tcPr>
          <w:p w14:paraId="65448C7D" w14:textId="77777777" w:rsidR="00271E4C" w:rsidRPr="00862F21" w:rsidRDefault="00271E4C" w:rsidP="00E7179A">
            <w:pPr>
              <w:spacing w:after="0" w:line="240" w:lineRule="auto"/>
              <w:ind w:right="-559"/>
              <w:rPr>
                <w:rFonts w:ascii="Avenir" w:eastAsia="Times New Roman" w:hAnsi="Avenir" w:cstheme="minorHAnsi"/>
                <w:iCs/>
                <w:sz w:val="20"/>
                <w:szCs w:val="20"/>
                <w:lang w:val="fr-FR" w:eastAsia="fr-FR"/>
              </w:rPr>
            </w:pPr>
            <w:r w:rsidRPr="00862F21">
              <w:rPr>
                <w:rFonts w:ascii="Avenir" w:eastAsia="Times New Roman" w:hAnsi="Avenir" w:cstheme="minorHAnsi"/>
                <w:iCs/>
                <w:sz w:val="20"/>
                <w:szCs w:val="20"/>
                <w:lang w:val="fr-FR" w:eastAsia="fr-FR"/>
              </w:rPr>
              <w:t>: Cellule d’Appui Technique à la Réforme de l’Aménagement du Territoire</w:t>
            </w:r>
          </w:p>
        </w:tc>
      </w:tr>
      <w:tr w:rsidR="00271E4C" w:rsidRPr="00862F21" w:rsidDel="00D3525C" w14:paraId="53A5C08B" w14:textId="77777777" w:rsidTr="00E7179A">
        <w:trPr>
          <w:trHeight w:val="305"/>
          <w:jc w:val="center"/>
        </w:trPr>
        <w:tc>
          <w:tcPr>
            <w:tcW w:w="1355" w:type="dxa"/>
            <w:shd w:val="clear" w:color="auto" w:fill="auto"/>
            <w:noWrap/>
          </w:tcPr>
          <w:p w14:paraId="3D19D987" w14:textId="77777777" w:rsidR="00271E4C" w:rsidRPr="00862F21" w:rsidDel="00D3525C" w:rsidRDefault="00271E4C" w:rsidP="00E7179A">
            <w:pPr>
              <w:spacing w:after="0" w:line="240" w:lineRule="auto"/>
              <w:rPr>
                <w:rFonts w:ascii="Avenir" w:eastAsia="Times New Roman" w:hAnsi="Avenir" w:cstheme="minorHAnsi"/>
                <w:sz w:val="20"/>
                <w:szCs w:val="20"/>
                <w:lang w:eastAsia="fr-FR"/>
              </w:rPr>
            </w:pPr>
            <w:r w:rsidRPr="00862F21" w:rsidDel="00D3525C">
              <w:rPr>
                <w:rFonts w:ascii="Avenir" w:eastAsia="Times New Roman" w:hAnsi="Avenir" w:cstheme="minorHAnsi"/>
                <w:sz w:val="20"/>
                <w:szCs w:val="20"/>
                <w:lang w:eastAsia="fr-FR"/>
              </w:rPr>
              <w:t>CCCA</w:t>
            </w:r>
          </w:p>
        </w:tc>
        <w:tc>
          <w:tcPr>
            <w:tcW w:w="8500" w:type="dxa"/>
            <w:shd w:val="clear" w:color="auto" w:fill="auto"/>
            <w:noWrap/>
          </w:tcPr>
          <w:p w14:paraId="23BAE311" w14:textId="77777777" w:rsidR="00271E4C" w:rsidRPr="00862F21" w:rsidDel="00D3525C" w:rsidRDefault="00271E4C" w:rsidP="00E7179A">
            <w:pPr>
              <w:spacing w:after="0" w:line="240" w:lineRule="auto"/>
              <w:ind w:right="-559"/>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 xml:space="preserve">: </w:t>
            </w:r>
            <w:r w:rsidRPr="00862F21" w:rsidDel="00D3525C">
              <w:rPr>
                <w:rFonts w:ascii="Avenir" w:eastAsia="Times New Roman" w:hAnsi="Avenir" w:cstheme="minorHAnsi"/>
                <w:sz w:val="20"/>
                <w:szCs w:val="20"/>
                <w:lang w:val="fr-FR" w:eastAsia="fr-FR"/>
              </w:rPr>
              <w:t xml:space="preserve">Cadre de consultation et concertation sur </w:t>
            </w:r>
            <w:r w:rsidRPr="00862F21">
              <w:rPr>
                <w:rFonts w:ascii="Avenir" w:eastAsia="Times New Roman" w:hAnsi="Avenir" w:cstheme="minorHAnsi"/>
                <w:sz w:val="20"/>
                <w:szCs w:val="20"/>
                <w:lang w:val="fr-FR" w:eastAsia="fr-FR"/>
              </w:rPr>
              <w:t>l’Aménagement du T</w:t>
            </w:r>
            <w:r w:rsidRPr="00862F21" w:rsidDel="00D3525C">
              <w:rPr>
                <w:rFonts w:ascii="Avenir" w:eastAsia="Times New Roman" w:hAnsi="Avenir" w:cstheme="minorHAnsi"/>
                <w:sz w:val="20"/>
                <w:szCs w:val="20"/>
                <w:lang w:val="fr-FR" w:eastAsia="fr-FR"/>
              </w:rPr>
              <w:t>erritoire</w:t>
            </w:r>
          </w:p>
        </w:tc>
      </w:tr>
      <w:tr w:rsidR="00271E4C" w:rsidRPr="00862F21" w:rsidDel="00D3525C" w14:paraId="021A9FA2" w14:textId="77777777" w:rsidTr="00E7179A">
        <w:trPr>
          <w:trHeight w:val="305"/>
          <w:jc w:val="center"/>
        </w:trPr>
        <w:tc>
          <w:tcPr>
            <w:tcW w:w="1355" w:type="dxa"/>
            <w:shd w:val="clear" w:color="auto" w:fill="auto"/>
            <w:noWrap/>
          </w:tcPr>
          <w:p w14:paraId="18D86546" w14:textId="77777777" w:rsidR="00271E4C" w:rsidRPr="00862F21" w:rsidRDefault="00271E4C" w:rsidP="00E7179A">
            <w:pPr>
              <w:spacing w:after="0" w:line="240" w:lineRule="auto"/>
              <w:rPr>
                <w:rFonts w:ascii="Avenir" w:eastAsia="Times New Roman" w:hAnsi="Avenir" w:cstheme="minorHAnsi"/>
                <w:sz w:val="20"/>
                <w:szCs w:val="20"/>
                <w:lang w:val="en-US" w:eastAsia="fr-FR"/>
              </w:rPr>
            </w:pPr>
            <w:r w:rsidRPr="00862F21">
              <w:rPr>
                <w:rFonts w:ascii="Avenir" w:eastAsia="Times New Roman" w:hAnsi="Avenir" w:cstheme="minorHAnsi"/>
                <w:sz w:val="20"/>
                <w:szCs w:val="20"/>
                <w:lang w:val="en-US" w:eastAsia="fr-FR"/>
              </w:rPr>
              <w:t>CCEV</w:t>
            </w:r>
          </w:p>
        </w:tc>
        <w:tc>
          <w:tcPr>
            <w:tcW w:w="8500" w:type="dxa"/>
            <w:shd w:val="clear" w:color="auto" w:fill="auto"/>
            <w:noWrap/>
          </w:tcPr>
          <w:p w14:paraId="40B1DA90" w14:textId="77777777" w:rsidR="00271E4C" w:rsidRPr="00862F21" w:rsidRDefault="00271E4C" w:rsidP="00E7179A">
            <w:pPr>
              <w:spacing w:after="0" w:line="240" w:lineRule="auto"/>
              <w:ind w:right="-559"/>
              <w:rPr>
                <w:rFonts w:ascii="Avenir" w:eastAsia="Times New Roman" w:hAnsi="Avenir" w:cstheme="minorHAnsi"/>
                <w:sz w:val="20"/>
                <w:szCs w:val="20"/>
                <w:lang w:eastAsia="fr-FR"/>
              </w:rPr>
            </w:pPr>
            <w:r w:rsidRPr="00862F21">
              <w:rPr>
                <w:rFonts w:ascii="Avenir" w:eastAsia="Times New Roman" w:hAnsi="Avenir" w:cstheme="minorHAnsi"/>
                <w:sz w:val="20"/>
                <w:szCs w:val="20"/>
                <w:lang w:eastAsia="fr-FR"/>
              </w:rPr>
              <w:t>: Changement climatique et économie verte</w:t>
            </w:r>
          </w:p>
        </w:tc>
      </w:tr>
      <w:tr w:rsidR="00271E4C" w:rsidRPr="00862F21" w:rsidDel="00D3525C" w14:paraId="6ADFB9F1" w14:textId="77777777" w:rsidTr="00E7179A">
        <w:trPr>
          <w:trHeight w:val="305"/>
          <w:jc w:val="center"/>
        </w:trPr>
        <w:tc>
          <w:tcPr>
            <w:tcW w:w="1355" w:type="dxa"/>
            <w:shd w:val="clear" w:color="auto" w:fill="auto"/>
            <w:noWrap/>
          </w:tcPr>
          <w:p w14:paraId="526AAABF" w14:textId="77777777" w:rsidR="00271E4C" w:rsidRPr="00862F21" w:rsidRDefault="00271E4C" w:rsidP="00E7179A">
            <w:pPr>
              <w:spacing w:after="0" w:line="240" w:lineRule="auto"/>
              <w:rPr>
                <w:rFonts w:ascii="Avenir" w:eastAsia="Times New Roman" w:hAnsi="Avenir" w:cstheme="minorHAnsi"/>
                <w:sz w:val="20"/>
                <w:szCs w:val="20"/>
                <w:lang w:val="en-US" w:eastAsia="fr-FR"/>
              </w:rPr>
            </w:pPr>
            <w:r w:rsidRPr="00862F21">
              <w:rPr>
                <w:rFonts w:ascii="Avenir" w:eastAsia="Times New Roman" w:hAnsi="Avenir" w:cstheme="minorHAnsi"/>
                <w:sz w:val="20"/>
                <w:szCs w:val="20"/>
                <w:lang w:val="en-US" w:eastAsia="fr-FR"/>
              </w:rPr>
              <w:t>CIDD</w:t>
            </w:r>
          </w:p>
        </w:tc>
        <w:tc>
          <w:tcPr>
            <w:tcW w:w="8500" w:type="dxa"/>
            <w:shd w:val="clear" w:color="auto" w:fill="auto"/>
            <w:noWrap/>
          </w:tcPr>
          <w:p w14:paraId="61253143" w14:textId="77777777" w:rsidR="00271E4C" w:rsidRPr="00862F21" w:rsidRDefault="00271E4C" w:rsidP="00E7179A">
            <w:pPr>
              <w:spacing w:after="0" w:line="240" w:lineRule="auto"/>
              <w:ind w:right="-559"/>
              <w:rPr>
                <w:rFonts w:ascii="Avenir" w:eastAsia="Times New Roman" w:hAnsi="Avenir" w:cstheme="minorHAnsi"/>
                <w:sz w:val="20"/>
                <w:szCs w:val="20"/>
                <w:lang w:eastAsia="fr-FR"/>
              </w:rPr>
            </w:pPr>
            <w:r w:rsidRPr="00862F21">
              <w:rPr>
                <w:rFonts w:ascii="Avenir" w:eastAsia="Times New Roman" w:hAnsi="Avenir" w:cstheme="minorHAnsi"/>
                <w:sz w:val="20"/>
                <w:szCs w:val="20"/>
                <w:lang w:eastAsia="fr-FR"/>
              </w:rPr>
              <w:t>: Croissance inclusive et développement durable</w:t>
            </w:r>
          </w:p>
        </w:tc>
      </w:tr>
      <w:tr w:rsidR="00271E4C" w:rsidRPr="00862F21" w14:paraId="61C52917" w14:textId="77777777" w:rsidTr="00E7179A">
        <w:trPr>
          <w:trHeight w:val="305"/>
          <w:jc w:val="center"/>
        </w:trPr>
        <w:tc>
          <w:tcPr>
            <w:tcW w:w="1355" w:type="dxa"/>
            <w:shd w:val="clear" w:color="auto" w:fill="auto"/>
            <w:noWrap/>
          </w:tcPr>
          <w:p w14:paraId="23ED5441" w14:textId="77777777" w:rsidR="00271E4C" w:rsidRPr="00862F21" w:rsidRDefault="00271E4C" w:rsidP="00E7179A">
            <w:pPr>
              <w:spacing w:after="0" w:line="240" w:lineRule="auto"/>
              <w:rPr>
                <w:rFonts w:ascii="Avenir" w:eastAsia="Times New Roman" w:hAnsi="Avenir" w:cstheme="minorHAnsi"/>
                <w:sz w:val="20"/>
                <w:szCs w:val="20"/>
                <w:lang w:eastAsia="fr-FR"/>
              </w:rPr>
            </w:pPr>
            <w:r w:rsidRPr="00862F21">
              <w:rPr>
                <w:rFonts w:ascii="Avenir" w:eastAsia="Times New Roman" w:hAnsi="Avenir" w:cstheme="minorHAnsi"/>
                <w:sz w:val="20"/>
                <w:szCs w:val="20"/>
                <w:lang w:eastAsia="fr-FR"/>
              </w:rPr>
              <w:t>CONARAT</w:t>
            </w:r>
          </w:p>
        </w:tc>
        <w:tc>
          <w:tcPr>
            <w:tcW w:w="8500" w:type="dxa"/>
            <w:shd w:val="clear" w:color="auto" w:fill="auto"/>
            <w:noWrap/>
          </w:tcPr>
          <w:p w14:paraId="62C60546" w14:textId="77777777" w:rsidR="00271E4C" w:rsidRPr="00862F21" w:rsidRDefault="00271E4C" w:rsidP="00E7179A">
            <w:pPr>
              <w:spacing w:after="0" w:line="240" w:lineRule="auto"/>
              <w:ind w:right="-559"/>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 Commission Nationale de la Réforme de l’Aménagement du Territoire</w:t>
            </w:r>
          </w:p>
        </w:tc>
      </w:tr>
      <w:tr w:rsidR="00271E4C" w:rsidRPr="00862F21" w:rsidDel="00D3525C" w14:paraId="57A35F2D" w14:textId="77777777" w:rsidTr="00E7179A">
        <w:trPr>
          <w:trHeight w:val="305"/>
          <w:jc w:val="center"/>
        </w:trPr>
        <w:tc>
          <w:tcPr>
            <w:tcW w:w="1355" w:type="dxa"/>
            <w:shd w:val="clear" w:color="auto" w:fill="auto"/>
            <w:noWrap/>
            <w:hideMark/>
          </w:tcPr>
          <w:p w14:paraId="63C64F50" w14:textId="77777777" w:rsidR="00271E4C" w:rsidRPr="00862F21" w:rsidDel="00D3525C" w:rsidRDefault="00271E4C" w:rsidP="00E7179A">
            <w:pPr>
              <w:spacing w:after="0" w:line="240" w:lineRule="auto"/>
              <w:rPr>
                <w:rFonts w:ascii="Avenir" w:eastAsia="Times New Roman" w:hAnsi="Avenir" w:cstheme="minorHAnsi"/>
                <w:sz w:val="20"/>
                <w:szCs w:val="20"/>
                <w:lang w:val="fr-FR" w:eastAsia="fr-FR"/>
              </w:rPr>
            </w:pPr>
            <w:r w:rsidRPr="00862F21" w:rsidDel="00D3525C">
              <w:rPr>
                <w:rFonts w:ascii="Avenir" w:eastAsia="Times New Roman" w:hAnsi="Avenir" w:cstheme="minorHAnsi"/>
                <w:sz w:val="20"/>
                <w:szCs w:val="20"/>
                <w:lang w:val="fr-FR" w:eastAsia="fr-FR"/>
              </w:rPr>
              <w:t>COPIL</w:t>
            </w:r>
          </w:p>
        </w:tc>
        <w:tc>
          <w:tcPr>
            <w:tcW w:w="8500" w:type="dxa"/>
            <w:shd w:val="clear" w:color="auto" w:fill="auto"/>
            <w:noWrap/>
            <w:hideMark/>
          </w:tcPr>
          <w:p w14:paraId="49DDA8D9" w14:textId="77777777" w:rsidR="00271E4C" w:rsidRPr="00862F21" w:rsidDel="00D3525C" w:rsidRDefault="00271E4C" w:rsidP="00E7179A">
            <w:pPr>
              <w:spacing w:after="0" w:line="240" w:lineRule="auto"/>
              <w:ind w:right="-559"/>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 xml:space="preserve">: </w:t>
            </w:r>
            <w:r w:rsidRPr="00862F21" w:rsidDel="00D3525C">
              <w:rPr>
                <w:rFonts w:ascii="Avenir" w:eastAsia="Times New Roman" w:hAnsi="Avenir" w:cstheme="minorHAnsi"/>
                <w:sz w:val="20"/>
                <w:szCs w:val="20"/>
                <w:lang w:val="fr-FR" w:eastAsia="fr-FR"/>
              </w:rPr>
              <w:t>Comité de Pilotage</w:t>
            </w:r>
          </w:p>
        </w:tc>
      </w:tr>
      <w:tr w:rsidR="00271E4C" w:rsidRPr="00862F21" w:rsidDel="00D3525C" w14:paraId="1A8948AF" w14:textId="77777777" w:rsidTr="00E7179A">
        <w:trPr>
          <w:trHeight w:val="305"/>
          <w:jc w:val="center"/>
        </w:trPr>
        <w:tc>
          <w:tcPr>
            <w:tcW w:w="1355" w:type="dxa"/>
            <w:shd w:val="clear" w:color="auto" w:fill="auto"/>
            <w:noWrap/>
          </w:tcPr>
          <w:p w14:paraId="31873317" w14:textId="77777777" w:rsidR="00271E4C" w:rsidRPr="00862F21" w:rsidDel="00D3525C" w:rsidRDefault="00271E4C" w:rsidP="00E7179A">
            <w:pPr>
              <w:spacing w:after="0" w:line="240" w:lineRule="auto"/>
              <w:rPr>
                <w:rFonts w:ascii="Avenir" w:eastAsia="Times New Roman" w:hAnsi="Avenir" w:cstheme="minorHAnsi"/>
                <w:sz w:val="20"/>
                <w:szCs w:val="20"/>
                <w:lang w:eastAsia="fr-FR"/>
              </w:rPr>
            </w:pPr>
            <w:r w:rsidRPr="00862F21">
              <w:rPr>
                <w:rFonts w:ascii="Avenir" w:eastAsia="Times New Roman" w:hAnsi="Avenir" w:cstheme="minorHAnsi"/>
                <w:sz w:val="20"/>
                <w:szCs w:val="20"/>
                <w:lang w:eastAsia="fr-FR"/>
              </w:rPr>
              <w:t>COPIRAT</w:t>
            </w:r>
          </w:p>
        </w:tc>
        <w:tc>
          <w:tcPr>
            <w:tcW w:w="8500" w:type="dxa"/>
            <w:shd w:val="clear" w:color="auto" w:fill="auto"/>
            <w:noWrap/>
          </w:tcPr>
          <w:p w14:paraId="2ABFC8DB" w14:textId="77777777" w:rsidR="00271E4C" w:rsidRPr="00862F21" w:rsidDel="00D3525C" w:rsidRDefault="00271E4C" w:rsidP="00E7179A">
            <w:pPr>
              <w:spacing w:after="0" w:line="240" w:lineRule="auto"/>
              <w:ind w:right="-559"/>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 Comité de pilotage intersectoriel de la réforme de l’Aménagement du   Territoire</w:t>
            </w:r>
          </w:p>
        </w:tc>
      </w:tr>
      <w:tr w:rsidR="00271E4C" w:rsidRPr="00862F21" w:rsidDel="00D3525C" w14:paraId="5174BF99" w14:textId="77777777" w:rsidTr="00E7179A">
        <w:trPr>
          <w:trHeight w:val="305"/>
          <w:jc w:val="center"/>
        </w:trPr>
        <w:tc>
          <w:tcPr>
            <w:tcW w:w="1355" w:type="dxa"/>
            <w:shd w:val="clear" w:color="auto" w:fill="auto"/>
            <w:noWrap/>
          </w:tcPr>
          <w:p w14:paraId="1FB63439" w14:textId="77777777" w:rsidR="00271E4C" w:rsidRPr="00862F21" w:rsidRDefault="00271E4C" w:rsidP="00E7179A">
            <w:pPr>
              <w:spacing w:after="0" w:line="240" w:lineRule="auto"/>
              <w:rPr>
                <w:rFonts w:ascii="Avenir" w:eastAsia="Times New Roman" w:hAnsi="Avenir" w:cstheme="minorHAnsi"/>
                <w:sz w:val="20"/>
                <w:szCs w:val="20"/>
                <w:lang w:val="en-US" w:eastAsia="fr-FR"/>
              </w:rPr>
            </w:pPr>
            <w:r w:rsidRPr="00862F21">
              <w:rPr>
                <w:rFonts w:ascii="Avenir" w:eastAsia="Times New Roman" w:hAnsi="Avenir" w:cstheme="minorHAnsi"/>
                <w:sz w:val="20"/>
                <w:szCs w:val="20"/>
                <w:lang w:val="en-US" w:eastAsia="fr-FR"/>
              </w:rPr>
              <w:t xml:space="preserve">CT </w:t>
            </w:r>
          </w:p>
        </w:tc>
        <w:tc>
          <w:tcPr>
            <w:tcW w:w="8500" w:type="dxa"/>
            <w:shd w:val="clear" w:color="auto" w:fill="auto"/>
            <w:noWrap/>
          </w:tcPr>
          <w:p w14:paraId="2BFE2F99" w14:textId="77777777" w:rsidR="00271E4C" w:rsidRPr="00862F21" w:rsidRDefault="00271E4C" w:rsidP="00E7179A">
            <w:pPr>
              <w:spacing w:after="0" w:line="240" w:lineRule="auto"/>
              <w:ind w:right="-559"/>
              <w:rPr>
                <w:rFonts w:ascii="Avenir" w:eastAsia="Times New Roman" w:hAnsi="Avenir" w:cstheme="minorHAnsi"/>
                <w:sz w:val="20"/>
                <w:szCs w:val="20"/>
                <w:lang w:eastAsia="fr-FR"/>
              </w:rPr>
            </w:pPr>
            <w:r w:rsidRPr="00862F21">
              <w:rPr>
                <w:rFonts w:ascii="Avenir" w:eastAsia="Times New Roman" w:hAnsi="Avenir" w:cstheme="minorHAnsi"/>
                <w:sz w:val="20"/>
                <w:szCs w:val="20"/>
                <w:lang w:eastAsia="fr-FR"/>
              </w:rPr>
              <w:t>: Comité technique ( de la réforme de l’AT)</w:t>
            </w:r>
          </w:p>
        </w:tc>
      </w:tr>
      <w:tr w:rsidR="00271E4C" w:rsidRPr="00862F21" w:rsidDel="00D3525C" w14:paraId="3265B71F" w14:textId="77777777" w:rsidTr="00E7179A">
        <w:trPr>
          <w:trHeight w:val="305"/>
          <w:jc w:val="center"/>
        </w:trPr>
        <w:tc>
          <w:tcPr>
            <w:tcW w:w="1355" w:type="dxa"/>
            <w:shd w:val="clear" w:color="auto" w:fill="auto"/>
            <w:noWrap/>
          </w:tcPr>
          <w:p w14:paraId="06E72135" w14:textId="77777777" w:rsidR="00271E4C" w:rsidRPr="00862F21" w:rsidRDefault="00271E4C" w:rsidP="00E7179A">
            <w:pPr>
              <w:spacing w:after="0" w:line="240" w:lineRule="auto"/>
              <w:rPr>
                <w:rFonts w:ascii="Avenir" w:eastAsia="Times New Roman" w:hAnsi="Avenir" w:cstheme="minorHAnsi"/>
                <w:sz w:val="20"/>
                <w:szCs w:val="20"/>
                <w:lang w:val="en-US" w:eastAsia="fr-FR"/>
              </w:rPr>
            </w:pPr>
            <w:r w:rsidRPr="00862F21">
              <w:rPr>
                <w:rFonts w:ascii="Avenir" w:eastAsia="Times New Roman" w:hAnsi="Avenir" w:cstheme="minorHAnsi"/>
                <w:sz w:val="20"/>
                <w:szCs w:val="20"/>
                <w:lang w:val="en-US" w:eastAsia="fr-FR"/>
              </w:rPr>
              <w:t>CTR</w:t>
            </w:r>
          </w:p>
        </w:tc>
        <w:tc>
          <w:tcPr>
            <w:tcW w:w="8500" w:type="dxa"/>
            <w:shd w:val="clear" w:color="auto" w:fill="auto"/>
            <w:noWrap/>
          </w:tcPr>
          <w:p w14:paraId="6BF1B2D0" w14:textId="77777777" w:rsidR="00271E4C" w:rsidRPr="00862F21" w:rsidRDefault="00271E4C" w:rsidP="00E7179A">
            <w:pPr>
              <w:spacing w:after="0" w:line="240" w:lineRule="auto"/>
              <w:ind w:right="-559"/>
              <w:rPr>
                <w:rFonts w:ascii="Avenir" w:eastAsia="Times New Roman" w:hAnsi="Avenir" w:cstheme="minorHAnsi"/>
                <w:sz w:val="20"/>
                <w:szCs w:val="20"/>
                <w:lang w:eastAsia="fr-FR"/>
              </w:rPr>
            </w:pPr>
            <w:r w:rsidRPr="00862F21">
              <w:rPr>
                <w:rFonts w:ascii="Avenir" w:eastAsia="Times New Roman" w:hAnsi="Avenir" w:cstheme="minorHAnsi"/>
                <w:sz w:val="20"/>
                <w:szCs w:val="20"/>
                <w:lang w:eastAsia="fr-FR"/>
              </w:rPr>
              <w:t>: Comité Technique de suivi des Réformes (Ministère des finances)</w:t>
            </w:r>
          </w:p>
        </w:tc>
      </w:tr>
      <w:tr w:rsidR="00271E4C" w:rsidRPr="00862F21" w14:paraId="59583947" w14:textId="77777777" w:rsidTr="00E7179A">
        <w:trPr>
          <w:trHeight w:val="305"/>
          <w:jc w:val="center"/>
        </w:trPr>
        <w:tc>
          <w:tcPr>
            <w:tcW w:w="1355" w:type="dxa"/>
            <w:shd w:val="clear" w:color="auto" w:fill="auto"/>
            <w:noWrap/>
          </w:tcPr>
          <w:p w14:paraId="032EE6EC" w14:textId="77777777" w:rsidR="00271E4C" w:rsidRPr="00862F21" w:rsidRDefault="00271E4C" w:rsidP="00E7179A">
            <w:pPr>
              <w:spacing w:after="0" w:line="240" w:lineRule="auto"/>
              <w:rPr>
                <w:rFonts w:ascii="Avenir" w:eastAsia="Times New Roman" w:hAnsi="Avenir" w:cstheme="minorHAnsi"/>
                <w:sz w:val="20"/>
                <w:szCs w:val="20"/>
                <w:lang w:eastAsia="fr-FR"/>
              </w:rPr>
            </w:pPr>
            <w:r w:rsidRPr="00862F21">
              <w:rPr>
                <w:rFonts w:ascii="Avenir" w:eastAsia="Times New Roman" w:hAnsi="Avenir" w:cstheme="minorHAnsi"/>
                <w:sz w:val="20"/>
                <w:szCs w:val="20"/>
                <w:lang w:eastAsia="fr-FR"/>
              </w:rPr>
              <w:t>CTS</w:t>
            </w:r>
          </w:p>
        </w:tc>
        <w:tc>
          <w:tcPr>
            <w:tcW w:w="8500" w:type="dxa"/>
            <w:shd w:val="clear" w:color="auto" w:fill="auto"/>
            <w:noWrap/>
          </w:tcPr>
          <w:p w14:paraId="395DAA3A" w14:textId="77777777" w:rsidR="00271E4C" w:rsidRPr="00862F21" w:rsidRDefault="00271E4C" w:rsidP="00E7179A">
            <w:pPr>
              <w:spacing w:after="0" w:line="240" w:lineRule="auto"/>
              <w:ind w:right="-559"/>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 xml:space="preserve">: Comité Technique de Suivi de la réforme </w:t>
            </w:r>
          </w:p>
        </w:tc>
      </w:tr>
      <w:tr w:rsidR="00271E4C" w:rsidRPr="00862F21" w:rsidDel="00D3525C" w14:paraId="3F5EAB76" w14:textId="77777777" w:rsidTr="00E7179A">
        <w:trPr>
          <w:trHeight w:val="305"/>
          <w:jc w:val="center"/>
        </w:trPr>
        <w:tc>
          <w:tcPr>
            <w:tcW w:w="1355" w:type="dxa"/>
            <w:shd w:val="clear" w:color="auto" w:fill="auto"/>
            <w:noWrap/>
          </w:tcPr>
          <w:p w14:paraId="289A5134" w14:textId="77777777" w:rsidR="00271E4C" w:rsidRPr="00862F21" w:rsidRDefault="00271E4C" w:rsidP="00E7179A">
            <w:pPr>
              <w:spacing w:after="0" w:line="240" w:lineRule="auto"/>
              <w:rPr>
                <w:rFonts w:ascii="Avenir" w:eastAsia="Times New Roman" w:hAnsi="Avenir" w:cstheme="minorHAnsi"/>
                <w:sz w:val="20"/>
                <w:szCs w:val="20"/>
                <w:lang w:val="en-US" w:eastAsia="fr-FR"/>
              </w:rPr>
            </w:pPr>
            <w:r w:rsidRPr="00862F21">
              <w:rPr>
                <w:rFonts w:ascii="Avenir" w:eastAsia="Times New Roman" w:hAnsi="Avenir" w:cstheme="minorHAnsi"/>
                <w:sz w:val="20"/>
                <w:szCs w:val="20"/>
                <w:lang w:val="en-US" w:eastAsia="fr-FR"/>
              </w:rPr>
              <w:t>DGPA</w:t>
            </w:r>
          </w:p>
        </w:tc>
        <w:tc>
          <w:tcPr>
            <w:tcW w:w="8500" w:type="dxa"/>
            <w:shd w:val="clear" w:color="auto" w:fill="auto"/>
            <w:noWrap/>
          </w:tcPr>
          <w:p w14:paraId="432A0DC2" w14:textId="77777777" w:rsidR="00271E4C" w:rsidRPr="00862F21" w:rsidRDefault="00271E4C" w:rsidP="00E7179A">
            <w:pPr>
              <w:spacing w:after="0" w:line="240" w:lineRule="auto"/>
              <w:ind w:right="-559"/>
              <w:rPr>
                <w:rFonts w:ascii="Avenir" w:eastAsia="Times New Roman" w:hAnsi="Avenir" w:cstheme="minorHAnsi"/>
                <w:sz w:val="20"/>
                <w:szCs w:val="20"/>
                <w:lang w:eastAsia="fr-FR"/>
              </w:rPr>
            </w:pPr>
            <w:r w:rsidRPr="00862F21">
              <w:rPr>
                <w:rFonts w:ascii="Avenir" w:eastAsia="Times New Roman" w:hAnsi="Avenir" w:cstheme="minorHAnsi"/>
                <w:sz w:val="20"/>
                <w:szCs w:val="20"/>
                <w:lang w:eastAsia="fr-FR"/>
              </w:rPr>
              <w:t>: Dynamique des Groupes des Peuples Autochtones</w:t>
            </w:r>
          </w:p>
        </w:tc>
      </w:tr>
      <w:tr w:rsidR="00271E4C" w:rsidRPr="00862F21" w:rsidDel="00D3525C" w14:paraId="20626ED0" w14:textId="77777777" w:rsidTr="00E7179A">
        <w:trPr>
          <w:trHeight w:val="305"/>
          <w:jc w:val="center"/>
        </w:trPr>
        <w:tc>
          <w:tcPr>
            <w:tcW w:w="1355" w:type="dxa"/>
            <w:shd w:val="clear" w:color="auto" w:fill="auto"/>
            <w:noWrap/>
          </w:tcPr>
          <w:p w14:paraId="2DE49B7F" w14:textId="77777777" w:rsidR="00271E4C" w:rsidRPr="00862F21" w:rsidDel="00D3525C" w:rsidRDefault="00271E4C" w:rsidP="00E7179A">
            <w:pPr>
              <w:spacing w:after="0" w:line="240" w:lineRule="auto"/>
              <w:rPr>
                <w:rFonts w:ascii="Avenir" w:eastAsia="Times New Roman" w:hAnsi="Avenir" w:cstheme="minorHAnsi"/>
                <w:sz w:val="20"/>
                <w:szCs w:val="20"/>
                <w:lang w:eastAsia="fr-FR"/>
              </w:rPr>
            </w:pPr>
            <w:r w:rsidRPr="00862F21" w:rsidDel="00D3525C">
              <w:rPr>
                <w:rFonts w:ascii="Avenir" w:eastAsia="Times New Roman" w:hAnsi="Avenir" w:cstheme="minorHAnsi"/>
                <w:sz w:val="20"/>
                <w:szCs w:val="20"/>
                <w:lang w:eastAsia="fr-FR"/>
              </w:rPr>
              <w:t>DIM</w:t>
            </w:r>
          </w:p>
        </w:tc>
        <w:tc>
          <w:tcPr>
            <w:tcW w:w="8500" w:type="dxa"/>
            <w:shd w:val="clear" w:color="auto" w:fill="auto"/>
            <w:noWrap/>
          </w:tcPr>
          <w:p w14:paraId="362E1182" w14:textId="77777777" w:rsidR="00271E4C" w:rsidRPr="00862F21" w:rsidDel="00D3525C" w:rsidRDefault="00271E4C" w:rsidP="00E7179A">
            <w:pPr>
              <w:spacing w:after="0" w:line="240" w:lineRule="auto"/>
              <w:ind w:right="-559"/>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 Direct Implementation Modality</w:t>
            </w:r>
          </w:p>
        </w:tc>
      </w:tr>
      <w:tr w:rsidR="00271E4C" w:rsidRPr="00862F21" w:rsidDel="00D3525C" w14:paraId="1E1D89D3" w14:textId="77777777" w:rsidTr="00E7179A">
        <w:trPr>
          <w:trHeight w:val="305"/>
          <w:jc w:val="center"/>
        </w:trPr>
        <w:tc>
          <w:tcPr>
            <w:tcW w:w="1355" w:type="dxa"/>
            <w:shd w:val="clear" w:color="auto" w:fill="auto"/>
            <w:noWrap/>
          </w:tcPr>
          <w:p w14:paraId="7B41D915" w14:textId="77777777" w:rsidR="00271E4C" w:rsidRPr="00862F21" w:rsidDel="00D3525C" w:rsidRDefault="00271E4C" w:rsidP="00E7179A">
            <w:pPr>
              <w:spacing w:after="0" w:line="240" w:lineRule="auto"/>
              <w:rPr>
                <w:rFonts w:ascii="Avenir" w:eastAsia="Times New Roman" w:hAnsi="Avenir" w:cstheme="minorHAnsi"/>
                <w:sz w:val="20"/>
                <w:szCs w:val="20"/>
                <w:lang w:eastAsia="fr-FR"/>
              </w:rPr>
            </w:pPr>
            <w:r w:rsidRPr="00862F21">
              <w:rPr>
                <w:rFonts w:ascii="Avenir" w:hAnsi="Avenir"/>
                <w:sz w:val="20"/>
                <w:szCs w:val="20"/>
              </w:rPr>
              <w:t>ESES</w:t>
            </w:r>
          </w:p>
        </w:tc>
        <w:tc>
          <w:tcPr>
            <w:tcW w:w="8500" w:type="dxa"/>
            <w:shd w:val="clear" w:color="auto" w:fill="auto"/>
            <w:noWrap/>
          </w:tcPr>
          <w:p w14:paraId="2831EB53" w14:textId="77777777" w:rsidR="00271E4C" w:rsidRPr="00862F21" w:rsidRDefault="00271E4C" w:rsidP="00E7179A">
            <w:pPr>
              <w:spacing w:after="0" w:line="240" w:lineRule="auto"/>
              <w:ind w:right="-559"/>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 Evaluation stratégique environnementale et sociale</w:t>
            </w:r>
          </w:p>
        </w:tc>
      </w:tr>
      <w:tr w:rsidR="00271E4C" w:rsidRPr="00862F21" w:rsidDel="00D3525C" w14:paraId="6E1FA448" w14:textId="77777777" w:rsidTr="00E7179A">
        <w:trPr>
          <w:trHeight w:val="305"/>
          <w:jc w:val="center"/>
        </w:trPr>
        <w:tc>
          <w:tcPr>
            <w:tcW w:w="1355" w:type="dxa"/>
            <w:shd w:val="clear" w:color="auto" w:fill="auto"/>
            <w:noWrap/>
            <w:hideMark/>
          </w:tcPr>
          <w:p w14:paraId="6E3D1FBE" w14:textId="77777777" w:rsidR="00271E4C" w:rsidRPr="00862F21" w:rsidDel="00D3525C" w:rsidRDefault="00271E4C" w:rsidP="00E7179A">
            <w:pPr>
              <w:spacing w:after="0" w:line="240" w:lineRule="auto"/>
              <w:rPr>
                <w:rFonts w:ascii="Avenir" w:eastAsia="Times New Roman" w:hAnsi="Avenir" w:cstheme="minorHAnsi"/>
                <w:sz w:val="20"/>
                <w:szCs w:val="20"/>
                <w:lang w:val="fr-FR" w:eastAsia="fr-FR"/>
              </w:rPr>
            </w:pPr>
            <w:r w:rsidRPr="00862F21" w:rsidDel="00D3525C">
              <w:rPr>
                <w:rFonts w:ascii="Avenir" w:eastAsia="Times New Roman" w:hAnsi="Avenir" w:cstheme="minorHAnsi"/>
                <w:sz w:val="20"/>
                <w:szCs w:val="20"/>
                <w:lang w:val="fr-FR" w:eastAsia="fr-FR"/>
              </w:rPr>
              <w:t>F</w:t>
            </w:r>
            <w:r w:rsidRPr="00862F21">
              <w:rPr>
                <w:rFonts w:ascii="Avenir" w:eastAsia="Times New Roman" w:hAnsi="Avenir" w:cstheme="minorHAnsi"/>
                <w:sz w:val="20"/>
                <w:szCs w:val="20"/>
                <w:lang w:val="fr-FR" w:eastAsia="fr-FR"/>
              </w:rPr>
              <w:t>ONAREDD</w:t>
            </w:r>
          </w:p>
        </w:tc>
        <w:tc>
          <w:tcPr>
            <w:tcW w:w="8500" w:type="dxa"/>
            <w:shd w:val="clear" w:color="auto" w:fill="auto"/>
            <w:noWrap/>
            <w:hideMark/>
          </w:tcPr>
          <w:p w14:paraId="39F7AFCA" w14:textId="77777777" w:rsidR="00271E4C" w:rsidRPr="00862F21" w:rsidDel="00D3525C" w:rsidRDefault="00271E4C" w:rsidP="00E7179A">
            <w:pPr>
              <w:spacing w:after="0" w:line="240" w:lineRule="auto"/>
              <w:ind w:right="-559"/>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 xml:space="preserve">: </w:t>
            </w:r>
            <w:r w:rsidRPr="00862F21" w:rsidDel="00D3525C">
              <w:rPr>
                <w:rFonts w:ascii="Avenir" w:eastAsia="Times New Roman" w:hAnsi="Avenir" w:cstheme="minorHAnsi"/>
                <w:sz w:val="20"/>
                <w:szCs w:val="20"/>
                <w:lang w:val="fr-FR" w:eastAsia="fr-FR"/>
              </w:rPr>
              <w:t xml:space="preserve">Fonds National REDD+ </w:t>
            </w:r>
          </w:p>
        </w:tc>
      </w:tr>
      <w:tr w:rsidR="00271E4C" w:rsidRPr="00862F21" w:rsidDel="00D3525C" w14:paraId="6B90F8FF" w14:textId="77777777" w:rsidTr="00E7179A">
        <w:trPr>
          <w:trHeight w:val="305"/>
          <w:jc w:val="center"/>
        </w:trPr>
        <w:tc>
          <w:tcPr>
            <w:tcW w:w="1355" w:type="dxa"/>
            <w:shd w:val="clear" w:color="auto" w:fill="auto"/>
            <w:noWrap/>
          </w:tcPr>
          <w:p w14:paraId="4EEE5E6F" w14:textId="77777777" w:rsidR="00271E4C" w:rsidRPr="00862F21" w:rsidDel="00D3525C" w:rsidRDefault="00271E4C" w:rsidP="00E7179A">
            <w:pPr>
              <w:spacing w:after="0" w:line="240" w:lineRule="auto"/>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GM</w:t>
            </w:r>
          </w:p>
        </w:tc>
        <w:tc>
          <w:tcPr>
            <w:tcW w:w="8500" w:type="dxa"/>
            <w:shd w:val="clear" w:color="auto" w:fill="auto"/>
            <w:noWrap/>
          </w:tcPr>
          <w:p w14:paraId="29A9A0F7" w14:textId="77777777" w:rsidR="00271E4C" w:rsidRPr="00862F21" w:rsidDel="00D3525C" w:rsidRDefault="00271E4C" w:rsidP="00E7179A">
            <w:pPr>
              <w:spacing w:after="0" w:line="240" w:lineRule="auto"/>
              <w:ind w:right="-559"/>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 Guides méthodologiques</w:t>
            </w:r>
          </w:p>
        </w:tc>
      </w:tr>
      <w:tr w:rsidR="00271E4C" w:rsidRPr="00862F21" w:rsidDel="00D3525C" w14:paraId="1AF84C15" w14:textId="77777777" w:rsidTr="00E7179A">
        <w:trPr>
          <w:trHeight w:val="305"/>
          <w:jc w:val="center"/>
        </w:trPr>
        <w:tc>
          <w:tcPr>
            <w:tcW w:w="1355" w:type="dxa"/>
            <w:shd w:val="clear" w:color="auto" w:fill="auto"/>
            <w:noWrap/>
          </w:tcPr>
          <w:p w14:paraId="33AD439A" w14:textId="77777777" w:rsidR="00271E4C" w:rsidRPr="00862F21" w:rsidRDefault="00271E4C" w:rsidP="00E7179A">
            <w:pPr>
              <w:spacing w:after="0" w:line="240" w:lineRule="auto"/>
              <w:rPr>
                <w:rFonts w:ascii="Avenir" w:eastAsia="Times New Roman" w:hAnsi="Avenir" w:cstheme="minorHAnsi"/>
                <w:sz w:val="20"/>
                <w:szCs w:val="20"/>
                <w:lang w:val="en-US" w:eastAsia="fr-FR"/>
              </w:rPr>
            </w:pPr>
            <w:r w:rsidRPr="00862F21">
              <w:rPr>
                <w:rFonts w:ascii="Avenir" w:eastAsia="Times New Roman" w:hAnsi="Avenir" w:cstheme="minorHAnsi"/>
                <w:sz w:val="20"/>
                <w:szCs w:val="20"/>
                <w:lang w:val="en-US" w:eastAsia="fr-FR"/>
              </w:rPr>
              <w:t>GT</w:t>
            </w:r>
          </w:p>
          <w:p w14:paraId="19073341" w14:textId="77777777" w:rsidR="00271E4C" w:rsidRPr="00862F21" w:rsidRDefault="00271E4C" w:rsidP="00E7179A">
            <w:pPr>
              <w:spacing w:after="0" w:line="240" w:lineRule="auto"/>
              <w:rPr>
                <w:rFonts w:ascii="Avenir" w:eastAsia="Times New Roman" w:hAnsi="Avenir" w:cstheme="minorHAnsi"/>
                <w:sz w:val="20"/>
                <w:szCs w:val="20"/>
                <w:lang w:val="en-US" w:eastAsia="fr-FR"/>
              </w:rPr>
            </w:pPr>
            <w:r w:rsidRPr="00862F21">
              <w:rPr>
                <w:rFonts w:ascii="Avenir" w:eastAsia="Times New Roman" w:hAnsi="Avenir" w:cstheme="minorHAnsi"/>
                <w:sz w:val="20"/>
                <w:szCs w:val="20"/>
                <w:lang w:val="en-US" w:eastAsia="fr-FR"/>
              </w:rPr>
              <w:t>GTCRR</w:t>
            </w:r>
          </w:p>
        </w:tc>
        <w:tc>
          <w:tcPr>
            <w:tcW w:w="8500" w:type="dxa"/>
            <w:shd w:val="clear" w:color="auto" w:fill="auto"/>
            <w:noWrap/>
          </w:tcPr>
          <w:p w14:paraId="444602F4" w14:textId="77777777" w:rsidR="00271E4C" w:rsidRPr="00862F21" w:rsidRDefault="00271E4C" w:rsidP="00E7179A">
            <w:pPr>
              <w:spacing w:after="0" w:line="240" w:lineRule="auto"/>
              <w:ind w:right="-559"/>
              <w:rPr>
                <w:rFonts w:ascii="Avenir" w:eastAsia="Times New Roman" w:hAnsi="Avenir" w:cstheme="minorHAnsi"/>
                <w:sz w:val="20"/>
                <w:szCs w:val="20"/>
                <w:lang w:eastAsia="fr-FR"/>
              </w:rPr>
            </w:pPr>
            <w:r w:rsidRPr="00862F21">
              <w:rPr>
                <w:rFonts w:ascii="Avenir" w:eastAsia="Times New Roman" w:hAnsi="Avenir" w:cstheme="minorHAnsi"/>
                <w:sz w:val="20"/>
                <w:szCs w:val="20"/>
                <w:lang w:eastAsia="fr-FR"/>
              </w:rPr>
              <w:t xml:space="preserve">: Groupes thématiques </w:t>
            </w:r>
          </w:p>
          <w:p w14:paraId="4CEC2946" w14:textId="77777777" w:rsidR="00271E4C" w:rsidRPr="00862F21" w:rsidRDefault="00271E4C" w:rsidP="00E7179A">
            <w:pPr>
              <w:spacing w:after="0" w:line="240" w:lineRule="auto"/>
              <w:ind w:right="-559"/>
              <w:rPr>
                <w:rFonts w:ascii="Avenir" w:eastAsia="Times New Roman" w:hAnsi="Avenir" w:cstheme="minorHAnsi"/>
                <w:sz w:val="20"/>
                <w:szCs w:val="20"/>
                <w:lang w:eastAsia="fr-FR"/>
              </w:rPr>
            </w:pPr>
            <w:r w:rsidRPr="00862F21">
              <w:rPr>
                <w:rFonts w:ascii="Avenir" w:eastAsia="Times New Roman" w:hAnsi="Avenir" w:cstheme="minorHAnsi"/>
                <w:sz w:val="20"/>
                <w:szCs w:val="20"/>
                <w:lang w:eastAsia="fr-FR"/>
              </w:rPr>
              <w:t>: Groupe de Travail Climat REDD Rénové</w:t>
            </w:r>
          </w:p>
        </w:tc>
      </w:tr>
      <w:tr w:rsidR="00271E4C" w:rsidRPr="00862F21" w:rsidDel="00D3525C" w14:paraId="6CE16BBB" w14:textId="77777777" w:rsidTr="00E7179A">
        <w:trPr>
          <w:trHeight w:val="305"/>
          <w:jc w:val="center"/>
        </w:trPr>
        <w:tc>
          <w:tcPr>
            <w:tcW w:w="1355" w:type="dxa"/>
            <w:shd w:val="clear" w:color="auto" w:fill="auto"/>
            <w:noWrap/>
          </w:tcPr>
          <w:p w14:paraId="428B7973" w14:textId="77777777" w:rsidR="00271E4C" w:rsidRPr="00862F21" w:rsidRDefault="00271E4C" w:rsidP="00E7179A">
            <w:pPr>
              <w:spacing w:after="0" w:line="240" w:lineRule="auto"/>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 xml:space="preserve">IFC </w:t>
            </w:r>
          </w:p>
        </w:tc>
        <w:tc>
          <w:tcPr>
            <w:tcW w:w="8500" w:type="dxa"/>
            <w:shd w:val="clear" w:color="auto" w:fill="auto"/>
            <w:noWrap/>
          </w:tcPr>
          <w:p w14:paraId="7BBF16FA" w14:textId="77777777" w:rsidR="00271E4C" w:rsidRPr="00862F21" w:rsidRDefault="00271E4C" w:rsidP="00E7179A">
            <w:pPr>
              <w:spacing w:after="0" w:line="240" w:lineRule="auto"/>
              <w:ind w:right="-559"/>
              <w:rPr>
                <w:rFonts w:ascii="Avenir" w:eastAsia="Times New Roman" w:hAnsi="Avenir" w:cstheme="minorHAnsi"/>
                <w:sz w:val="20"/>
                <w:szCs w:val="20"/>
                <w:lang w:val="en-US" w:eastAsia="fr-FR"/>
              </w:rPr>
            </w:pPr>
            <w:r w:rsidRPr="00862F21">
              <w:rPr>
                <w:rFonts w:ascii="Avenir" w:eastAsia="Times New Roman" w:hAnsi="Avenir" w:cstheme="minorHAnsi"/>
                <w:sz w:val="20"/>
                <w:szCs w:val="20"/>
                <w:lang w:val="en-US" w:eastAsia="fr-FR"/>
              </w:rPr>
              <w:t>: International Finance Corporation</w:t>
            </w:r>
          </w:p>
        </w:tc>
      </w:tr>
      <w:tr w:rsidR="00271E4C" w:rsidRPr="00862F21" w:rsidDel="00D3525C" w14:paraId="2B45A556" w14:textId="77777777" w:rsidTr="00E7179A">
        <w:trPr>
          <w:trHeight w:val="305"/>
          <w:jc w:val="center"/>
        </w:trPr>
        <w:tc>
          <w:tcPr>
            <w:tcW w:w="1355" w:type="dxa"/>
            <w:shd w:val="clear" w:color="auto" w:fill="auto"/>
            <w:noWrap/>
          </w:tcPr>
          <w:p w14:paraId="1EEEC8F7" w14:textId="77777777" w:rsidR="00271E4C" w:rsidRPr="00862F21" w:rsidRDefault="00271E4C" w:rsidP="00E7179A">
            <w:pPr>
              <w:spacing w:after="0" w:line="240" w:lineRule="auto"/>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LAT</w:t>
            </w:r>
          </w:p>
        </w:tc>
        <w:tc>
          <w:tcPr>
            <w:tcW w:w="8500" w:type="dxa"/>
            <w:shd w:val="clear" w:color="auto" w:fill="auto"/>
            <w:noWrap/>
          </w:tcPr>
          <w:p w14:paraId="49A07216" w14:textId="77777777" w:rsidR="00271E4C" w:rsidRPr="00862F21" w:rsidRDefault="00271E4C" w:rsidP="00E7179A">
            <w:pPr>
              <w:spacing w:after="0" w:line="240" w:lineRule="auto"/>
              <w:ind w:right="-559"/>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 Loi relative à l’Aménagement du Territoire</w:t>
            </w:r>
          </w:p>
        </w:tc>
      </w:tr>
      <w:tr w:rsidR="00271E4C" w:rsidRPr="00862F21" w:rsidDel="00D3525C" w14:paraId="42045CF4" w14:textId="77777777" w:rsidTr="00E7179A">
        <w:trPr>
          <w:trHeight w:val="305"/>
          <w:jc w:val="center"/>
        </w:trPr>
        <w:tc>
          <w:tcPr>
            <w:tcW w:w="1355" w:type="dxa"/>
            <w:shd w:val="clear" w:color="auto" w:fill="auto"/>
            <w:noWrap/>
          </w:tcPr>
          <w:p w14:paraId="29E4AAF0" w14:textId="77777777" w:rsidR="00271E4C" w:rsidRPr="00862F21" w:rsidRDefault="00271E4C" w:rsidP="00E7179A">
            <w:pPr>
              <w:spacing w:after="0" w:line="240" w:lineRule="auto"/>
              <w:rPr>
                <w:rFonts w:ascii="Avenir" w:eastAsia="Times New Roman" w:hAnsi="Avenir" w:cstheme="minorHAnsi"/>
                <w:sz w:val="20"/>
                <w:szCs w:val="20"/>
                <w:lang w:val="en-US" w:eastAsia="fr-FR"/>
              </w:rPr>
            </w:pPr>
            <w:r w:rsidRPr="00862F21">
              <w:rPr>
                <w:rFonts w:ascii="Avenir" w:eastAsia="Times New Roman" w:hAnsi="Avenir" w:cstheme="minorHAnsi"/>
                <w:sz w:val="20"/>
                <w:szCs w:val="20"/>
                <w:lang w:val="en-US" w:eastAsia="fr-FR"/>
              </w:rPr>
              <w:t>LINAPYCO</w:t>
            </w:r>
          </w:p>
        </w:tc>
        <w:tc>
          <w:tcPr>
            <w:tcW w:w="8500" w:type="dxa"/>
            <w:shd w:val="clear" w:color="auto" w:fill="auto"/>
            <w:noWrap/>
          </w:tcPr>
          <w:p w14:paraId="447E72BC" w14:textId="77777777" w:rsidR="00271E4C" w:rsidRPr="00862F21" w:rsidRDefault="00271E4C" w:rsidP="00E7179A">
            <w:pPr>
              <w:spacing w:after="0" w:line="240" w:lineRule="auto"/>
              <w:ind w:right="-559"/>
              <w:rPr>
                <w:rFonts w:ascii="Avenir" w:eastAsia="Times New Roman" w:hAnsi="Avenir" w:cstheme="minorHAnsi"/>
                <w:sz w:val="20"/>
                <w:szCs w:val="20"/>
                <w:lang w:eastAsia="fr-FR"/>
              </w:rPr>
            </w:pPr>
            <w:r w:rsidRPr="00862F21">
              <w:rPr>
                <w:rFonts w:ascii="Avenir" w:eastAsia="Times New Roman" w:hAnsi="Avenir" w:cstheme="minorHAnsi"/>
                <w:sz w:val="20"/>
                <w:szCs w:val="20"/>
                <w:lang w:eastAsia="fr-FR"/>
              </w:rPr>
              <w:t>: Ligue Nationale des Associations Autochtones Pygmées au Congo</w:t>
            </w:r>
          </w:p>
        </w:tc>
      </w:tr>
      <w:tr w:rsidR="00271E4C" w:rsidRPr="00862F21" w:rsidDel="00D3525C" w14:paraId="5C679060" w14:textId="77777777" w:rsidTr="00E7179A">
        <w:trPr>
          <w:trHeight w:val="305"/>
          <w:jc w:val="center"/>
        </w:trPr>
        <w:tc>
          <w:tcPr>
            <w:tcW w:w="1355" w:type="dxa"/>
            <w:shd w:val="clear" w:color="auto" w:fill="auto"/>
            <w:noWrap/>
          </w:tcPr>
          <w:p w14:paraId="3C6EE17F" w14:textId="77777777" w:rsidR="00271E4C" w:rsidRPr="00862F21" w:rsidRDefault="00271E4C" w:rsidP="00E7179A">
            <w:pPr>
              <w:spacing w:after="0" w:line="240" w:lineRule="auto"/>
              <w:rPr>
                <w:rFonts w:ascii="Avenir" w:eastAsia="Times New Roman" w:hAnsi="Avenir" w:cstheme="minorHAnsi"/>
                <w:sz w:val="20"/>
                <w:szCs w:val="20"/>
                <w:lang w:val="fr-FR" w:eastAsia="fr-FR"/>
              </w:rPr>
            </w:pPr>
            <w:r w:rsidRPr="00862F21" w:rsidDel="00D3525C">
              <w:rPr>
                <w:rFonts w:ascii="Avenir" w:eastAsia="Times New Roman" w:hAnsi="Avenir" w:cstheme="minorHAnsi"/>
                <w:sz w:val="20"/>
                <w:szCs w:val="20"/>
                <w:lang w:val="fr-FR" w:eastAsia="fr-FR"/>
              </w:rPr>
              <w:t>LOI</w:t>
            </w:r>
          </w:p>
        </w:tc>
        <w:tc>
          <w:tcPr>
            <w:tcW w:w="8500" w:type="dxa"/>
            <w:shd w:val="clear" w:color="auto" w:fill="auto"/>
            <w:noWrap/>
          </w:tcPr>
          <w:p w14:paraId="04CD8B59" w14:textId="77777777" w:rsidR="00271E4C" w:rsidRPr="00862F21" w:rsidRDefault="00271E4C" w:rsidP="00E7179A">
            <w:pPr>
              <w:spacing w:after="0" w:line="240" w:lineRule="auto"/>
              <w:ind w:right="-559"/>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 xml:space="preserve">: </w:t>
            </w:r>
            <w:proofErr w:type="spellStart"/>
            <w:r w:rsidRPr="00862F21" w:rsidDel="00D3525C">
              <w:rPr>
                <w:rFonts w:ascii="Avenir" w:eastAsia="Times New Roman" w:hAnsi="Avenir" w:cstheme="minorHAnsi"/>
                <w:sz w:val="20"/>
                <w:szCs w:val="20"/>
                <w:lang w:val="fr-FR" w:eastAsia="fr-FR"/>
              </w:rPr>
              <w:t>Letter</w:t>
            </w:r>
            <w:proofErr w:type="spellEnd"/>
            <w:r w:rsidRPr="00862F21" w:rsidDel="00D3525C">
              <w:rPr>
                <w:rFonts w:ascii="Avenir" w:eastAsia="Times New Roman" w:hAnsi="Avenir" w:cstheme="minorHAnsi"/>
                <w:sz w:val="20"/>
                <w:szCs w:val="20"/>
                <w:lang w:val="fr-FR" w:eastAsia="fr-FR"/>
              </w:rPr>
              <w:t xml:space="preserve"> for Intente (Lettre d’intention)</w:t>
            </w:r>
          </w:p>
        </w:tc>
      </w:tr>
      <w:tr w:rsidR="00271E4C" w:rsidRPr="00862F21" w:rsidDel="00D3525C" w14:paraId="4ACD441F" w14:textId="77777777" w:rsidTr="00E7179A">
        <w:trPr>
          <w:trHeight w:val="305"/>
          <w:jc w:val="center"/>
        </w:trPr>
        <w:tc>
          <w:tcPr>
            <w:tcW w:w="1355" w:type="dxa"/>
            <w:shd w:val="clear" w:color="auto" w:fill="auto"/>
            <w:noWrap/>
          </w:tcPr>
          <w:p w14:paraId="0C1A91D0" w14:textId="77777777" w:rsidR="00271E4C" w:rsidRPr="00862F21" w:rsidDel="00D3525C" w:rsidRDefault="00271E4C" w:rsidP="00E7179A">
            <w:pPr>
              <w:spacing w:after="0" w:line="240" w:lineRule="auto"/>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LTA</w:t>
            </w:r>
          </w:p>
        </w:tc>
        <w:tc>
          <w:tcPr>
            <w:tcW w:w="8500" w:type="dxa"/>
            <w:shd w:val="clear" w:color="auto" w:fill="auto"/>
            <w:noWrap/>
          </w:tcPr>
          <w:p w14:paraId="7258915B" w14:textId="77777777" w:rsidR="00271E4C" w:rsidRPr="00862F21" w:rsidDel="00D3525C" w:rsidRDefault="00271E4C" w:rsidP="00E7179A">
            <w:pPr>
              <w:spacing w:after="0" w:line="240" w:lineRule="auto"/>
              <w:ind w:right="-559"/>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 Contrat à long terme relatif à la fourniture de service au PNUD</w:t>
            </w:r>
          </w:p>
        </w:tc>
      </w:tr>
      <w:tr w:rsidR="00271E4C" w:rsidRPr="00862F21" w:rsidDel="00D3525C" w14:paraId="5618CDF3" w14:textId="77777777" w:rsidTr="00E7179A">
        <w:trPr>
          <w:trHeight w:val="305"/>
          <w:jc w:val="center"/>
        </w:trPr>
        <w:tc>
          <w:tcPr>
            <w:tcW w:w="1355" w:type="dxa"/>
            <w:shd w:val="clear" w:color="auto" w:fill="auto"/>
            <w:noWrap/>
          </w:tcPr>
          <w:p w14:paraId="3FBB410A" w14:textId="77777777" w:rsidR="00271E4C" w:rsidRPr="00862F21" w:rsidRDefault="00271E4C" w:rsidP="00E7179A">
            <w:pPr>
              <w:spacing w:after="0" w:line="240" w:lineRule="auto"/>
              <w:rPr>
                <w:rFonts w:ascii="Avenir" w:eastAsia="Times New Roman" w:hAnsi="Avenir" w:cstheme="minorHAnsi"/>
                <w:sz w:val="20"/>
                <w:szCs w:val="20"/>
                <w:lang w:val="en-US" w:eastAsia="fr-FR"/>
              </w:rPr>
            </w:pPr>
            <w:r w:rsidRPr="00862F21">
              <w:rPr>
                <w:rFonts w:ascii="Avenir" w:eastAsia="Times New Roman" w:hAnsi="Avenir" w:cstheme="minorHAnsi"/>
                <w:sz w:val="20"/>
                <w:szCs w:val="20"/>
                <w:lang w:val="en-US" w:eastAsia="fr-FR"/>
              </w:rPr>
              <w:t xml:space="preserve">M$ </w:t>
            </w:r>
          </w:p>
        </w:tc>
        <w:tc>
          <w:tcPr>
            <w:tcW w:w="8500" w:type="dxa"/>
            <w:shd w:val="clear" w:color="auto" w:fill="auto"/>
            <w:noWrap/>
          </w:tcPr>
          <w:p w14:paraId="0DBAE611" w14:textId="77777777" w:rsidR="00271E4C" w:rsidRPr="00862F21" w:rsidRDefault="00271E4C" w:rsidP="00E7179A">
            <w:pPr>
              <w:spacing w:after="0" w:line="240" w:lineRule="auto"/>
              <w:ind w:right="-559"/>
              <w:rPr>
                <w:rFonts w:ascii="Avenir" w:eastAsia="Times New Roman" w:hAnsi="Avenir" w:cstheme="minorHAnsi"/>
                <w:sz w:val="20"/>
                <w:szCs w:val="20"/>
                <w:lang w:eastAsia="fr-FR"/>
              </w:rPr>
            </w:pPr>
            <w:r w:rsidRPr="00862F21">
              <w:rPr>
                <w:rFonts w:ascii="Avenir" w:eastAsia="Times New Roman" w:hAnsi="Avenir" w:cstheme="minorHAnsi"/>
                <w:sz w:val="20"/>
                <w:szCs w:val="20"/>
                <w:lang w:eastAsia="fr-FR"/>
              </w:rPr>
              <w:t>: Million de dollars américains</w:t>
            </w:r>
          </w:p>
        </w:tc>
      </w:tr>
      <w:tr w:rsidR="00271E4C" w:rsidRPr="00862F21" w:rsidDel="00D3525C" w14:paraId="4729F8AC" w14:textId="77777777" w:rsidTr="00E7179A">
        <w:trPr>
          <w:trHeight w:val="305"/>
          <w:jc w:val="center"/>
        </w:trPr>
        <w:tc>
          <w:tcPr>
            <w:tcW w:w="1355" w:type="dxa"/>
            <w:shd w:val="clear" w:color="auto" w:fill="auto"/>
            <w:noWrap/>
          </w:tcPr>
          <w:p w14:paraId="10A1D0D3" w14:textId="77777777" w:rsidR="00271E4C" w:rsidRPr="00862F21" w:rsidRDefault="00271E4C" w:rsidP="00E7179A">
            <w:pPr>
              <w:spacing w:after="0" w:line="240" w:lineRule="auto"/>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MATUH</w:t>
            </w:r>
          </w:p>
        </w:tc>
        <w:tc>
          <w:tcPr>
            <w:tcW w:w="8500" w:type="dxa"/>
            <w:shd w:val="clear" w:color="auto" w:fill="auto"/>
            <w:noWrap/>
          </w:tcPr>
          <w:p w14:paraId="2AD4F78F" w14:textId="77777777" w:rsidR="00271E4C" w:rsidRPr="00862F21" w:rsidRDefault="00271E4C" w:rsidP="00E7179A">
            <w:pPr>
              <w:spacing w:after="0" w:line="240" w:lineRule="auto"/>
              <w:ind w:right="-559"/>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 Ministère de l’Aménagement du T</w:t>
            </w:r>
            <w:r w:rsidRPr="00862F21" w:rsidDel="00D3525C">
              <w:rPr>
                <w:rFonts w:ascii="Avenir" w:eastAsia="Times New Roman" w:hAnsi="Avenir" w:cstheme="minorHAnsi"/>
                <w:sz w:val="20"/>
                <w:szCs w:val="20"/>
                <w:lang w:val="fr-FR" w:eastAsia="fr-FR"/>
              </w:rPr>
              <w:t>erritoir</w:t>
            </w:r>
            <w:r w:rsidRPr="00862F21">
              <w:rPr>
                <w:rFonts w:ascii="Avenir" w:eastAsia="Times New Roman" w:hAnsi="Avenir" w:cstheme="minorHAnsi"/>
                <w:sz w:val="20"/>
                <w:szCs w:val="20"/>
                <w:lang w:val="fr-FR" w:eastAsia="fr-FR"/>
              </w:rPr>
              <w:t>e, Urbanisme et Habitat</w:t>
            </w:r>
          </w:p>
        </w:tc>
      </w:tr>
      <w:tr w:rsidR="00271E4C" w:rsidRPr="00862F21" w:rsidDel="00D3525C" w14:paraId="1AAB99A5" w14:textId="77777777" w:rsidTr="00E7179A">
        <w:trPr>
          <w:trHeight w:val="305"/>
          <w:jc w:val="center"/>
        </w:trPr>
        <w:tc>
          <w:tcPr>
            <w:tcW w:w="1355" w:type="dxa"/>
            <w:shd w:val="clear" w:color="auto" w:fill="auto"/>
            <w:noWrap/>
          </w:tcPr>
          <w:p w14:paraId="3035C284" w14:textId="77777777" w:rsidR="00271E4C" w:rsidRPr="00862F21" w:rsidRDefault="00271E4C" w:rsidP="00E7179A">
            <w:pPr>
              <w:spacing w:after="0" w:line="240" w:lineRule="auto"/>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MEDD</w:t>
            </w:r>
          </w:p>
          <w:p w14:paraId="1974083D" w14:textId="77777777" w:rsidR="00271E4C" w:rsidRPr="00862F21" w:rsidRDefault="00271E4C" w:rsidP="00E7179A">
            <w:pPr>
              <w:spacing w:after="0" w:line="240" w:lineRule="auto"/>
              <w:rPr>
                <w:rFonts w:ascii="Avenir" w:eastAsia="Times New Roman" w:hAnsi="Avenir" w:cstheme="minorHAnsi"/>
                <w:sz w:val="20"/>
                <w:szCs w:val="20"/>
                <w:lang w:val="fr-FR" w:eastAsia="fr-FR"/>
              </w:rPr>
            </w:pPr>
            <w:r w:rsidRPr="00862F21" w:rsidDel="00D3525C">
              <w:rPr>
                <w:rFonts w:ascii="Avenir" w:eastAsia="Times New Roman" w:hAnsi="Avenir" w:cstheme="minorHAnsi"/>
                <w:sz w:val="20"/>
                <w:szCs w:val="20"/>
                <w:lang w:val="fr-FR" w:eastAsia="fr-FR"/>
              </w:rPr>
              <w:t>M</w:t>
            </w:r>
            <w:r w:rsidRPr="00862F21">
              <w:rPr>
                <w:rFonts w:ascii="Avenir" w:eastAsia="Times New Roman" w:hAnsi="Avenir" w:cstheme="minorHAnsi"/>
                <w:sz w:val="20"/>
                <w:szCs w:val="20"/>
                <w:lang w:val="fr-FR" w:eastAsia="fr-FR"/>
              </w:rPr>
              <w:t>IN</w:t>
            </w:r>
            <w:r w:rsidRPr="00862F21" w:rsidDel="00D3525C">
              <w:rPr>
                <w:rFonts w:ascii="Avenir" w:eastAsia="Times New Roman" w:hAnsi="Avenir" w:cstheme="minorHAnsi"/>
                <w:sz w:val="20"/>
                <w:szCs w:val="20"/>
                <w:lang w:val="fr-FR" w:eastAsia="fr-FR"/>
              </w:rPr>
              <w:t>AT</w:t>
            </w:r>
            <w:r w:rsidRPr="00862F21">
              <w:rPr>
                <w:rFonts w:ascii="Avenir" w:eastAsia="Times New Roman" w:hAnsi="Avenir" w:cstheme="minorHAnsi"/>
                <w:sz w:val="20"/>
                <w:szCs w:val="20"/>
                <w:lang w:val="fr-FR" w:eastAsia="fr-FR"/>
              </w:rPr>
              <w:t>/MinAT</w:t>
            </w:r>
          </w:p>
        </w:tc>
        <w:tc>
          <w:tcPr>
            <w:tcW w:w="8500" w:type="dxa"/>
            <w:shd w:val="clear" w:color="auto" w:fill="auto"/>
            <w:noWrap/>
          </w:tcPr>
          <w:p w14:paraId="136CCE2D" w14:textId="77777777" w:rsidR="00271E4C" w:rsidRPr="00862F21" w:rsidRDefault="00271E4C" w:rsidP="00E7179A">
            <w:pPr>
              <w:spacing w:after="0" w:line="240" w:lineRule="auto"/>
              <w:ind w:right="-559"/>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 Ministère de l’environnement et Développement Durable</w:t>
            </w:r>
          </w:p>
          <w:p w14:paraId="502E48CC" w14:textId="77777777" w:rsidR="00271E4C" w:rsidRPr="00862F21" w:rsidRDefault="00271E4C" w:rsidP="00E7179A">
            <w:pPr>
              <w:spacing w:after="0" w:line="240" w:lineRule="auto"/>
              <w:ind w:right="-559"/>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 Ministère de l’Aménagement du T</w:t>
            </w:r>
            <w:r w:rsidRPr="00862F21" w:rsidDel="00D3525C">
              <w:rPr>
                <w:rFonts w:ascii="Avenir" w:eastAsia="Times New Roman" w:hAnsi="Avenir" w:cstheme="minorHAnsi"/>
                <w:sz w:val="20"/>
                <w:szCs w:val="20"/>
                <w:lang w:val="fr-FR" w:eastAsia="fr-FR"/>
              </w:rPr>
              <w:t>erritoir</w:t>
            </w:r>
            <w:r w:rsidRPr="00862F21">
              <w:rPr>
                <w:rFonts w:ascii="Avenir" w:eastAsia="Times New Roman" w:hAnsi="Avenir" w:cstheme="minorHAnsi"/>
                <w:sz w:val="20"/>
                <w:szCs w:val="20"/>
                <w:lang w:val="fr-FR" w:eastAsia="fr-FR"/>
              </w:rPr>
              <w:t>e</w:t>
            </w:r>
          </w:p>
        </w:tc>
      </w:tr>
      <w:tr w:rsidR="00271E4C" w:rsidRPr="004C5998" w:rsidDel="00D3525C" w14:paraId="370DC6C2" w14:textId="77777777" w:rsidTr="00E7179A">
        <w:trPr>
          <w:trHeight w:val="305"/>
          <w:jc w:val="center"/>
        </w:trPr>
        <w:tc>
          <w:tcPr>
            <w:tcW w:w="1355" w:type="dxa"/>
            <w:shd w:val="clear" w:color="auto" w:fill="auto"/>
            <w:noWrap/>
          </w:tcPr>
          <w:p w14:paraId="4432191F" w14:textId="77777777" w:rsidR="00271E4C" w:rsidRPr="00862F21" w:rsidRDefault="00271E4C" w:rsidP="00E7179A">
            <w:pPr>
              <w:spacing w:after="0" w:line="240" w:lineRule="auto"/>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 xml:space="preserve">MPTF </w:t>
            </w:r>
          </w:p>
        </w:tc>
        <w:tc>
          <w:tcPr>
            <w:tcW w:w="8500" w:type="dxa"/>
            <w:shd w:val="clear" w:color="auto" w:fill="auto"/>
            <w:noWrap/>
          </w:tcPr>
          <w:p w14:paraId="50FA8D5B" w14:textId="77777777" w:rsidR="00271E4C" w:rsidRPr="00862F21" w:rsidRDefault="00271E4C" w:rsidP="00E7179A">
            <w:pPr>
              <w:spacing w:after="0" w:line="240" w:lineRule="auto"/>
              <w:ind w:right="-559"/>
              <w:rPr>
                <w:rFonts w:ascii="Avenir" w:eastAsia="Times New Roman" w:hAnsi="Avenir" w:cstheme="minorHAnsi"/>
                <w:sz w:val="20"/>
                <w:szCs w:val="20"/>
                <w:lang w:val="en-US" w:eastAsia="fr-FR"/>
              </w:rPr>
            </w:pPr>
            <w:r w:rsidRPr="00862F21">
              <w:rPr>
                <w:rFonts w:ascii="Avenir" w:eastAsia="Times New Roman" w:hAnsi="Avenir" w:cstheme="minorHAnsi"/>
                <w:sz w:val="20"/>
                <w:szCs w:val="20"/>
                <w:lang w:val="en-US" w:eastAsia="fr-FR"/>
              </w:rPr>
              <w:t>: Multi-Partner Trust Fund Office</w:t>
            </w:r>
          </w:p>
        </w:tc>
      </w:tr>
      <w:tr w:rsidR="00271E4C" w:rsidRPr="00862F21" w:rsidDel="00D3525C" w14:paraId="3A31F6B7" w14:textId="77777777" w:rsidTr="00E7179A">
        <w:trPr>
          <w:trHeight w:val="305"/>
          <w:jc w:val="center"/>
        </w:trPr>
        <w:tc>
          <w:tcPr>
            <w:tcW w:w="1355" w:type="dxa"/>
            <w:shd w:val="clear" w:color="auto" w:fill="auto"/>
            <w:noWrap/>
          </w:tcPr>
          <w:p w14:paraId="268ECD21" w14:textId="77777777" w:rsidR="00271E4C" w:rsidRPr="00862F21" w:rsidDel="00D3525C" w:rsidRDefault="00271E4C" w:rsidP="00E7179A">
            <w:pPr>
              <w:spacing w:after="0" w:line="240" w:lineRule="auto"/>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ONAT</w:t>
            </w:r>
            <w:r w:rsidRPr="00862F21" w:rsidDel="00D3525C">
              <w:rPr>
                <w:rFonts w:ascii="Avenir" w:eastAsia="Times New Roman" w:hAnsi="Avenir" w:cstheme="minorHAnsi"/>
                <w:sz w:val="20"/>
                <w:szCs w:val="20"/>
                <w:lang w:val="fr-FR" w:eastAsia="fr-FR"/>
              </w:rPr>
              <w:t xml:space="preserve"> </w:t>
            </w:r>
          </w:p>
        </w:tc>
        <w:tc>
          <w:tcPr>
            <w:tcW w:w="8500" w:type="dxa"/>
            <w:shd w:val="clear" w:color="auto" w:fill="auto"/>
            <w:noWrap/>
          </w:tcPr>
          <w:p w14:paraId="4F603DDC" w14:textId="77777777" w:rsidR="00271E4C" w:rsidRPr="00862F21" w:rsidDel="00D3525C" w:rsidRDefault="00271E4C" w:rsidP="00E7179A">
            <w:pPr>
              <w:spacing w:after="0" w:line="240" w:lineRule="auto"/>
              <w:ind w:right="-559"/>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 Observatoire national de l’Aménagement du Territoire</w:t>
            </w:r>
          </w:p>
        </w:tc>
      </w:tr>
      <w:tr w:rsidR="00271E4C" w:rsidRPr="00862F21" w:rsidDel="00D3525C" w14:paraId="25AF8E76" w14:textId="77777777" w:rsidTr="00E7179A">
        <w:trPr>
          <w:trHeight w:val="305"/>
          <w:jc w:val="center"/>
        </w:trPr>
        <w:tc>
          <w:tcPr>
            <w:tcW w:w="1355" w:type="dxa"/>
            <w:shd w:val="clear" w:color="auto" w:fill="auto"/>
            <w:noWrap/>
          </w:tcPr>
          <w:p w14:paraId="29D2A37F" w14:textId="77777777" w:rsidR="00271E4C" w:rsidRPr="00862F21" w:rsidRDefault="00271E4C" w:rsidP="00E7179A">
            <w:pPr>
              <w:spacing w:after="0" w:line="240" w:lineRule="auto"/>
              <w:rPr>
                <w:rFonts w:ascii="Avenir" w:eastAsia="Times New Roman" w:hAnsi="Avenir" w:cstheme="minorHAnsi"/>
                <w:sz w:val="20"/>
                <w:szCs w:val="20"/>
                <w:lang w:eastAsia="fr-FR"/>
              </w:rPr>
            </w:pPr>
            <w:r w:rsidRPr="00862F21">
              <w:rPr>
                <w:rFonts w:ascii="Avenir" w:eastAsia="Times New Roman" w:hAnsi="Avenir" w:cstheme="minorHAnsi"/>
                <w:sz w:val="20"/>
                <w:szCs w:val="20"/>
                <w:lang w:eastAsia="fr-FR"/>
              </w:rPr>
              <w:t>ONG</w:t>
            </w:r>
          </w:p>
        </w:tc>
        <w:tc>
          <w:tcPr>
            <w:tcW w:w="8500" w:type="dxa"/>
            <w:shd w:val="clear" w:color="auto" w:fill="auto"/>
            <w:noWrap/>
          </w:tcPr>
          <w:p w14:paraId="10D710E3" w14:textId="77777777" w:rsidR="00271E4C" w:rsidRPr="00862F21" w:rsidRDefault="00271E4C" w:rsidP="00E7179A">
            <w:pPr>
              <w:spacing w:after="0" w:line="240" w:lineRule="auto"/>
              <w:ind w:right="-559"/>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 Organisation Non Gouvernementale</w:t>
            </w:r>
          </w:p>
        </w:tc>
      </w:tr>
      <w:tr w:rsidR="00271E4C" w:rsidRPr="00862F21" w:rsidDel="00D3525C" w14:paraId="2B616CF3" w14:textId="77777777" w:rsidTr="00E7179A">
        <w:trPr>
          <w:trHeight w:val="305"/>
          <w:jc w:val="center"/>
        </w:trPr>
        <w:tc>
          <w:tcPr>
            <w:tcW w:w="1355" w:type="dxa"/>
            <w:shd w:val="clear" w:color="auto" w:fill="auto"/>
            <w:noWrap/>
          </w:tcPr>
          <w:p w14:paraId="5AF90EF8" w14:textId="77777777" w:rsidR="00271E4C" w:rsidRPr="00862F21" w:rsidRDefault="00271E4C" w:rsidP="00E7179A">
            <w:pPr>
              <w:spacing w:after="0" w:line="240" w:lineRule="auto"/>
              <w:rPr>
                <w:rFonts w:ascii="Avenir" w:eastAsia="Times New Roman" w:hAnsi="Avenir" w:cstheme="minorHAnsi"/>
                <w:sz w:val="20"/>
                <w:szCs w:val="20"/>
                <w:lang w:val="en-US" w:eastAsia="fr-FR"/>
              </w:rPr>
            </w:pPr>
            <w:r w:rsidRPr="00862F21">
              <w:rPr>
                <w:rFonts w:ascii="Avenir" w:eastAsia="Times New Roman" w:hAnsi="Avenir" w:cstheme="minorHAnsi"/>
                <w:sz w:val="20"/>
                <w:szCs w:val="20"/>
                <w:lang w:val="en-US" w:eastAsia="fr-FR"/>
              </w:rPr>
              <w:t>OSC</w:t>
            </w:r>
          </w:p>
        </w:tc>
        <w:tc>
          <w:tcPr>
            <w:tcW w:w="8500" w:type="dxa"/>
            <w:shd w:val="clear" w:color="auto" w:fill="auto"/>
            <w:noWrap/>
          </w:tcPr>
          <w:p w14:paraId="1FC03296" w14:textId="77777777" w:rsidR="00271E4C" w:rsidRPr="00862F21" w:rsidRDefault="00271E4C" w:rsidP="00E7179A">
            <w:pPr>
              <w:spacing w:after="0" w:line="240" w:lineRule="auto"/>
              <w:ind w:right="-559"/>
              <w:rPr>
                <w:rFonts w:ascii="Avenir" w:eastAsia="Times New Roman" w:hAnsi="Avenir" w:cstheme="minorHAnsi"/>
                <w:sz w:val="20"/>
                <w:szCs w:val="20"/>
                <w:lang w:eastAsia="fr-FR"/>
              </w:rPr>
            </w:pPr>
            <w:r w:rsidRPr="00862F21">
              <w:rPr>
                <w:rFonts w:ascii="Avenir" w:eastAsia="Times New Roman" w:hAnsi="Avenir" w:cstheme="minorHAnsi"/>
                <w:sz w:val="20"/>
                <w:szCs w:val="20"/>
                <w:lang w:eastAsia="fr-FR"/>
              </w:rPr>
              <w:t>: Organisations de la société civile</w:t>
            </w:r>
          </w:p>
        </w:tc>
      </w:tr>
      <w:tr w:rsidR="00271E4C" w:rsidRPr="00862F21" w:rsidDel="00D3525C" w14:paraId="78AD6C37" w14:textId="77777777" w:rsidTr="00E7179A">
        <w:trPr>
          <w:trHeight w:val="305"/>
          <w:jc w:val="center"/>
        </w:trPr>
        <w:tc>
          <w:tcPr>
            <w:tcW w:w="1355" w:type="dxa"/>
            <w:shd w:val="clear" w:color="auto" w:fill="auto"/>
            <w:noWrap/>
          </w:tcPr>
          <w:p w14:paraId="539D728E" w14:textId="77777777" w:rsidR="00271E4C" w:rsidRPr="00862F21" w:rsidDel="00D3525C" w:rsidRDefault="00271E4C" w:rsidP="00E7179A">
            <w:pPr>
              <w:spacing w:after="0" w:line="240" w:lineRule="auto"/>
              <w:rPr>
                <w:rFonts w:ascii="Avenir" w:eastAsia="Times New Roman" w:hAnsi="Avenir" w:cstheme="minorHAnsi"/>
                <w:sz w:val="20"/>
                <w:szCs w:val="20"/>
                <w:lang w:eastAsia="fr-FR"/>
              </w:rPr>
            </w:pPr>
            <w:r w:rsidRPr="00862F21">
              <w:rPr>
                <w:rFonts w:ascii="Avenir" w:eastAsia="Times New Roman" w:hAnsi="Avenir" w:cstheme="minorHAnsi"/>
                <w:sz w:val="20"/>
                <w:szCs w:val="20"/>
                <w:lang w:eastAsia="fr-FR"/>
              </w:rPr>
              <w:t xml:space="preserve">PA </w:t>
            </w:r>
          </w:p>
        </w:tc>
        <w:tc>
          <w:tcPr>
            <w:tcW w:w="8500" w:type="dxa"/>
            <w:shd w:val="clear" w:color="auto" w:fill="auto"/>
            <w:noWrap/>
          </w:tcPr>
          <w:p w14:paraId="5A4087FA" w14:textId="77777777" w:rsidR="00271E4C" w:rsidRPr="00862F21" w:rsidDel="00D3525C" w:rsidRDefault="00271E4C" w:rsidP="00E7179A">
            <w:pPr>
              <w:spacing w:after="0" w:line="240" w:lineRule="auto"/>
              <w:ind w:right="-559"/>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 Peuples autochtones</w:t>
            </w:r>
          </w:p>
        </w:tc>
      </w:tr>
      <w:tr w:rsidR="00271E4C" w:rsidRPr="00862F21" w:rsidDel="00D3525C" w14:paraId="725B2A95" w14:textId="77777777" w:rsidTr="00E7179A">
        <w:trPr>
          <w:trHeight w:val="305"/>
          <w:jc w:val="center"/>
        </w:trPr>
        <w:tc>
          <w:tcPr>
            <w:tcW w:w="1355" w:type="dxa"/>
            <w:shd w:val="clear" w:color="auto" w:fill="auto"/>
            <w:noWrap/>
          </w:tcPr>
          <w:p w14:paraId="301D777D" w14:textId="77777777" w:rsidR="00271E4C" w:rsidRPr="00862F21" w:rsidDel="00D3525C" w:rsidRDefault="00271E4C" w:rsidP="00E7179A">
            <w:pPr>
              <w:spacing w:after="0" w:line="240" w:lineRule="auto"/>
              <w:rPr>
                <w:rFonts w:ascii="Avenir" w:eastAsia="Times New Roman" w:hAnsi="Avenir" w:cstheme="minorHAnsi"/>
                <w:sz w:val="20"/>
                <w:szCs w:val="20"/>
                <w:lang w:eastAsia="fr-FR"/>
              </w:rPr>
            </w:pPr>
            <w:r w:rsidRPr="00862F21">
              <w:rPr>
                <w:rFonts w:ascii="Avenir" w:eastAsia="Times New Roman" w:hAnsi="Avenir" w:cstheme="minorHAnsi"/>
                <w:sz w:val="20"/>
                <w:szCs w:val="20"/>
                <w:lang w:eastAsia="fr-FR"/>
              </w:rPr>
              <w:t>PARAT</w:t>
            </w:r>
          </w:p>
        </w:tc>
        <w:tc>
          <w:tcPr>
            <w:tcW w:w="8500" w:type="dxa"/>
            <w:shd w:val="clear" w:color="auto" w:fill="auto"/>
            <w:noWrap/>
          </w:tcPr>
          <w:p w14:paraId="757DB379" w14:textId="77777777" w:rsidR="00271E4C" w:rsidRPr="00862F21" w:rsidDel="00D3525C" w:rsidRDefault="00271E4C" w:rsidP="00E7179A">
            <w:pPr>
              <w:spacing w:after="0" w:line="240" w:lineRule="auto"/>
              <w:ind w:right="-559"/>
              <w:rPr>
                <w:rFonts w:ascii="Avenir" w:eastAsia="Times New Roman" w:hAnsi="Avenir" w:cstheme="minorHAnsi"/>
                <w:sz w:val="20"/>
                <w:szCs w:val="20"/>
                <w:lang w:val="fr-FR" w:eastAsia="fr-FR"/>
              </w:rPr>
            </w:pPr>
            <w:r w:rsidRPr="00862F21">
              <w:rPr>
                <w:rFonts w:ascii="Avenir" w:hAnsi="Avenir" w:cstheme="minorHAnsi"/>
                <w:sz w:val="20"/>
                <w:szCs w:val="20"/>
              </w:rPr>
              <w:t>: P</w:t>
            </w:r>
            <w:r w:rsidRPr="00862F21">
              <w:rPr>
                <w:rFonts w:ascii="Avenir" w:hAnsi="Avenir" w:cstheme="minorHAnsi"/>
                <w:sz w:val="20"/>
                <w:szCs w:val="20"/>
                <w:lang w:val="fr-FR"/>
              </w:rPr>
              <w:t>rogramme d’appui à la réforme de l’Aménagement du Territoire </w:t>
            </w:r>
          </w:p>
        </w:tc>
      </w:tr>
      <w:tr w:rsidR="00271E4C" w:rsidRPr="00862F21" w:rsidDel="00D3525C" w14:paraId="3E21B8E8" w14:textId="77777777" w:rsidTr="00E7179A">
        <w:trPr>
          <w:trHeight w:val="305"/>
          <w:jc w:val="center"/>
        </w:trPr>
        <w:tc>
          <w:tcPr>
            <w:tcW w:w="1355" w:type="dxa"/>
            <w:shd w:val="clear" w:color="auto" w:fill="auto"/>
            <w:noWrap/>
          </w:tcPr>
          <w:p w14:paraId="2E7D7943" w14:textId="77777777" w:rsidR="00271E4C" w:rsidRPr="00862F21" w:rsidDel="00D3525C" w:rsidRDefault="00271E4C" w:rsidP="00E7179A">
            <w:pPr>
              <w:spacing w:after="0" w:line="240" w:lineRule="auto"/>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PGDF</w:t>
            </w:r>
          </w:p>
        </w:tc>
        <w:tc>
          <w:tcPr>
            <w:tcW w:w="8500" w:type="dxa"/>
            <w:shd w:val="clear" w:color="auto" w:fill="auto"/>
            <w:noWrap/>
          </w:tcPr>
          <w:p w14:paraId="1EA1BECE" w14:textId="77777777" w:rsidR="00271E4C" w:rsidRPr="00862F21" w:rsidDel="00D3525C" w:rsidRDefault="00271E4C" w:rsidP="00E7179A">
            <w:pPr>
              <w:spacing w:after="0" w:line="240" w:lineRule="auto"/>
              <w:ind w:right="-559"/>
              <w:rPr>
                <w:rFonts w:ascii="Avenir" w:eastAsia="Times New Roman" w:hAnsi="Avenir" w:cstheme="minorHAnsi"/>
                <w:sz w:val="20"/>
                <w:szCs w:val="20"/>
                <w:lang w:val="fr-FR" w:eastAsia="fr-FR"/>
              </w:rPr>
            </w:pPr>
            <w:r w:rsidRPr="00862F21">
              <w:rPr>
                <w:rFonts w:ascii="Avenir" w:hAnsi="Avenir" w:cstheme="minorHAnsi"/>
                <w:iCs/>
                <w:sz w:val="20"/>
                <w:szCs w:val="20"/>
                <w:lang w:val="fr-CH"/>
              </w:rPr>
              <w:t xml:space="preserve">: Programme Gestion Durable des Forêts </w:t>
            </w:r>
          </w:p>
        </w:tc>
      </w:tr>
      <w:tr w:rsidR="00271E4C" w:rsidRPr="00862F21" w:rsidDel="00D3525C" w14:paraId="306FFD5E" w14:textId="77777777" w:rsidTr="00E7179A">
        <w:trPr>
          <w:trHeight w:val="305"/>
          <w:jc w:val="center"/>
        </w:trPr>
        <w:tc>
          <w:tcPr>
            <w:tcW w:w="1355" w:type="dxa"/>
            <w:shd w:val="clear" w:color="auto" w:fill="auto"/>
            <w:noWrap/>
          </w:tcPr>
          <w:p w14:paraId="2EBF6E7B" w14:textId="77777777" w:rsidR="00271E4C" w:rsidRPr="00862F21" w:rsidDel="00D3525C" w:rsidRDefault="00271E4C" w:rsidP="00E7179A">
            <w:pPr>
              <w:spacing w:after="0" w:line="240" w:lineRule="auto"/>
              <w:rPr>
                <w:rFonts w:ascii="Avenir" w:eastAsia="Times New Roman" w:hAnsi="Avenir" w:cstheme="minorHAnsi"/>
                <w:sz w:val="20"/>
                <w:szCs w:val="20"/>
                <w:lang w:val="fr-FR" w:eastAsia="fr-FR"/>
              </w:rPr>
            </w:pPr>
            <w:r w:rsidRPr="00862F21" w:rsidDel="00D3525C">
              <w:rPr>
                <w:rFonts w:ascii="Avenir" w:eastAsia="Times New Roman" w:hAnsi="Avenir" w:cstheme="minorHAnsi"/>
                <w:sz w:val="20"/>
                <w:szCs w:val="20"/>
                <w:lang w:val="fr-FR" w:eastAsia="fr-FR"/>
              </w:rPr>
              <w:t>PIREDD</w:t>
            </w:r>
          </w:p>
        </w:tc>
        <w:tc>
          <w:tcPr>
            <w:tcW w:w="8500" w:type="dxa"/>
            <w:shd w:val="clear" w:color="auto" w:fill="auto"/>
            <w:noWrap/>
          </w:tcPr>
          <w:p w14:paraId="00FE2221" w14:textId="77777777" w:rsidR="00271E4C" w:rsidRPr="00862F21" w:rsidDel="00D3525C" w:rsidRDefault="00271E4C" w:rsidP="00E7179A">
            <w:pPr>
              <w:spacing w:after="0" w:line="240" w:lineRule="auto"/>
              <w:ind w:right="-559"/>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 xml:space="preserve">: </w:t>
            </w:r>
            <w:r w:rsidRPr="00862F21" w:rsidDel="00D3525C">
              <w:rPr>
                <w:rFonts w:ascii="Avenir" w:eastAsia="Times New Roman" w:hAnsi="Avenir" w:cstheme="minorHAnsi"/>
                <w:sz w:val="20"/>
                <w:szCs w:val="20"/>
                <w:lang w:val="fr-FR" w:eastAsia="fr-FR"/>
              </w:rPr>
              <w:t xml:space="preserve">Programme Intégré REDD+ </w:t>
            </w:r>
          </w:p>
        </w:tc>
      </w:tr>
      <w:tr w:rsidR="00271E4C" w:rsidRPr="00862F21" w:rsidDel="00D3525C" w14:paraId="1067A770" w14:textId="77777777" w:rsidTr="00E7179A">
        <w:trPr>
          <w:trHeight w:val="305"/>
          <w:jc w:val="center"/>
        </w:trPr>
        <w:tc>
          <w:tcPr>
            <w:tcW w:w="1355" w:type="dxa"/>
            <w:shd w:val="clear" w:color="auto" w:fill="auto"/>
            <w:noWrap/>
          </w:tcPr>
          <w:p w14:paraId="5357CD86" w14:textId="77777777" w:rsidR="00271E4C" w:rsidRPr="00862F21" w:rsidRDefault="00271E4C" w:rsidP="00E7179A">
            <w:pPr>
              <w:spacing w:after="0" w:line="240" w:lineRule="auto"/>
              <w:rPr>
                <w:rFonts w:ascii="Avenir" w:eastAsia="Times New Roman" w:hAnsi="Avenir" w:cstheme="minorHAnsi"/>
                <w:sz w:val="20"/>
                <w:szCs w:val="20"/>
                <w:lang w:val="en-US" w:eastAsia="fr-FR"/>
              </w:rPr>
            </w:pPr>
            <w:r w:rsidRPr="00862F21">
              <w:rPr>
                <w:rFonts w:ascii="Avenir" w:eastAsia="Times New Roman" w:hAnsi="Avenir" w:cstheme="minorHAnsi"/>
                <w:sz w:val="20"/>
                <w:szCs w:val="20"/>
                <w:lang w:val="en-US" w:eastAsia="fr-FR"/>
              </w:rPr>
              <w:t>PIREDD-O</w:t>
            </w:r>
          </w:p>
        </w:tc>
        <w:tc>
          <w:tcPr>
            <w:tcW w:w="8500" w:type="dxa"/>
            <w:shd w:val="clear" w:color="auto" w:fill="auto"/>
            <w:noWrap/>
          </w:tcPr>
          <w:p w14:paraId="6A7472DE" w14:textId="77777777" w:rsidR="00271E4C" w:rsidRPr="00862F21" w:rsidRDefault="00271E4C" w:rsidP="00E7179A">
            <w:pPr>
              <w:spacing w:after="0" w:line="240" w:lineRule="auto"/>
              <w:ind w:right="-559"/>
              <w:rPr>
                <w:rFonts w:ascii="Avenir" w:eastAsia="Times New Roman" w:hAnsi="Avenir" w:cstheme="minorHAnsi"/>
                <w:sz w:val="20"/>
                <w:szCs w:val="20"/>
                <w:lang w:eastAsia="fr-FR"/>
              </w:rPr>
            </w:pPr>
            <w:r w:rsidRPr="00862F21">
              <w:rPr>
                <w:rFonts w:ascii="Avenir" w:eastAsia="Times New Roman" w:hAnsi="Avenir" w:cstheme="minorHAnsi"/>
                <w:sz w:val="20"/>
                <w:szCs w:val="20"/>
                <w:lang w:eastAsia="fr-FR"/>
              </w:rPr>
              <w:t xml:space="preserve">: </w:t>
            </w:r>
            <w:r w:rsidRPr="00862F21" w:rsidDel="00D3525C">
              <w:rPr>
                <w:rFonts w:ascii="Avenir" w:eastAsia="Times New Roman" w:hAnsi="Avenir" w:cstheme="minorHAnsi"/>
                <w:sz w:val="20"/>
                <w:szCs w:val="20"/>
                <w:lang w:val="fr-FR" w:eastAsia="fr-FR"/>
              </w:rPr>
              <w:t>Programme Intégré REDD+</w:t>
            </w:r>
            <w:r w:rsidRPr="00862F21">
              <w:rPr>
                <w:rFonts w:ascii="Avenir" w:eastAsia="Times New Roman" w:hAnsi="Avenir" w:cstheme="minorHAnsi"/>
                <w:sz w:val="20"/>
                <w:szCs w:val="20"/>
                <w:lang w:val="fr-FR" w:eastAsia="fr-FR"/>
              </w:rPr>
              <w:t xml:space="preserve"> Oriental</w:t>
            </w:r>
          </w:p>
        </w:tc>
      </w:tr>
      <w:tr w:rsidR="00271E4C" w:rsidRPr="00862F21" w:rsidDel="00D3525C" w14:paraId="37F8F1EF" w14:textId="77777777" w:rsidTr="00E7179A">
        <w:trPr>
          <w:trHeight w:val="305"/>
          <w:jc w:val="center"/>
        </w:trPr>
        <w:tc>
          <w:tcPr>
            <w:tcW w:w="1355" w:type="dxa"/>
            <w:shd w:val="clear" w:color="auto" w:fill="auto"/>
            <w:noWrap/>
          </w:tcPr>
          <w:p w14:paraId="738F1FAB" w14:textId="77777777" w:rsidR="00271E4C" w:rsidRPr="00862F21" w:rsidDel="00D3525C" w:rsidRDefault="00271E4C" w:rsidP="00E7179A">
            <w:pPr>
              <w:spacing w:after="0" w:line="240" w:lineRule="auto"/>
              <w:rPr>
                <w:rFonts w:ascii="Avenir" w:eastAsia="Times New Roman" w:hAnsi="Avenir" w:cstheme="minorHAnsi"/>
                <w:sz w:val="20"/>
                <w:szCs w:val="20"/>
                <w:lang w:eastAsia="fr-FR"/>
              </w:rPr>
            </w:pPr>
            <w:r w:rsidRPr="00862F21" w:rsidDel="00D3525C">
              <w:rPr>
                <w:rFonts w:ascii="Avenir" w:eastAsia="Times New Roman" w:hAnsi="Avenir" w:cstheme="minorHAnsi"/>
                <w:sz w:val="20"/>
                <w:szCs w:val="20"/>
                <w:lang w:eastAsia="fr-FR"/>
              </w:rPr>
              <w:t>PLAT</w:t>
            </w:r>
          </w:p>
        </w:tc>
        <w:tc>
          <w:tcPr>
            <w:tcW w:w="8500" w:type="dxa"/>
            <w:shd w:val="clear" w:color="auto" w:fill="auto"/>
            <w:noWrap/>
          </w:tcPr>
          <w:p w14:paraId="54BED4DC" w14:textId="77777777" w:rsidR="00271E4C" w:rsidRPr="00862F21" w:rsidDel="00D3525C" w:rsidRDefault="00271E4C" w:rsidP="00E7179A">
            <w:pPr>
              <w:spacing w:after="0" w:line="240" w:lineRule="auto"/>
              <w:ind w:right="-559"/>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 Plan Local d’Aménagement du T</w:t>
            </w:r>
            <w:r w:rsidRPr="00862F21" w:rsidDel="00D3525C">
              <w:rPr>
                <w:rFonts w:ascii="Avenir" w:eastAsia="Times New Roman" w:hAnsi="Avenir" w:cstheme="minorHAnsi"/>
                <w:sz w:val="20"/>
                <w:szCs w:val="20"/>
                <w:lang w:val="fr-FR" w:eastAsia="fr-FR"/>
              </w:rPr>
              <w:t>erritoire</w:t>
            </w:r>
          </w:p>
        </w:tc>
      </w:tr>
      <w:tr w:rsidR="00271E4C" w:rsidRPr="00862F21" w:rsidDel="00D3525C" w14:paraId="00D88CA7" w14:textId="77777777" w:rsidTr="00E7179A">
        <w:trPr>
          <w:trHeight w:val="305"/>
          <w:jc w:val="center"/>
        </w:trPr>
        <w:tc>
          <w:tcPr>
            <w:tcW w:w="1355" w:type="dxa"/>
            <w:shd w:val="clear" w:color="auto" w:fill="auto"/>
            <w:noWrap/>
          </w:tcPr>
          <w:p w14:paraId="64663AE2" w14:textId="77777777" w:rsidR="00271E4C" w:rsidRPr="00862F21" w:rsidDel="00D3525C" w:rsidRDefault="00271E4C" w:rsidP="00E7179A">
            <w:pPr>
              <w:spacing w:after="0" w:line="240" w:lineRule="auto"/>
              <w:rPr>
                <w:rFonts w:ascii="Avenir" w:eastAsia="Times New Roman" w:hAnsi="Avenir" w:cstheme="minorHAnsi"/>
                <w:sz w:val="20"/>
                <w:szCs w:val="20"/>
                <w:lang w:eastAsia="fr-FR"/>
              </w:rPr>
            </w:pPr>
            <w:r w:rsidRPr="00862F21" w:rsidDel="00D3525C">
              <w:rPr>
                <w:rFonts w:ascii="Avenir" w:eastAsia="Times New Roman" w:hAnsi="Avenir" w:cstheme="minorHAnsi"/>
                <w:sz w:val="20"/>
                <w:szCs w:val="20"/>
                <w:lang w:eastAsia="fr-FR"/>
              </w:rPr>
              <w:t>P</w:t>
            </w:r>
            <w:r w:rsidRPr="00862F21">
              <w:rPr>
                <w:rFonts w:ascii="Avenir" w:eastAsia="Times New Roman" w:hAnsi="Avenir" w:cstheme="minorHAnsi"/>
                <w:sz w:val="20"/>
                <w:szCs w:val="20"/>
                <w:lang w:eastAsia="fr-FR"/>
              </w:rPr>
              <w:t>N</w:t>
            </w:r>
            <w:r w:rsidRPr="00862F21" w:rsidDel="00D3525C">
              <w:rPr>
                <w:rFonts w:ascii="Avenir" w:eastAsia="Times New Roman" w:hAnsi="Avenir" w:cstheme="minorHAnsi"/>
                <w:sz w:val="20"/>
                <w:szCs w:val="20"/>
                <w:lang w:eastAsia="fr-FR"/>
              </w:rPr>
              <w:t>AT</w:t>
            </w:r>
          </w:p>
        </w:tc>
        <w:tc>
          <w:tcPr>
            <w:tcW w:w="8500" w:type="dxa"/>
            <w:shd w:val="clear" w:color="auto" w:fill="auto"/>
            <w:noWrap/>
          </w:tcPr>
          <w:p w14:paraId="40EDE0DE" w14:textId="77777777" w:rsidR="00271E4C" w:rsidRPr="00862F21" w:rsidDel="00D3525C" w:rsidRDefault="00271E4C" w:rsidP="00E7179A">
            <w:pPr>
              <w:spacing w:after="0" w:line="240" w:lineRule="auto"/>
              <w:ind w:right="-559"/>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 Politique national d’Aménagement du T</w:t>
            </w:r>
            <w:r w:rsidRPr="00862F21" w:rsidDel="00D3525C">
              <w:rPr>
                <w:rFonts w:ascii="Avenir" w:eastAsia="Times New Roman" w:hAnsi="Avenir" w:cstheme="minorHAnsi"/>
                <w:sz w:val="20"/>
                <w:szCs w:val="20"/>
                <w:lang w:val="fr-FR" w:eastAsia="fr-FR"/>
              </w:rPr>
              <w:t>erritoire</w:t>
            </w:r>
          </w:p>
        </w:tc>
      </w:tr>
      <w:tr w:rsidR="00271E4C" w:rsidRPr="00862F21" w:rsidDel="00D3525C" w14:paraId="09979DDF" w14:textId="77777777" w:rsidTr="00E7179A">
        <w:trPr>
          <w:trHeight w:val="305"/>
          <w:jc w:val="center"/>
        </w:trPr>
        <w:tc>
          <w:tcPr>
            <w:tcW w:w="1355" w:type="dxa"/>
            <w:shd w:val="clear" w:color="auto" w:fill="auto"/>
            <w:noWrap/>
          </w:tcPr>
          <w:p w14:paraId="0E989AA5" w14:textId="77777777" w:rsidR="00271E4C" w:rsidRPr="00862F21" w:rsidDel="00D3525C" w:rsidRDefault="00271E4C" w:rsidP="00E7179A">
            <w:pPr>
              <w:spacing w:after="0" w:line="240" w:lineRule="auto"/>
              <w:rPr>
                <w:rFonts w:ascii="Avenir" w:eastAsia="Times New Roman" w:hAnsi="Avenir" w:cstheme="minorHAnsi"/>
                <w:sz w:val="20"/>
                <w:szCs w:val="20"/>
                <w:lang w:eastAsia="fr-FR"/>
              </w:rPr>
            </w:pPr>
            <w:r w:rsidRPr="00862F21">
              <w:rPr>
                <w:rFonts w:ascii="Avenir" w:eastAsia="Times New Roman" w:hAnsi="Avenir" w:cstheme="minorHAnsi"/>
                <w:sz w:val="20"/>
                <w:szCs w:val="20"/>
                <w:lang w:eastAsia="fr-FR"/>
              </w:rPr>
              <w:t>PNSD</w:t>
            </w:r>
          </w:p>
        </w:tc>
        <w:tc>
          <w:tcPr>
            <w:tcW w:w="8500" w:type="dxa"/>
            <w:shd w:val="clear" w:color="auto" w:fill="auto"/>
            <w:noWrap/>
          </w:tcPr>
          <w:p w14:paraId="0F71535C" w14:textId="77777777" w:rsidR="00271E4C" w:rsidRPr="00862F21" w:rsidDel="00D3525C" w:rsidRDefault="00271E4C" w:rsidP="00E7179A">
            <w:pPr>
              <w:spacing w:after="0" w:line="240" w:lineRule="auto"/>
              <w:ind w:right="-559"/>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 xml:space="preserve">: Plan national stratégique de développement </w:t>
            </w:r>
          </w:p>
        </w:tc>
      </w:tr>
      <w:tr w:rsidR="00271E4C" w:rsidRPr="00862F21" w:rsidDel="00D3525C" w14:paraId="2348FEE7" w14:textId="77777777" w:rsidTr="00E7179A">
        <w:trPr>
          <w:trHeight w:val="305"/>
          <w:jc w:val="center"/>
        </w:trPr>
        <w:tc>
          <w:tcPr>
            <w:tcW w:w="1355" w:type="dxa"/>
            <w:shd w:val="clear" w:color="auto" w:fill="auto"/>
            <w:noWrap/>
          </w:tcPr>
          <w:p w14:paraId="18901AA4" w14:textId="77777777" w:rsidR="00271E4C" w:rsidRPr="00862F21" w:rsidRDefault="00271E4C" w:rsidP="00E7179A">
            <w:pPr>
              <w:spacing w:after="0" w:line="240" w:lineRule="auto"/>
              <w:rPr>
                <w:rFonts w:ascii="Avenir" w:eastAsia="Times New Roman" w:hAnsi="Avenir" w:cstheme="minorHAnsi"/>
                <w:sz w:val="20"/>
                <w:szCs w:val="20"/>
                <w:lang w:eastAsia="fr-FR"/>
              </w:rPr>
            </w:pPr>
            <w:r w:rsidRPr="00862F21">
              <w:rPr>
                <w:rFonts w:ascii="Avenir" w:eastAsia="Times New Roman" w:hAnsi="Avenir" w:cstheme="minorHAnsi"/>
                <w:sz w:val="20"/>
                <w:szCs w:val="20"/>
                <w:lang w:eastAsia="fr-FR"/>
              </w:rPr>
              <w:t>PAT</w:t>
            </w:r>
          </w:p>
          <w:p w14:paraId="6B5ABE42" w14:textId="77777777" w:rsidR="00271E4C" w:rsidRPr="00862F21" w:rsidRDefault="00271E4C" w:rsidP="00E7179A">
            <w:pPr>
              <w:spacing w:after="0" w:line="240" w:lineRule="auto"/>
              <w:rPr>
                <w:rFonts w:ascii="Avenir" w:eastAsia="Times New Roman" w:hAnsi="Avenir" w:cstheme="minorHAnsi"/>
                <w:sz w:val="20"/>
                <w:szCs w:val="20"/>
                <w:lang w:eastAsia="fr-FR"/>
              </w:rPr>
            </w:pPr>
            <w:r w:rsidRPr="00862F21">
              <w:rPr>
                <w:rFonts w:ascii="Avenir" w:eastAsia="Times New Roman" w:hAnsi="Avenir" w:cstheme="minorHAnsi"/>
                <w:sz w:val="20"/>
                <w:szCs w:val="20"/>
                <w:lang w:eastAsia="fr-FR"/>
              </w:rPr>
              <w:lastRenderedPageBreak/>
              <w:t>PPAT</w:t>
            </w:r>
          </w:p>
        </w:tc>
        <w:tc>
          <w:tcPr>
            <w:tcW w:w="8500" w:type="dxa"/>
            <w:shd w:val="clear" w:color="auto" w:fill="auto"/>
            <w:noWrap/>
          </w:tcPr>
          <w:p w14:paraId="1341E6C6" w14:textId="77777777" w:rsidR="00271E4C" w:rsidRPr="00862F21" w:rsidRDefault="00271E4C" w:rsidP="00E7179A">
            <w:pPr>
              <w:spacing w:after="0" w:line="240" w:lineRule="auto"/>
              <w:ind w:right="-559"/>
              <w:rPr>
                <w:rFonts w:ascii="Avenir" w:hAnsi="Avenir" w:cstheme="minorHAnsi"/>
                <w:sz w:val="20"/>
                <w:szCs w:val="20"/>
              </w:rPr>
            </w:pPr>
            <w:r w:rsidRPr="00862F21">
              <w:rPr>
                <w:rFonts w:ascii="Avenir" w:hAnsi="Avenir" w:cstheme="minorHAnsi"/>
                <w:sz w:val="20"/>
                <w:szCs w:val="20"/>
              </w:rPr>
              <w:lastRenderedPageBreak/>
              <w:t>: Plan d’Aménagement du Territoire</w:t>
            </w:r>
          </w:p>
          <w:p w14:paraId="623EEE4E" w14:textId="77777777" w:rsidR="00271E4C" w:rsidRPr="00862F21" w:rsidRDefault="00271E4C" w:rsidP="00E7179A">
            <w:pPr>
              <w:spacing w:after="0" w:line="240" w:lineRule="auto"/>
              <w:ind w:right="-559"/>
              <w:rPr>
                <w:rFonts w:ascii="Avenir" w:hAnsi="Avenir" w:cstheme="minorHAnsi"/>
                <w:sz w:val="20"/>
                <w:szCs w:val="20"/>
              </w:rPr>
            </w:pPr>
            <w:r w:rsidRPr="00862F21">
              <w:rPr>
                <w:rFonts w:ascii="Avenir" w:hAnsi="Avenir" w:cstheme="minorHAnsi"/>
                <w:sz w:val="20"/>
                <w:szCs w:val="20"/>
              </w:rPr>
              <w:lastRenderedPageBreak/>
              <w:t>: Plan provincial d’Aménagement du Territoire</w:t>
            </w:r>
          </w:p>
        </w:tc>
      </w:tr>
      <w:tr w:rsidR="00271E4C" w:rsidRPr="00862F21" w14:paraId="17C31109" w14:textId="77777777" w:rsidTr="00E7179A">
        <w:trPr>
          <w:trHeight w:val="305"/>
          <w:jc w:val="center"/>
        </w:trPr>
        <w:tc>
          <w:tcPr>
            <w:tcW w:w="1355" w:type="dxa"/>
            <w:shd w:val="clear" w:color="auto" w:fill="auto"/>
            <w:noWrap/>
          </w:tcPr>
          <w:p w14:paraId="4267B238" w14:textId="77777777" w:rsidR="00271E4C" w:rsidRPr="00862F21" w:rsidRDefault="00271E4C" w:rsidP="00E7179A">
            <w:pPr>
              <w:spacing w:after="0" w:line="240" w:lineRule="auto"/>
              <w:rPr>
                <w:rFonts w:ascii="Avenir" w:eastAsia="Times New Roman" w:hAnsi="Avenir" w:cstheme="minorHAnsi"/>
                <w:sz w:val="20"/>
                <w:szCs w:val="20"/>
                <w:lang w:eastAsia="fr-FR"/>
              </w:rPr>
            </w:pPr>
            <w:r w:rsidRPr="00862F21" w:rsidDel="00D3525C">
              <w:rPr>
                <w:rFonts w:ascii="Avenir" w:eastAsia="Times New Roman" w:hAnsi="Avenir" w:cstheme="minorHAnsi"/>
                <w:sz w:val="20"/>
                <w:szCs w:val="20"/>
                <w:lang w:eastAsia="fr-FR"/>
              </w:rPr>
              <w:lastRenderedPageBreak/>
              <w:t>PRODOC</w:t>
            </w:r>
          </w:p>
        </w:tc>
        <w:tc>
          <w:tcPr>
            <w:tcW w:w="8500" w:type="dxa"/>
            <w:shd w:val="clear" w:color="auto" w:fill="auto"/>
            <w:noWrap/>
          </w:tcPr>
          <w:p w14:paraId="1F2CE111" w14:textId="77777777" w:rsidR="00271E4C" w:rsidRPr="00862F21" w:rsidRDefault="00271E4C" w:rsidP="00E7179A">
            <w:pPr>
              <w:spacing w:after="0" w:line="240" w:lineRule="auto"/>
              <w:ind w:right="-559"/>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 xml:space="preserve">: </w:t>
            </w:r>
            <w:r w:rsidRPr="00862F21" w:rsidDel="00D3525C">
              <w:rPr>
                <w:rFonts w:ascii="Avenir" w:eastAsia="Times New Roman" w:hAnsi="Avenir" w:cstheme="minorHAnsi"/>
                <w:sz w:val="20"/>
                <w:szCs w:val="20"/>
                <w:lang w:val="fr-FR" w:eastAsia="fr-FR"/>
              </w:rPr>
              <w:t>Document du programme</w:t>
            </w:r>
          </w:p>
        </w:tc>
      </w:tr>
      <w:tr w:rsidR="00271E4C" w:rsidRPr="00862F21" w:rsidDel="00D3525C" w14:paraId="1B93962A" w14:textId="77777777" w:rsidTr="00E7179A">
        <w:trPr>
          <w:trHeight w:val="305"/>
          <w:jc w:val="center"/>
        </w:trPr>
        <w:tc>
          <w:tcPr>
            <w:tcW w:w="1355" w:type="dxa"/>
            <w:shd w:val="clear" w:color="auto" w:fill="auto"/>
            <w:noWrap/>
          </w:tcPr>
          <w:p w14:paraId="3171412A" w14:textId="77777777" w:rsidR="00271E4C" w:rsidRPr="00862F21" w:rsidRDefault="00271E4C" w:rsidP="00E7179A">
            <w:pPr>
              <w:spacing w:after="0" w:line="240" w:lineRule="auto"/>
              <w:rPr>
                <w:rFonts w:ascii="Avenir" w:eastAsia="Times New Roman" w:hAnsi="Avenir" w:cstheme="minorHAnsi"/>
                <w:sz w:val="20"/>
                <w:szCs w:val="20"/>
                <w:lang w:val="en-US" w:eastAsia="fr-FR"/>
              </w:rPr>
            </w:pPr>
            <w:r w:rsidRPr="00862F21">
              <w:rPr>
                <w:rFonts w:ascii="Avenir" w:eastAsia="Times New Roman" w:hAnsi="Avenir" w:cstheme="minorHAnsi"/>
                <w:sz w:val="20"/>
                <w:szCs w:val="20"/>
                <w:lang w:val="en-US" w:eastAsia="fr-FR"/>
              </w:rPr>
              <w:t>PSAT</w:t>
            </w:r>
          </w:p>
          <w:p w14:paraId="60DDB941" w14:textId="77777777" w:rsidR="00271E4C" w:rsidRPr="00862F21" w:rsidRDefault="00271E4C" w:rsidP="00E7179A">
            <w:pPr>
              <w:spacing w:after="0" w:line="240" w:lineRule="auto"/>
              <w:rPr>
                <w:rFonts w:ascii="Avenir" w:eastAsia="Times New Roman" w:hAnsi="Avenir" w:cstheme="minorHAnsi"/>
                <w:sz w:val="20"/>
                <w:szCs w:val="20"/>
                <w:lang w:val="en-US" w:eastAsia="fr-FR"/>
              </w:rPr>
            </w:pPr>
            <w:r w:rsidRPr="00862F21">
              <w:rPr>
                <w:rFonts w:ascii="Avenir" w:eastAsia="Times New Roman" w:hAnsi="Avenir" w:cstheme="minorHAnsi"/>
                <w:sz w:val="20"/>
                <w:szCs w:val="20"/>
                <w:lang w:val="en-US" w:eastAsia="fr-FR"/>
              </w:rPr>
              <w:t>PSGRN</w:t>
            </w:r>
          </w:p>
        </w:tc>
        <w:tc>
          <w:tcPr>
            <w:tcW w:w="8500" w:type="dxa"/>
            <w:shd w:val="clear" w:color="auto" w:fill="auto"/>
            <w:noWrap/>
          </w:tcPr>
          <w:p w14:paraId="3518DA04" w14:textId="77777777" w:rsidR="00271E4C" w:rsidRPr="00862F21" w:rsidRDefault="00271E4C" w:rsidP="00E7179A">
            <w:pPr>
              <w:spacing w:after="0" w:line="240" w:lineRule="auto"/>
              <w:ind w:right="-559"/>
              <w:rPr>
                <w:rFonts w:ascii="Avenir" w:eastAsia="Times New Roman" w:hAnsi="Avenir" w:cstheme="minorHAnsi"/>
                <w:sz w:val="20"/>
                <w:szCs w:val="20"/>
                <w:lang w:eastAsia="fr-FR"/>
              </w:rPr>
            </w:pPr>
            <w:r w:rsidRPr="00862F21">
              <w:rPr>
                <w:rFonts w:ascii="Avenir" w:eastAsia="Times New Roman" w:hAnsi="Avenir" w:cstheme="minorHAnsi"/>
                <w:sz w:val="20"/>
                <w:szCs w:val="20"/>
                <w:lang w:eastAsia="fr-FR"/>
              </w:rPr>
              <w:t>: Plan simple d’Aménagement du Territoire</w:t>
            </w:r>
          </w:p>
          <w:p w14:paraId="15709868" w14:textId="77777777" w:rsidR="00271E4C" w:rsidRPr="00862F21" w:rsidRDefault="00271E4C" w:rsidP="00E7179A">
            <w:pPr>
              <w:spacing w:after="0" w:line="240" w:lineRule="auto"/>
              <w:ind w:right="-559"/>
              <w:rPr>
                <w:rFonts w:ascii="Avenir" w:eastAsia="Times New Roman" w:hAnsi="Avenir" w:cstheme="minorHAnsi"/>
                <w:sz w:val="20"/>
                <w:szCs w:val="20"/>
                <w:lang w:eastAsia="fr-FR"/>
              </w:rPr>
            </w:pPr>
            <w:r w:rsidRPr="00862F21">
              <w:rPr>
                <w:rFonts w:ascii="Avenir" w:eastAsia="Times New Roman" w:hAnsi="Avenir" w:cstheme="minorHAnsi"/>
                <w:sz w:val="20"/>
                <w:szCs w:val="20"/>
                <w:lang w:eastAsia="fr-FR"/>
              </w:rPr>
              <w:t>: Plan simple de gestion des ressources naturelles</w:t>
            </w:r>
          </w:p>
        </w:tc>
      </w:tr>
      <w:tr w:rsidR="00271E4C" w:rsidRPr="00862F21" w:rsidDel="00D3525C" w14:paraId="569BBA76" w14:textId="77777777" w:rsidTr="00E7179A">
        <w:trPr>
          <w:trHeight w:val="305"/>
          <w:jc w:val="center"/>
        </w:trPr>
        <w:tc>
          <w:tcPr>
            <w:tcW w:w="1355" w:type="dxa"/>
            <w:shd w:val="clear" w:color="auto" w:fill="auto"/>
            <w:noWrap/>
          </w:tcPr>
          <w:p w14:paraId="07F48E92" w14:textId="77777777" w:rsidR="00271E4C" w:rsidRPr="00862F21" w:rsidDel="00D3525C" w:rsidRDefault="00271E4C" w:rsidP="00E7179A">
            <w:pPr>
              <w:spacing w:after="0" w:line="240" w:lineRule="auto"/>
              <w:rPr>
                <w:rFonts w:ascii="Avenir" w:eastAsia="Times New Roman" w:hAnsi="Avenir" w:cstheme="minorHAnsi"/>
                <w:sz w:val="20"/>
                <w:szCs w:val="20"/>
                <w:lang w:eastAsia="fr-FR"/>
              </w:rPr>
            </w:pPr>
            <w:r w:rsidRPr="00862F21">
              <w:rPr>
                <w:rFonts w:ascii="Avenir" w:eastAsia="Times New Roman" w:hAnsi="Avenir" w:cstheme="minorHAnsi"/>
                <w:sz w:val="20"/>
                <w:szCs w:val="20"/>
                <w:lang w:eastAsia="fr-FR"/>
              </w:rPr>
              <w:t xml:space="preserve">PTA </w:t>
            </w:r>
          </w:p>
        </w:tc>
        <w:tc>
          <w:tcPr>
            <w:tcW w:w="8500" w:type="dxa"/>
            <w:shd w:val="clear" w:color="auto" w:fill="auto"/>
            <w:noWrap/>
          </w:tcPr>
          <w:p w14:paraId="4C0E2B30" w14:textId="77777777" w:rsidR="00271E4C" w:rsidRPr="00862F21" w:rsidDel="00D3525C" w:rsidRDefault="00271E4C" w:rsidP="00E7179A">
            <w:pPr>
              <w:spacing w:after="0" w:line="240" w:lineRule="auto"/>
              <w:ind w:right="-559"/>
              <w:rPr>
                <w:rFonts w:ascii="Avenir" w:eastAsia="Times New Roman" w:hAnsi="Avenir" w:cstheme="minorHAnsi"/>
                <w:sz w:val="20"/>
                <w:szCs w:val="20"/>
                <w:lang w:val="fr-FR" w:eastAsia="fr-FR"/>
              </w:rPr>
            </w:pPr>
            <w:r w:rsidRPr="00862F21">
              <w:rPr>
                <w:rFonts w:ascii="Avenir" w:hAnsi="Avenir" w:cstheme="minorHAnsi"/>
                <w:sz w:val="20"/>
                <w:szCs w:val="20"/>
              </w:rPr>
              <w:t>: Plan de travail annuel</w:t>
            </w:r>
          </w:p>
        </w:tc>
      </w:tr>
      <w:tr w:rsidR="00271E4C" w:rsidRPr="00862F21" w:rsidDel="00D3525C" w14:paraId="1927B2C9" w14:textId="77777777" w:rsidTr="00E7179A">
        <w:trPr>
          <w:trHeight w:val="305"/>
          <w:jc w:val="center"/>
        </w:trPr>
        <w:tc>
          <w:tcPr>
            <w:tcW w:w="1355" w:type="dxa"/>
            <w:shd w:val="clear" w:color="auto" w:fill="auto"/>
            <w:noWrap/>
          </w:tcPr>
          <w:p w14:paraId="2F4D1B88" w14:textId="77777777" w:rsidR="00271E4C" w:rsidRPr="00862F21" w:rsidRDefault="00271E4C" w:rsidP="00E7179A">
            <w:pPr>
              <w:spacing w:after="0" w:line="240" w:lineRule="auto"/>
              <w:rPr>
                <w:rFonts w:ascii="Avenir" w:eastAsia="Times New Roman" w:hAnsi="Avenir" w:cstheme="minorHAnsi"/>
                <w:sz w:val="20"/>
                <w:szCs w:val="20"/>
                <w:lang w:val="en-US" w:eastAsia="fr-FR"/>
              </w:rPr>
            </w:pPr>
            <w:r w:rsidRPr="00862F21">
              <w:rPr>
                <w:rFonts w:ascii="Avenir" w:eastAsia="Times New Roman" w:hAnsi="Avenir" w:cstheme="minorHAnsi"/>
                <w:sz w:val="20"/>
                <w:szCs w:val="20"/>
                <w:lang w:val="en-US" w:eastAsia="fr-FR"/>
              </w:rPr>
              <w:t>PTBA</w:t>
            </w:r>
          </w:p>
        </w:tc>
        <w:tc>
          <w:tcPr>
            <w:tcW w:w="8500" w:type="dxa"/>
            <w:shd w:val="clear" w:color="auto" w:fill="auto"/>
            <w:noWrap/>
          </w:tcPr>
          <w:p w14:paraId="3C260201" w14:textId="77777777" w:rsidR="00271E4C" w:rsidRPr="00862F21" w:rsidRDefault="00271E4C" w:rsidP="00E7179A">
            <w:pPr>
              <w:spacing w:after="0" w:line="240" w:lineRule="auto"/>
              <w:ind w:right="-559"/>
              <w:rPr>
                <w:rFonts w:ascii="Avenir" w:eastAsia="Times New Roman" w:hAnsi="Avenir" w:cstheme="minorHAnsi"/>
                <w:sz w:val="20"/>
                <w:szCs w:val="20"/>
                <w:lang w:eastAsia="fr-FR"/>
              </w:rPr>
            </w:pPr>
            <w:r w:rsidRPr="00862F21">
              <w:rPr>
                <w:rFonts w:ascii="Avenir" w:eastAsia="Times New Roman" w:hAnsi="Avenir" w:cstheme="minorHAnsi"/>
                <w:sz w:val="20"/>
                <w:szCs w:val="20"/>
                <w:lang w:eastAsia="fr-FR"/>
              </w:rPr>
              <w:t>: Plan de travail budgété annuel</w:t>
            </w:r>
          </w:p>
        </w:tc>
      </w:tr>
      <w:tr w:rsidR="00271E4C" w:rsidRPr="00862F21" w:rsidDel="00D3525C" w14:paraId="7FC57A8A" w14:textId="77777777" w:rsidTr="00E7179A">
        <w:trPr>
          <w:trHeight w:val="305"/>
          <w:jc w:val="center"/>
        </w:trPr>
        <w:tc>
          <w:tcPr>
            <w:tcW w:w="1355" w:type="dxa"/>
            <w:shd w:val="clear" w:color="auto" w:fill="auto"/>
            <w:noWrap/>
          </w:tcPr>
          <w:p w14:paraId="23029B5E" w14:textId="77777777" w:rsidR="00271E4C" w:rsidRPr="00862F21" w:rsidRDefault="00271E4C" w:rsidP="00E7179A">
            <w:pPr>
              <w:spacing w:after="0" w:line="240" w:lineRule="auto"/>
              <w:rPr>
                <w:rFonts w:ascii="Avenir" w:eastAsia="Times New Roman" w:hAnsi="Avenir" w:cstheme="minorHAnsi"/>
                <w:sz w:val="20"/>
                <w:szCs w:val="20"/>
                <w:lang w:val="en-US" w:eastAsia="fr-FR"/>
              </w:rPr>
            </w:pPr>
            <w:r w:rsidRPr="00862F21">
              <w:rPr>
                <w:rFonts w:ascii="Avenir" w:eastAsia="Times New Roman" w:hAnsi="Avenir" w:cstheme="minorHAnsi"/>
                <w:sz w:val="20"/>
                <w:szCs w:val="20"/>
                <w:lang w:val="en-US" w:eastAsia="fr-FR"/>
              </w:rPr>
              <w:t>RAS</w:t>
            </w:r>
          </w:p>
        </w:tc>
        <w:tc>
          <w:tcPr>
            <w:tcW w:w="8500" w:type="dxa"/>
            <w:shd w:val="clear" w:color="auto" w:fill="auto"/>
            <w:noWrap/>
          </w:tcPr>
          <w:p w14:paraId="360F3087" w14:textId="77777777" w:rsidR="00271E4C" w:rsidRPr="00862F21" w:rsidRDefault="00271E4C" w:rsidP="00E7179A">
            <w:pPr>
              <w:spacing w:after="0" w:line="240" w:lineRule="auto"/>
              <w:ind w:right="-559"/>
              <w:rPr>
                <w:rFonts w:ascii="Avenir" w:eastAsia="Times New Roman" w:hAnsi="Avenir" w:cstheme="minorHAnsi"/>
                <w:sz w:val="20"/>
                <w:szCs w:val="20"/>
                <w:lang w:eastAsia="fr-FR"/>
              </w:rPr>
            </w:pPr>
            <w:r w:rsidRPr="00862F21">
              <w:rPr>
                <w:rFonts w:ascii="Avenir" w:eastAsia="Times New Roman" w:hAnsi="Avenir" w:cstheme="minorHAnsi"/>
                <w:sz w:val="20"/>
                <w:szCs w:val="20"/>
                <w:lang w:eastAsia="fr-FR"/>
              </w:rPr>
              <w:t>: Rien à signaler</w:t>
            </w:r>
          </w:p>
        </w:tc>
      </w:tr>
      <w:tr w:rsidR="00271E4C" w:rsidRPr="00862F21" w:rsidDel="00D3525C" w14:paraId="7BFC2807" w14:textId="77777777" w:rsidTr="00E7179A">
        <w:trPr>
          <w:trHeight w:val="305"/>
          <w:jc w:val="center"/>
        </w:trPr>
        <w:tc>
          <w:tcPr>
            <w:tcW w:w="1355" w:type="dxa"/>
            <w:shd w:val="clear" w:color="auto" w:fill="auto"/>
            <w:noWrap/>
          </w:tcPr>
          <w:p w14:paraId="55FAF59F" w14:textId="77777777" w:rsidR="00271E4C" w:rsidRPr="00862F21" w:rsidRDefault="00271E4C" w:rsidP="00E7179A">
            <w:pPr>
              <w:spacing w:after="0" w:line="240" w:lineRule="auto"/>
              <w:rPr>
                <w:rFonts w:ascii="Avenir" w:eastAsia="Times New Roman" w:hAnsi="Avenir" w:cstheme="minorHAnsi"/>
                <w:sz w:val="20"/>
                <w:szCs w:val="20"/>
                <w:lang w:eastAsia="fr-FR"/>
              </w:rPr>
            </w:pPr>
            <w:r w:rsidRPr="00862F21" w:rsidDel="00D3525C">
              <w:rPr>
                <w:rFonts w:ascii="Avenir" w:eastAsia="Times New Roman" w:hAnsi="Avenir" w:cstheme="minorHAnsi"/>
                <w:sz w:val="20"/>
                <w:szCs w:val="20"/>
                <w:lang w:val="fr-FR" w:eastAsia="fr-FR"/>
              </w:rPr>
              <w:t>RDC</w:t>
            </w:r>
          </w:p>
        </w:tc>
        <w:tc>
          <w:tcPr>
            <w:tcW w:w="8500" w:type="dxa"/>
            <w:shd w:val="clear" w:color="auto" w:fill="auto"/>
            <w:noWrap/>
          </w:tcPr>
          <w:p w14:paraId="17ADA769" w14:textId="77777777" w:rsidR="00271E4C" w:rsidRPr="00862F21" w:rsidRDefault="00271E4C" w:rsidP="00E7179A">
            <w:pPr>
              <w:spacing w:after="0" w:line="240" w:lineRule="auto"/>
              <w:ind w:right="-559"/>
              <w:rPr>
                <w:rFonts w:ascii="Avenir" w:hAnsi="Avenir" w:cstheme="minorHAnsi"/>
                <w:sz w:val="20"/>
                <w:szCs w:val="20"/>
              </w:rPr>
            </w:pPr>
            <w:r w:rsidRPr="00862F21">
              <w:rPr>
                <w:rFonts w:ascii="Avenir" w:eastAsia="Times New Roman" w:hAnsi="Avenir" w:cstheme="minorHAnsi"/>
                <w:sz w:val="20"/>
                <w:szCs w:val="20"/>
                <w:lang w:val="fr-FR" w:eastAsia="fr-FR"/>
              </w:rPr>
              <w:t xml:space="preserve">: </w:t>
            </w:r>
            <w:r w:rsidRPr="00862F21" w:rsidDel="00D3525C">
              <w:rPr>
                <w:rFonts w:ascii="Avenir" w:eastAsia="Times New Roman" w:hAnsi="Avenir" w:cstheme="minorHAnsi"/>
                <w:sz w:val="20"/>
                <w:szCs w:val="20"/>
                <w:lang w:val="fr-FR" w:eastAsia="fr-FR"/>
              </w:rPr>
              <w:t>République Démocratique du Congo</w:t>
            </w:r>
          </w:p>
        </w:tc>
      </w:tr>
      <w:tr w:rsidR="00271E4C" w:rsidRPr="00862F21" w:rsidDel="00D3525C" w14:paraId="6A51ECDF" w14:textId="77777777" w:rsidTr="00E7179A">
        <w:trPr>
          <w:trHeight w:val="305"/>
          <w:jc w:val="center"/>
        </w:trPr>
        <w:tc>
          <w:tcPr>
            <w:tcW w:w="1355" w:type="dxa"/>
            <w:shd w:val="clear" w:color="auto" w:fill="auto"/>
            <w:noWrap/>
          </w:tcPr>
          <w:p w14:paraId="1398A04A" w14:textId="77777777" w:rsidR="00271E4C" w:rsidRPr="00862F21" w:rsidDel="00D3525C" w:rsidRDefault="00271E4C" w:rsidP="00E7179A">
            <w:pPr>
              <w:spacing w:after="0" w:line="240" w:lineRule="auto"/>
              <w:rPr>
                <w:rFonts w:ascii="Avenir" w:eastAsia="Times New Roman" w:hAnsi="Avenir" w:cstheme="minorHAnsi"/>
                <w:sz w:val="20"/>
                <w:szCs w:val="20"/>
                <w:lang w:val="fr-FR" w:eastAsia="fr-FR"/>
              </w:rPr>
            </w:pPr>
            <w:r w:rsidRPr="00862F21" w:rsidDel="00D3525C">
              <w:rPr>
                <w:rFonts w:ascii="Avenir" w:eastAsia="Times New Roman" w:hAnsi="Avenir" w:cstheme="minorHAnsi"/>
                <w:sz w:val="20"/>
                <w:szCs w:val="20"/>
                <w:lang w:val="fr-FR" w:eastAsia="fr-FR"/>
              </w:rPr>
              <w:t xml:space="preserve">REDD </w:t>
            </w:r>
          </w:p>
        </w:tc>
        <w:tc>
          <w:tcPr>
            <w:tcW w:w="8500" w:type="dxa"/>
            <w:shd w:val="clear" w:color="auto" w:fill="auto"/>
            <w:noWrap/>
          </w:tcPr>
          <w:p w14:paraId="6149E137" w14:textId="77777777" w:rsidR="00271E4C" w:rsidRPr="00862F21" w:rsidDel="00D3525C" w:rsidRDefault="00271E4C" w:rsidP="00E7179A">
            <w:pPr>
              <w:spacing w:after="0" w:line="240" w:lineRule="auto"/>
              <w:ind w:right="-559"/>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 xml:space="preserve">: </w:t>
            </w:r>
            <w:r w:rsidRPr="00862F21" w:rsidDel="00D3525C">
              <w:rPr>
                <w:rFonts w:ascii="Avenir" w:eastAsia="Times New Roman" w:hAnsi="Avenir" w:cstheme="minorHAnsi"/>
                <w:sz w:val="20"/>
                <w:szCs w:val="20"/>
                <w:lang w:val="fr-FR" w:eastAsia="fr-FR"/>
              </w:rPr>
              <w:t>Réduction des Emissions liées à la Déforestation et à la Dégradation des</w:t>
            </w:r>
            <w:r w:rsidRPr="00862F21">
              <w:rPr>
                <w:rFonts w:ascii="Avenir" w:eastAsia="Times New Roman" w:hAnsi="Avenir" w:cstheme="minorHAnsi"/>
                <w:sz w:val="20"/>
                <w:szCs w:val="20"/>
                <w:lang w:val="fr-FR" w:eastAsia="fr-FR"/>
              </w:rPr>
              <w:t xml:space="preserve"> </w:t>
            </w:r>
            <w:r w:rsidRPr="00862F21" w:rsidDel="00D3525C">
              <w:rPr>
                <w:rFonts w:ascii="Avenir" w:eastAsia="Times New Roman" w:hAnsi="Avenir" w:cstheme="minorHAnsi"/>
                <w:sz w:val="20"/>
                <w:szCs w:val="20"/>
                <w:lang w:val="fr-FR" w:eastAsia="fr-FR"/>
              </w:rPr>
              <w:t>forêts</w:t>
            </w:r>
          </w:p>
        </w:tc>
      </w:tr>
      <w:tr w:rsidR="00271E4C" w:rsidRPr="00862F21" w:rsidDel="00D3525C" w14:paraId="245E1863" w14:textId="77777777" w:rsidTr="00E7179A">
        <w:trPr>
          <w:trHeight w:val="305"/>
          <w:jc w:val="center"/>
        </w:trPr>
        <w:tc>
          <w:tcPr>
            <w:tcW w:w="1355" w:type="dxa"/>
            <w:shd w:val="clear" w:color="auto" w:fill="auto"/>
            <w:noWrap/>
          </w:tcPr>
          <w:p w14:paraId="63F90472" w14:textId="77777777" w:rsidR="00271E4C" w:rsidRPr="00862F21" w:rsidRDefault="00271E4C" w:rsidP="00E7179A">
            <w:pPr>
              <w:spacing w:after="0" w:line="240" w:lineRule="auto"/>
              <w:rPr>
                <w:rFonts w:ascii="Avenir" w:eastAsia="Times New Roman" w:hAnsi="Avenir" w:cstheme="minorHAnsi"/>
                <w:sz w:val="20"/>
                <w:szCs w:val="20"/>
                <w:lang w:val="fr-FR" w:eastAsia="fr-FR"/>
              </w:rPr>
            </w:pPr>
            <w:r w:rsidRPr="00862F21" w:rsidDel="00D3525C">
              <w:rPr>
                <w:rFonts w:ascii="Avenir" w:eastAsia="Times New Roman" w:hAnsi="Avenir" w:cstheme="minorHAnsi"/>
                <w:sz w:val="20"/>
                <w:szCs w:val="20"/>
                <w:lang w:val="fr-FR" w:eastAsia="fr-FR"/>
              </w:rPr>
              <w:t xml:space="preserve">REDD+ </w:t>
            </w:r>
          </w:p>
          <w:p w14:paraId="632C76A8" w14:textId="77777777" w:rsidR="00271E4C" w:rsidRPr="00862F21" w:rsidDel="00D3525C" w:rsidRDefault="00271E4C" w:rsidP="00E7179A">
            <w:pPr>
              <w:spacing w:after="0" w:line="240" w:lineRule="auto"/>
              <w:rPr>
                <w:rFonts w:ascii="Avenir" w:eastAsia="Times New Roman" w:hAnsi="Avenir" w:cstheme="minorHAnsi"/>
                <w:sz w:val="20"/>
                <w:szCs w:val="20"/>
                <w:lang w:val="fr-FR" w:eastAsia="fr-FR"/>
              </w:rPr>
            </w:pPr>
          </w:p>
        </w:tc>
        <w:tc>
          <w:tcPr>
            <w:tcW w:w="8500" w:type="dxa"/>
            <w:shd w:val="clear" w:color="auto" w:fill="auto"/>
            <w:noWrap/>
          </w:tcPr>
          <w:p w14:paraId="3BD104CA" w14:textId="77777777" w:rsidR="00271E4C" w:rsidRPr="00862F21" w:rsidRDefault="00271E4C" w:rsidP="00E7179A">
            <w:pPr>
              <w:spacing w:after="0" w:line="240" w:lineRule="auto"/>
              <w:ind w:right="213"/>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 xml:space="preserve">: </w:t>
            </w:r>
            <w:r w:rsidRPr="00862F21" w:rsidDel="00D3525C">
              <w:rPr>
                <w:rFonts w:ascii="Avenir" w:eastAsia="Times New Roman" w:hAnsi="Avenir" w:cstheme="minorHAnsi"/>
                <w:sz w:val="20"/>
                <w:szCs w:val="20"/>
                <w:lang w:val="fr-FR" w:eastAsia="fr-FR"/>
              </w:rPr>
              <w:t>Réduction des Emissions liées à la Déforestation et à la Dégradation des</w:t>
            </w:r>
            <w:r w:rsidRPr="00862F21">
              <w:rPr>
                <w:rFonts w:ascii="Avenir" w:eastAsia="Times New Roman" w:hAnsi="Avenir" w:cstheme="minorHAnsi"/>
                <w:sz w:val="20"/>
                <w:szCs w:val="20"/>
                <w:lang w:val="fr-FR" w:eastAsia="fr-FR"/>
              </w:rPr>
              <w:t xml:space="preserve"> </w:t>
            </w:r>
            <w:r w:rsidRPr="00862F21" w:rsidDel="00D3525C">
              <w:rPr>
                <w:rFonts w:ascii="Avenir" w:eastAsia="Times New Roman" w:hAnsi="Avenir" w:cstheme="minorHAnsi"/>
                <w:sz w:val="20"/>
                <w:szCs w:val="20"/>
                <w:lang w:val="fr-FR" w:eastAsia="fr-FR"/>
              </w:rPr>
              <w:t>forêts</w:t>
            </w:r>
            <w:r w:rsidRPr="00862F21">
              <w:rPr>
                <w:rFonts w:ascii="Avenir" w:eastAsia="Times New Roman" w:hAnsi="Avenir" w:cstheme="minorHAnsi"/>
                <w:sz w:val="20"/>
                <w:szCs w:val="20"/>
                <w:lang w:val="fr-FR" w:eastAsia="fr-FR"/>
              </w:rPr>
              <w:t xml:space="preserve"> ainsi que</w:t>
            </w:r>
          </w:p>
          <w:p w14:paraId="5CB19997" w14:textId="77777777" w:rsidR="00271E4C" w:rsidRPr="00862F21" w:rsidRDefault="00271E4C" w:rsidP="00E7179A">
            <w:pPr>
              <w:spacing w:after="0" w:line="240" w:lineRule="auto"/>
              <w:ind w:right="213"/>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 xml:space="preserve">  la conservation, la gestion durable et l’augmentation des stocks de carbone forestier</w:t>
            </w:r>
          </w:p>
        </w:tc>
      </w:tr>
      <w:tr w:rsidR="00271E4C" w:rsidRPr="00862F21" w:rsidDel="00D3525C" w14:paraId="4E90F199" w14:textId="77777777" w:rsidTr="00E7179A">
        <w:trPr>
          <w:trHeight w:val="305"/>
          <w:jc w:val="center"/>
        </w:trPr>
        <w:tc>
          <w:tcPr>
            <w:tcW w:w="1355" w:type="dxa"/>
            <w:shd w:val="clear" w:color="auto" w:fill="auto"/>
            <w:noWrap/>
          </w:tcPr>
          <w:p w14:paraId="48DA6255" w14:textId="77777777" w:rsidR="00271E4C" w:rsidRPr="00862F21" w:rsidRDefault="00271E4C" w:rsidP="00E7179A">
            <w:pPr>
              <w:spacing w:after="0" w:line="240" w:lineRule="auto"/>
              <w:rPr>
                <w:rFonts w:ascii="Avenir" w:eastAsia="Times New Roman" w:hAnsi="Avenir" w:cstheme="minorHAnsi"/>
                <w:sz w:val="20"/>
                <w:szCs w:val="20"/>
                <w:lang w:val="en-US" w:eastAsia="fr-FR"/>
              </w:rPr>
            </w:pPr>
            <w:r w:rsidRPr="00862F21">
              <w:rPr>
                <w:rFonts w:ascii="Avenir" w:eastAsia="Times New Roman" w:hAnsi="Avenir" w:cstheme="minorHAnsi"/>
                <w:sz w:val="20"/>
                <w:szCs w:val="20"/>
                <w:lang w:val="en-US" w:eastAsia="fr-FR"/>
              </w:rPr>
              <w:t xml:space="preserve">RN </w:t>
            </w:r>
          </w:p>
        </w:tc>
        <w:tc>
          <w:tcPr>
            <w:tcW w:w="8500" w:type="dxa"/>
            <w:shd w:val="clear" w:color="auto" w:fill="auto"/>
            <w:noWrap/>
          </w:tcPr>
          <w:p w14:paraId="7CFB44F2" w14:textId="77777777" w:rsidR="00271E4C" w:rsidRPr="00862F21" w:rsidRDefault="00271E4C" w:rsidP="00E7179A">
            <w:pPr>
              <w:spacing w:after="0" w:line="240" w:lineRule="auto"/>
              <w:ind w:right="-559"/>
              <w:rPr>
                <w:rFonts w:ascii="Avenir" w:eastAsia="Times New Roman" w:hAnsi="Avenir" w:cstheme="minorHAnsi"/>
                <w:sz w:val="20"/>
                <w:szCs w:val="20"/>
                <w:lang w:eastAsia="fr-FR"/>
              </w:rPr>
            </w:pPr>
            <w:r w:rsidRPr="00862F21">
              <w:rPr>
                <w:rFonts w:ascii="Avenir" w:eastAsia="Times New Roman" w:hAnsi="Avenir" w:cstheme="minorHAnsi"/>
                <w:sz w:val="20"/>
                <w:szCs w:val="20"/>
                <w:lang w:eastAsia="fr-FR"/>
              </w:rPr>
              <w:t>: Ressources naturelles</w:t>
            </w:r>
          </w:p>
        </w:tc>
      </w:tr>
      <w:tr w:rsidR="00271E4C" w:rsidRPr="00862F21" w:rsidDel="00D3525C" w14:paraId="6AA4428B" w14:textId="77777777" w:rsidTr="00E7179A">
        <w:trPr>
          <w:trHeight w:val="305"/>
          <w:jc w:val="center"/>
        </w:trPr>
        <w:tc>
          <w:tcPr>
            <w:tcW w:w="1355" w:type="dxa"/>
            <w:shd w:val="clear" w:color="auto" w:fill="auto"/>
            <w:noWrap/>
          </w:tcPr>
          <w:p w14:paraId="299153D3" w14:textId="77777777" w:rsidR="00271E4C" w:rsidRPr="00862F21" w:rsidRDefault="00271E4C" w:rsidP="00E7179A">
            <w:pPr>
              <w:spacing w:after="0" w:line="240" w:lineRule="auto"/>
              <w:rPr>
                <w:rFonts w:ascii="Avenir" w:eastAsia="Times New Roman" w:hAnsi="Avenir" w:cstheme="minorHAnsi"/>
                <w:sz w:val="20"/>
                <w:szCs w:val="20"/>
                <w:lang w:val="en-US" w:eastAsia="fr-FR"/>
              </w:rPr>
            </w:pPr>
            <w:r w:rsidRPr="00862F21">
              <w:rPr>
                <w:rFonts w:ascii="Avenir" w:eastAsia="Times New Roman" w:hAnsi="Avenir" w:cstheme="minorHAnsi"/>
                <w:sz w:val="20"/>
                <w:szCs w:val="20"/>
                <w:lang w:val="en-US" w:eastAsia="fr-FR"/>
              </w:rPr>
              <w:t>RPA</w:t>
            </w:r>
          </w:p>
        </w:tc>
        <w:tc>
          <w:tcPr>
            <w:tcW w:w="8500" w:type="dxa"/>
            <w:shd w:val="clear" w:color="auto" w:fill="auto"/>
            <w:noWrap/>
          </w:tcPr>
          <w:p w14:paraId="474985F1" w14:textId="77777777" w:rsidR="00271E4C" w:rsidRPr="00862F21" w:rsidRDefault="00271E4C" w:rsidP="00E7179A">
            <w:pPr>
              <w:spacing w:after="0" w:line="240" w:lineRule="auto"/>
              <w:ind w:right="-559"/>
              <w:rPr>
                <w:rFonts w:ascii="Avenir" w:eastAsia="Times New Roman" w:hAnsi="Avenir" w:cstheme="minorHAnsi"/>
                <w:sz w:val="20"/>
                <w:szCs w:val="20"/>
                <w:lang w:eastAsia="fr-FR"/>
              </w:rPr>
            </w:pPr>
            <w:r w:rsidRPr="00862F21">
              <w:rPr>
                <w:rFonts w:ascii="Avenir" w:eastAsia="Times New Roman" w:hAnsi="Avenir" w:cstheme="minorHAnsi"/>
                <w:sz w:val="20"/>
                <w:szCs w:val="20"/>
                <w:lang w:eastAsia="fr-FR"/>
              </w:rPr>
              <w:t xml:space="preserve">: Responsible party agreement </w:t>
            </w:r>
          </w:p>
        </w:tc>
      </w:tr>
      <w:tr w:rsidR="00271E4C" w:rsidRPr="00862F21" w:rsidDel="00D3525C" w14:paraId="1D1C55BD" w14:textId="77777777" w:rsidTr="00E7179A">
        <w:trPr>
          <w:trHeight w:val="305"/>
          <w:jc w:val="center"/>
        </w:trPr>
        <w:tc>
          <w:tcPr>
            <w:tcW w:w="1355" w:type="dxa"/>
            <w:shd w:val="clear" w:color="auto" w:fill="auto"/>
            <w:noWrap/>
          </w:tcPr>
          <w:p w14:paraId="3A99C017" w14:textId="77777777" w:rsidR="00271E4C" w:rsidRPr="00862F21" w:rsidDel="00D3525C" w:rsidRDefault="00271E4C" w:rsidP="00E7179A">
            <w:pPr>
              <w:spacing w:after="0" w:line="240" w:lineRule="auto"/>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SC</w:t>
            </w:r>
          </w:p>
        </w:tc>
        <w:tc>
          <w:tcPr>
            <w:tcW w:w="8500" w:type="dxa"/>
            <w:shd w:val="clear" w:color="auto" w:fill="auto"/>
            <w:noWrap/>
          </w:tcPr>
          <w:p w14:paraId="376AF3EB" w14:textId="77777777" w:rsidR="00271E4C" w:rsidRPr="00862F21" w:rsidDel="00D3525C" w:rsidRDefault="00271E4C" w:rsidP="00E7179A">
            <w:pPr>
              <w:spacing w:after="0" w:line="240" w:lineRule="auto"/>
              <w:ind w:right="-559"/>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 xml:space="preserve">: Service contract/Contrat de service </w:t>
            </w:r>
          </w:p>
        </w:tc>
      </w:tr>
      <w:tr w:rsidR="00271E4C" w:rsidRPr="00862F21" w:rsidDel="00D3525C" w14:paraId="5C50CDF6" w14:textId="77777777" w:rsidTr="00E7179A">
        <w:trPr>
          <w:trHeight w:val="305"/>
          <w:jc w:val="center"/>
        </w:trPr>
        <w:tc>
          <w:tcPr>
            <w:tcW w:w="1355" w:type="dxa"/>
            <w:shd w:val="clear" w:color="auto" w:fill="auto"/>
            <w:noWrap/>
          </w:tcPr>
          <w:p w14:paraId="6312058E" w14:textId="77777777" w:rsidR="00271E4C" w:rsidRPr="00862F21" w:rsidRDefault="00271E4C" w:rsidP="00E7179A">
            <w:pPr>
              <w:spacing w:after="0" w:line="240" w:lineRule="auto"/>
              <w:rPr>
                <w:rFonts w:ascii="Avenir" w:eastAsia="Times New Roman" w:hAnsi="Avenir" w:cstheme="minorHAnsi"/>
                <w:sz w:val="20"/>
                <w:szCs w:val="20"/>
                <w:lang w:val="en-US" w:eastAsia="fr-FR"/>
              </w:rPr>
            </w:pPr>
            <w:r w:rsidRPr="00862F21">
              <w:rPr>
                <w:rFonts w:ascii="Avenir" w:eastAsia="Times New Roman" w:hAnsi="Avenir" w:cstheme="minorHAnsi"/>
                <w:sz w:val="20"/>
                <w:szCs w:val="20"/>
                <w:lang w:val="en-US" w:eastAsia="fr-FR"/>
              </w:rPr>
              <w:t>SC</w:t>
            </w:r>
          </w:p>
        </w:tc>
        <w:tc>
          <w:tcPr>
            <w:tcW w:w="8500" w:type="dxa"/>
            <w:shd w:val="clear" w:color="auto" w:fill="auto"/>
            <w:noWrap/>
          </w:tcPr>
          <w:p w14:paraId="456C06E1" w14:textId="77777777" w:rsidR="00271E4C" w:rsidRPr="00862F21" w:rsidRDefault="00271E4C" w:rsidP="00E7179A">
            <w:pPr>
              <w:spacing w:after="0" w:line="240" w:lineRule="auto"/>
              <w:ind w:right="-559"/>
              <w:rPr>
                <w:rFonts w:ascii="Avenir" w:eastAsia="Times New Roman" w:hAnsi="Avenir" w:cstheme="minorHAnsi"/>
                <w:sz w:val="20"/>
                <w:szCs w:val="20"/>
                <w:lang w:eastAsia="fr-FR"/>
              </w:rPr>
            </w:pPr>
            <w:r w:rsidRPr="00862F21">
              <w:rPr>
                <w:rFonts w:ascii="Avenir" w:eastAsia="Times New Roman" w:hAnsi="Avenir" w:cstheme="minorHAnsi"/>
                <w:sz w:val="20"/>
                <w:szCs w:val="20"/>
                <w:lang w:eastAsia="fr-FR"/>
              </w:rPr>
              <w:t>: Société civile</w:t>
            </w:r>
          </w:p>
        </w:tc>
      </w:tr>
      <w:tr w:rsidR="00271E4C" w:rsidRPr="00862F21" w:rsidDel="00D3525C" w14:paraId="09A4C06D" w14:textId="77777777" w:rsidTr="00E7179A">
        <w:trPr>
          <w:trHeight w:val="305"/>
          <w:jc w:val="center"/>
        </w:trPr>
        <w:tc>
          <w:tcPr>
            <w:tcW w:w="1355" w:type="dxa"/>
            <w:shd w:val="clear" w:color="auto" w:fill="auto"/>
            <w:noWrap/>
          </w:tcPr>
          <w:p w14:paraId="22FA499C" w14:textId="77777777" w:rsidR="00271E4C" w:rsidRPr="00862F21" w:rsidRDefault="00271E4C" w:rsidP="00E7179A">
            <w:pPr>
              <w:spacing w:after="0" w:line="240" w:lineRule="auto"/>
              <w:rPr>
                <w:rFonts w:ascii="Avenir" w:eastAsia="Times New Roman" w:hAnsi="Avenir" w:cstheme="minorHAnsi"/>
                <w:sz w:val="20"/>
                <w:szCs w:val="20"/>
                <w:lang w:val="en-US" w:eastAsia="fr-FR"/>
              </w:rPr>
            </w:pPr>
            <w:r w:rsidRPr="00862F21">
              <w:rPr>
                <w:rFonts w:ascii="Avenir" w:eastAsia="Times New Roman" w:hAnsi="Avenir" w:cstheme="minorHAnsi"/>
                <w:sz w:val="20"/>
                <w:szCs w:val="20"/>
                <w:lang w:val="en-US" w:eastAsia="fr-FR"/>
              </w:rPr>
              <w:t>SE</w:t>
            </w:r>
          </w:p>
        </w:tc>
        <w:tc>
          <w:tcPr>
            <w:tcW w:w="8500" w:type="dxa"/>
            <w:shd w:val="clear" w:color="auto" w:fill="auto"/>
            <w:noWrap/>
          </w:tcPr>
          <w:p w14:paraId="76E6A715" w14:textId="77777777" w:rsidR="00271E4C" w:rsidRPr="00862F21" w:rsidRDefault="00271E4C" w:rsidP="00E7179A">
            <w:pPr>
              <w:spacing w:after="0" w:line="240" w:lineRule="auto"/>
              <w:ind w:right="-559"/>
              <w:rPr>
                <w:rFonts w:ascii="Avenir" w:eastAsia="Times New Roman" w:hAnsi="Avenir" w:cstheme="minorHAnsi"/>
                <w:sz w:val="20"/>
                <w:szCs w:val="20"/>
                <w:lang w:eastAsia="fr-FR"/>
              </w:rPr>
            </w:pPr>
            <w:r w:rsidRPr="00862F21">
              <w:rPr>
                <w:rFonts w:ascii="Avenir" w:eastAsia="Times New Roman" w:hAnsi="Avenir" w:cstheme="minorHAnsi"/>
                <w:sz w:val="20"/>
                <w:szCs w:val="20"/>
                <w:lang w:eastAsia="fr-FR"/>
              </w:rPr>
              <w:t>: Secrétariat exécutif (FONAREDD)</w:t>
            </w:r>
          </w:p>
        </w:tc>
      </w:tr>
      <w:tr w:rsidR="00271E4C" w:rsidRPr="00862F21" w:rsidDel="00D3525C" w14:paraId="12D21B5C" w14:textId="77777777" w:rsidTr="00E7179A">
        <w:trPr>
          <w:trHeight w:val="305"/>
          <w:jc w:val="center"/>
        </w:trPr>
        <w:tc>
          <w:tcPr>
            <w:tcW w:w="1355" w:type="dxa"/>
            <w:shd w:val="clear" w:color="auto" w:fill="auto"/>
            <w:noWrap/>
          </w:tcPr>
          <w:p w14:paraId="1076C960" w14:textId="77777777" w:rsidR="00271E4C" w:rsidRPr="00862F21" w:rsidDel="00D3525C" w:rsidRDefault="00271E4C" w:rsidP="00E7179A">
            <w:pPr>
              <w:spacing w:after="0" w:line="240" w:lineRule="auto"/>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SG</w:t>
            </w:r>
          </w:p>
        </w:tc>
        <w:tc>
          <w:tcPr>
            <w:tcW w:w="8500" w:type="dxa"/>
            <w:shd w:val="clear" w:color="auto" w:fill="auto"/>
            <w:noWrap/>
          </w:tcPr>
          <w:p w14:paraId="38182F0F" w14:textId="77777777" w:rsidR="00271E4C" w:rsidRPr="00862F21" w:rsidRDefault="00271E4C" w:rsidP="00E7179A">
            <w:pPr>
              <w:spacing w:after="0" w:line="240" w:lineRule="auto"/>
              <w:ind w:right="-559"/>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 Secrétariat général</w:t>
            </w:r>
          </w:p>
        </w:tc>
      </w:tr>
      <w:tr w:rsidR="00271E4C" w:rsidRPr="00862F21" w:rsidDel="00D3525C" w14:paraId="76811B38" w14:textId="77777777" w:rsidTr="00E7179A">
        <w:trPr>
          <w:trHeight w:val="305"/>
          <w:jc w:val="center"/>
        </w:trPr>
        <w:tc>
          <w:tcPr>
            <w:tcW w:w="1355" w:type="dxa"/>
            <w:shd w:val="clear" w:color="auto" w:fill="auto"/>
            <w:noWrap/>
          </w:tcPr>
          <w:p w14:paraId="217041C9" w14:textId="77777777" w:rsidR="00271E4C" w:rsidRPr="00862F21" w:rsidRDefault="00271E4C" w:rsidP="00E7179A">
            <w:pPr>
              <w:spacing w:after="0" w:line="240" w:lineRule="auto"/>
              <w:rPr>
                <w:rFonts w:ascii="Avenir" w:eastAsia="Times New Roman" w:hAnsi="Avenir" w:cstheme="minorHAnsi"/>
                <w:sz w:val="20"/>
                <w:szCs w:val="20"/>
                <w:lang w:val="en-US" w:eastAsia="fr-FR"/>
              </w:rPr>
            </w:pPr>
            <w:r w:rsidRPr="00862F21">
              <w:rPr>
                <w:rFonts w:ascii="Avenir" w:eastAsia="Times New Roman" w:hAnsi="Avenir" w:cstheme="minorHAnsi"/>
                <w:sz w:val="20"/>
                <w:szCs w:val="20"/>
                <w:lang w:val="en-US" w:eastAsia="fr-FR"/>
              </w:rPr>
              <w:t xml:space="preserve">SIG </w:t>
            </w:r>
          </w:p>
        </w:tc>
        <w:tc>
          <w:tcPr>
            <w:tcW w:w="8500" w:type="dxa"/>
            <w:shd w:val="clear" w:color="auto" w:fill="auto"/>
            <w:noWrap/>
          </w:tcPr>
          <w:p w14:paraId="6A9879AF" w14:textId="77777777" w:rsidR="00271E4C" w:rsidRPr="00862F21" w:rsidRDefault="00271E4C" w:rsidP="00E7179A">
            <w:pPr>
              <w:spacing w:after="0" w:line="240" w:lineRule="auto"/>
              <w:ind w:right="-559"/>
              <w:rPr>
                <w:rFonts w:ascii="Avenir" w:eastAsia="Times New Roman" w:hAnsi="Avenir" w:cstheme="minorHAnsi"/>
                <w:sz w:val="20"/>
                <w:szCs w:val="20"/>
                <w:lang w:eastAsia="fr-FR"/>
              </w:rPr>
            </w:pPr>
            <w:r w:rsidRPr="00862F21">
              <w:rPr>
                <w:rFonts w:ascii="Avenir" w:eastAsia="Times New Roman" w:hAnsi="Avenir" w:cstheme="minorHAnsi"/>
                <w:sz w:val="20"/>
                <w:szCs w:val="20"/>
                <w:lang w:eastAsia="fr-FR"/>
              </w:rPr>
              <w:t>: Système d’information géographique</w:t>
            </w:r>
          </w:p>
        </w:tc>
      </w:tr>
      <w:tr w:rsidR="00271E4C" w:rsidRPr="00862F21" w:rsidDel="00D3525C" w14:paraId="1878B870" w14:textId="77777777" w:rsidTr="00E7179A">
        <w:trPr>
          <w:trHeight w:val="305"/>
          <w:jc w:val="center"/>
        </w:trPr>
        <w:tc>
          <w:tcPr>
            <w:tcW w:w="1355" w:type="dxa"/>
            <w:shd w:val="clear" w:color="auto" w:fill="auto"/>
            <w:noWrap/>
          </w:tcPr>
          <w:p w14:paraId="51FE1BB8" w14:textId="77777777" w:rsidR="00271E4C" w:rsidRPr="00862F21" w:rsidDel="00D3525C" w:rsidRDefault="00271E4C" w:rsidP="00E7179A">
            <w:pPr>
              <w:spacing w:after="0" w:line="240" w:lineRule="auto"/>
              <w:rPr>
                <w:rFonts w:ascii="Avenir" w:eastAsia="Times New Roman" w:hAnsi="Avenir" w:cstheme="minorHAnsi"/>
                <w:sz w:val="20"/>
                <w:szCs w:val="20"/>
                <w:lang w:val="fr-FR" w:eastAsia="fr-FR"/>
              </w:rPr>
            </w:pPr>
            <w:r w:rsidRPr="00862F21" w:rsidDel="00D3525C">
              <w:rPr>
                <w:rFonts w:ascii="Avenir" w:eastAsia="Times New Roman" w:hAnsi="Avenir" w:cstheme="minorHAnsi"/>
                <w:sz w:val="20"/>
                <w:szCs w:val="20"/>
                <w:lang w:val="fr-FR" w:eastAsia="fr-FR"/>
              </w:rPr>
              <w:t>SNAT</w:t>
            </w:r>
          </w:p>
        </w:tc>
        <w:tc>
          <w:tcPr>
            <w:tcW w:w="8500" w:type="dxa"/>
            <w:shd w:val="clear" w:color="auto" w:fill="auto"/>
            <w:noWrap/>
          </w:tcPr>
          <w:p w14:paraId="1C7A3CBC" w14:textId="77777777" w:rsidR="00271E4C" w:rsidRPr="00862F21" w:rsidDel="00D3525C" w:rsidRDefault="00271E4C" w:rsidP="00E7179A">
            <w:pPr>
              <w:spacing w:after="0" w:line="240" w:lineRule="auto"/>
              <w:ind w:right="-559"/>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 Schéma National d’Aménagement du T</w:t>
            </w:r>
            <w:r w:rsidRPr="00862F21" w:rsidDel="00D3525C">
              <w:rPr>
                <w:rFonts w:ascii="Avenir" w:eastAsia="Times New Roman" w:hAnsi="Avenir" w:cstheme="minorHAnsi"/>
                <w:sz w:val="20"/>
                <w:szCs w:val="20"/>
                <w:lang w:val="fr-FR" w:eastAsia="fr-FR"/>
              </w:rPr>
              <w:t>erritoire</w:t>
            </w:r>
          </w:p>
        </w:tc>
      </w:tr>
      <w:tr w:rsidR="00271E4C" w:rsidRPr="00862F21" w:rsidDel="00D3525C" w14:paraId="204E38BD" w14:textId="77777777" w:rsidTr="00E7179A">
        <w:trPr>
          <w:trHeight w:val="305"/>
          <w:jc w:val="center"/>
        </w:trPr>
        <w:tc>
          <w:tcPr>
            <w:tcW w:w="1355" w:type="dxa"/>
            <w:shd w:val="clear" w:color="auto" w:fill="auto"/>
            <w:noWrap/>
          </w:tcPr>
          <w:p w14:paraId="6A4866BE" w14:textId="77777777" w:rsidR="00271E4C" w:rsidRPr="00862F21" w:rsidDel="00D3525C" w:rsidRDefault="00271E4C" w:rsidP="00E7179A">
            <w:pPr>
              <w:spacing w:after="0" w:line="240" w:lineRule="auto"/>
              <w:rPr>
                <w:rFonts w:ascii="Avenir" w:eastAsia="Times New Roman" w:hAnsi="Avenir" w:cstheme="minorHAnsi"/>
                <w:sz w:val="20"/>
                <w:szCs w:val="20"/>
                <w:lang w:val="fr-FR" w:eastAsia="fr-FR"/>
              </w:rPr>
            </w:pPr>
            <w:r w:rsidRPr="00862F21" w:rsidDel="00D3525C">
              <w:rPr>
                <w:rFonts w:ascii="Avenir" w:eastAsia="Times New Roman" w:hAnsi="Avenir" w:cstheme="minorHAnsi"/>
                <w:sz w:val="20"/>
                <w:szCs w:val="20"/>
                <w:lang w:eastAsia="fr-FR"/>
              </w:rPr>
              <w:t>SPAT</w:t>
            </w:r>
          </w:p>
        </w:tc>
        <w:tc>
          <w:tcPr>
            <w:tcW w:w="8500" w:type="dxa"/>
            <w:shd w:val="clear" w:color="auto" w:fill="auto"/>
            <w:noWrap/>
          </w:tcPr>
          <w:p w14:paraId="769A80DB" w14:textId="77777777" w:rsidR="00271E4C" w:rsidRPr="00862F21" w:rsidDel="00D3525C" w:rsidRDefault="00271E4C" w:rsidP="00E7179A">
            <w:pPr>
              <w:spacing w:after="0" w:line="240" w:lineRule="auto"/>
              <w:ind w:right="-559"/>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 Schéma Provincial d’Aménagement du T</w:t>
            </w:r>
            <w:r w:rsidRPr="00862F21" w:rsidDel="00D3525C">
              <w:rPr>
                <w:rFonts w:ascii="Avenir" w:eastAsia="Times New Roman" w:hAnsi="Avenir" w:cstheme="minorHAnsi"/>
                <w:sz w:val="20"/>
                <w:szCs w:val="20"/>
                <w:lang w:val="fr-FR" w:eastAsia="fr-FR"/>
              </w:rPr>
              <w:t>erritoire</w:t>
            </w:r>
          </w:p>
        </w:tc>
      </w:tr>
      <w:tr w:rsidR="00271E4C" w:rsidRPr="00862F21" w:rsidDel="00D3525C" w14:paraId="5003F293" w14:textId="77777777" w:rsidTr="00E7179A">
        <w:trPr>
          <w:trHeight w:val="305"/>
          <w:jc w:val="center"/>
        </w:trPr>
        <w:tc>
          <w:tcPr>
            <w:tcW w:w="1355" w:type="dxa"/>
            <w:shd w:val="clear" w:color="auto" w:fill="auto"/>
            <w:noWrap/>
          </w:tcPr>
          <w:p w14:paraId="73E362C7" w14:textId="77777777" w:rsidR="00271E4C" w:rsidRPr="00862F21" w:rsidDel="00D3525C" w:rsidRDefault="00271E4C" w:rsidP="00E7179A">
            <w:pPr>
              <w:spacing w:after="0" w:line="240" w:lineRule="auto"/>
              <w:rPr>
                <w:rFonts w:ascii="Avenir" w:eastAsia="Times New Roman" w:hAnsi="Avenir" w:cstheme="minorHAnsi"/>
                <w:sz w:val="20"/>
                <w:szCs w:val="20"/>
                <w:lang w:val="fr-FR" w:eastAsia="fr-FR"/>
              </w:rPr>
            </w:pPr>
            <w:r w:rsidRPr="00862F21" w:rsidDel="00D3525C">
              <w:rPr>
                <w:rFonts w:ascii="Avenir" w:eastAsia="Times New Roman" w:hAnsi="Avenir" w:cstheme="minorHAnsi"/>
                <w:sz w:val="20"/>
                <w:szCs w:val="20"/>
                <w:lang w:val="fr-FR" w:eastAsia="fr-FR"/>
              </w:rPr>
              <w:t>TdR</w:t>
            </w:r>
          </w:p>
        </w:tc>
        <w:tc>
          <w:tcPr>
            <w:tcW w:w="8500" w:type="dxa"/>
            <w:shd w:val="clear" w:color="auto" w:fill="auto"/>
            <w:noWrap/>
          </w:tcPr>
          <w:p w14:paraId="75516E5E" w14:textId="77777777" w:rsidR="00271E4C" w:rsidRPr="00862F21" w:rsidRDefault="00271E4C" w:rsidP="00E7179A">
            <w:pPr>
              <w:spacing w:after="0" w:line="240" w:lineRule="auto"/>
              <w:ind w:right="-559"/>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 xml:space="preserve">: </w:t>
            </w:r>
            <w:r w:rsidRPr="00862F21" w:rsidDel="00D3525C">
              <w:rPr>
                <w:rFonts w:ascii="Avenir" w:eastAsia="Times New Roman" w:hAnsi="Avenir" w:cstheme="minorHAnsi"/>
                <w:sz w:val="20"/>
                <w:szCs w:val="20"/>
                <w:lang w:val="fr-FR" w:eastAsia="fr-FR"/>
              </w:rPr>
              <w:t xml:space="preserve">Termes de </w:t>
            </w:r>
            <w:r w:rsidRPr="00862F21">
              <w:rPr>
                <w:rFonts w:ascii="Avenir" w:eastAsia="Times New Roman" w:hAnsi="Avenir" w:cstheme="minorHAnsi"/>
                <w:sz w:val="20"/>
                <w:szCs w:val="20"/>
                <w:lang w:val="fr-FR" w:eastAsia="fr-FR"/>
              </w:rPr>
              <w:t>R</w:t>
            </w:r>
            <w:r w:rsidRPr="00862F21" w:rsidDel="00D3525C">
              <w:rPr>
                <w:rFonts w:ascii="Avenir" w:eastAsia="Times New Roman" w:hAnsi="Avenir" w:cstheme="minorHAnsi"/>
                <w:sz w:val="20"/>
                <w:szCs w:val="20"/>
                <w:lang w:val="fr-FR" w:eastAsia="fr-FR"/>
              </w:rPr>
              <w:t>éférence</w:t>
            </w:r>
          </w:p>
        </w:tc>
      </w:tr>
      <w:tr w:rsidR="00271E4C" w:rsidRPr="00862F21" w:rsidDel="00D3525C" w14:paraId="75D06D7E" w14:textId="77777777" w:rsidTr="00E7179A">
        <w:trPr>
          <w:trHeight w:val="305"/>
          <w:jc w:val="center"/>
        </w:trPr>
        <w:tc>
          <w:tcPr>
            <w:tcW w:w="1355" w:type="dxa"/>
            <w:shd w:val="clear" w:color="auto" w:fill="auto"/>
            <w:noWrap/>
          </w:tcPr>
          <w:p w14:paraId="427DD6EE" w14:textId="77777777" w:rsidR="00271E4C" w:rsidRPr="00862F21" w:rsidRDefault="00271E4C" w:rsidP="00E7179A">
            <w:pPr>
              <w:spacing w:after="0" w:line="240" w:lineRule="auto"/>
              <w:rPr>
                <w:rFonts w:ascii="Avenir" w:eastAsia="Times New Roman" w:hAnsi="Avenir" w:cstheme="minorHAnsi"/>
                <w:sz w:val="20"/>
                <w:szCs w:val="20"/>
                <w:lang w:val="en-US" w:eastAsia="fr-FR"/>
              </w:rPr>
            </w:pPr>
            <w:r w:rsidRPr="00862F21">
              <w:rPr>
                <w:rFonts w:ascii="Avenir" w:eastAsia="Times New Roman" w:hAnsi="Avenir" w:cstheme="minorHAnsi"/>
                <w:sz w:val="20"/>
                <w:szCs w:val="20"/>
                <w:lang w:val="en-US" w:eastAsia="fr-FR"/>
              </w:rPr>
              <w:t>UAAT</w:t>
            </w:r>
          </w:p>
        </w:tc>
        <w:tc>
          <w:tcPr>
            <w:tcW w:w="8500" w:type="dxa"/>
            <w:shd w:val="clear" w:color="auto" w:fill="auto"/>
            <w:noWrap/>
          </w:tcPr>
          <w:p w14:paraId="70AB4705" w14:textId="77777777" w:rsidR="00271E4C" w:rsidRPr="00862F21" w:rsidRDefault="00271E4C" w:rsidP="00E7179A">
            <w:pPr>
              <w:spacing w:after="0" w:line="240" w:lineRule="auto"/>
              <w:ind w:right="-559"/>
              <w:rPr>
                <w:rFonts w:ascii="Avenir" w:eastAsia="Times New Roman" w:hAnsi="Avenir" w:cstheme="minorHAnsi"/>
                <w:sz w:val="20"/>
                <w:szCs w:val="20"/>
                <w:lang w:eastAsia="fr-FR"/>
              </w:rPr>
            </w:pPr>
            <w:r w:rsidRPr="00862F21">
              <w:rPr>
                <w:rFonts w:ascii="Avenir" w:eastAsia="Times New Roman" w:hAnsi="Avenir" w:cstheme="minorHAnsi"/>
                <w:sz w:val="20"/>
                <w:szCs w:val="20"/>
                <w:lang w:eastAsia="fr-FR"/>
              </w:rPr>
              <w:t>: Unité d’appui à la réforme de l’Aménagement du Territoire</w:t>
            </w:r>
          </w:p>
        </w:tc>
      </w:tr>
      <w:tr w:rsidR="00271E4C" w:rsidRPr="004C5998" w:rsidDel="00D3525C" w14:paraId="3BD0B492" w14:textId="77777777" w:rsidTr="00E7179A">
        <w:trPr>
          <w:trHeight w:val="305"/>
          <w:jc w:val="center"/>
        </w:trPr>
        <w:tc>
          <w:tcPr>
            <w:tcW w:w="1355" w:type="dxa"/>
            <w:shd w:val="clear" w:color="auto" w:fill="auto"/>
            <w:noWrap/>
          </w:tcPr>
          <w:p w14:paraId="58058384" w14:textId="77777777" w:rsidR="00271E4C" w:rsidRPr="00862F21" w:rsidRDefault="00271E4C" w:rsidP="00E7179A">
            <w:pPr>
              <w:spacing w:after="0" w:line="240" w:lineRule="auto"/>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USD</w:t>
            </w:r>
          </w:p>
        </w:tc>
        <w:tc>
          <w:tcPr>
            <w:tcW w:w="8500" w:type="dxa"/>
            <w:shd w:val="clear" w:color="auto" w:fill="auto"/>
            <w:noWrap/>
          </w:tcPr>
          <w:p w14:paraId="66934BD2" w14:textId="77777777" w:rsidR="00271E4C" w:rsidRPr="00862F21" w:rsidRDefault="00271E4C" w:rsidP="00E7179A">
            <w:pPr>
              <w:spacing w:after="0" w:line="240" w:lineRule="auto"/>
              <w:ind w:right="-559"/>
              <w:rPr>
                <w:rFonts w:ascii="Avenir" w:eastAsia="Times New Roman" w:hAnsi="Avenir" w:cstheme="minorHAnsi"/>
                <w:sz w:val="20"/>
                <w:szCs w:val="20"/>
                <w:lang w:val="en-US" w:eastAsia="fr-FR"/>
              </w:rPr>
            </w:pPr>
            <w:r w:rsidRPr="00862F21">
              <w:rPr>
                <w:rFonts w:ascii="Avenir" w:eastAsia="Times New Roman" w:hAnsi="Avenir" w:cstheme="minorHAnsi"/>
                <w:sz w:val="20"/>
                <w:szCs w:val="20"/>
                <w:lang w:val="en-US" w:eastAsia="fr-FR"/>
              </w:rPr>
              <w:t xml:space="preserve">: United states Dollar (dollar </w:t>
            </w:r>
            <w:proofErr w:type="spellStart"/>
            <w:r w:rsidRPr="00862F21">
              <w:rPr>
                <w:rFonts w:ascii="Avenir" w:eastAsia="Times New Roman" w:hAnsi="Avenir" w:cstheme="minorHAnsi"/>
                <w:sz w:val="20"/>
                <w:szCs w:val="20"/>
                <w:lang w:val="en-US" w:eastAsia="fr-FR"/>
              </w:rPr>
              <w:t>américain</w:t>
            </w:r>
            <w:proofErr w:type="spellEnd"/>
            <w:r w:rsidRPr="00862F21">
              <w:rPr>
                <w:rFonts w:ascii="Avenir" w:eastAsia="Times New Roman" w:hAnsi="Avenir" w:cstheme="minorHAnsi"/>
                <w:sz w:val="20"/>
                <w:szCs w:val="20"/>
                <w:lang w:val="en-US" w:eastAsia="fr-FR"/>
              </w:rPr>
              <w:t>)</w:t>
            </w:r>
          </w:p>
        </w:tc>
      </w:tr>
      <w:tr w:rsidR="00271E4C" w:rsidRPr="00862F21" w:rsidDel="00D3525C" w14:paraId="34D50927" w14:textId="77777777" w:rsidTr="00E7179A">
        <w:trPr>
          <w:trHeight w:val="305"/>
          <w:jc w:val="center"/>
        </w:trPr>
        <w:tc>
          <w:tcPr>
            <w:tcW w:w="1355" w:type="dxa"/>
            <w:shd w:val="clear" w:color="auto" w:fill="auto"/>
            <w:noWrap/>
          </w:tcPr>
          <w:p w14:paraId="50AC137D" w14:textId="77777777" w:rsidR="00271E4C" w:rsidRPr="00862F21" w:rsidDel="00D3525C" w:rsidRDefault="00271E4C" w:rsidP="00E7179A">
            <w:pPr>
              <w:spacing w:after="0" w:line="240" w:lineRule="auto"/>
              <w:rPr>
                <w:rFonts w:ascii="Avenir" w:eastAsia="Times New Roman" w:hAnsi="Avenir" w:cstheme="minorHAnsi"/>
                <w:sz w:val="20"/>
                <w:szCs w:val="20"/>
                <w:lang w:eastAsia="fr-FR"/>
              </w:rPr>
            </w:pPr>
            <w:r w:rsidRPr="00862F21">
              <w:rPr>
                <w:rFonts w:ascii="Avenir" w:eastAsia="Times New Roman" w:hAnsi="Avenir" w:cstheme="minorHAnsi"/>
                <w:sz w:val="20"/>
                <w:szCs w:val="20"/>
                <w:lang w:val="fr-FR" w:eastAsia="fr-FR"/>
              </w:rPr>
              <w:t>VNU</w:t>
            </w:r>
          </w:p>
        </w:tc>
        <w:tc>
          <w:tcPr>
            <w:tcW w:w="8500" w:type="dxa"/>
            <w:shd w:val="clear" w:color="auto" w:fill="auto"/>
            <w:noWrap/>
          </w:tcPr>
          <w:p w14:paraId="74748311" w14:textId="77777777" w:rsidR="00271E4C" w:rsidRPr="00862F21" w:rsidDel="00D3525C" w:rsidRDefault="00271E4C" w:rsidP="00E7179A">
            <w:pPr>
              <w:spacing w:after="0" w:line="240" w:lineRule="auto"/>
              <w:ind w:right="-559"/>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 Volontaire des nations unies</w:t>
            </w:r>
          </w:p>
        </w:tc>
      </w:tr>
      <w:tr w:rsidR="00271E4C" w:rsidRPr="00862F21" w:rsidDel="00D3525C" w14:paraId="02DE776C" w14:textId="77777777" w:rsidTr="00E7179A">
        <w:trPr>
          <w:trHeight w:val="305"/>
          <w:jc w:val="center"/>
        </w:trPr>
        <w:tc>
          <w:tcPr>
            <w:tcW w:w="1355" w:type="dxa"/>
            <w:shd w:val="clear" w:color="auto" w:fill="auto"/>
            <w:noWrap/>
          </w:tcPr>
          <w:p w14:paraId="6BCCFF3F" w14:textId="77777777" w:rsidR="00271E4C" w:rsidRPr="00862F21" w:rsidDel="00D3525C" w:rsidRDefault="00271E4C" w:rsidP="00E7179A">
            <w:pPr>
              <w:spacing w:after="0" w:line="240" w:lineRule="auto"/>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WRI</w:t>
            </w:r>
          </w:p>
        </w:tc>
        <w:tc>
          <w:tcPr>
            <w:tcW w:w="8500" w:type="dxa"/>
            <w:shd w:val="clear" w:color="auto" w:fill="auto"/>
            <w:noWrap/>
          </w:tcPr>
          <w:p w14:paraId="32690B2C" w14:textId="77777777" w:rsidR="00271E4C" w:rsidRPr="00862F21" w:rsidRDefault="00271E4C" w:rsidP="00E7179A">
            <w:pPr>
              <w:spacing w:after="0" w:line="240" w:lineRule="auto"/>
              <w:ind w:right="-559"/>
              <w:rPr>
                <w:rFonts w:ascii="Avenir" w:eastAsia="Times New Roman" w:hAnsi="Avenir" w:cstheme="minorHAnsi"/>
                <w:sz w:val="20"/>
                <w:szCs w:val="20"/>
                <w:lang w:val="fr-FR" w:eastAsia="fr-FR"/>
              </w:rPr>
            </w:pPr>
            <w:r w:rsidRPr="00862F21">
              <w:rPr>
                <w:rFonts w:ascii="Avenir" w:eastAsia="Times New Roman" w:hAnsi="Avenir" w:cstheme="minorHAnsi"/>
                <w:sz w:val="20"/>
                <w:szCs w:val="20"/>
                <w:lang w:val="fr-FR" w:eastAsia="fr-FR"/>
              </w:rPr>
              <w:t>: World Resources Institute</w:t>
            </w:r>
          </w:p>
        </w:tc>
      </w:tr>
    </w:tbl>
    <w:p w14:paraId="2B9814F2" w14:textId="77777777" w:rsidR="00271E4C" w:rsidRPr="00C512E9" w:rsidRDefault="00271E4C" w:rsidP="00271E4C">
      <w:pPr>
        <w:spacing w:after="5" w:line="271" w:lineRule="auto"/>
        <w:ind w:left="20" w:right="28" w:hanging="10"/>
        <w:jc w:val="both"/>
        <w:rPr>
          <w:rFonts w:ascii="Avenir" w:eastAsia="Avenir" w:hAnsi="Avenir" w:cs="Avenir"/>
          <w:color w:val="FF0000"/>
        </w:rPr>
      </w:pPr>
    </w:p>
    <w:p w14:paraId="1E421A83" w14:textId="77777777" w:rsidR="00EA55B7" w:rsidRDefault="00EA55B7" w:rsidP="00EA55B7">
      <w:pPr>
        <w:spacing w:after="5" w:line="271" w:lineRule="auto"/>
        <w:ind w:left="20" w:right="28" w:hanging="10"/>
        <w:jc w:val="both"/>
        <w:rPr>
          <w:rFonts w:ascii="Avenir" w:eastAsia="Avenir" w:hAnsi="Avenir" w:cs="Avenir"/>
          <w:color w:val="000000"/>
        </w:rPr>
      </w:pPr>
    </w:p>
    <w:p w14:paraId="5A7D434D" w14:textId="77777777" w:rsidR="00271E4C" w:rsidRDefault="00271E4C" w:rsidP="00EA55B7">
      <w:pPr>
        <w:spacing w:after="5" w:line="271" w:lineRule="auto"/>
        <w:ind w:left="20" w:right="28" w:hanging="10"/>
        <w:jc w:val="both"/>
        <w:rPr>
          <w:rFonts w:ascii="Avenir" w:eastAsia="Avenir" w:hAnsi="Avenir" w:cs="Avenir"/>
          <w:color w:val="000000"/>
        </w:rPr>
      </w:pPr>
    </w:p>
    <w:p w14:paraId="18B24AE6" w14:textId="77777777" w:rsidR="00271E4C" w:rsidRDefault="00271E4C" w:rsidP="00EA55B7">
      <w:pPr>
        <w:spacing w:after="5" w:line="271" w:lineRule="auto"/>
        <w:ind w:left="20" w:right="28" w:hanging="10"/>
        <w:jc w:val="both"/>
        <w:rPr>
          <w:rFonts w:ascii="Avenir" w:eastAsia="Avenir" w:hAnsi="Avenir" w:cs="Avenir"/>
          <w:color w:val="000000"/>
        </w:rPr>
      </w:pPr>
    </w:p>
    <w:p w14:paraId="67881846" w14:textId="77777777" w:rsidR="00271E4C" w:rsidRDefault="00271E4C" w:rsidP="00EA55B7">
      <w:pPr>
        <w:spacing w:after="5" w:line="271" w:lineRule="auto"/>
        <w:ind w:left="20" w:right="28" w:hanging="10"/>
        <w:jc w:val="both"/>
        <w:rPr>
          <w:rFonts w:ascii="Avenir" w:eastAsia="Avenir" w:hAnsi="Avenir" w:cs="Avenir"/>
          <w:color w:val="000000"/>
        </w:rPr>
      </w:pPr>
    </w:p>
    <w:p w14:paraId="027A5DB4" w14:textId="77777777" w:rsidR="00271E4C" w:rsidRDefault="00271E4C" w:rsidP="00EA55B7">
      <w:pPr>
        <w:spacing w:after="5" w:line="271" w:lineRule="auto"/>
        <w:ind w:left="20" w:right="28" w:hanging="10"/>
        <w:jc w:val="both"/>
        <w:rPr>
          <w:rFonts w:ascii="Avenir" w:eastAsia="Avenir" w:hAnsi="Avenir" w:cs="Avenir"/>
          <w:color w:val="000000"/>
        </w:rPr>
      </w:pPr>
    </w:p>
    <w:p w14:paraId="4C5233AA" w14:textId="77777777" w:rsidR="00271E4C" w:rsidRDefault="00271E4C" w:rsidP="00EA55B7">
      <w:pPr>
        <w:spacing w:after="5" w:line="271" w:lineRule="auto"/>
        <w:ind w:left="20" w:right="28" w:hanging="10"/>
        <w:jc w:val="both"/>
        <w:rPr>
          <w:rFonts w:ascii="Avenir" w:eastAsia="Avenir" w:hAnsi="Avenir" w:cs="Avenir"/>
          <w:color w:val="000000"/>
        </w:rPr>
      </w:pPr>
    </w:p>
    <w:p w14:paraId="4954B1F9" w14:textId="77777777" w:rsidR="00271E4C" w:rsidRDefault="00271E4C" w:rsidP="00EA55B7">
      <w:pPr>
        <w:spacing w:after="5" w:line="271" w:lineRule="auto"/>
        <w:ind w:left="20" w:right="28" w:hanging="10"/>
        <w:jc w:val="both"/>
        <w:rPr>
          <w:rFonts w:ascii="Avenir" w:eastAsia="Avenir" w:hAnsi="Avenir" w:cs="Avenir"/>
          <w:color w:val="000000"/>
        </w:rPr>
      </w:pPr>
    </w:p>
    <w:p w14:paraId="48BBCC66" w14:textId="77777777" w:rsidR="00271E4C" w:rsidRDefault="00271E4C" w:rsidP="00EA55B7">
      <w:pPr>
        <w:spacing w:after="5" w:line="271" w:lineRule="auto"/>
        <w:ind w:left="20" w:right="28" w:hanging="10"/>
        <w:jc w:val="both"/>
        <w:rPr>
          <w:rFonts w:ascii="Avenir" w:eastAsia="Avenir" w:hAnsi="Avenir" w:cs="Avenir"/>
          <w:color w:val="000000"/>
        </w:rPr>
      </w:pPr>
    </w:p>
    <w:p w14:paraId="63EF882C" w14:textId="77777777" w:rsidR="00271E4C" w:rsidRDefault="00271E4C" w:rsidP="00EA55B7">
      <w:pPr>
        <w:spacing w:after="5" w:line="271" w:lineRule="auto"/>
        <w:ind w:left="20" w:right="28" w:hanging="10"/>
        <w:jc w:val="both"/>
        <w:rPr>
          <w:rFonts w:ascii="Avenir" w:eastAsia="Avenir" w:hAnsi="Avenir" w:cs="Avenir"/>
          <w:color w:val="000000"/>
        </w:rPr>
      </w:pPr>
    </w:p>
    <w:p w14:paraId="5527CD3C" w14:textId="77777777" w:rsidR="00271E4C" w:rsidRDefault="00271E4C" w:rsidP="00EA55B7">
      <w:pPr>
        <w:spacing w:after="5" w:line="271" w:lineRule="auto"/>
        <w:ind w:left="20" w:right="28" w:hanging="10"/>
        <w:jc w:val="both"/>
        <w:rPr>
          <w:rFonts w:ascii="Avenir" w:eastAsia="Avenir" w:hAnsi="Avenir" w:cs="Avenir"/>
          <w:color w:val="000000"/>
        </w:rPr>
      </w:pPr>
    </w:p>
    <w:p w14:paraId="2D7ED0FF" w14:textId="77777777" w:rsidR="00271E4C" w:rsidRDefault="00271E4C" w:rsidP="00EA55B7">
      <w:pPr>
        <w:spacing w:after="5" w:line="271" w:lineRule="auto"/>
        <w:ind w:left="20" w:right="28" w:hanging="10"/>
        <w:jc w:val="both"/>
        <w:rPr>
          <w:rFonts w:ascii="Avenir" w:eastAsia="Avenir" w:hAnsi="Avenir" w:cs="Avenir"/>
          <w:color w:val="000000"/>
        </w:rPr>
      </w:pPr>
    </w:p>
    <w:p w14:paraId="752F51A1" w14:textId="77777777" w:rsidR="00271E4C" w:rsidRDefault="00271E4C" w:rsidP="00EA55B7">
      <w:pPr>
        <w:spacing w:after="5" w:line="271" w:lineRule="auto"/>
        <w:ind w:left="20" w:right="28" w:hanging="10"/>
        <w:jc w:val="both"/>
        <w:rPr>
          <w:rFonts w:ascii="Avenir" w:eastAsia="Avenir" w:hAnsi="Avenir" w:cs="Avenir"/>
          <w:color w:val="000000"/>
        </w:rPr>
      </w:pPr>
    </w:p>
    <w:p w14:paraId="3FD78FEC" w14:textId="77777777" w:rsidR="00271E4C" w:rsidRDefault="00271E4C" w:rsidP="00EA55B7">
      <w:pPr>
        <w:spacing w:after="5" w:line="271" w:lineRule="auto"/>
        <w:ind w:left="20" w:right="28" w:hanging="10"/>
        <w:jc w:val="both"/>
        <w:rPr>
          <w:rFonts w:ascii="Avenir" w:eastAsia="Avenir" w:hAnsi="Avenir" w:cs="Avenir"/>
          <w:color w:val="000000"/>
        </w:rPr>
      </w:pPr>
    </w:p>
    <w:p w14:paraId="0F246ADA" w14:textId="77777777" w:rsidR="00271E4C" w:rsidRDefault="00271E4C" w:rsidP="00EA55B7">
      <w:pPr>
        <w:spacing w:after="5" w:line="271" w:lineRule="auto"/>
        <w:ind w:left="20" w:right="28" w:hanging="10"/>
        <w:jc w:val="both"/>
        <w:rPr>
          <w:rFonts w:ascii="Avenir" w:eastAsia="Avenir" w:hAnsi="Avenir" w:cs="Avenir"/>
          <w:color w:val="000000"/>
        </w:rPr>
      </w:pPr>
    </w:p>
    <w:p w14:paraId="0FFD23C6" w14:textId="77777777" w:rsidR="00271E4C" w:rsidRDefault="00271E4C" w:rsidP="00EA55B7">
      <w:pPr>
        <w:spacing w:after="5" w:line="271" w:lineRule="auto"/>
        <w:ind w:left="20" w:right="28" w:hanging="10"/>
        <w:jc w:val="both"/>
        <w:rPr>
          <w:rFonts w:ascii="Avenir" w:eastAsia="Avenir" w:hAnsi="Avenir" w:cs="Avenir"/>
          <w:color w:val="000000"/>
        </w:rPr>
      </w:pPr>
    </w:p>
    <w:p w14:paraId="68FFD53A" w14:textId="77777777" w:rsidR="00EA55B7" w:rsidRDefault="00EA55B7" w:rsidP="00EA55B7">
      <w:pPr>
        <w:pStyle w:val="Heading1"/>
        <w:numPr>
          <w:ilvl w:val="0"/>
          <w:numId w:val="14"/>
        </w:numPr>
      </w:pPr>
      <w:bookmarkStart w:id="0" w:name="_Toc151470700"/>
      <w:r>
        <w:lastRenderedPageBreak/>
        <w:t>Données clés du projet</w:t>
      </w:r>
      <w:bookmarkEnd w:id="0"/>
      <w:r>
        <w:t xml:space="preserve"> </w:t>
      </w:r>
    </w:p>
    <w:tbl>
      <w:tblPr>
        <w:tblW w:w="8931" w:type="dxa"/>
        <w:jc w:val="center"/>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00" w:firstRow="0" w:lastRow="0" w:firstColumn="0" w:lastColumn="0" w:noHBand="0" w:noVBand="1"/>
      </w:tblPr>
      <w:tblGrid>
        <w:gridCol w:w="4395"/>
        <w:gridCol w:w="4536"/>
      </w:tblGrid>
      <w:tr w:rsidR="00261EC5" w:rsidRPr="008A31CC" w14:paraId="050B9D42" w14:textId="77777777" w:rsidTr="00213821">
        <w:trPr>
          <w:jc w:val="center"/>
        </w:trPr>
        <w:tc>
          <w:tcPr>
            <w:tcW w:w="4395" w:type="dxa"/>
          </w:tcPr>
          <w:p w14:paraId="39A3F068" w14:textId="77777777" w:rsidR="00261EC5" w:rsidRPr="008A31CC" w:rsidRDefault="00261EC5" w:rsidP="008A31CC">
            <w:pPr>
              <w:spacing w:after="5" w:line="240" w:lineRule="auto"/>
              <w:rPr>
                <w:rFonts w:ascii="Avenir" w:eastAsia="Avenir" w:hAnsi="Avenir" w:cs="Avenir"/>
                <w:color w:val="000000"/>
                <w:sz w:val="20"/>
                <w:szCs w:val="20"/>
              </w:rPr>
            </w:pPr>
            <w:r w:rsidRPr="008A31CC">
              <w:rPr>
                <w:rFonts w:ascii="Avenir" w:eastAsia="Avenir" w:hAnsi="Avenir" w:cs="Avenir"/>
                <w:color w:val="000000"/>
                <w:sz w:val="20"/>
                <w:szCs w:val="20"/>
              </w:rPr>
              <w:t xml:space="preserve">Titre du projet </w:t>
            </w:r>
          </w:p>
        </w:tc>
        <w:tc>
          <w:tcPr>
            <w:tcW w:w="4536" w:type="dxa"/>
          </w:tcPr>
          <w:p w14:paraId="614A938E" w14:textId="3513F05A" w:rsidR="00261EC5" w:rsidRPr="008A31CC" w:rsidRDefault="00261EC5" w:rsidP="008A31CC">
            <w:pPr>
              <w:spacing w:after="5" w:line="240" w:lineRule="auto"/>
              <w:rPr>
                <w:rFonts w:ascii="Avenir" w:eastAsia="Avenir" w:hAnsi="Avenir" w:cs="Avenir"/>
                <w:color w:val="000000"/>
                <w:sz w:val="20"/>
                <w:szCs w:val="20"/>
              </w:rPr>
            </w:pPr>
            <w:r w:rsidRPr="008A31CC">
              <w:rPr>
                <w:rFonts w:ascii="Avenir" w:hAnsi="Avenir" w:cstheme="minorHAnsi"/>
                <w:bCs/>
                <w:sz w:val="20"/>
                <w:szCs w:val="20"/>
                <w:lang w:val="fr-FR"/>
              </w:rPr>
              <w:t>Programme d’appui à la réforme de l’Aménagement du Territoire (PARAT)</w:t>
            </w:r>
          </w:p>
        </w:tc>
      </w:tr>
      <w:tr w:rsidR="00261EC5" w:rsidRPr="008A31CC" w14:paraId="14B2261A" w14:textId="77777777" w:rsidTr="00213821">
        <w:trPr>
          <w:jc w:val="center"/>
        </w:trPr>
        <w:tc>
          <w:tcPr>
            <w:tcW w:w="4395" w:type="dxa"/>
          </w:tcPr>
          <w:p w14:paraId="299CAB52" w14:textId="77777777" w:rsidR="00261EC5" w:rsidRPr="008A31CC" w:rsidRDefault="00261EC5" w:rsidP="008A31CC">
            <w:pPr>
              <w:spacing w:after="5" w:line="240" w:lineRule="auto"/>
              <w:rPr>
                <w:rFonts w:ascii="Avenir" w:eastAsia="Avenir" w:hAnsi="Avenir" w:cs="Avenir"/>
                <w:color w:val="000000"/>
                <w:sz w:val="20"/>
                <w:szCs w:val="20"/>
              </w:rPr>
            </w:pPr>
            <w:r w:rsidRPr="008A31CC">
              <w:rPr>
                <w:rFonts w:ascii="Avenir" w:eastAsia="Avenir" w:hAnsi="Avenir" w:cs="Avenir"/>
                <w:color w:val="000000"/>
                <w:sz w:val="20"/>
                <w:szCs w:val="20"/>
              </w:rPr>
              <w:t>Numéro de référence MPTF du projet</w:t>
            </w:r>
          </w:p>
        </w:tc>
        <w:tc>
          <w:tcPr>
            <w:tcW w:w="4536" w:type="dxa"/>
          </w:tcPr>
          <w:p w14:paraId="7A65210F" w14:textId="58F888DB" w:rsidR="00261EC5" w:rsidRPr="008A31CC" w:rsidRDefault="00261EC5" w:rsidP="008A31CC">
            <w:pPr>
              <w:spacing w:after="5" w:line="240" w:lineRule="auto"/>
              <w:rPr>
                <w:rFonts w:ascii="Avenir" w:eastAsia="Avenir" w:hAnsi="Avenir" w:cs="Avenir"/>
                <w:color w:val="000000"/>
                <w:sz w:val="20"/>
                <w:szCs w:val="20"/>
              </w:rPr>
            </w:pPr>
            <w:r w:rsidRPr="008A31CC">
              <w:rPr>
                <w:rFonts w:ascii="Avenir" w:hAnsi="Avenir" w:cstheme="minorHAnsi"/>
                <w:bCs/>
                <w:sz w:val="20"/>
                <w:szCs w:val="20"/>
              </w:rPr>
              <w:t>00105282</w:t>
            </w:r>
          </w:p>
        </w:tc>
      </w:tr>
      <w:tr w:rsidR="00261EC5" w:rsidRPr="008A31CC" w14:paraId="4A82699C" w14:textId="77777777" w:rsidTr="00213821">
        <w:trPr>
          <w:jc w:val="center"/>
        </w:trPr>
        <w:tc>
          <w:tcPr>
            <w:tcW w:w="4395" w:type="dxa"/>
          </w:tcPr>
          <w:p w14:paraId="116C6B6B" w14:textId="77777777" w:rsidR="00261EC5" w:rsidRPr="008A31CC" w:rsidRDefault="00261EC5" w:rsidP="008A31CC">
            <w:pPr>
              <w:spacing w:after="5" w:line="240" w:lineRule="auto"/>
              <w:rPr>
                <w:rFonts w:ascii="Avenir" w:eastAsia="Avenir" w:hAnsi="Avenir" w:cs="Avenir"/>
                <w:color w:val="000000"/>
                <w:sz w:val="20"/>
                <w:szCs w:val="20"/>
              </w:rPr>
            </w:pPr>
            <w:r w:rsidRPr="008A31CC">
              <w:rPr>
                <w:rFonts w:ascii="Avenir" w:eastAsia="Avenir" w:hAnsi="Avenir" w:cs="Avenir"/>
                <w:color w:val="000000"/>
                <w:sz w:val="20"/>
                <w:szCs w:val="20"/>
              </w:rPr>
              <w:t>Hyperlien du document de projet</w:t>
            </w:r>
            <w:r w:rsidRPr="008A31CC">
              <w:rPr>
                <w:rFonts w:ascii="Avenir" w:eastAsia="Avenir" w:hAnsi="Avenir" w:cs="Avenir"/>
                <w:i/>
                <w:color w:val="000000"/>
                <w:sz w:val="20"/>
                <w:szCs w:val="20"/>
                <w:vertAlign w:val="superscript"/>
              </w:rPr>
              <w:footnoteReference w:id="3"/>
            </w:r>
            <w:r w:rsidRPr="008A31CC">
              <w:rPr>
                <w:rFonts w:ascii="Avenir" w:eastAsia="Avenir" w:hAnsi="Avenir" w:cs="Avenir"/>
                <w:color w:val="000000"/>
                <w:sz w:val="20"/>
                <w:szCs w:val="20"/>
              </w:rPr>
              <w:t> </w:t>
            </w:r>
          </w:p>
        </w:tc>
        <w:tc>
          <w:tcPr>
            <w:tcW w:w="4536" w:type="dxa"/>
          </w:tcPr>
          <w:p w14:paraId="0761B5A7" w14:textId="5649D668" w:rsidR="00261EC5" w:rsidRPr="008A31CC" w:rsidRDefault="00261EC5" w:rsidP="008A31CC">
            <w:pPr>
              <w:spacing w:after="5" w:line="240" w:lineRule="auto"/>
              <w:rPr>
                <w:rFonts w:ascii="Avenir" w:eastAsia="Avenir" w:hAnsi="Avenir" w:cs="Avenir"/>
                <w:color w:val="000000"/>
                <w:sz w:val="20"/>
                <w:szCs w:val="20"/>
              </w:rPr>
            </w:pPr>
          </w:p>
        </w:tc>
      </w:tr>
      <w:tr w:rsidR="00261EC5" w:rsidRPr="008A31CC" w14:paraId="72AC3BDF" w14:textId="77777777" w:rsidTr="00213821">
        <w:trPr>
          <w:jc w:val="center"/>
        </w:trPr>
        <w:tc>
          <w:tcPr>
            <w:tcW w:w="4395" w:type="dxa"/>
          </w:tcPr>
          <w:p w14:paraId="081A6A61" w14:textId="77777777" w:rsidR="00261EC5" w:rsidRPr="008A31CC" w:rsidRDefault="00261EC5" w:rsidP="008A31CC">
            <w:pPr>
              <w:spacing w:after="5" w:line="240" w:lineRule="auto"/>
              <w:rPr>
                <w:rFonts w:ascii="Avenir" w:eastAsia="Avenir" w:hAnsi="Avenir" w:cs="Avenir"/>
                <w:color w:val="000000"/>
                <w:sz w:val="20"/>
                <w:szCs w:val="20"/>
              </w:rPr>
            </w:pPr>
            <w:r w:rsidRPr="008A31CC">
              <w:rPr>
                <w:rFonts w:ascii="Avenir" w:eastAsia="Avenir" w:hAnsi="Avenir" w:cs="Avenir"/>
                <w:color w:val="000000"/>
                <w:sz w:val="20"/>
                <w:szCs w:val="20"/>
              </w:rPr>
              <w:t>Zone(s) d’intervention(s) du projet</w:t>
            </w:r>
          </w:p>
        </w:tc>
        <w:tc>
          <w:tcPr>
            <w:tcW w:w="4536" w:type="dxa"/>
          </w:tcPr>
          <w:p w14:paraId="786FC382" w14:textId="69B32F44" w:rsidR="00261EC5" w:rsidRPr="008A31CC" w:rsidRDefault="002D789B" w:rsidP="008A31CC">
            <w:pPr>
              <w:spacing w:after="5" w:line="240" w:lineRule="auto"/>
              <w:rPr>
                <w:rFonts w:ascii="Avenir" w:eastAsia="Avenir" w:hAnsi="Avenir" w:cs="Avenir"/>
                <w:color w:val="000000"/>
                <w:sz w:val="20"/>
                <w:szCs w:val="20"/>
              </w:rPr>
            </w:pPr>
            <w:r w:rsidRPr="008A31CC">
              <w:rPr>
                <w:rFonts w:ascii="Avenir" w:hAnsi="Avenir" w:cstheme="minorHAnsi"/>
                <w:bCs/>
                <w:sz w:val="20"/>
                <w:szCs w:val="20"/>
                <w:lang w:val="fr-FR"/>
              </w:rPr>
              <w:t>National</w:t>
            </w:r>
          </w:p>
        </w:tc>
      </w:tr>
      <w:tr w:rsidR="00261EC5" w:rsidRPr="008A31CC" w14:paraId="48702E5E" w14:textId="77777777" w:rsidTr="00213821">
        <w:trPr>
          <w:jc w:val="center"/>
        </w:trPr>
        <w:tc>
          <w:tcPr>
            <w:tcW w:w="4395" w:type="dxa"/>
          </w:tcPr>
          <w:p w14:paraId="5481DEB5" w14:textId="77777777" w:rsidR="00261EC5" w:rsidRPr="008A31CC" w:rsidRDefault="00261EC5" w:rsidP="008A31CC">
            <w:pPr>
              <w:spacing w:after="5" w:line="240" w:lineRule="auto"/>
              <w:rPr>
                <w:rFonts w:ascii="Avenir" w:eastAsia="Avenir" w:hAnsi="Avenir" w:cs="Avenir"/>
                <w:color w:val="000000"/>
                <w:sz w:val="20"/>
                <w:szCs w:val="20"/>
              </w:rPr>
            </w:pPr>
            <w:r w:rsidRPr="008A31CC">
              <w:rPr>
                <w:rFonts w:ascii="Avenir" w:eastAsia="Avenir" w:hAnsi="Avenir" w:cs="Avenir"/>
                <w:color w:val="000000"/>
                <w:sz w:val="20"/>
                <w:szCs w:val="20"/>
              </w:rPr>
              <w:t>Institutions ou ministères de tutelle</w:t>
            </w:r>
          </w:p>
        </w:tc>
        <w:tc>
          <w:tcPr>
            <w:tcW w:w="4536" w:type="dxa"/>
          </w:tcPr>
          <w:p w14:paraId="1549B9F8" w14:textId="40F61234" w:rsidR="00261EC5" w:rsidRPr="008A31CC" w:rsidRDefault="002D789B" w:rsidP="008A31CC">
            <w:pPr>
              <w:spacing w:after="5" w:line="240" w:lineRule="auto"/>
              <w:rPr>
                <w:rFonts w:ascii="Avenir" w:eastAsia="Avenir" w:hAnsi="Avenir" w:cs="Avenir"/>
                <w:color w:val="000000"/>
                <w:sz w:val="20"/>
                <w:szCs w:val="20"/>
              </w:rPr>
            </w:pPr>
            <w:r w:rsidRPr="008A31CC">
              <w:rPr>
                <w:rFonts w:ascii="Avenir" w:hAnsi="Avenir" w:cstheme="minorHAnsi"/>
                <w:bCs/>
                <w:sz w:val="20"/>
                <w:szCs w:val="20"/>
                <w:lang w:val="fr-FR"/>
              </w:rPr>
              <w:t>Ministère de l’Aménagement du Territoire (MINAT) et Ong World Resources Institute (WRI)</w:t>
            </w:r>
          </w:p>
        </w:tc>
      </w:tr>
      <w:tr w:rsidR="00261EC5" w:rsidRPr="008A31CC" w14:paraId="3CCDE3AE" w14:textId="77777777" w:rsidTr="00213821">
        <w:trPr>
          <w:jc w:val="center"/>
        </w:trPr>
        <w:tc>
          <w:tcPr>
            <w:tcW w:w="4395" w:type="dxa"/>
          </w:tcPr>
          <w:p w14:paraId="12AFACBC" w14:textId="77777777" w:rsidR="00261EC5" w:rsidRPr="008A31CC" w:rsidRDefault="00261EC5" w:rsidP="008A31CC">
            <w:pPr>
              <w:spacing w:after="5" w:line="240" w:lineRule="auto"/>
              <w:rPr>
                <w:rFonts w:ascii="Avenir" w:eastAsia="Avenir" w:hAnsi="Avenir" w:cs="Avenir"/>
                <w:color w:val="000000"/>
                <w:sz w:val="20"/>
                <w:szCs w:val="20"/>
              </w:rPr>
            </w:pPr>
            <w:r w:rsidRPr="008A31CC">
              <w:rPr>
                <w:rFonts w:ascii="Avenir" w:eastAsia="Avenir" w:hAnsi="Avenir" w:cs="Avenir"/>
                <w:color w:val="000000"/>
                <w:sz w:val="20"/>
                <w:szCs w:val="20"/>
              </w:rPr>
              <w:t xml:space="preserve">Organisations partenaires participantes de niveau 1 </w:t>
            </w:r>
            <w:r w:rsidRPr="008A31CC">
              <w:rPr>
                <w:rFonts w:ascii="Avenir" w:eastAsia="Avenir" w:hAnsi="Avenir" w:cs="Avenir"/>
                <w:i/>
                <w:color w:val="000000"/>
                <w:sz w:val="20"/>
                <w:szCs w:val="20"/>
                <w:vertAlign w:val="superscript"/>
              </w:rPr>
              <w:footnoteReference w:id="4"/>
            </w:r>
          </w:p>
        </w:tc>
        <w:tc>
          <w:tcPr>
            <w:tcW w:w="4536" w:type="dxa"/>
          </w:tcPr>
          <w:p w14:paraId="788260F1" w14:textId="33D56C6B" w:rsidR="00261EC5" w:rsidRPr="008A31CC" w:rsidRDefault="00502ADE" w:rsidP="008A31CC">
            <w:pPr>
              <w:spacing w:after="5" w:line="240" w:lineRule="auto"/>
              <w:rPr>
                <w:rFonts w:ascii="Avenir" w:eastAsia="Avenir" w:hAnsi="Avenir" w:cs="Avenir"/>
                <w:color w:val="000000"/>
                <w:sz w:val="20"/>
                <w:szCs w:val="20"/>
              </w:rPr>
            </w:pPr>
            <w:r w:rsidRPr="008A31CC">
              <w:rPr>
                <w:rFonts w:ascii="Avenir" w:hAnsi="Avenir" w:cstheme="minorHAnsi"/>
                <w:bCs/>
                <w:sz w:val="20"/>
                <w:szCs w:val="20"/>
                <w:lang w:val="fr-FR"/>
              </w:rPr>
              <w:t>Programme des Nations Unies pour le Développement (PNUD)</w:t>
            </w:r>
          </w:p>
        </w:tc>
      </w:tr>
      <w:tr w:rsidR="002E756F" w:rsidRPr="008A31CC" w14:paraId="190E5BB3" w14:textId="77777777" w:rsidTr="00213821">
        <w:trPr>
          <w:jc w:val="center"/>
        </w:trPr>
        <w:tc>
          <w:tcPr>
            <w:tcW w:w="4395" w:type="dxa"/>
          </w:tcPr>
          <w:p w14:paraId="41A453DE" w14:textId="77777777" w:rsidR="002E756F" w:rsidRPr="008A31CC" w:rsidRDefault="002E756F" w:rsidP="008A31CC">
            <w:pPr>
              <w:spacing w:after="5" w:line="240" w:lineRule="auto"/>
              <w:rPr>
                <w:rFonts w:ascii="Avenir" w:eastAsia="Avenir" w:hAnsi="Avenir" w:cs="Avenir"/>
                <w:color w:val="000000"/>
                <w:sz w:val="20"/>
                <w:szCs w:val="20"/>
              </w:rPr>
            </w:pPr>
            <w:r w:rsidRPr="008A31CC">
              <w:rPr>
                <w:rFonts w:ascii="Avenir" w:eastAsia="Avenir" w:hAnsi="Avenir" w:cs="Avenir"/>
                <w:color w:val="000000"/>
                <w:sz w:val="20"/>
                <w:szCs w:val="20"/>
              </w:rPr>
              <w:t>Budget total du projet (USD)</w:t>
            </w:r>
          </w:p>
        </w:tc>
        <w:tc>
          <w:tcPr>
            <w:tcW w:w="4536" w:type="dxa"/>
          </w:tcPr>
          <w:p w14:paraId="58323454" w14:textId="727A6733" w:rsidR="002E756F" w:rsidRPr="008A31CC" w:rsidRDefault="002E756F" w:rsidP="008A31CC">
            <w:pPr>
              <w:spacing w:after="5" w:line="240" w:lineRule="auto"/>
              <w:rPr>
                <w:rFonts w:ascii="Avenir" w:eastAsia="Avenir" w:hAnsi="Avenir" w:cs="Avenir"/>
                <w:color w:val="000000"/>
                <w:sz w:val="20"/>
                <w:szCs w:val="20"/>
              </w:rPr>
            </w:pPr>
            <w:r w:rsidRPr="008A31CC">
              <w:rPr>
                <w:rFonts w:ascii="Avenir" w:hAnsi="Avenir" w:cstheme="minorHAnsi"/>
                <w:bCs/>
                <w:color w:val="000000" w:themeColor="text1"/>
                <w:sz w:val="20"/>
                <w:szCs w:val="20"/>
              </w:rPr>
              <w:t>8 000 000 USD</w:t>
            </w:r>
            <w:r w:rsidR="001E0600">
              <w:rPr>
                <w:rStyle w:val="FootnoteReference"/>
                <w:rFonts w:ascii="Avenir" w:hAnsi="Avenir" w:cstheme="minorHAnsi"/>
                <w:bCs/>
                <w:color w:val="000000" w:themeColor="text1"/>
                <w:szCs w:val="20"/>
              </w:rPr>
              <w:footnoteReference w:id="5"/>
            </w:r>
          </w:p>
        </w:tc>
      </w:tr>
      <w:tr w:rsidR="002E756F" w:rsidRPr="008A31CC" w14:paraId="1393AD40" w14:textId="77777777" w:rsidTr="00213821">
        <w:trPr>
          <w:trHeight w:val="253"/>
          <w:jc w:val="center"/>
        </w:trPr>
        <w:tc>
          <w:tcPr>
            <w:tcW w:w="4395" w:type="dxa"/>
          </w:tcPr>
          <w:p w14:paraId="56E0AC0E" w14:textId="77777777" w:rsidR="002E756F" w:rsidRPr="008A31CC" w:rsidRDefault="002E756F" w:rsidP="008A31CC">
            <w:pPr>
              <w:spacing w:after="5" w:line="240" w:lineRule="auto"/>
              <w:rPr>
                <w:rFonts w:ascii="Avenir" w:eastAsia="Avenir" w:hAnsi="Avenir" w:cs="Avenir"/>
                <w:color w:val="000000"/>
                <w:sz w:val="20"/>
                <w:szCs w:val="20"/>
              </w:rPr>
            </w:pPr>
            <w:r w:rsidRPr="008A31CC">
              <w:rPr>
                <w:rFonts w:ascii="Avenir" w:eastAsia="Avenir" w:hAnsi="Avenir" w:cs="Avenir"/>
                <w:color w:val="000000"/>
                <w:sz w:val="20"/>
                <w:szCs w:val="20"/>
              </w:rPr>
              <w:t>Durée totale du projet (mois)</w:t>
            </w:r>
          </w:p>
        </w:tc>
        <w:tc>
          <w:tcPr>
            <w:tcW w:w="4536" w:type="dxa"/>
          </w:tcPr>
          <w:p w14:paraId="0435809D" w14:textId="2BDA7A03" w:rsidR="002E756F" w:rsidRPr="008A31CC" w:rsidRDefault="002E756F" w:rsidP="008A31CC">
            <w:pPr>
              <w:spacing w:after="5" w:line="240" w:lineRule="auto"/>
              <w:rPr>
                <w:rFonts w:ascii="Avenir" w:eastAsia="Avenir" w:hAnsi="Avenir" w:cs="Avenir"/>
                <w:color w:val="000000"/>
                <w:sz w:val="20"/>
                <w:szCs w:val="20"/>
              </w:rPr>
            </w:pPr>
            <w:r w:rsidRPr="008A31CC">
              <w:rPr>
                <w:rFonts w:ascii="Avenir" w:hAnsi="Avenir" w:cstheme="minorHAnsi"/>
                <w:bCs/>
                <w:sz w:val="20"/>
                <w:szCs w:val="20"/>
              </w:rPr>
              <w:t xml:space="preserve">48 mois </w:t>
            </w:r>
          </w:p>
        </w:tc>
      </w:tr>
      <w:tr w:rsidR="002E756F" w:rsidRPr="008A31CC" w14:paraId="37FBC445" w14:textId="77777777" w:rsidTr="00213821">
        <w:trPr>
          <w:trHeight w:val="253"/>
          <w:jc w:val="center"/>
        </w:trPr>
        <w:tc>
          <w:tcPr>
            <w:tcW w:w="4395" w:type="dxa"/>
          </w:tcPr>
          <w:p w14:paraId="236A3C28" w14:textId="294FAC04" w:rsidR="002E756F" w:rsidRPr="008A31CC" w:rsidRDefault="002E756F" w:rsidP="008A31CC">
            <w:pPr>
              <w:spacing w:after="5" w:line="240" w:lineRule="auto"/>
              <w:rPr>
                <w:rFonts w:ascii="Avenir" w:eastAsia="Avenir" w:hAnsi="Avenir" w:cs="Avenir"/>
                <w:color w:val="000000"/>
                <w:sz w:val="20"/>
                <w:szCs w:val="20"/>
              </w:rPr>
            </w:pPr>
            <w:r w:rsidRPr="008A31CC">
              <w:rPr>
                <w:rFonts w:ascii="Avenir" w:eastAsia="Avenir" w:hAnsi="Avenir" w:cs="Avenir"/>
                <w:color w:val="000000"/>
                <w:sz w:val="20"/>
                <w:szCs w:val="20"/>
              </w:rPr>
              <w:t>Date d’approbation du projet par le Comité de pilotage du FONAREDD</w:t>
            </w:r>
          </w:p>
        </w:tc>
        <w:tc>
          <w:tcPr>
            <w:tcW w:w="4536" w:type="dxa"/>
          </w:tcPr>
          <w:sdt>
            <w:sdtPr>
              <w:rPr>
                <w:rFonts w:ascii="Avenir" w:eastAsia="Avenir" w:hAnsi="Avenir" w:cs="Avenir"/>
                <w:sz w:val="20"/>
                <w:szCs w:val="20"/>
                <w:lang w:val="en-GB"/>
              </w:rPr>
              <w:id w:val="-312101918"/>
              <w:placeholder>
                <w:docPart w:val="86916E08C54B4A1CBEC3192F4523D26A"/>
              </w:placeholder>
              <w:date w:fullDate="2017-02-08T00:00:00Z">
                <w:dateFormat w:val="dd/MM/yyyy"/>
                <w:lid w:val="en-GB"/>
                <w:storeMappedDataAs w:val="dateTime"/>
                <w:calendar w:val="gregorian"/>
              </w:date>
            </w:sdtPr>
            <w:sdtEndPr/>
            <w:sdtContent>
              <w:p w14:paraId="3D927E15" w14:textId="0A8FB7C0" w:rsidR="002E756F" w:rsidRPr="00A04DF4" w:rsidRDefault="00BE1245" w:rsidP="008A31CC">
                <w:pPr>
                  <w:spacing w:after="5" w:line="240" w:lineRule="auto"/>
                  <w:rPr>
                    <w:rFonts w:ascii="Avenir" w:eastAsia="Avenir" w:hAnsi="Avenir" w:cs="Avenir"/>
                    <w:sz w:val="20"/>
                    <w:szCs w:val="20"/>
                    <w:lang w:val="en-GB"/>
                  </w:rPr>
                </w:pPr>
                <w:r w:rsidRPr="00A04DF4">
                  <w:rPr>
                    <w:rFonts w:ascii="Avenir" w:eastAsia="Avenir" w:hAnsi="Avenir" w:cs="Avenir"/>
                    <w:sz w:val="20"/>
                    <w:szCs w:val="20"/>
                    <w:lang w:val="en-GB"/>
                  </w:rPr>
                  <w:t>08/02/2017</w:t>
                </w:r>
              </w:p>
            </w:sdtContent>
          </w:sdt>
        </w:tc>
      </w:tr>
      <w:tr w:rsidR="002E756F" w:rsidRPr="008A31CC" w14:paraId="4D80D3B3" w14:textId="77777777" w:rsidTr="00213821">
        <w:trPr>
          <w:trHeight w:val="253"/>
          <w:jc w:val="center"/>
        </w:trPr>
        <w:tc>
          <w:tcPr>
            <w:tcW w:w="4395" w:type="dxa"/>
          </w:tcPr>
          <w:p w14:paraId="50A56056" w14:textId="77777777" w:rsidR="002E756F" w:rsidRPr="008A31CC" w:rsidRDefault="002E756F" w:rsidP="008A31CC">
            <w:pPr>
              <w:spacing w:after="5" w:line="240" w:lineRule="auto"/>
              <w:rPr>
                <w:rFonts w:ascii="Avenir" w:eastAsia="Avenir" w:hAnsi="Avenir" w:cs="Avenir"/>
                <w:color w:val="000000"/>
                <w:sz w:val="20"/>
                <w:szCs w:val="20"/>
              </w:rPr>
            </w:pPr>
            <w:r w:rsidRPr="008A31CC">
              <w:rPr>
                <w:rFonts w:ascii="Avenir" w:eastAsia="Avenir" w:hAnsi="Avenir" w:cs="Avenir"/>
                <w:color w:val="000000"/>
                <w:sz w:val="20"/>
                <w:szCs w:val="20"/>
              </w:rPr>
              <w:t>Date de réception des premiers fonds du MPTF</w:t>
            </w:r>
          </w:p>
        </w:tc>
        <w:tc>
          <w:tcPr>
            <w:tcW w:w="4536" w:type="dxa"/>
          </w:tcPr>
          <w:sdt>
            <w:sdtPr>
              <w:rPr>
                <w:rFonts w:ascii="Avenir" w:eastAsia="Avenir" w:hAnsi="Avenir" w:cs="Avenir"/>
                <w:sz w:val="20"/>
                <w:szCs w:val="20"/>
                <w:lang w:val="en-GB"/>
              </w:rPr>
              <w:id w:val="2135825737"/>
              <w:placeholder>
                <w:docPart w:val="86916E08C54B4A1CBEC3192F4523D26A"/>
              </w:placeholder>
              <w:date w:fullDate="2017-04-19T00:00:00Z">
                <w:dateFormat w:val="dd/MM/yyyy"/>
                <w:lid w:val="en-GB"/>
                <w:storeMappedDataAs w:val="dateTime"/>
                <w:calendar w:val="gregorian"/>
              </w:date>
            </w:sdtPr>
            <w:sdtEndPr/>
            <w:sdtContent>
              <w:p w14:paraId="736D91D7" w14:textId="0E21C166" w:rsidR="002E756F" w:rsidRPr="00A04DF4" w:rsidRDefault="006C5C94" w:rsidP="008A31CC">
                <w:pPr>
                  <w:spacing w:after="5" w:line="240" w:lineRule="auto"/>
                  <w:rPr>
                    <w:rFonts w:ascii="Avenir" w:eastAsia="Avenir" w:hAnsi="Avenir" w:cs="Avenir"/>
                    <w:sz w:val="20"/>
                    <w:szCs w:val="20"/>
                    <w:lang w:val="en-GB"/>
                  </w:rPr>
                </w:pPr>
                <w:r w:rsidRPr="00A04DF4">
                  <w:rPr>
                    <w:rFonts w:ascii="Avenir" w:eastAsia="Avenir" w:hAnsi="Avenir" w:cs="Avenir"/>
                    <w:sz w:val="20"/>
                    <w:szCs w:val="20"/>
                    <w:lang w:val="en-GB"/>
                  </w:rPr>
                  <w:t>19/04/2017</w:t>
                </w:r>
              </w:p>
            </w:sdtContent>
          </w:sdt>
        </w:tc>
      </w:tr>
      <w:tr w:rsidR="002E756F" w:rsidRPr="008A31CC" w14:paraId="39E6CE7E" w14:textId="77777777" w:rsidTr="00213821">
        <w:trPr>
          <w:jc w:val="center"/>
        </w:trPr>
        <w:tc>
          <w:tcPr>
            <w:tcW w:w="4395" w:type="dxa"/>
          </w:tcPr>
          <w:p w14:paraId="624657C3" w14:textId="77777777" w:rsidR="002E756F" w:rsidRPr="008A31CC" w:rsidRDefault="002E756F" w:rsidP="008A31CC">
            <w:pPr>
              <w:spacing w:after="5" w:line="240" w:lineRule="auto"/>
              <w:rPr>
                <w:rFonts w:ascii="Avenir" w:eastAsia="Avenir" w:hAnsi="Avenir" w:cs="Avenir"/>
                <w:color w:val="000000"/>
                <w:sz w:val="20"/>
                <w:szCs w:val="20"/>
              </w:rPr>
            </w:pPr>
            <w:r w:rsidRPr="008A31CC">
              <w:rPr>
                <w:rFonts w:ascii="Avenir" w:eastAsia="Avenir" w:hAnsi="Avenir" w:cs="Avenir"/>
                <w:color w:val="000000"/>
                <w:sz w:val="20"/>
                <w:szCs w:val="20"/>
              </w:rPr>
              <w:t>Date d’approbation du 1</w:t>
            </w:r>
            <w:r w:rsidRPr="008A31CC">
              <w:rPr>
                <w:rFonts w:ascii="Avenir" w:eastAsia="Avenir" w:hAnsi="Avenir" w:cs="Avenir"/>
                <w:color w:val="000000"/>
                <w:sz w:val="20"/>
                <w:szCs w:val="20"/>
                <w:vertAlign w:val="superscript"/>
              </w:rPr>
              <w:t>er</w:t>
            </w:r>
            <w:r w:rsidRPr="008A31CC">
              <w:rPr>
                <w:rFonts w:ascii="Avenir" w:eastAsia="Avenir" w:hAnsi="Avenir" w:cs="Avenir"/>
                <w:color w:val="000000"/>
                <w:sz w:val="20"/>
                <w:szCs w:val="20"/>
              </w:rPr>
              <w:t xml:space="preserve"> Plan de Travail Budgétisé Annuel par le comité de pilotage du projet</w:t>
            </w:r>
          </w:p>
        </w:tc>
        <w:tc>
          <w:tcPr>
            <w:tcW w:w="4536" w:type="dxa"/>
          </w:tcPr>
          <w:sdt>
            <w:sdtPr>
              <w:rPr>
                <w:rFonts w:ascii="Avenir" w:eastAsia="Avenir" w:hAnsi="Avenir" w:cs="Avenir"/>
                <w:sz w:val="20"/>
                <w:szCs w:val="20"/>
                <w:lang w:val="en-GB"/>
              </w:rPr>
              <w:id w:val="650875113"/>
              <w:placeholder>
                <w:docPart w:val="86916E08C54B4A1CBEC3192F4523D26A"/>
              </w:placeholder>
              <w:date w:fullDate="2017-03-07T00:00:00Z">
                <w:dateFormat w:val="dd/MM/yyyy"/>
                <w:lid w:val="en-GB"/>
                <w:storeMappedDataAs w:val="dateTime"/>
                <w:calendar w:val="gregorian"/>
              </w:date>
            </w:sdtPr>
            <w:sdtEndPr/>
            <w:sdtContent>
              <w:p w14:paraId="3FA1B698" w14:textId="342E44B8" w:rsidR="002E756F" w:rsidRPr="00A04DF4" w:rsidRDefault="00D11211" w:rsidP="008A31CC">
                <w:pPr>
                  <w:spacing w:after="5" w:line="240" w:lineRule="auto"/>
                  <w:rPr>
                    <w:rFonts w:ascii="Avenir" w:eastAsia="Avenir" w:hAnsi="Avenir" w:cs="Avenir"/>
                    <w:sz w:val="20"/>
                    <w:szCs w:val="20"/>
                    <w:lang w:val="en-GB"/>
                  </w:rPr>
                </w:pPr>
                <w:r w:rsidRPr="00A04DF4">
                  <w:rPr>
                    <w:rFonts w:ascii="Avenir" w:eastAsia="Avenir" w:hAnsi="Avenir" w:cs="Avenir"/>
                    <w:sz w:val="20"/>
                    <w:szCs w:val="20"/>
                    <w:lang w:val="en-GB"/>
                  </w:rPr>
                  <w:t>07/03/2017</w:t>
                </w:r>
              </w:p>
            </w:sdtContent>
          </w:sdt>
        </w:tc>
      </w:tr>
      <w:tr w:rsidR="002E756F" w:rsidRPr="008A31CC" w14:paraId="11B838AB" w14:textId="77777777" w:rsidTr="00213821">
        <w:trPr>
          <w:trHeight w:val="281"/>
          <w:jc w:val="center"/>
        </w:trPr>
        <w:tc>
          <w:tcPr>
            <w:tcW w:w="4395" w:type="dxa"/>
          </w:tcPr>
          <w:p w14:paraId="668C997A" w14:textId="77777777" w:rsidR="002E756F" w:rsidRPr="008A31CC" w:rsidRDefault="002E756F" w:rsidP="008A31CC">
            <w:pPr>
              <w:spacing w:after="5" w:line="240" w:lineRule="auto"/>
              <w:rPr>
                <w:rFonts w:ascii="Avenir" w:eastAsia="Avenir" w:hAnsi="Avenir" w:cs="Avenir"/>
                <w:color w:val="000000"/>
                <w:sz w:val="20"/>
                <w:szCs w:val="20"/>
              </w:rPr>
            </w:pPr>
            <w:r w:rsidRPr="008A31CC">
              <w:rPr>
                <w:rFonts w:ascii="Avenir" w:eastAsia="Avenir" w:hAnsi="Avenir" w:cs="Avenir"/>
                <w:color w:val="000000"/>
                <w:sz w:val="20"/>
                <w:szCs w:val="20"/>
              </w:rPr>
              <w:t xml:space="preserve">Date de clôture initiale  </w:t>
            </w:r>
          </w:p>
        </w:tc>
        <w:tc>
          <w:tcPr>
            <w:tcW w:w="4536" w:type="dxa"/>
          </w:tcPr>
          <w:sdt>
            <w:sdtPr>
              <w:rPr>
                <w:rFonts w:ascii="Avenir" w:eastAsia="Avenir" w:hAnsi="Avenir" w:cs="Avenir"/>
                <w:sz w:val="20"/>
                <w:szCs w:val="20"/>
                <w:lang w:val="en-GB"/>
              </w:rPr>
              <w:id w:val="-1174257223"/>
              <w:placeholder>
                <w:docPart w:val="86916E08C54B4A1CBEC3192F4523D26A"/>
              </w:placeholder>
              <w:date w:fullDate="2017-04-18T00:00:00Z">
                <w:dateFormat w:val="dd/MM/yyyy"/>
                <w:lid w:val="en-GB"/>
                <w:storeMappedDataAs w:val="dateTime"/>
                <w:calendar w:val="gregorian"/>
              </w:date>
            </w:sdtPr>
            <w:sdtEndPr/>
            <w:sdtContent>
              <w:p w14:paraId="3AE8D821" w14:textId="1BF7C62F" w:rsidR="002E756F" w:rsidRPr="00A04DF4" w:rsidRDefault="00E44304" w:rsidP="008A31CC">
                <w:pPr>
                  <w:spacing w:after="5" w:line="240" w:lineRule="auto"/>
                  <w:rPr>
                    <w:rFonts w:ascii="Avenir" w:eastAsia="Avenir" w:hAnsi="Avenir" w:cs="Avenir"/>
                    <w:sz w:val="20"/>
                    <w:szCs w:val="20"/>
                    <w:lang w:val="en-GB"/>
                  </w:rPr>
                </w:pPr>
                <w:r w:rsidRPr="00A04DF4">
                  <w:rPr>
                    <w:rFonts w:ascii="Avenir" w:eastAsia="Avenir" w:hAnsi="Avenir" w:cs="Avenir"/>
                    <w:sz w:val="20"/>
                    <w:szCs w:val="20"/>
                    <w:lang w:val="en-GB"/>
                  </w:rPr>
                  <w:t>18/04/2017</w:t>
                </w:r>
              </w:p>
            </w:sdtContent>
          </w:sdt>
        </w:tc>
      </w:tr>
      <w:tr w:rsidR="002E756F" w:rsidRPr="008A31CC" w14:paraId="10158088" w14:textId="77777777" w:rsidTr="00213821">
        <w:trPr>
          <w:jc w:val="center"/>
        </w:trPr>
        <w:tc>
          <w:tcPr>
            <w:tcW w:w="4395" w:type="dxa"/>
          </w:tcPr>
          <w:p w14:paraId="6362A0F5" w14:textId="77777777" w:rsidR="002E756F" w:rsidRPr="008A31CC" w:rsidRDefault="002E756F" w:rsidP="008A31CC">
            <w:pPr>
              <w:spacing w:after="5" w:line="240" w:lineRule="auto"/>
              <w:rPr>
                <w:rFonts w:ascii="Avenir" w:eastAsia="Avenir" w:hAnsi="Avenir" w:cs="Avenir"/>
                <w:color w:val="000000"/>
                <w:sz w:val="20"/>
                <w:szCs w:val="20"/>
              </w:rPr>
            </w:pPr>
            <w:r w:rsidRPr="008A31CC">
              <w:rPr>
                <w:rFonts w:ascii="Avenir" w:eastAsia="Avenir" w:hAnsi="Avenir" w:cs="Avenir"/>
                <w:color w:val="000000"/>
                <w:sz w:val="20"/>
                <w:szCs w:val="20"/>
              </w:rPr>
              <w:t xml:space="preserve">Date de clôture révisée le cas échéant </w:t>
            </w:r>
          </w:p>
        </w:tc>
        <w:tc>
          <w:tcPr>
            <w:tcW w:w="4536" w:type="dxa"/>
          </w:tcPr>
          <w:sdt>
            <w:sdtPr>
              <w:rPr>
                <w:rFonts w:ascii="Avenir" w:eastAsia="Avenir" w:hAnsi="Avenir" w:cs="Avenir"/>
                <w:sz w:val="20"/>
                <w:szCs w:val="20"/>
                <w:lang w:val="en-GB"/>
              </w:rPr>
              <w:id w:val="1202897363"/>
              <w:placeholder>
                <w:docPart w:val="86916E08C54B4A1CBEC3192F4523D26A"/>
              </w:placeholder>
              <w:date w:fullDate="2024-12-31T00:00:00Z">
                <w:dateFormat w:val="dd/MM/yyyy"/>
                <w:lid w:val="en-GB"/>
                <w:storeMappedDataAs w:val="dateTime"/>
                <w:calendar w:val="gregorian"/>
              </w:date>
            </w:sdtPr>
            <w:sdtEndPr/>
            <w:sdtContent>
              <w:p w14:paraId="59C5B09E" w14:textId="4955CAA3" w:rsidR="002E756F" w:rsidRPr="00A04DF4" w:rsidRDefault="002C6634" w:rsidP="008A31CC">
                <w:pPr>
                  <w:spacing w:after="5" w:line="240" w:lineRule="auto"/>
                  <w:rPr>
                    <w:rFonts w:ascii="Avenir" w:eastAsia="Avenir" w:hAnsi="Avenir" w:cs="Avenir"/>
                    <w:sz w:val="20"/>
                    <w:szCs w:val="20"/>
                    <w:lang w:val="en-GB"/>
                  </w:rPr>
                </w:pPr>
                <w:r w:rsidRPr="00A04DF4">
                  <w:rPr>
                    <w:rFonts w:ascii="Avenir" w:eastAsia="Avenir" w:hAnsi="Avenir" w:cs="Avenir"/>
                    <w:sz w:val="20"/>
                    <w:szCs w:val="20"/>
                    <w:lang w:val="en-GB"/>
                  </w:rPr>
                  <w:t>31/12/2024</w:t>
                </w:r>
              </w:p>
            </w:sdtContent>
          </w:sdt>
        </w:tc>
      </w:tr>
      <w:tr w:rsidR="00070041" w:rsidRPr="00070041" w14:paraId="27FE10F0" w14:textId="77777777" w:rsidTr="00213821">
        <w:trPr>
          <w:jc w:val="center"/>
        </w:trPr>
        <w:tc>
          <w:tcPr>
            <w:tcW w:w="4395" w:type="dxa"/>
          </w:tcPr>
          <w:p w14:paraId="23F0A0CC" w14:textId="77777777" w:rsidR="002E756F" w:rsidRPr="00070041" w:rsidRDefault="002E756F" w:rsidP="008A31CC">
            <w:pPr>
              <w:spacing w:after="5" w:line="240" w:lineRule="auto"/>
              <w:rPr>
                <w:rFonts w:ascii="Avenir" w:eastAsia="Avenir" w:hAnsi="Avenir" w:cs="Avenir"/>
                <w:sz w:val="20"/>
                <w:szCs w:val="20"/>
              </w:rPr>
            </w:pPr>
            <w:r w:rsidRPr="00070041">
              <w:rPr>
                <w:rFonts w:ascii="Avenir" w:eastAsia="Avenir" w:hAnsi="Avenir" w:cs="Avenir"/>
                <w:sz w:val="20"/>
                <w:szCs w:val="20"/>
              </w:rPr>
              <w:t>Dépenses du 01/01 au 31/12 de l’année de rapportage</w:t>
            </w:r>
          </w:p>
        </w:tc>
        <w:tc>
          <w:tcPr>
            <w:tcW w:w="4536" w:type="dxa"/>
          </w:tcPr>
          <w:p w14:paraId="61557F35" w14:textId="15AE4E7C" w:rsidR="002E756F" w:rsidRPr="00070041" w:rsidRDefault="008733EA" w:rsidP="008A31CC">
            <w:pPr>
              <w:spacing w:after="5" w:line="240" w:lineRule="auto"/>
              <w:rPr>
                <w:rFonts w:ascii="Avenir" w:eastAsia="Avenir" w:hAnsi="Avenir" w:cs="Avenir"/>
                <w:sz w:val="20"/>
                <w:szCs w:val="20"/>
              </w:rPr>
            </w:pPr>
            <w:r w:rsidRPr="00070041">
              <w:rPr>
                <w:rFonts w:ascii="Avenir" w:eastAsia="Avenir" w:hAnsi="Avenir" w:cs="Avenir"/>
                <w:sz w:val="20"/>
                <w:szCs w:val="20"/>
              </w:rPr>
              <w:t>1 160 069,09 USD</w:t>
            </w:r>
          </w:p>
        </w:tc>
      </w:tr>
      <w:tr w:rsidR="00070041" w:rsidRPr="00070041" w14:paraId="5B8B505B" w14:textId="77777777" w:rsidTr="00213821">
        <w:trPr>
          <w:jc w:val="center"/>
        </w:trPr>
        <w:tc>
          <w:tcPr>
            <w:tcW w:w="4395" w:type="dxa"/>
          </w:tcPr>
          <w:p w14:paraId="58DC8441" w14:textId="77777777" w:rsidR="002E756F" w:rsidRPr="00070041" w:rsidRDefault="002E756F" w:rsidP="008A31CC">
            <w:pPr>
              <w:spacing w:after="5" w:line="240" w:lineRule="auto"/>
              <w:rPr>
                <w:rFonts w:ascii="Avenir" w:eastAsia="Avenir" w:hAnsi="Avenir" w:cs="Avenir"/>
                <w:sz w:val="20"/>
                <w:szCs w:val="20"/>
              </w:rPr>
            </w:pPr>
            <w:r w:rsidRPr="00070041">
              <w:rPr>
                <w:rFonts w:ascii="Avenir" w:eastAsia="Avenir" w:hAnsi="Avenir" w:cs="Avenir"/>
                <w:sz w:val="20"/>
                <w:szCs w:val="20"/>
              </w:rPr>
              <w:t>Dépenses globales cumulatives (USD) au 31/12 de l’année de rapportage</w:t>
            </w:r>
          </w:p>
        </w:tc>
        <w:tc>
          <w:tcPr>
            <w:tcW w:w="4536" w:type="dxa"/>
          </w:tcPr>
          <w:p w14:paraId="1ECA8CE1" w14:textId="5881EDAF" w:rsidR="002E756F" w:rsidRPr="00070041" w:rsidRDefault="00E833AE" w:rsidP="008A31CC">
            <w:pPr>
              <w:spacing w:after="5" w:line="240" w:lineRule="auto"/>
              <w:rPr>
                <w:rFonts w:ascii="Avenir" w:eastAsia="Avenir" w:hAnsi="Avenir" w:cs="Avenir"/>
                <w:sz w:val="20"/>
                <w:szCs w:val="20"/>
              </w:rPr>
            </w:pPr>
            <w:r w:rsidRPr="00070041">
              <w:rPr>
                <w:rFonts w:ascii="Avenir" w:eastAsia="Avenir" w:hAnsi="Avenir" w:cs="Avenir"/>
                <w:sz w:val="20"/>
                <w:szCs w:val="20"/>
              </w:rPr>
              <w:t>6 276 193,36 USD</w:t>
            </w:r>
          </w:p>
        </w:tc>
      </w:tr>
      <w:tr w:rsidR="002E756F" w:rsidRPr="008A31CC" w14:paraId="483BD069" w14:textId="77777777" w:rsidTr="00213821">
        <w:trPr>
          <w:jc w:val="center"/>
        </w:trPr>
        <w:tc>
          <w:tcPr>
            <w:tcW w:w="4395" w:type="dxa"/>
          </w:tcPr>
          <w:p w14:paraId="0A968AE1" w14:textId="77777777" w:rsidR="002E756F" w:rsidRPr="008A31CC" w:rsidRDefault="002E756F" w:rsidP="008A31CC">
            <w:pPr>
              <w:spacing w:after="5" w:line="240" w:lineRule="auto"/>
              <w:rPr>
                <w:rFonts w:ascii="Avenir" w:eastAsia="Avenir" w:hAnsi="Avenir" w:cs="Avenir"/>
                <w:color w:val="000000"/>
                <w:sz w:val="20"/>
                <w:szCs w:val="20"/>
              </w:rPr>
            </w:pPr>
            <w:r w:rsidRPr="008A31CC">
              <w:rPr>
                <w:rFonts w:ascii="Avenir" w:eastAsia="Avenir" w:hAnsi="Avenir" w:cs="Avenir"/>
                <w:color w:val="000000"/>
                <w:sz w:val="20"/>
                <w:szCs w:val="20"/>
              </w:rPr>
              <w:t>Taux de consommation sur l’ensemble des tranches reçues</w:t>
            </w:r>
          </w:p>
        </w:tc>
        <w:tc>
          <w:tcPr>
            <w:tcW w:w="4536" w:type="dxa"/>
          </w:tcPr>
          <w:p w14:paraId="4C5A88B8" w14:textId="52E691F6" w:rsidR="002E756F" w:rsidRPr="008A31CC" w:rsidRDefault="006853C4" w:rsidP="008A31CC">
            <w:pPr>
              <w:spacing w:after="5" w:line="240" w:lineRule="auto"/>
              <w:rPr>
                <w:rFonts w:ascii="Avenir" w:eastAsia="Avenir" w:hAnsi="Avenir" w:cs="Avenir"/>
                <w:color w:val="000000"/>
                <w:sz w:val="20"/>
                <w:szCs w:val="20"/>
              </w:rPr>
            </w:pPr>
            <w:r>
              <w:rPr>
                <w:rFonts w:ascii="Avenir" w:eastAsia="Avenir" w:hAnsi="Avenir" w:cs="Avenir"/>
                <w:color w:val="000000"/>
                <w:sz w:val="20"/>
                <w:szCs w:val="20"/>
              </w:rPr>
              <w:t>7</w:t>
            </w:r>
            <w:r w:rsidR="001E0600">
              <w:rPr>
                <w:rFonts w:ascii="Avenir" w:eastAsia="Avenir" w:hAnsi="Avenir" w:cs="Avenir"/>
                <w:color w:val="000000"/>
                <w:sz w:val="20"/>
                <w:szCs w:val="20"/>
              </w:rPr>
              <w:t>8,45</w:t>
            </w:r>
          </w:p>
        </w:tc>
      </w:tr>
      <w:tr w:rsidR="005C7414" w:rsidRPr="005C7414" w14:paraId="41C03F76" w14:textId="77777777" w:rsidTr="00213821">
        <w:trPr>
          <w:jc w:val="center"/>
        </w:trPr>
        <w:tc>
          <w:tcPr>
            <w:tcW w:w="4395" w:type="dxa"/>
            <w:vMerge w:val="restart"/>
          </w:tcPr>
          <w:p w14:paraId="39B7369E" w14:textId="78173BA8" w:rsidR="002E756F" w:rsidRPr="00415AB5" w:rsidRDefault="002E756F" w:rsidP="008A31CC">
            <w:pPr>
              <w:spacing w:after="5" w:line="240" w:lineRule="auto"/>
              <w:rPr>
                <w:rFonts w:ascii="Avenir" w:eastAsia="Avenir" w:hAnsi="Avenir" w:cs="Avenir"/>
                <w:sz w:val="20"/>
                <w:szCs w:val="20"/>
              </w:rPr>
            </w:pPr>
            <w:r w:rsidRPr="00415AB5">
              <w:rPr>
                <w:rFonts w:ascii="Avenir" w:eastAsia="Avenir" w:hAnsi="Avenir" w:cs="Avenir"/>
                <w:sz w:val="20"/>
                <w:szCs w:val="20"/>
              </w:rPr>
              <w:t xml:space="preserve">Date et </w:t>
            </w:r>
            <w:proofErr w:type="spellStart"/>
            <w:r w:rsidRPr="00415AB5">
              <w:rPr>
                <w:rFonts w:ascii="Avenir" w:eastAsia="Avenir" w:hAnsi="Avenir" w:cs="Avenir"/>
                <w:sz w:val="20"/>
                <w:szCs w:val="20"/>
              </w:rPr>
              <w:t>lien</w:t>
            </w:r>
            <w:proofErr w:type="spellEnd"/>
            <w:r w:rsidRPr="00415AB5">
              <w:rPr>
                <w:rFonts w:ascii="Avenir" w:eastAsia="Avenir" w:hAnsi="Avenir" w:cs="Avenir"/>
                <w:sz w:val="20"/>
                <w:szCs w:val="20"/>
              </w:rPr>
              <w:t xml:space="preserve"> de l’</w:t>
            </w:r>
            <w:r w:rsidRPr="009566E0">
              <w:rPr>
                <w:rFonts w:ascii="Avenir" w:eastAsia="Avenir" w:hAnsi="Avenir" w:cs="Avenir"/>
                <w:sz w:val="20"/>
                <w:szCs w:val="20"/>
              </w:rPr>
              <w:t>évaluation à mi-parcours</w:t>
            </w:r>
            <w:r w:rsidRPr="00415AB5">
              <w:rPr>
                <w:rFonts w:ascii="Avenir" w:eastAsia="Avenir" w:hAnsi="Avenir" w:cs="Avenir"/>
                <w:sz w:val="20"/>
                <w:szCs w:val="20"/>
              </w:rPr>
              <w:t xml:space="preserve"> le cas échéant </w:t>
            </w:r>
          </w:p>
        </w:tc>
        <w:tc>
          <w:tcPr>
            <w:tcW w:w="4536" w:type="dxa"/>
          </w:tcPr>
          <w:p w14:paraId="44B72982" w14:textId="6A644B61" w:rsidR="002E756F" w:rsidRPr="005C7414" w:rsidRDefault="00CF1E12" w:rsidP="008A31CC">
            <w:pPr>
              <w:spacing w:after="5" w:line="240" w:lineRule="auto"/>
              <w:rPr>
                <w:rFonts w:ascii="Avenir" w:eastAsia="Avenir" w:hAnsi="Avenir" w:cs="Avenir"/>
                <w:sz w:val="20"/>
                <w:szCs w:val="20"/>
              </w:rPr>
            </w:pPr>
            <w:r w:rsidRPr="00415AB5">
              <w:rPr>
                <w:rFonts w:ascii="Avenir" w:eastAsia="Avenir" w:hAnsi="Avenir" w:cs="Avenir"/>
                <w:sz w:val="20"/>
                <w:szCs w:val="20"/>
              </w:rPr>
              <w:t>Septembre 2021</w:t>
            </w:r>
          </w:p>
        </w:tc>
      </w:tr>
      <w:tr w:rsidR="005C7414" w:rsidRPr="005C7414" w14:paraId="61C53488" w14:textId="77777777" w:rsidTr="00213821">
        <w:trPr>
          <w:jc w:val="center"/>
        </w:trPr>
        <w:tc>
          <w:tcPr>
            <w:tcW w:w="4395" w:type="dxa"/>
            <w:vMerge/>
          </w:tcPr>
          <w:p w14:paraId="074F668A" w14:textId="77777777" w:rsidR="002E756F" w:rsidRPr="005C7414" w:rsidRDefault="002E756F" w:rsidP="008A31CC">
            <w:pPr>
              <w:widowControl w:val="0"/>
              <w:pBdr>
                <w:top w:val="nil"/>
                <w:left w:val="nil"/>
                <w:bottom w:val="nil"/>
                <w:right w:val="nil"/>
                <w:between w:val="nil"/>
              </w:pBdr>
              <w:spacing w:line="240" w:lineRule="auto"/>
              <w:rPr>
                <w:rFonts w:ascii="Avenir" w:eastAsia="Avenir" w:hAnsi="Avenir" w:cs="Avenir"/>
                <w:sz w:val="20"/>
                <w:szCs w:val="20"/>
              </w:rPr>
            </w:pPr>
          </w:p>
        </w:tc>
        <w:tc>
          <w:tcPr>
            <w:tcW w:w="4536" w:type="dxa"/>
          </w:tcPr>
          <w:p w14:paraId="0C1D795A" w14:textId="468ACB12" w:rsidR="002E756F" w:rsidRPr="005C7414" w:rsidRDefault="00871AF6" w:rsidP="008A31CC">
            <w:pPr>
              <w:spacing w:after="5" w:line="240" w:lineRule="auto"/>
              <w:rPr>
                <w:rFonts w:ascii="Avenir" w:eastAsia="Avenir" w:hAnsi="Avenir" w:cs="Avenir"/>
                <w:sz w:val="20"/>
                <w:szCs w:val="20"/>
              </w:rPr>
            </w:pPr>
            <w:hyperlink r:id="rId15" w:history="1">
              <w:r w:rsidR="009566E0">
                <w:rPr>
                  <w:rStyle w:val="Hyperlink"/>
                </w:rPr>
                <w:t>RAPPORTS EVALUATION MI-PARCOURS 2021</w:t>
              </w:r>
            </w:hyperlink>
          </w:p>
        </w:tc>
      </w:tr>
    </w:tbl>
    <w:p w14:paraId="6E88D243" w14:textId="77777777" w:rsidR="00EA55B7" w:rsidRDefault="00EA55B7" w:rsidP="00EA55B7">
      <w:pPr>
        <w:spacing w:after="5" w:line="240" w:lineRule="auto"/>
        <w:ind w:left="20" w:right="28" w:hanging="10"/>
        <w:jc w:val="both"/>
        <w:rPr>
          <w:rFonts w:ascii="Avenir" w:eastAsia="Avenir" w:hAnsi="Avenir" w:cs="Avenir"/>
          <w:color w:val="000000"/>
        </w:rPr>
      </w:pPr>
    </w:p>
    <w:p w14:paraId="11F74290" w14:textId="77777777" w:rsidR="00EA55B7" w:rsidRDefault="00EA55B7" w:rsidP="00EA55B7">
      <w:pPr>
        <w:rPr>
          <w:rFonts w:ascii="Avenir" w:eastAsia="Avenir" w:hAnsi="Avenir" w:cs="Avenir"/>
          <w:color w:val="000000"/>
        </w:rPr>
      </w:pPr>
      <w:r>
        <w:br w:type="page"/>
      </w:r>
    </w:p>
    <w:p w14:paraId="55C14948" w14:textId="77777777" w:rsidR="00EA55B7" w:rsidRDefault="00EA55B7" w:rsidP="00EA55B7">
      <w:pPr>
        <w:pStyle w:val="Heading1"/>
        <w:numPr>
          <w:ilvl w:val="0"/>
          <w:numId w:val="14"/>
        </w:numPr>
      </w:pPr>
      <w:bookmarkStart w:id="1" w:name="_Toc151470701"/>
      <w:r>
        <w:lastRenderedPageBreak/>
        <w:t>Résumé des progrès réalisés par le projet</w:t>
      </w:r>
      <w:bookmarkEnd w:id="1"/>
      <w:r>
        <w:t xml:space="preserve"> </w:t>
      </w:r>
    </w:p>
    <w:tbl>
      <w:tblPr>
        <w:tblW w:w="8754" w:type="dxa"/>
        <w:jc w:val="center"/>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Look w:val="0400" w:firstRow="0" w:lastRow="0" w:firstColumn="0" w:lastColumn="0" w:noHBand="0" w:noVBand="1"/>
      </w:tblPr>
      <w:tblGrid>
        <w:gridCol w:w="4378"/>
        <w:gridCol w:w="4376"/>
      </w:tblGrid>
      <w:tr w:rsidR="00EA55B7" w:rsidRPr="001A2166" w14:paraId="7621485C" w14:textId="77777777" w:rsidTr="008D6309">
        <w:trPr>
          <w:jc w:val="center"/>
        </w:trPr>
        <w:tc>
          <w:tcPr>
            <w:tcW w:w="4378" w:type="dxa"/>
            <w:shd w:val="clear" w:color="auto" w:fill="5B9BD5"/>
            <w:vAlign w:val="center"/>
          </w:tcPr>
          <w:p w14:paraId="07B0CA27" w14:textId="77777777" w:rsidR="00EA55B7" w:rsidRPr="001A2166" w:rsidRDefault="00EA55B7" w:rsidP="008D6309">
            <w:pPr>
              <w:spacing w:after="5" w:line="271" w:lineRule="auto"/>
              <w:jc w:val="center"/>
              <w:rPr>
                <w:rFonts w:ascii="Avenir" w:eastAsia="Avenir" w:hAnsi="Avenir" w:cs="Avenir"/>
                <w:b/>
                <w:color w:val="000000"/>
                <w:sz w:val="20"/>
                <w:szCs w:val="20"/>
              </w:rPr>
            </w:pPr>
            <w:r w:rsidRPr="001A2166">
              <w:rPr>
                <w:rFonts w:ascii="Avenir" w:eastAsia="Avenir" w:hAnsi="Avenir" w:cs="Avenir"/>
                <w:b/>
                <w:color w:val="000000"/>
                <w:sz w:val="20"/>
                <w:szCs w:val="20"/>
              </w:rPr>
              <w:t>Progrès au cours d</w:t>
            </w:r>
            <w:r w:rsidRPr="001A2166">
              <w:rPr>
                <w:rFonts w:ascii="Avenir" w:eastAsia="Avenir" w:hAnsi="Avenir" w:cs="Avenir"/>
                <w:b/>
                <w:sz w:val="20"/>
                <w:szCs w:val="20"/>
              </w:rPr>
              <w:t>e 2023</w:t>
            </w:r>
          </w:p>
        </w:tc>
        <w:tc>
          <w:tcPr>
            <w:tcW w:w="4376" w:type="dxa"/>
            <w:shd w:val="clear" w:color="auto" w:fill="5B9BD5"/>
            <w:vAlign w:val="center"/>
          </w:tcPr>
          <w:p w14:paraId="2447EB79" w14:textId="77777777" w:rsidR="00EA55B7" w:rsidRPr="001A2166" w:rsidRDefault="00EA55B7" w:rsidP="008D6309">
            <w:pPr>
              <w:spacing w:after="5" w:line="271" w:lineRule="auto"/>
              <w:jc w:val="center"/>
              <w:rPr>
                <w:rFonts w:ascii="Avenir" w:eastAsia="Avenir" w:hAnsi="Avenir" w:cs="Avenir"/>
                <w:b/>
                <w:color w:val="000000"/>
                <w:sz w:val="20"/>
                <w:szCs w:val="20"/>
              </w:rPr>
            </w:pPr>
            <w:r w:rsidRPr="001A2166">
              <w:rPr>
                <w:rFonts w:ascii="Avenir" w:eastAsia="Avenir" w:hAnsi="Avenir" w:cs="Avenir"/>
                <w:b/>
                <w:color w:val="000000"/>
                <w:sz w:val="20"/>
                <w:szCs w:val="20"/>
              </w:rPr>
              <w:t>Résultats obtenus de manière cumulative depuis le d</w:t>
            </w:r>
            <w:r w:rsidRPr="001A2166">
              <w:rPr>
                <w:rFonts w:ascii="Avenir" w:eastAsia="Avenir" w:hAnsi="Avenir" w:cs="Avenir"/>
                <w:b/>
                <w:sz w:val="20"/>
                <w:szCs w:val="20"/>
              </w:rPr>
              <w:t>ébut du projet</w:t>
            </w:r>
          </w:p>
        </w:tc>
      </w:tr>
      <w:tr w:rsidR="00EA55B7" w:rsidRPr="001A2166" w14:paraId="7897B1F0" w14:textId="77777777" w:rsidTr="008D6309">
        <w:trPr>
          <w:jc w:val="center"/>
        </w:trPr>
        <w:tc>
          <w:tcPr>
            <w:tcW w:w="8754" w:type="dxa"/>
            <w:gridSpan w:val="2"/>
            <w:shd w:val="clear" w:color="auto" w:fill="E7E6E6"/>
            <w:vAlign w:val="center"/>
          </w:tcPr>
          <w:p w14:paraId="75E1F598" w14:textId="69020EF5" w:rsidR="00EA55B7" w:rsidRPr="001A2166" w:rsidRDefault="00EA55B7" w:rsidP="008D6309">
            <w:pPr>
              <w:spacing w:after="5" w:line="271" w:lineRule="auto"/>
              <w:jc w:val="center"/>
              <w:rPr>
                <w:rFonts w:ascii="Avenir" w:eastAsia="Avenir" w:hAnsi="Avenir" w:cs="Avenir"/>
                <w:b/>
                <w:color w:val="000000"/>
                <w:sz w:val="20"/>
                <w:szCs w:val="20"/>
              </w:rPr>
            </w:pPr>
            <w:r w:rsidRPr="001A2166">
              <w:rPr>
                <w:rFonts w:ascii="Avenir" w:eastAsia="Avenir" w:hAnsi="Avenir" w:cs="Avenir"/>
                <w:b/>
                <w:color w:val="000000"/>
                <w:sz w:val="20"/>
                <w:szCs w:val="20"/>
              </w:rPr>
              <w:t xml:space="preserve">Effet 1 : </w:t>
            </w:r>
            <w:r w:rsidR="00977623" w:rsidRPr="001A2166">
              <w:rPr>
                <w:b/>
                <w:bCs/>
                <w:sz w:val="20"/>
                <w:szCs w:val="20"/>
              </w:rPr>
              <w:t>Les investissements publics et privés sont effectués dans un cadre global de l’utilisation de l’espace qui concourt à la préservation des forêts et au développement durable de la RDC</w:t>
            </w:r>
          </w:p>
        </w:tc>
      </w:tr>
      <w:tr w:rsidR="00EA55B7" w:rsidRPr="001A2166" w14:paraId="7E0B6E6A" w14:textId="77777777" w:rsidTr="008D6309">
        <w:trPr>
          <w:jc w:val="center"/>
        </w:trPr>
        <w:tc>
          <w:tcPr>
            <w:tcW w:w="8754" w:type="dxa"/>
            <w:gridSpan w:val="2"/>
            <w:shd w:val="clear" w:color="auto" w:fill="E7E6E6"/>
            <w:vAlign w:val="center"/>
          </w:tcPr>
          <w:p w14:paraId="6E924FC7" w14:textId="77777777" w:rsidR="00EA55B7" w:rsidRPr="001A2166" w:rsidRDefault="00EA55B7" w:rsidP="008D6309">
            <w:pPr>
              <w:spacing w:after="5" w:line="271" w:lineRule="auto"/>
              <w:jc w:val="center"/>
              <w:rPr>
                <w:rFonts w:ascii="Avenir" w:eastAsia="Avenir" w:hAnsi="Avenir" w:cs="Avenir"/>
                <w:b/>
                <w:color w:val="000000"/>
                <w:sz w:val="20"/>
                <w:szCs w:val="20"/>
              </w:rPr>
            </w:pPr>
            <w:r w:rsidRPr="001A2166">
              <w:rPr>
                <w:rFonts w:ascii="Avenir" w:eastAsia="Avenir" w:hAnsi="Avenir" w:cs="Avenir"/>
                <w:b/>
                <w:color w:val="000000"/>
                <w:sz w:val="20"/>
                <w:szCs w:val="20"/>
              </w:rPr>
              <w:t>Indicateur effet 1 : (…)</w:t>
            </w:r>
          </w:p>
        </w:tc>
      </w:tr>
      <w:tr w:rsidR="00EA55B7" w:rsidRPr="002E35FE" w14:paraId="20752C5A" w14:textId="77777777" w:rsidTr="005217E0">
        <w:trPr>
          <w:jc w:val="center"/>
        </w:trPr>
        <w:tc>
          <w:tcPr>
            <w:tcW w:w="4378" w:type="dxa"/>
          </w:tcPr>
          <w:p w14:paraId="27CCB77C" w14:textId="59AECF2B" w:rsidR="001D7D84" w:rsidRPr="00E765C8" w:rsidRDefault="005711CF" w:rsidP="00674D1E">
            <w:pPr>
              <w:pStyle w:val="ListParagraph"/>
              <w:numPr>
                <w:ilvl w:val="0"/>
                <w:numId w:val="17"/>
              </w:numPr>
              <w:spacing w:after="0" w:line="240" w:lineRule="auto"/>
              <w:ind w:left="313" w:right="17" w:hanging="313"/>
              <w:jc w:val="left"/>
              <w:rPr>
                <w:rFonts w:ascii="Avenir" w:hAnsi="Avenir"/>
                <w:iCs/>
                <w:sz w:val="20"/>
                <w:szCs w:val="20"/>
              </w:rPr>
            </w:pPr>
            <w:r w:rsidRPr="00E765C8">
              <w:rPr>
                <w:rFonts w:ascii="Avenir" w:hAnsi="Avenir"/>
                <w:iCs/>
                <w:sz w:val="20"/>
                <w:szCs w:val="20"/>
              </w:rPr>
              <w:t>L</w:t>
            </w:r>
            <w:r w:rsidR="008034B8" w:rsidRPr="00E765C8">
              <w:rPr>
                <w:rFonts w:ascii="Avenir" w:hAnsi="Avenir"/>
                <w:iCs/>
                <w:sz w:val="20"/>
                <w:szCs w:val="20"/>
              </w:rPr>
              <w:t xml:space="preserve">e </w:t>
            </w:r>
            <w:hyperlink r:id="rId16" w:history="1">
              <w:r w:rsidR="008034B8" w:rsidRPr="00E765C8">
                <w:rPr>
                  <w:rStyle w:val="Hyperlink"/>
                  <w:rFonts w:ascii="Avenir" w:hAnsi="Avenir"/>
                  <w:iCs/>
                  <w:sz w:val="20"/>
                  <w:szCs w:val="20"/>
                </w:rPr>
                <w:t xml:space="preserve">projet de </w:t>
              </w:r>
              <w:r w:rsidR="007E3DED" w:rsidRPr="00E765C8">
                <w:rPr>
                  <w:rStyle w:val="Hyperlink"/>
                  <w:rFonts w:ascii="Avenir" w:hAnsi="Avenir"/>
                  <w:iCs/>
                  <w:sz w:val="20"/>
                  <w:szCs w:val="20"/>
                </w:rPr>
                <w:t>L</w:t>
              </w:r>
              <w:r w:rsidR="008034B8" w:rsidRPr="00E765C8">
                <w:rPr>
                  <w:rStyle w:val="Hyperlink"/>
                  <w:rFonts w:ascii="Avenir" w:hAnsi="Avenir"/>
                  <w:iCs/>
                  <w:sz w:val="20"/>
                  <w:szCs w:val="20"/>
                </w:rPr>
                <w:t xml:space="preserve">oi </w:t>
              </w:r>
              <w:r w:rsidR="00687C3E" w:rsidRPr="00E765C8">
                <w:rPr>
                  <w:rStyle w:val="Hyperlink"/>
                  <w:rFonts w:ascii="Avenir" w:hAnsi="Avenir"/>
                  <w:iCs/>
                  <w:sz w:val="20"/>
                  <w:szCs w:val="20"/>
                </w:rPr>
                <w:t xml:space="preserve">relative à </w:t>
              </w:r>
              <w:r w:rsidR="001D7D84" w:rsidRPr="00E765C8">
                <w:rPr>
                  <w:rStyle w:val="Hyperlink"/>
                  <w:rFonts w:ascii="Avenir" w:hAnsi="Avenir"/>
                  <w:iCs/>
                  <w:sz w:val="20"/>
                  <w:szCs w:val="20"/>
                </w:rPr>
                <w:t>l’A</w:t>
              </w:r>
              <w:r w:rsidRPr="00E765C8">
                <w:rPr>
                  <w:rStyle w:val="Hyperlink"/>
                  <w:rFonts w:ascii="Avenir" w:hAnsi="Avenir"/>
                  <w:iCs/>
                  <w:sz w:val="20"/>
                  <w:szCs w:val="20"/>
                </w:rPr>
                <w:t>T</w:t>
              </w:r>
            </w:hyperlink>
            <w:r w:rsidR="00736F06" w:rsidRPr="00E765C8">
              <w:rPr>
                <w:rStyle w:val="FootnoteReference"/>
                <w:rFonts w:ascii="Avenir" w:hAnsi="Avenir"/>
                <w:iCs w:val="0"/>
                <w:szCs w:val="20"/>
              </w:rPr>
              <w:footnoteReference w:id="6"/>
            </w:r>
            <w:r w:rsidRPr="00E765C8">
              <w:rPr>
                <w:rFonts w:ascii="Avenir" w:hAnsi="Avenir"/>
                <w:iCs/>
                <w:sz w:val="20"/>
                <w:szCs w:val="20"/>
              </w:rPr>
              <w:t xml:space="preserve"> a été </w:t>
            </w:r>
            <w:r w:rsidR="006B163F" w:rsidRPr="00E765C8">
              <w:rPr>
                <w:rFonts w:ascii="Avenir" w:hAnsi="Avenir"/>
                <w:iCs/>
                <w:sz w:val="20"/>
                <w:szCs w:val="20"/>
              </w:rPr>
              <w:t xml:space="preserve">adopté </w:t>
            </w:r>
            <w:r w:rsidR="00E85BFC" w:rsidRPr="00E765C8">
              <w:rPr>
                <w:rFonts w:ascii="Avenir" w:hAnsi="Avenir"/>
                <w:iCs/>
                <w:sz w:val="20"/>
                <w:szCs w:val="20"/>
              </w:rPr>
              <w:t>par l’A</w:t>
            </w:r>
            <w:r w:rsidR="00013EBE" w:rsidRPr="00E765C8">
              <w:rPr>
                <w:rFonts w:ascii="Avenir" w:hAnsi="Avenir"/>
                <w:iCs/>
                <w:sz w:val="20"/>
                <w:szCs w:val="20"/>
              </w:rPr>
              <w:t xml:space="preserve">N </w:t>
            </w:r>
            <w:r w:rsidR="00E85BFC" w:rsidRPr="00E765C8">
              <w:rPr>
                <w:rFonts w:ascii="Avenir" w:hAnsi="Avenir"/>
                <w:iCs/>
                <w:sz w:val="20"/>
                <w:szCs w:val="20"/>
              </w:rPr>
              <w:t>le 08</w:t>
            </w:r>
            <w:r w:rsidR="005E7B6E" w:rsidRPr="00E765C8">
              <w:rPr>
                <w:rFonts w:ascii="Avenir" w:hAnsi="Avenir"/>
                <w:iCs/>
                <w:sz w:val="20"/>
                <w:szCs w:val="20"/>
              </w:rPr>
              <w:t>/11/</w:t>
            </w:r>
            <w:r w:rsidR="00E85BFC" w:rsidRPr="00E765C8">
              <w:rPr>
                <w:rFonts w:ascii="Avenir" w:hAnsi="Avenir"/>
                <w:iCs/>
                <w:sz w:val="20"/>
                <w:szCs w:val="20"/>
              </w:rPr>
              <w:t xml:space="preserve">2023 et en seconde lecture par le Sénat </w:t>
            </w:r>
            <w:r w:rsidR="005E7B6E" w:rsidRPr="00E765C8">
              <w:rPr>
                <w:rFonts w:ascii="Avenir" w:hAnsi="Avenir"/>
                <w:iCs/>
                <w:sz w:val="20"/>
                <w:szCs w:val="20"/>
              </w:rPr>
              <w:t xml:space="preserve">en date du </w:t>
            </w:r>
            <w:r w:rsidR="00E85BFC" w:rsidRPr="00E765C8">
              <w:rPr>
                <w:rFonts w:ascii="Avenir" w:hAnsi="Avenir"/>
                <w:iCs/>
                <w:sz w:val="20"/>
                <w:szCs w:val="20"/>
              </w:rPr>
              <w:t>14</w:t>
            </w:r>
            <w:r w:rsidR="005E7B6E" w:rsidRPr="00E765C8">
              <w:rPr>
                <w:rFonts w:ascii="Avenir" w:hAnsi="Avenir"/>
                <w:iCs/>
                <w:sz w:val="20"/>
                <w:szCs w:val="20"/>
              </w:rPr>
              <w:t>/12/</w:t>
            </w:r>
            <w:r w:rsidR="00E85BFC" w:rsidRPr="00E765C8">
              <w:rPr>
                <w:rFonts w:ascii="Avenir" w:hAnsi="Avenir"/>
                <w:iCs/>
                <w:sz w:val="20"/>
                <w:szCs w:val="20"/>
              </w:rPr>
              <w:t>2023</w:t>
            </w:r>
            <w:r w:rsidR="00163EE2" w:rsidRPr="00E765C8">
              <w:rPr>
                <w:rFonts w:ascii="Avenir" w:hAnsi="Avenir"/>
                <w:iCs/>
                <w:sz w:val="20"/>
                <w:szCs w:val="20"/>
              </w:rPr>
              <w:t xml:space="preserve">. </w:t>
            </w:r>
            <w:r w:rsidR="00814C72" w:rsidRPr="00E765C8">
              <w:rPr>
                <w:rFonts w:ascii="Avenir" w:hAnsi="Avenir"/>
                <w:iCs/>
                <w:sz w:val="20"/>
                <w:szCs w:val="20"/>
              </w:rPr>
              <w:t>Sa p</w:t>
            </w:r>
            <w:r w:rsidR="00450455" w:rsidRPr="00E765C8">
              <w:rPr>
                <w:rFonts w:ascii="Avenir" w:hAnsi="Avenir"/>
                <w:iCs/>
                <w:sz w:val="20"/>
                <w:szCs w:val="20"/>
              </w:rPr>
              <w:t xml:space="preserve">romulgation par le </w:t>
            </w:r>
            <w:r w:rsidR="00E85BFC" w:rsidRPr="00E765C8">
              <w:rPr>
                <w:rFonts w:ascii="Avenir" w:hAnsi="Avenir"/>
                <w:iCs/>
                <w:sz w:val="20"/>
                <w:szCs w:val="20"/>
              </w:rPr>
              <w:t>Président de la République</w:t>
            </w:r>
            <w:r w:rsidR="008A3333" w:rsidRPr="00E765C8">
              <w:rPr>
                <w:rFonts w:ascii="Avenir" w:hAnsi="Avenir"/>
                <w:iCs/>
                <w:sz w:val="20"/>
                <w:szCs w:val="20"/>
              </w:rPr>
              <w:t> </w:t>
            </w:r>
            <w:r w:rsidR="00814C72" w:rsidRPr="00E765C8">
              <w:rPr>
                <w:rFonts w:ascii="Avenir" w:hAnsi="Avenir"/>
                <w:iCs/>
                <w:sz w:val="20"/>
                <w:szCs w:val="20"/>
              </w:rPr>
              <w:t xml:space="preserve">est en attente </w:t>
            </w:r>
            <w:r w:rsidR="008A3333" w:rsidRPr="00E765C8">
              <w:rPr>
                <w:rFonts w:ascii="Avenir" w:hAnsi="Avenir"/>
                <w:iCs/>
                <w:sz w:val="20"/>
                <w:szCs w:val="20"/>
              </w:rPr>
              <w:t>;</w:t>
            </w:r>
            <w:r w:rsidR="001D7D84" w:rsidRPr="00E765C8">
              <w:rPr>
                <w:rFonts w:ascii="Avenir" w:hAnsi="Avenir"/>
                <w:iCs/>
                <w:sz w:val="20"/>
                <w:szCs w:val="20"/>
              </w:rPr>
              <w:t xml:space="preserve"> </w:t>
            </w:r>
          </w:p>
          <w:p w14:paraId="01E8D722" w14:textId="3B298189" w:rsidR="00647E5F" w:rsidRPr="00E765C8" w:rsidRDefault="00647E5F" w:rsidP="00647E5F">
            <w:pPr>
              <w:pStyle w:val="ListParagraph"/>
              <w:numPr>
                <w:ilvl w:val="0"/>
                <w:numId w:val="17"/>
              </w:numPr>
              <w:spacing w:after="0" w:line="240" w:lineRule="auto"/>
              <w:ind w:left="313" w:right="17" w:hanging="313"/>
              <w:jc w:val="left"/>
              <w:rPr>
                <w:rFonts w:ascii="Avenir" w:hAnsi="Avenir"/>
                <w:iCs/>
                <w:sz w:val="20"/>
                <w:szCs w:val="20"/>
              </w:rPr>
            </w:pPr>
            <w:r w:rsidRPr="00E765C8">
              <w:rPr>
                <w:rFonts w:ascii="Avenir" w:hAnsi="Avenir"/>
                <w:iCs/>
                <w:sz w:val="20"/>
                <w:szCs w:val="20"/>
              </w:rPr>
              <w:t>L</w:t>
            </w:r>
            <w:r w:rsidR="006E504D" w:rsidRPr="00E765C8">
              <w:rPr>
                <w:rFonts w:ascii="Avenir" w:hAnsi="Avenir"/>
                <w:iCs/>
                <w:sz w:val="20"/>
                <w:szCs w:val="20"/>
              </w:rPr>
              <w:t>’</w:t>
            </w:r>
            <w:r w:rsidRPr="00E765C8">
              <w:rPr>
                <w:rFonts w:ascii="Avenir" w:hAnsi="Avenir"/>
                <w:iCs/>
                <w:sz w:val="20"/>
                <w:szCs w:val="20"/>
              </w:rPr>
              <w:t xml:space="preserve">étude sur le capital forestier </w:t>
            </w:r>
            <w:r w:rsidR="00EA2064" w:rsidRPr="00E765C8">
              <w:rPr>
                <w:rFonts w:ascii="Avenir" w:hAnsi="Avenir"/>
                <w:iCs/>
                <w:sz w:val="20"/>
                <w:szCs w:val="20"/>
              </w:rPr>
              <w:t xml:space="preserve">de la RDC </w:t>
            </w:r>
            <w:r w:rsidR="006E504D" w:rsidRPr="00E765C8">
              <w:rPr>
                <w:rFonts w:ascii="Avenir" w:hAnsi="Avenir"/>
                <w:iCs/>
                <w:sz w:val="20"/>
                <w:szCs w:val="20"/>
              </w:rPr>
              <w:t xml:space="preserve">a été </w:t>
            </w:r>
            <w:r w:rsidR="00EA2064" w:rsidRPr="00E765C8">
              <w:rPr>
                <w:rFonts w:ascii="Avenir" w:hAnsi="Avenir"/>
                <w:iCs/>
                <w:sz w:val="20"/>
                <w:szCs w:val="20"/>
              </w:rPr>
              <w:t xml:space="preserve"> </w:t>
            </w:r>
            <w:r w:rsidRPr="00E765C8">
              <w:rPr>
                <w:rFonts w:ascii="Avenir" w:hAnsi="Avenir"/>
                <w:iCs/>
                <w:sz w:val="20"/>
                <w:szCs w:val="20"/>
              </w:rPr>
              <w:t xml:space="preserve">lancé officiellement le 14/03/2023 (cf. </w:t>
            </w:r>
            <w:hyperlink r:id="rId17" w:history="1">
              <w:r w:rsidRPr="00E765C8">
                <w:rPr>
                  <w:rStyle w:val="Hyperlink"/>
                  <w:rFonts w:ascii="Avenir" w:hAnsi="Avenir"/>
                  <w:iCs/>
                  <w:sz w:val="20"/>
                  <w:szCs w:val="20"/>
                </w:rPr>
                <w:t>rapport de l’atelier de lancement</w:t>
              </w:r>
            </w:hyperlink>
            <w:r w:rsidR="003E7EB3" w:rsidRPr="00E765C8">
              <w:rPr>
                <w:rFonts w:ascii="Avenir" w:hAnsi="Avenir"/>
                <w:iCs/>
                <w:sz w:val="20"/>
                <w:szCs w:val="20"/>
              </w:rPr>
              <w:t>)</w:t>
            </w:r>
            <w:r w:rsidR="002D26BE" w:rsidRPr="00E765C8">
              <w:rPr>
                <w:rFonts w:ascii="Avenir" w:hAnsi="Avenir"/>
                <w:iCs/>
                <w:sz w:val="20"/>
                <w:szCs w:val="20"/>
              </w:rPr>
              <w:t xml:space="preserve"> </w:t>
            </w:r>
            <w:r w:rsidR="003E7EB3" w:rsidRPr="00E765C8">
              <w:rPr>
                <w:rFonts w:ascii="Avenir" w:hAnsi="Avenir"/>
                <w:iCs/>
                <w:sz w:val="20"/>
                <w:szCs w:val="20"/>
              </w:rPr>
              <w:t>;</w:t>
            </w:r>
          </w:p>
          <w:p w14:paraId="4E5E719A" w14:textId="245C60A5" w:rsidR="00530221" w:rsidRPr="00E765C8" w:rsidRDefault="004477A1" w:rsidP="005217E0">
            <w:pPr>
              <w:pStyle w:val="ListParagraph"/>
              <w:numPr>
                <w:ilvl w:val="0"/>
                <w:numId w:val="17"/>
              </w:numPr>
              <w:spacing w:after="0" w:line="240" w:lineRule="auto"/>
              <w:ind w:left="313" w:right="17" w:hanging="313"/>
              <w:jc w:val="left"/>
              <w:rPr>
                <w:rFonts w:ascii="Avenir" w:hAnsi="Avenir"/>
                <w:iCs/>
                <w:sz w:val="20"/>
                <w:szCs w:val="20"/>
              </w:rPr>
            </w:pPr>
            <w:r w:rsidRPr="00E765C8">
              <w:rPr>
                <w:rFonts w:ascii="Avenir" w:hAnsi="Avenir"/>
                <w:iCs/>
                <w:sz w:val="20"/>
                <w:szCs w:val="20"/>
              </w:rPr>
              <w:t>4</w:t>
            </w:r>
            <w:r w:rsidR="00FB5588" w:rsidRPr="00E765C8">
              <w:rPr>
                <w:rFonts w:ascii="Avenir" w:hAnsi="Avenir"/>
                <w:iCs/>
                <w:sz w:val="20"/>
                <w:szCs w:val="20"/>
              </w:rPr>
              <w:t xml:space="preserve"> livrables</w:t>
            </w:r>
            <w:r w:rsidR="00AE6E09" w:rsidRPr="00E765C8">
              <w:rPr>
                <w:rStyle w:val="FootnoteReference"/>
                <w:rFonts w:ascii="Avenir" w:hAnsi="Avenir"/>
                <w:iCs w:val="0"/>
                <w:szCs w:val="20"/>
              </w:rPr>
              <w:footnoteReference w:id="7"/>
            </w:r>
            <w:r w:rsidR="00FB5588" w:rsidRPr="00E765C8">
              <w:rPr>
                <w:rFonts w:ascii="Avenir" w:hAnsi="Avenir"/>
                <w:iCs/>
                <w:sz w:val="20"/>
                <w:szCs w:val="20"/>
              </w:rPr>
              <w:t xml:space="preserve"> </w:t>
            </w:r>
            <w:r w:rsidR="004A6D46" w:rsidRPr="00E765C8">
              <w:rPr>
                <w:rFonts w:ascii="Avenir" w:hAnsi="Avenir"/>
                <w:iCs/>
                <w:sz w:val="20"/>
                <w:szCs w:val="20"/>
              </w:rPr>
              <w:t xml:space="preserve">de l’étude sur le capital forestier </w:t>
            </w:r>
            <w:r w:rsidR="008D2BD7" w:rsidRPr="00E765C8">
              <w:rPr>
                <w:rFonts w:ascii="Avenir" w:hAnsi="Avenir"/>
                <w:iCs/>
                <w:sz w:val="20"/>
                <w:szCs w:val="20"/>
              </w:rPr>
              <w:t xml:space="preserve">ont été </w:t>
            </w:r>
            <w:r w:rsidR="00FB5588" w:rsidRPr="00E765C8">
              <w:rPr>
                <w:rFonts w:ascii="Avenir" w:hAnsi="Avenir"/>
                <w:iCs/>
                <w:sz w:val="20"/>
                <w:szCs w:val="20"/>
              </w:rPr>
              <w:t xml:space="preserve">validés </w:t>
            </w:r>
            <w:r w:rsidR="006F3F9B" w:rsidRPr="00E765C8">
              <w:rPr>
                <w:rFonts w:ascii="Avenir" w:hAnsi="Avenir"/>
                <w:iCs/>
                <w:sz w:val="20"/>
                <w:szCs w:val="20"/>
              </w:rPr>
              <w:t xml:space="preserve">par </w:t>
            </w:r>
            <w:r w:rsidR="00FB5588" w:rsidRPr="00E765C8">
              <w:rPr>
                <w:rFonts w:ascii="Avenir" w:hAnsi="Avenir"/>
                <w:iCs/>
                <w:sz w:val="20"/>
                <w:szCs w:val="20"/>
              </w:rPr>
              <w:t xml:space="preserve">le </w:t>
            </w:r>
            <w:r w:rsidR="006A738E" w:rsidRPr="00E765C8">
              <w:rPr>
                <w:rFonts w:ascii="Avenir" w:hAnsi="Avenir"/>
                <w:iCs/>
                <w:sz w:val="20"/>
                <w:szCs w:val="20"/>
              </w:rPr>
              <w:t>2</w:t>
            </w:r>
            <w:r w:rsidR="006A738E" w:rsidRPr="00E765C8">
              <w:rPr>
                <w:rFonts w:ascii="Avenir" w:hAnsi="Avenir"/>
                <w:iCs/>
                <w:sz w:val="20"/>
                <w:szCs w:val="20"/>
                <w:vertAlign w:val="superscript"/>
              </w:rPr>
              <w:t>ème</w:t>
            </w:r>
            <w:r w:rsidR="006A738E" w:rsidRPr="00E765C8">
              <w:rPr>
                <w:rFonts w:ascii="Avenir" w:hAnsi="Avenir"/>
                <w:iCs/>
                <w:sz w:val="20"/>
                <w:szCs w:val="20"/>
              </w:rPr>
              <w:t xml:space="preserve"> </w:t>
            </w:r>
            <w:r w:rsidR="00FB5588" w:rsidRPr="00E765C8">
              <w:rPr>
                <w:rFonts w:ascii="Avenir" w:hAnsi="Avenir"/>
                <w:iCs/>
                <w:sz w:val="20"/>
                <w:szCs w:val="20"/>
              </w:rPr>
              <w:t xml:space="preserve">CTS </w:t>
            </w:r>
            <w:r w:rsidR="006A738E" w:rsidRPr="00E765C8">
              <w:rPr>
                <w:lang w:val="fr-FR"/>
              </w:rPr>
              <w:t>qui s’est déroulé les 28 et 29</w:t>
            </w:r>
            <w:r w:rsidR="005E7B6E" w:rsidRPr="00E765C8">
              <w:rPr>
                <w:lang w:val="fr-FR"/>
              </w:rPr>
              <w:t>/11/</w:t>
            </w:r>
            <w:r w:rsidR="006A738E" w:rsidRPr="00E765C8">
              <w:rPr>
                <w:lang w:val="fr-FR"/>
              </w:rPr>
              <w:t xml:space="preserve">2023. </w:t>
            </w:r>
            <w:r w:rsidR="00576A81" w:rsidRPr="00E765C8">
              <w:rPr>
                <w:lang w:val="fr-FR"/>
              </w:rPr>
              <w:t>Il s’agit de :</w:t>
            </w:r>
            <w:r w:rsidR="00530221" w:rsidRPr="00E765C8">
              <w:rPr>
                <w:rFonts w:ascii="Avenir" w:hAnsi="Avenir"/>
                <w:iCs/>
                <w:sz w:val="20"/>
                <w:szCs w:val="20"/>
              </w:rPr>
              <w:t xml:space="preserve"> (i) </w:t>
            </w:r>
            <w:hyperlink r:id="rId18" w:history="1">
              <w:r w:rsidRPr="00E765C8">
                <w:rPr>
                  <w:rStyle w:val="Hyperlink"/>
                  <w:rFonts w:ascii="Avenir" w:hAnsi="Avenir"/>
                  <w:iCs/>
                  <w:sz w:val="20"/>
                  <w:szCs w:val="20"/>
                </w:rPr>
                <w:t>note de cadrage méthodologique de l’</w:t>
              </w:r>
              <w:r w:rsidR="00036C1D" w:rsidRPr="00E765C8">
                <w:rPr>
                  <w:rStyle w:val="Hyperlink"/>
                  <w:rFonts w:ascii="Avenir" w:hAnsi="Avenir"/>
                  <w:iCs/>
                  <w:sz w:val="20"/>
                  <w:szCs w:val="20"/>
                </w:rPr>
                <w:t>étude</w:t>
              </w:r>
            </w:hyperlink>
            <w:r w:rsidR="00036C1D" w:rsidRPr="00E765C8">
              <w:rPr>
                <w:rFonts w:ascii="Avenir" w:hAnsi="Avenir"/>
                <w:iCs/>
                <w:sz w:val="20"/>
                <w:szCs w:val="20"/>
              </w:rPr>
              <w:t xml:space="preserve">, (ii) </w:t>
            </w:r>
            <w:r w:rsidR="0075051C" w:rsidRPr="00E765C8">
              <w:rPr>
                <w:rFonts w:ascii="Avenir" w:hAnsi="Avenir"/>
                <w:iCs/>
                <w:sz w:val="20"/>
                <w:szCs w:val="20"/>
              </w:rPr>
              <w:t xml:space="preserve">atlas cartographique (national + 26 provinces), </w:t>
            </w:r>
            <w:r w:rsidR="006F549F" w:rsidRPr="00E765C8">
              <w:rPr>
                <w:rFonts w:ascii="Avenir" w:hAnsi="Avenir"/>
                <w:iCs/>
                <w:sz w:val="20"/>
                <w:szCs w:val="20"/>
              </w:rPr>
              <w:t>(ii</w:t>
            </w:r>
            <w:r w:rsidR="00142879" w:rsidRPr="00E765C8">
              <w:rPr>
                <w:rFonts w:ascii="Avenir" w:hAnsi="Avenir"/>
                <w:iCs/>
                <w:sz w:val="20"/>
                <w:szCs w:val="20"/>
              </w:rPr>
              <w:t>i</w:t>
            </w:r>
            <w:r w:rsidR="006F549F" w:rsidRPr="00E765C8">
              <w:rPr>
                <w:rFonts w:ascii="Avenir" w:hAnsi="Avenir"/>
                <w:iCs/>
                <w:sz w:val="20"/>
                <w:szCs w:val="20"/>
              </w:rPr>
              <w:t xml:space="preserve">) </w:t>
            </w:r>
            <w:r w:rsidR="006B74E8" w:rsidRPr="00E765C8">
              <w:rPr>
                <w:rFonts w:ascii="Avenir" w:hAnsi="Avenir"/>
                <w:iCs/>
                <w:sz w:val="20"/>
                <w:szCs w:val="20"/>
              </w:rPr>
              <w:t xml:space="preserve">rapport narratif sur les forêts - volet biodiversité et </w:t>
            </w:r>
            <w:r w:rsidR="00020321" w:rsidRPr="00E765C8">
              <w:rPr>
                <w:rFonts w:ascii="Avenir" w:hAnsi="Avenir"/>
                <w:iCs/>
                <w:sz w:val="20"/>
                <w:szCs w:val="20"/>
              </w:rPr>
              <w:t>(i</w:t>
            </w:r>
            <w:r w:rsidR="00142879" w:rsidRPr="00E765C8">
              <w:rPr>
                <w:rFonts w:ascii="Avenir" w:hAnsi="Avenir"/>
                <w:iCs/>
                <w:sz w:val="20"/>
                <w:szCs w:val="20"/>
              </w:rPr>
              <w:t>v</w:t>
            </w:r>
            <w:r w:rsidR="00020321" w:rsidRPr="00E765C8">
              <w:rPr>
                <w:rFonts w:ascii="Avenir" w:hAnsi="Avenir"/>
                <w:iCs/>
                <w:sz w:val="20"/>
                <w:szCs w:val="20"/>
              </w:rPr>
              <w:t>)</w:t>
            </w:r>
            <w:r w:rsidR="00036C1D" w:rsidRPr="00E765C8">
              <w:rPr>
                <w:rFonts w:ascii="Avenir" w:hAnsi="Avenir"/>
                <w:iCs/>
                <w:sz w:val="20"/>
                <w:szCs w:val="20"/>
              </w:rPr>
              <w:t xml:space="preserve"> </w:t>
            </w:r>
            <w:r w:rsidR="006B74E8" w:rsidRPr="00E765C8">
              <w:rPr>
                <w:rFonts w:ascii="Avenir" w:hAnsi="Avenir"/>
                <w:iCs/>
                <w:sz w:val="20"/>
                <w:szCs w:val="20"/>
              </w:rPr>
              <w:t>rapport narratif sur les forêts – volet</w:t>
            </w:r>
            <w:r w:rsidR="00020321" w:rsidRPr="00E765C8">
              <w:rPr>
                <w:rFonts w:ascii="Avenir" w:hAnsi="Avenir"/>
                <w:iCs/>
                <w:sz w:val="20"/>
                <w:szCs w:val="20"/>
              </w:rPr>
              <w:t xml:space="preserve"> </w:t>
            </w:r>
            <w:r w:rsidR="006B74E8" w:rsidRPr="00E765C8">
              <w:rPr>
                <w:rFonts w:ascii="Avenir" w:hAnsi="Avenir"/>
                <w:iCs/>
                <w:sz w:val="20"/>
                <w:szCs w:val="20"/>
              </w:rPr>
              <w:t>économique</w:t>
            </w:r>
            <w:r w:rsidR="00EC0DC8" w:rsidRPr="00E765C8">
              <w:rPr>
                <w:rFonts w:ascii="Avenir" w:hAnsi="Avenir"/>
                <w:iCs/>
                <w:sz w:val="20"/>
                <w:szCs w:val="20"/>
              </w:rPr>
              <w:t>. L</w:t>
            </w:r>
            <w:r w:rsidR="00120839" w:rsidRPr="00E765C8">
              <w:rPr>
                <w:rFonts w:ascii="Avenir" w:hAnsi="Avenir"/>
                <w:iCs/>
                <w:sz w:val="20"/>
                <w:szCs w:val="20"/>
              </w:rPr>
              <w:t xml:space="preserve">a </w:t>
            </w:r>
            <w:r w:rsidR="00EC0DC8" w:rsidRPr="00E765C8">
              <w:rPr>
                <w:rFonts w:ascii="Avenir" w:hAnsi="Avenir"/>
                <w:iCs/>
                <w:sz w:val="20"/>
                <w:szCs w:val="20"/>
              </w:rPr>
              <w:t xml:space="preserve">finalisation </w:t>
            </w:r>
            <w:r w:rsidR="00120839" w:rsidRPr="00E765C8">
              <w:rPr>
                <w:rFonts w:ascii="Avenir" w:hAnsi="Avenir"/>
                <w:iCs/>
                <w:sz w:val="20"/>
                <w:szCs w:val="20"/>
              </w:rPr>
              <w:t>d</w:t>
            </w:r>
            <w:r w:rsidR="00430D4D" w:rsidRPr="00E765C8">
              <w:rPr>
                <w:rFonts w:ascii="Avenir" w:hAnsi="Avenir"/>
                <w:iCs/>
                <w:sz w:val="20"/>
                <w:szCs w:val="20"/>
              </w:rPr>
              <w:t xml:space="preserve">es </w:t>
            </w:r>
            <w:r w:rsidR="00120839" w:rsidRPr="00E765C8">
              <w:rPr>
                <w:rFonts w:ascii="Avenir" w:hAnsi="Avenir"/>
                <w:iCs/>
                <w:sz w:val="20"/>
                <w:szCs w:val="20"/>
              </w:rPr>
              <w:t xml:space="preserve">livrables </w:t>
            </w:r>
            <w:r w:rsidR="00430D4D" w:rsidRPr="00E765C8">
              <w:rPr>
                <w:rFonts w:ascii="Avenir" w:hAnsi="Avenir"/>
                <w:iCs/>
                <w:sz w:val="20"/>
                <w:szCs w:val="20"/>
              </w:rPr>
              <w:t xml:space="preserve">précités </w:t>
            </w:r>
            <w:r w:rsidR="00EC0DC8" w:rsidRPr="00E765C8">
              <w:rPr>
                <w:rFonts w:ascii="Avenir" w:hAnsi="Avenir"/>
                <w:iCs/>
                <w:sz w:val="20"/>
                <w:szCs w:val="20"/>
              </w:rPr>
              <w:t xml:space="preserve">est en cours ; </w:t>
            </w:r>
          </w:p>
          <w:p w14:paraId="6FE7B3F1" w14:textId="7EBABB00" w:rsidR="00DE664E" w:rsidRPr="00E765C8" w:rsidRDefault="00576A81" w:rsidP="005217E0">
            <w:pPr>
              <w:pStyle w:val="ListParagraph"/>
              <w:numPr>
                <w:ilvl w:val="0"/>
                <w:numId w:val="17"/>
              </w:numPr>
              <w:spacing w:after="0" w:line="240" w:lineRule="auto"/>
              <w:ind w:left="313" w:right="17" w:hanging="313"/>
              <w:jc w:val="left"/>
              <w:rPr>
                <w:rFonts w:ascii="Avenir" w:hAnsi="Avenir"/>
                <w:iCs/>
                <w:color w:val="auto"/>
                <w:sz w:val="20"/>
                <w:szCs w:val="20"/>
              </w:rPr>
            </w:pPr>
            <w:r w:rsidRPr="00E765C8">
              <w:rPr>
                <w:rFonts w:ascii="Avenir" w:hAnsi="Avenir"/>
                <w:iCs/>
                <w:sz w:val="20"/>
                <w:szCs w:val="20"/>
              </w:rPr>
              <w:t>L</w:t>
            </w:r>
            <w:r w:rsidR="00A365A1" w:rsidRPr="00E765C8">
              <w:rPr>
                <w:rFonts w:ascii="Avenir" w:hAnsi="Avenir"/>
                <w:iCs/>
                <w:sz w:val="20"/>
                <w:szCs w:val="20"/>
              </w:rPr>
              <w:t>’</w:t>
            </w:r>
            <w:r w:rsidR="00397BF3" w:rsidRPr="00E765C8">
              <w:rPr>
                <w:rFonts w:ascii="Avenir" w:hAnsi="Avenir"/>
                <w:iCs/>
                <w:sz w:val="20"/>
                <w:szCs w:val="20"/>
              </w:rPr>
              <w:t xml:space="preserve">étude sur le potentiel agricole de la RDC </w:t>
            </w:r>
            <w:r w:rsidR="00A365A1" w:rsidRPr="00E765C8">
              <w:rPr>
                <w:rFonts w:ascii="Avenir" w:hAnsi="Avenir"/>
                <w:iCs/>
                <w:sz w:val="20"/>
                <w:szCs w:val="20"/>
              </w:rPr>
              <w:t xml:space="preserve">a </w:t>
            </w:r>
            <w:r w:rsidR="00397BF3" w:rsidRPr="00E765C8">
              <w:rPr>
                <w:rFonts w:ascii="Avenir" w:hAnsi="Avenir"/>
                <w:iCs/>
                <w:sz w:val="20"/>
                <w:szCs w:val="20"/>
              </w:rPr>
              <w:t xml:space="preserve"> </w:t>
            </w:r>
            <w:r w:rsidR="00D22D8C" w:rsidRPr="00E765C8">
              <w:rPr>
                <w:rFonts w:ascii="Avenir" w:hAnsi="Avenir"/>
                <w:iCs/>
                <w:sz w:val="20"/>
                <w:szCs w:val="20"/>
              </w:rPr>
              <w:t>été lancé</w:t>
            </w:r>
            <w:r w:rsidR="008D6309" w:rsidRPr="00E765C8">
              <w:rPr>
                <w:rFonts w:ascii="Avenir" w:hAnsi="Avenir"/>
                <w:iCs/>
                <w:sz w:val="20"/>
                <w:szCs w:val="20"/>
              </w:rPr>
              <w:t>e</w:t>
            </w:r>
            <w:r w:rsidR="00D22D8C" w:rsidRPr="00E765C8">
              <w:rPr>
                <w:rFonts w:ascii="Avenir" w:hAnsi="Avenir"/>
                <w:iCs/>
                <w:sz w:val="20"/>
                <w:szCs w:val="20"/>
              </w:rPr>
              <w:t xml:space="preserve"> officiellement </w:t>
            </w:r>
            <w:r w:rsidR="0074309F" w:rsidRPr="00E765C8">
              <w:rPr>
                <w:rFonts w:ascii="Avenir" w:hAnsi="Avenir"/>
                <w:iCs/>
                <w:sz w:val="20"/>
                <w:szCs w:val="20"/>
              </w:rPr>
              <w:t>ao</w:t>
            </w:r>
            <w:r w:rsidR="002D26BE" w:rsidRPr="00E765C8">
              <w:rPr>
                <w:rFonts w:ascii="Avenir" w:hAnsi="Avenir"/>
                <w:iCs/>
                <w:sz w:val="20"/>
                <w:szCs w:val="20"/>
              </w:rPr>
              <w:t>û</w:t>
            </w:r>
            <w:r w:rsidR="0074309F" w:rsidRPr="00E765C8">
              <w:rPr>
                <w:rFonts w:ascii="Avenir" w:hAnsi="Avenir"/>
                <w:iCs/>
                <w:sz w:val="20"/>
                <w:szCs w:val="20"/>
              </w:rPr>
              <w:t>t 2023</w:t>
            </w:r>
            <w:r w:rsidR="00A365A1" w:rsidRPr="00E765C8">
              <w:rPr>
                <w:rFonts w:ascii="Avenir" w:hAnsi="Avenir"/>
                <w:iCs/>
                <w:sz w:val="20"/>
                <w:szCs w:val="20"/>
              </w:rPr>
              <w:t>. L’atelier y afférent</w:t>
            </w:r>
            <w:r w:rsidR="006E504D" w:rsidRPr="00E765C8">
              <w:rPr>
                <w:rFonts w:ascii="Avenir" w:hAnsi="Avenir"/>
                <w:iCs/>
                <w:sz w:val="20"/>
                <w:szCs w:val="20"/>
              </w:rPr>
              <w:t xml:space="preserve"> été </w:t>
            </w:r>
            <w:r w:rsidR="003B7683" w:rsidRPr="00E765C8">
              <w:rPr>
                <w:rFonts w:ascii="Avenir" w:hAnsi="Avenir"/>
                <w:iCs/>
                <w:sz w:val="20"/>
                <w:szCs w:val="20"/>
              </w:rPr>
              <w:t xml:space="preserve">mis à profit pour </w:t>
            </w:r>
            <w:r w:rsidR="00D03EBC" w:rsidRPr="00E765C8">
              <w:rPr>
                <w:rFonts w:ascii="Avenir" w:hAnsi="Avenir"/>
                <w:iCs/>
                <w:sz w:val="20"/>
                <w:szCs w:val="20"/>
              </w:rPr>
              <w:t xml:space="preserve">la présentation et la validation de </w:t>
            </w:r>
            <w:r w:rsidR="00D03EBC" w:rsidRPr="00E765C8">
              <w:rPr>
                <w:rFonts w:ascii="Avenir" w:hAnsi="Avenir"/>
                <w:iCs/>
                <w:color w:val="auto"/>
                <w:sz w:val="20"/>
                <w:szCs w:val="20"/>
              </w:rPr>
              <w:t xml:space="preserve">la </w:t>
            </w:r>
            <w:hyperlink r:id="rId19" w:history="1">
              <w:r w:rsidR="00D03EBC" w:rsidRPr="00E765C8">
                <w:rPr>
                  <w:rStyle w:val="Hyperlink"/>
                  <w:rFonts w:ascii="Avenir" w:hAnsi="Avenir"/>
                  <w:iCs/>
                  <w:sz w:val="20"/>
                  <w:szCs w:val="20"/>
                </w:rPr>
                <w:t xml:space="preserve">note </w:t>
              </w:r>
              <w:r w:rsidR="00AB6E33" w:rsidRPr="00E765C8">
                <w:rPr>
                  <w:rStyle w:val="Hyperlink"/>
                  <w:rFonts w:ascii="Avenir" w:hAnsi="Avenir"/>
                  <w:iCs/>
                  <w:sz w:val="20"/>
                  <w:szCs w:val="20"/>
                </w:rPr>
                <w:t xml:space="preserve">de </w:t>
              </w:r>
              <w:r w:rsidR="00530221" w:rsidRPr="00E765C8">
                <w:rPr>
                  <w:rStyle w:val="Hyperlink"/>
                  <w:rFonts w:ascii="Avenir" w:hAnsi="Avenir"/>
                  <w:iCs/>
                  <w:sz w:val="20"/>
                  <w:szCs w:val="20"/>
                </w:rPr>
                <w:t xml:space="preserve">cadrage </w:t>
              </w:r>
              <w:r w:rsidR="00075AD3" w:rsidRPr="00E765C8">
                <w:rPr>
                  <w:rStyle w:val="Hyperlink"/>
                  <w:rFonts w:ascii="Avenir" w:hAnsi="Avenir"/>
                  <w:iCs/>
                  <w:sz w:val="20"/>
                  <w:szCs w:val="20"/>
                </w:rPr>
                <w:t>méthodologique</w:t>
              </w:r>
            </w:hyperlink>
            <w:r w:rsidR="00496F56" w:rsidRPr="00E765C8">
              <w:rPr>
                <w:rFonts w:ascii="Avenir" w:hAnsi="Avenir"/>
                <w:iCs/>
                <w:color w:val="auto"/>
                <w:sz w:val="20"/>
                <w:szCs w:val="20"/>
              </w:rPr>
              <w:t>;</w:t>
            </w:r>
          </w:p>
          <w:p w14:paraId="627F5CAF" w14:textId="3E74657C" w:rsidR="00E22C56" w:rsidRPr="00E765C8" w:rsidRDefault="00362FAF" w:rsidP="00E22C56">
            <w:pPr>
              <w:pStyle w:val="ListParagraph"/>
              <w:numPr>
                <w:ilvl w:val="0"/>
                <w:numId w:val="17"/>
              </w:numPr>
              <w:spacing w:after="0" w:line="240" w:lineRule="auto"/>
              <w:ind w:left="313" w:right="17" w:hanging="313"/>
              <w:jc w:val="left"/>
              <w:rPr>
                <w:rFonts w:ascii="Avenir" w:hAnsi="Avenir"/>
                <w:iCs/>
                <w:color w:val="FF0000"/>
                <w:sz w:val="20"/>
                <w:szCs w:val="20"/>
              </w:rPr>
            </w:pPr>
            <w:r w:rsidRPr="00E765C8">
              <w:rPr>
                <w:rFonts w:ascii="Avenir" w:hAnsi="Avenir"/>
                <w:iCs/>
                <w:sz w:val="20"/>
                <w:szCs w:val="20"/>
              </w:rPr>
              <w:t xml:space="preserve">10 divisions provinciales </w:t>
            </w:r>
            <w:r w:rsidR="006A739E" w:rsidRPr="00E765C8">
              <w:rPr>
                <w:rFonts w:ascii="Avenir" w:hAnsi="Avenir"/>
                <w:iCs/>
                <w:sz w:val="20"/>
                <w:szCs w:val="20"/>
              </w:rPr>
              <w:t xml:space="preserve">ont été </w:t>
            </w:r>
            <w:r w:rsidR="006E5C2C" w:rsidRPr="00E765C8">
              <w:rPr>
                <w:rFonts w:ascii="Avenir" w:hAnsi="Avenir"/>
                <w:iCs/>
                <w:sz w:val="20"/>
                <w:szCs w:val="20"/>
              </w:rPr>
              <w:t>redynamisées</w:t>
            </w:r>
            <w:r w:rsidRPr="00E765C8">
              <w:rPr>
                <w:rFonts w:ascii="Avenir" w:hAnsi="Avenir"/>
                <w:iCs/>
                <w:sz w:val="20"/>
                <w:szCs w:val="20"/>
              </w:rPr>
              <w:t xml:space="preserve"> et renforcées </w:t>
            </w:r>
            <w:r w:rsidR="006E5C2C" w:rsidRPr="00E765C8">
              <w:rPr>
                <w:rFonts w:ascii="Avenir" w:hAnsi="Avenir"/>
                <w:iCs/>
                <w:sz w:val="20"/>
                <w:szCs w:val="20"/>
              </w:rPr>
              <w:t>sur l’AT</w:t>
            </w:r>
            <w:r w:rsidR="00114E3B" w:rsidRPr="00E765C8">
              <w:rPr>
                <w:rFonts w:ascii="Avenir" w:hAnsi="Avenir"/>
                <w:iCs/>
                <w:sz w:val="20"/>
                <w:szCs w:val="20"/>
              </w:rPr>
              <w:t> ;</w:t>
            </w:r>
          </w:p>
          <w:p w14:paraId="58EDA136" w14:textId="6B0301A8" w:rsidR="00F92BF6" w:rsidRPr="00E765C8" w:rsidRDefault="00D34094" w:rsidP="00924FC1">
            <w:pPr>
              <w:pStyle w:val="ListParagraph"/>
              <w:numPr>
                <w:ilvl w:val="0"/>
                <w:numId w:val="17"/>
              </w:numPr>
              <w:spacing w:after="0" w:line="240" w:lineRule="auto"/>
              <w:ind w:left="313" w:right="17" w:hanging="313"/>
              <w:jc w:val="left"/>
              <w:rPr>
                <w:rFonts w:ascii="Avenir" w:hAnsi="Avenir"/>
                <w:iCs/>
                <w:sz w:val="20"/>
                <w:szCs w:val="20"/>
              </w:rPr>
            </w:pPr>
            <w:r w:rsidRPr="00E765C8">
              <w:rPr>
                <w:rFonts w:ascii="Avenir" w:hAnsi="Avenir"/>
                <w:iCs/>
                <w:sz w:val="20"/>
                <w:szCs w:val="20"/>
              </w:rPr>
              <w:t xml:space="preserve">700 </w:t>
            </w:r>
            <w:r w:rsidR="008611F0" w:rsidRPr="00E765C8">
              <w:rPr>
                <w:rFonts w:ascii="Avenir" w:hAnsi="Avenir"/>
                <w:iCs/>
                <w:sz w:val="20"/>
                <w:szCs w:val="20"/>
              </w:rPr>
              <w:t xml:space="preserve">cadres et agents de l’Administration centrale du MinAT </w:t>
            </w:r>
            <w:r w:rsidR="00E22C56" w:rsidRPr="00E765C8">
              <w:rPr>
                <w:rStyle w:val="cf01"/>
              </w:rPr>
              <w:t>ont été renforcés en capacités sur les avancées de la réforme et sur le Nouveau cadre et structures organiques de SGAT</w:t>
            </w:r>
            <w:r w:rsidR="00924FC1" w:rsidRPr="00E765C8">
              <w:rPr>
                <w:rStyle w:val="cf01"/>
              </w:rPr>
              <w:t xml:space="preserve"> ; </w:t>
            </w:r>
          </w:p>
          <w:p w14:paraId="77F8D964" w14:textId="08A8CBA1" w:rsidR="00D847C2" w:rsidRPr="00E765C8" w:rsidRDefault="00C508C6" w:rsidP="005217E0">
            <w:pPr>
              <w:pStyle w:val="ListParagraph"/>
              <w:numPr>
                <w:ilvl w:val="0"/>
                <w:numId w:val="17"/>
              </w:numPr>
              <w:spacing w:after="0" w:line="240" w:lineRule="auto"/>
              <w:ind w:left="313" w:right="17" w:hanging="313"/>
              <w:jc w:val="left"/>
              <w:rPr>
                <w:rFonts w:ascii="Avenir" w:hAnsi="Avenir"/>
                <w:iCs/>
                <w:sz w:val="20"/>
                <w:szCs w:val="20"/>
              </w:rPr>
            </w:pPr>
            <w:r w:rsidRPr="00E765C8">
              <w:rPr>
                <w:rFonts w:ascii="Avenir" w:hAnsi="Avenir"/>
                <w:iCs/>
                <w:sz w:val="20"/>
                <w:szCs w:val="20"/>
              </w:rPr>
              <w:t xml:space="preserve">L’appui aux </w:t>
            </w:r>
            <w:r w:rsidR="00AB5A53" w:rsidRPr="00E765C8">
              <w:rPr>
                <w:rFonts w:ascii="Avenir" w:hAnsi="Avenir"/>
                <w:iCs/>
                <w:sz w:val="20"/>
                <w:szCs w:val="20"/>
              </w:rPr>
              <w:t>processus d’AT conduits par le</w:t>
            </w:r>
            <w:r w:rsidR="000E5913" w:rsidRPr="00E765C8">
              <w:rPr>
                <w:rFonts w:ascii="Avenir" w:hAnsi="Avenir"/>
                <w:iCs/>
                <w:sz w:val="20"/>
                <w:szCs w:val="20"/>
              </w:rPr>
              <w:t xml:space="preserve">s </w:t>
            </w:r>
            <w:r w:rsidR="00AB5A53" w:rsidRPr="00E765C8">
              <w:rPr>
                <w:rFonts w:ascii="Avenir" w:hAnsi="Avenir"/>
                <w:iCs/>
                <w:sz w:val="20"/>
                <w:szCs w:val="20"/>
              </w:rPr>
              <w:t xml:space="preserve">PIREDD </w:t>
            </w:r>
            <w:r w:rsidRPr="00E765C8">
              <w:rPr>
                <w:rFonts w:ascii="Avenir" w:hAnsi="Avenir"/>
                <w:iCs/>
                <w:sz w:val="20"/>
                <w:szCs w:val="20"/>
              </w:rPr>
              <w:t xml:space="preserve">a été poursuivi </w:t>
            </w:r>
            <w:r w:rsidR="00D7298C" w:rsidRPr="00E765C8">
              <w:rPr>
                <w:rFonts w:ascii="Avenir" w:hAnsi="Avenir"/>
                <w:iCs/>
                <w:sz w:val="20"/>
                <w:szCs w:val="20"/>
              </w:rPr>
              <w:t>à traves l’</w:t>
            </w:r>
            <w:r w:rsidR="004D1843" w:rsidRPr="00E765C8">
              <w:rPr>
                <w:rFonts w:ascii="Avenir" w:hAnsi="Avenir"/>
                <w:iCs/>
                <w:sz w:val="20"/>
                <w:szCs w:val="20"/>
              </w:rPr>
              <w:t xml:space="preserve">analyse des PSAT élaborés par le PIREDD Maniema et </w:t>
            </w:r>
            <w:r w:rsidR="00D7298C" w:rsidRPr="00E765C8">
              <w:rPr>
                <w:rFonts w:ascii="Avenir" w:hAnsi="Avenir"/>
                <w:iCs/>
                <w:sz w:val="20"/>
                <w:szCs w:val="20"/>
              </w:rPr>
              <w:t xml:space="preserve">les discussions techniques en distance </w:t>
            </w:r>
            <w:r w:rsidR="00230678" w:rsidRPr="00E765C8">
              <w:rPr>
                <w:rFonts w:ascii="Avenir" w:hAnsi="Avenir"/>
                <w:iCs/>
                <w:sz w:val="20"/>
                <w:szCs w:val="20"/>
              </w:rPr>
              <w:t>avec le PIREDD Equateur ;</w:t>
            </w:r>
          </w:p>
          <w:p w14:paraId="79E200D2" w14:textId="00E2332C" w:rsidR="00EA55B7" w:rsidRPr="00E765C8" w:rsidRDefault="00481282" w:rsidP="001D7D84">
            <w:pPr>
              <w:pStyle w:val="ListParagraph"/>
              <w:numPr>
                <w:ilvl w:val="0"/>
                <w:numId w:val="17"/>
              </w:numPr>
              <w:spacing w:after="0" w:line="240" w:lineRule="auto"/>
              <w:ind w:left="313" w:right="17" w:hanging="313"/>
              <w:jc w:val="left"/>
              <w:rPr>
                <w:rFonts w:ascii="Avenir" w:hAnsi="Avenir"/>
                <w:iCs/>
                <w:sz w:val="20"/>
                <w:szCs w:val="20"/>
              </w:rPr>
            </w:pPr>
            <w:r w:rsidRPr="00E765C8">
              <w:rPr>
                <w:rFonts w:ascii="Avenir" w:hAnsi="Avenir"/>
                <w:iCs/>
                <w:sz w:val="20"/>
                <w:szCs w:val="20"/>
              </w:rPr>
              <w:t>L</w:t>
            </w:r>
            <w:r w:rsidR="00C425AC" w:rsidRPr="00E765C8">
              <w:rPr>
                <w:rFonts w:ascii="Avenir" w:hAnsi="Avenir"/>
                <w:iCs/>
                <w:sz w:val="20"/>
                <w:szCs w:val="20"/>
              </w:rPr>
              <w:t xml:space="preserve">e </w:t>
            </w:r>
            <w:r w:rsidRPr="00E765C8">
              <w:rPr>
                <w:rFonts w:ascii="Avenir" w:hAnsi="Avenir"/>
                <w:iCs/>
                <w:sz w:val="20"/>
                <w:szCs w:val="20"/>
              </w:rPr>
              <w:t xml:space="preserve">plan de communication de la </w:t>
            </w:r>
            <w:r w:rsidR="00794816" w:rsidRPr="00E765C8">
              <w:rPr>
                <w:rFonts w:ascii="Avenir" w:hAnsi="Avenir"/>
                <w:iCs/>
                <w:sz w:val="20"/>
                <w:szCs w:val="20"/>
              </w:rPr>
              <w:t>réforme de l’AT </w:t>
            </w:r>
            <w:r w:rsidR="0020261F" w:rsidRPr="00E765C8">
              <w:rPr>
                <w:rFonts w:ascii="Avenir" w:hAnsi="Avenir"/>
                <w:iCs/>
                <w:sz w:val="20"/>
                <w:szCs w:val="20"/>
              </w:rPr>
              <w:t xml:space="preserve">a été </w:t>
            </w:r>
            <w:r w:rsidR="00C425AC" w:rsidRPr="00E765C8">
              <w:rPr>
                <w:rFonts w:ascii="Avenir" w:hAnsi="Avenir"/>
                <w:iCs/>
                <w:sz w:val="20"/>
                <w:szCs w:val="20"/>
              </w:rPr>
              <w:t xml:space="preserve">mis en œuvre </w:t>
            </w:r>
            <w:r w:rsidR="00794816" w:rsidRPr="00E765C8">
              <w:rPr>
                <w:rFonts w:ascii="Avenir" w:hAnsi="Avenir"/>
                <w:iCs/>
                <w:sz w:val="20"/>
                <w:szCs w:val="20"/>
              </w:rPr>
              <w:t xml:space="preserve">à travers : (i) </w:t>
            </w:r>
            <w:r w:rsidR="0020261F" w:rsidRPr="00E765C8">
              <w:rPr>
                <w:rFonts w:ascii="Avenir" w:hAnsi="Avenir"/>
                <w:iCs/>
                <w:sz w:val="20"/>
                <w:szCs w:val="20"/>
              </w:rPr>
              <w:t xml:space="preserve">la diffusion d’une </w:t>
            </w:r>
            <w:r w:rsidR="00794816" w:rsidRPr="00E765C8">
              <w:rPr>
                <w:rFonts w:ascii="Avenir" w:hAnsi="Avenir"/>
                <w:iCs/>
                <w:sz w:val="20"/>
                <w:szCs w:val="20"/>
              </w:rPr>
              <w:t>émission télévisée d’informatio</w:t>
            </w:r>
            <w:r w:rsidR="00DC790E" w:rsidRPr="00E765C8">
              <w:rPr>
                <w:rFonts w:ascii="Avenir" w:hAnsi="Avenir"/>
                <w:iCs/>
                <w:sz w:val="20"/>
                <w:szCs w:val="20"/>
              </w:rPr>
              <w:t xml:space="preserve">n et </w:t>
            </w:r>
            <w:r w:rsidR="00794816" w:rsidRPr="00E765C8">
              <w:rPr>
                <w:rFonts w:ascii="Avenir" w:hAnsi="Avenir"/>
                <w:iCs/>
                <w:sz w:val="20"/>
                <w:szCs w:val="20"/>
              </w:rPr>
              <w:t xml:space="preserve">de sensibilisation sur les avancées, les défis et les perspectives la </w:t>
            </w:r>
            <w:r w:rsidR="00794816" w:rsidRPr="00E765C8">
              <w:rPr>
                <w:rFonts w:ascii="Avenir" w:hAnsi="Avenir"/>
                <w:iCs/>
                <w:sz w:val="20"/>
                <w:szCs w:val="20"/>
              </w:rPr>
              <w:lastRenderedPageBreak/>
              <w:t xml:space="preserve">réforme de l’AT, et (ii) </w:t>
            </w:r>
            <w:r w:rsidR="0020261F" w:rsidRPr="00E765C8">
              <w:rPr>
                <w:rFonts w:ascii="Avenir" w:hAnsi="Avenir"/>
                <w:iCs/>
                <w:sz w:val="20"/>
                <w:szCs w:val="20"/>
              </w:rPr>
              <w:t xml:space="preserve">la </w:t>
            </w:r>
            <w:r w:rsidR="00794816" w:rsidRPr="00E765C8">
              <w:rPr>
                <w:rFonts w:ascii="Avenir" w:hAnsi="Avenir"/>
                <w:iCs/>
                <w:sz w:val="20"/>
                <w:szCs w:val="20"/>
              </w:rPr>
              <w:t>couverture médiatique de</w:t>
            </w:r>
            <w:r w:rsidR="0020261F" w:rsidRPr="00E765C8">
              <w:rPr>
                <w:rFonts w:ascii="Avenir" w:hAnsi="Avenir"/>
                <w:iCs/>
                <w:sz w:val="20"/>
                <w:szCs w:val="20"/>
              </w:rPr>
              <w:t xml:space="preserve">s </w:t>
            </w:r>
            <w:r w:rsidR="00794816" w:rsidRPr="00E765C8">
              <w:rPr>
                <w:rFonts w:ascii="Avenir" w:hAnsi="Avenir"/>
                <w:iCs/>
                <w:sz w:val="20"/>
                <w:szCs w:val="20"/>
              </w:rPr>
              <w:t xml:space="preserve">événements importants du MinAT (missions SG/AT, </w:t>
            </w:r>
            <w:r w:rsidR="006966A8" w:rsidRPr="00E765C8">
              <w:rPr>
                <w:rFonts w:ascii="Avenir" w:hAnsi="Avenir"/>
                <w:iCs/>
                <w:sz w:val="20"/>
                <w:szCs w:val="20"/>
              </w:rPr>
              <w:t xml:space="preserve">atelier de formation, session </w:t>
            </w:r>
            <w:r w:rsidR="00BE7DA5" w:rsidRPr="00E765C8">
              <w:rPr>
                <w:rFonts w:ascii="Avenir" w:hAnsi="Avenir"/>
                <w:iCs/>
                <w:sz w:val="20"/>
                <w:szCs w:val="20"/>
              </w:rPr>
              <w:t>d’</w:t>
            </w:r>
            <w:r w:rsidR="00794816" w:rsidRPr="00E765C8">
              <w:rPr>
                <w:rFonts w:ascii="Avenir" w:hAnsi="Avenir"/>
                <w:iCs/>
                <w:sz w:val="20"/>
                <w:szCs w:val="20"/>
              </w:rPr>
              <w:t>adoption de la LAT</w:t>
            </w:r>
            <w:r w:rsidR="00BE7DA5" w:rsidRPr="00E765C8">
              <w:rPr>
                <w:rFonts w:ascii="Avenir" w:hAnsi="Avenir"/>
                <w:iCs/>
                <w:sz w:val="20"/>
                <w:szCs w:val="20"/>
              </w:rPr>
              <w:t xml:space="preserve"> à l’AN, etc.)</w:t>
            </w:r>
            <w:r w:rsidR="001D7D84" w:rsidRPr="00E765C8">
              <w:rPr>
                <w:rFonts w:ascii="Avenir" w:hAnsi="Avenir"/>
                <w:iCs/>
                <w:sz w:val="20"/>
                <w:szCs w:val="20"/>
              </w:rPr>
              <w:t>.</w:t>
            </w:r>
            <w:r w:rsidR="001A6DF7" w:rsidRPr="00E765C8">
              <w:rPr>
                <w:rFonts w:ascii="Avenir" w:hAnsi="Avenir"/>
                <w:iCs/>
                <w:sz w:val="20"/>
                <w:szCs w:val="20"/>
              </w:rPr>
              <w:t xml:space="preserve"> </w:t>
            </w:r>
          </w:p>
        </w:tc>
        <w:tc>
          <w:tcPr>
            <w:tcW w:w="4376" w:type="dxa"/>
          </w:tcPr>
          <w:p w14:paraId="09A221E2" w14:textId="44B624D9" w:rsidR="00910305" w:rsidRPr="00E765C8" w:rsidRDefault="00BF6D89" w:rsidP="007754D6">
            <w:pPr>
              <w:pStyle w:val="ListParagraph"/>
              <w:numPr>
                <w:ilvl w:val="0"/>
                <w:numId w:val="17"/>
              </w:numPr>
              <w:spacing w:after="0" w:line="240" w:lineRule="auto"/>
              <w:ind w:left="313" w:right="17" w:hanging="313"/>
              <w:jc w:val="left"/>
              <w:rPr>
                <w:rFonts w:ascii="Avenir" w:hAnsi="Avenir"/>
                <w:iCs/>
                <w:sz w:val="20"/>
                <w:szCs w:val="20"/>
              </w:rPr>
            </w:pPr>
            <w:r w:rsidRPr="00E765C8">
              <w:rPr>
                <w:rFonts w:ascii="Avenir" w:hAnsi="Avenir"/>
                <w:iCs/>
                <w:sz w:val="20"/>
                <w:szCs w:val="20"/>
              </w:rPr>
              <w:lastRenderedPageBreak/>
              <w:t xml:space="preserve">La RDC s’est dotée d’une </w:t>
            </w:r>
            <w:r w:rsidRPr="00E765C8">
              <w:rPr>
                <w:iCs/>
                <w:sz w:val="20"/>
                <w:szCs w:val="20"/>
              </w:rPr>
              <w:t>[</w:t>
            </w:r>
            <w:r w:rsidRPr="00E765C8">
              <w:rPr>
                <w:rFonts w:ascii="Avenir" w:hAnsi="Avenir"/>
                <w:iCs/>
                <w:sz w:val="20"/>
                <w:szCs w:val="20"/>
              </w:rPr>
              <w:t>1</w:t>
            </w:r>
            <w:r w:rsidRPr="00E765C8">
              <w:rPr>
                <w:iCs/>
                <w:sz w:val="20"/>
                <w:szCs w:val="20"/>
              </w:rPr>
              <w:t>]</w:t>
            </w:r>
            <w:r w:rsidRPr="00E765C8">
              <w:rPr>
                <w:rFonts w:ascii="Avenir" w:hAnsi="Avenir"/>
                <w:iCs/>
                <w:sz w:val="20"/>
                <w:szCs w:val="20"/>
              </w:rPr>
              <w:t xml:space="preserve"> </w:t>
            </w:r>
            <w:hyperlink r:id="rId20" w:history="1">
              <w:r w:rsidR="00DB6F43" w:rsidRPr="00E765C8">
                <w:rPr>
                  <w:rStyle w:val="Hyperlink"/>
                  <w:rFonts w:ascii="Avenir" w:hAnsi="Avenir"/>
                  <w:iCs/>
                  <w:sz w:val="20"/>
                  <w:szCs w:val="20"/>
                </w:rPr>
                <w:t>PNAT</w:t>
              </w:r>
            </w:hyperlink>
            <w:r w:rsidR="00DB6F43" w:rsidRPr="00E765C8">
              <w:rPr>
                <w:rFonts w:ascii="Avenir" w:hAnsi="Avenir"/>
                <w:iCs/>
                <w:sz w:val="20"/>
                <w:szCs w:val="20"/>
              </w:rPr>
              <w:t xml:space="preserve"> </w:t>
            </w:r>
            <w:r w:rsidR="002E35FE" w:rsidRPr="00E765C8">
              <w:rPr>
                <w:rFonts w:ascii="Avenir" w:hAnsi="Avenir"/>
                <w:iCs/>
                <w:sz w:val="20"/>
                <w:szCs w:val="20"/>
              </w:rPr>
              <w:t xml:space="preserve">respectueuse de la ressource forestière et des droits et besoins des </w:t>
            </w:r>
            <w:r w:rsidRPr="00E765C8">
              <w:rPr>
                <w:rFonts w:ascii="Avenir" w:hAnsi="Avenir"/>
                <w:iCs/>
                <w:sz w:val="20"/>
                <w:szCs w:val="20"/>
              </w:rPr>
              <w:t xml:space="preserve">CL et </w:t>
            </w:r>
            <w:r w:rsidR="007E3154" w:rsidRPr="00E765C8">
              <w:rPr>
                <w:rFonts w:ascii="Avenir" w:hAnsi="Avenir"/>
                <w:iCs/>
                <w:sz w:val="20"/>
                <w:szCs w:val="20"/>
              </w:rPr>
              <w:t>PA élaborée de manière participative et adoptée p</w:t>
            </w:r>
            <w:r w:rsidR="00DB6F43" w:rsidRPr="00E765C8">
              <w:rPr>
                <w:rFonts w:ascii="Avenir" w:hAnsi="Avenir"/>
                <w:iCs/>
                <w:sz w:val="20"/>
                <w:szCs w:val="20"/>
              </w:rPr>
              <w:t xml:space="preserve">ar le gouvernement réuni en conseil des ministres </w:t>
            </w:r>
            <w:r w:rsidR="007E3154" w:rsidRPr="00E765C8">
              <w:rPr>
                <w:rFonts w:ascii="Avenir" w:hAnsi="Avenir"/>
                <w:iCs/>
                <w:sz w:val="20"/>
                <w:szCs w:val="20"/>
              </w:rPr>
              <w:t xml:space="preserve">au mois de </w:t>
            </w:r>
            <w:r w:rsidR="001F6AA8" w:rsidRPr="00E765C8">
              <w:rPr>
                <w:rFonts w:ascii="Avenir" w:hAnsi="Avenir"/>
                <w:iCs/>
                <w:sz w:val="20"/>
                <w:szCs w:val="20"/>
              </w:rPr>
              <w:t xml:space="preserve">juillet </w:t>
            </w:r>
            <w:r w:rsidR="00DB6F43" w:rsidRPr="00E765C8">
              <w:rPr>
                <w:rFonts w:ascii="Avenir" w:hAnsi="Avenir"/>
                <w:iCs/>
                <w:sz w:val="20"/>
                <w:szCs w:val="20"/>
              </w:rPr>
              <w:t xml:space="preserve">2020 ; </w:t>
            </w:r>
          </w:p>
          <w:p w14:paraId="75CE0A5B" w14:textId="264CB833" w:rsidR="00F01651" w:rsidRPr="00E765C8" w:rsidRDefault="007E3154" w:rsidP="007754D6">
            <w:pPr>
              <w:pStyle w:val="ListParagraph"/>
              <w:numPr>
                <w:ilvl w:val="0"/>
                <w:numId w:val="17"/>
              </w:numPr>
              <w:spacing w:after="0" w:line="240" w:lineRule="auto"/>
              <w:ind w:left="313" w:right="17" w:hanging="313"/>
              <w:jc w:val="left"/>
              <w:rPr>
                <w:rFonts w:ascii="Avenir" w:hAnsi="Avenir"/>
                <w:iCs/>
                <w:sz w:val="20"/>
                <w:szCs w:val="20"/>
              </w:rPr>
            </w:pPr>
            <w:r w:rsidRPr="00E765C8">
              <w:rPr>
                <w:rFonts w:ascii="Avenir" w:hAnsi="Avenir"/>
                <w:iCs/>
                <w:sz w:val="20"/>
                <w:szCs w:val="20"/>
              </w:rPr>
              <w:t>L</w:t>
            </w:r>
            <w:r w:rsidR="007E3DED" w:rsidRPr="00E765C8">
              <w:rPr>
                <w:rFonts w:ascii="Avenir" w:hAnsi="Avenir"/>
                <w:iCs/>
                <w:sz w:val="20"/>
                <w:szCs w:val="20"/>
              </w:rPr>
              <w:t xml:space="preserve">e projet de </w:t>
            </w:r>
            <w:hyperlink r:id="rId21" w:history="1">
              <w:r w:rsidR="007E3DED" w:rsidRPr="00E765C8">
                <w:rPr>
                  <w:rStyle w:val="Hyperlink"/>
                  <w:rFonts w:ascii="Avenir" w:hAnsi="Avenir"/>
                  <w:iCs/>
                  <w:sz w:val="20"/>
                  <w:szCs w:val="20"/>
                </w:rPr>
                <w:t xml:space="preserve">Loi </w:t>
              </w:r>
              <w:r w:rsidR="001F6AA8" w:rsidRPr="00E765C8">
                <w:rPr>
                  <w:rStyle w:val="Hyperlink"/>
                  <w:rFonts w:ascii="Avenir" w:hAnsi="Avenir"/>
                  <w:iCs/>
                  <w:sz w:val="20"/>
                  <w:szCs w:val="20"/>
                </w:rPr>
                <w:t>relativ</w:t>
              </w:r>
              <w:r w:rsidR="00C746AE" w:rsidRPr="00E765C8">
                <w:rPr>
                  <w:rStyle w:val="Hyperlink"/>
                  <w:rFonts w:ascii="Avenir" w:hAnsi="Avenir"/>
                  <w:iCs/>
                  <w:sz w:val="20"/>
                  <w:szCs w:val="20"/>
                </w:rPr>
                <w:t>e à l’AT</w:t>
              </w:r>
            </w:hyperlink>
            <w:r w:rsidR="00C746AE" w:rsidRPr="00E765C8">
              <w:rPr>
                <w:rFonts w:ascii="Avenir" w:hAnsi="Avenir"/>
                <w:iCs/>
                <w:sz w:val="20"/>
                <w:szCs w:val="20"/>
              </w:rPr>
              <w:t xml:space="preserve"> </w:t>
            </w:r>
            <w:r w:rsidR="000A1073" w:rsidRPr="00E765C8">
              <w:rPr>
                <w:rFonts w:ascii="Avenir" w:hAnsi="Avenir"/>
                <w:iCs/>
                <w:sz w:val="20"/>
                <w:szCs w:val="20"/>
              </w:rPr>
              <w:t xml:space="preserve">déclinant les </w:t>
            </w:r>
            <w:r w:rsidR="00554240" w:rsidRPr="00E765C8">
              <w:rPr>
                <w:rFonts w:ascii="Avenir" w:hAnsi="Avenir"/>
                <w:iCs/>
                <w:sz w:val="20"/>
                <w:szCs w:val="20"/>
              </w:rPr>
              <w:t xml:space="preserve">aspects clés de la PNAT </w:t>
            </w:r>
            <w:r w:rsidR="007E3DED" w:rsidRPr="00E765C8">
              <w:rPr>
                <w:rFonts w:ascii="Avenir" w:hAnsi="Avenir"/>
                <w:iCs/>
                <w:sz w:val="20"/>
                <w:szCs w:val="20"/>
              </w:rPr>
              <w:t xml:space="preserve">a été </w:t>
            </w:r>
            <w:r w:rsidR="00817994" w:rsidRPr="00E765C8">
              <w:rPr>
                <w:rFonts w:ascii="Avenir" w:hAnsi="Avenir"/>
                <w:iCs/>
                <w:sz w:val="20"/>
                <w:szCs w:val="20"/>
              </w:rPr>
              <w:t xml:space="preserve">adopté </w:t>
            </w:r>
            <w:r w:rsidR="00F01651" w:rsidRPr="00E765C8">
              <w:rPr>
                <w:rFonts w:ascii="Avenir" w:hAnsi="Avenir"/>
                <w:iCs/>
                <w:sz w:val="20"/>
                <w:szCs w:val="20"/>
              </w:rPr>
              <w:t xml:space="preserve">par le gouvernement réuni en conseil des ministres </w:t>
            </w:r>
            <w:r w:rsidR="00E24283" w:rsidRPr="00E765C8">
              <w:rPr>
                <w:rFonts w:ascii="Avenir" w:hAnsi="Avenir"/>
                <w:iCs/>
                <w:sz w:val="20"/>
                <w:szCs w:val="20"/>
              </w:rPr>
              <w:t>et transmis à l’AN respectivement en oc</w:t>
            </w:r>
            <w:r w:rsidR="00DA30AB" w:rsidRPr="00E765C8">
              <w:rPr>
                <w:rFonts w:ascii="Avenir" w:hAnsi="Avenir"/>
                <w:iCs/>
                <w:sz w:val="20"/>
                <w:szCs w:val="20"/>
              </w:rPr>
              <w:t xml:space="preserve">tobre et </w:t>
            </w:r>
            <w:r w:rsidR="00F01651" w:rsidRPr="00E765C8">
              <w:rPr>
                <w:rFonts w:ascii="Avenir" w:hAnsi="Avenir"/>
                <w:iCs/>
                <w:sz w:val="20"/>
                <w:szCs w:val="20"/>
              </w:rPr>
              <w:t>septembre 2020 ;</w:t>
            </w:r>
          </w:p>
          <w:p w14:paraId="019868C7" w14:textId="4ED47043" w:rsidR="00BD4273" w:rsidRPr="00E765C8" w:rsidRDefault="00267B46" w:rsidP="00BD4273">
            <w:pPr>
              <w:pStyle w:val="ListParagraph"/>
              <w:numPr>
                <w:ilvl w:val="0"/>
                <w:numId w:val="17"/>
              </w:numPr>
              <w:spacing w:after="0" w:line="240" w:lineRule="auto"/>
              <w:ind w:left="313" w:right="17" w:hanging="313"/>
              <w:jc w:val="left"/>
              <w:rPr>
                <w:rFonts w:ascii="Avenir" w:hAnsi="Avenir"/>
                <w:iCs/>
                <w:sz w:val="20"/>
                <w:szCs w:val="20"/>
              </w:rPr>
            </w:pPr>
            <w:r w:rsidRPr="00E765C8">
              <w:rPr>
                <w:rFonts w:ascii="Avenir" w:hAnsi="Avenir"/>
                <w:iCs/>
                <w:sz w:val="20"/>
                <w:szCs w:val="20"/>
              </w:rPr>
              <w:t xml:space="preserve">Les capacités </w:t>
            </w:r>
            <w:r w:rsidR="007D122B" w:rsidRPr="00E765C8">
              <w:rPr>
                <w:rFonts w:ascii="Avenir" w:hAnsi="Avenir"/>
                <w:iCs/>
                <w:sz w:val="20"/>
                <w:szCs w:val="20"/>
              </w:rPr>
              <w:t>humaines (expertise nationale/CAT et expertise internationale)</w:t>
            </w:r>
            <w:r w:rsidR="00297A8B" w:rsidRPr="00E765C8">
              <w:rPr>
                <w:rFonts w:ascii="Avenir" w:hAnsi="Avenir"/>
                <w:iCs/>
                <w:sz w:val="20"/>
                <w:szCs w:val="20"/>
              </w:rPr>
              <w:t xml:space="preserve"> et </w:t>
            </w:r>
            <w:r w:rsidR="00EE5D27" w:rsidRPr="00E765C8">
              <w:rPr>
                <w:rFonts w:ascii="Avenir" w:hAnsi="Avenir"/>
                <w:iCs/>
                <w:sz w:val="20"/>
                <w:szCs w:val="20"/>
              </w:rPr>
              <w:t xml:space="preserve"> matérielles (</w:t>
            </w:r>
            <w:r w:rsidR="007D122B" w:rsidRPr="00E765C8">
              <w:rPr>
                <w:rFonts w:ascii="Avenir" w:hAnsi="Avenir"/>
                <w:iCs/>
                <w:sz w:val="20"/>
                <w:szCs w:val="20"/>
              </w:rPr>
              <w:t xml:space="preserve">équipements IT, </w:t>
            </w:r>
            <w:r w:rsidR="00EE5D27" w:rsidRPr="00E765C8">
              <w:rPr>
                <w:rFonts w:ascii="Avenir" w:hAnsi="Avenir"/>
                <w:iCs/>
                <w:sz w:val="20"/>
                <w:szCs w:val="20"/>
              </w:rPr>
              <w:t xml:space="preserve">matériels roulants, matériels de bureau, mobiliers, etc.) </w:t>
            </w:r>
            <w:r w:rsidR="00297A8B" w:rsidRPr="00E765C8">
              <w:rPr>
                <w:rFonts w:ascii="Avenir" w:hAnsi="Avenir"/>
                <w:iCs/>
                <w:sz w:val="20"/>
                <w:szCs w:val="20"/>
              </w:rPr>
              <w:t xml:space="preserve">ainsi que des </w:t>
            </w:r>
            <w:r w:rsidR="00C54DBC" w:rsidRPr="00E765C8">
              <w:rPr>
                <w:rFonts w:ascii="Avenir" w:hAnsi="Avenir"/>
                <w:iCs/>
                <w:sz w:val="20"/>
                <w:szCs w:val="20"/>
              </w:rPr>
              <w:t xml:space="preserve">cadres (ONAT) et </w:t>
            </w:r>
            <w:r w:rsidR="00297A8B" w:rsidRPr="00E765C8">
              <w:rPr>
                <w:rFonts w:ascii="Avenir" w:hAnsi="Avenir"/>
                <w:iCs/>
                <w:sz w:val="20"/>
                <w:szCs w:val="20"/>
              </w:rPr>
              <w:t xml:space="preserve">outils techniques </w:t>
            </w:r>
            <w:r w:rsidR="00531FE0" w:rsidRPr="00E765C8">
              <w:rPr>
                <w:rFonts w:ascii="Avenir" w:hAnsi="Avenir"/>
                <w:iCs/>
                <w:sz w:val="20"/>
                <w:szCs w:val="20"/>
              </w:rPr>
              <w:t xml:space="preserve">pour la mise en œuvre de la réforme de l’AT </w:t>
            </w:r>
            <w:r w:rsidR="00805778" w:rsidRPr="00E765C8">
              <w:rPr>
                <w:rFonts w:ascii="Avenir" w:hAnsi="Avenir"/>
                <w:iCs/>
                <w:sz w:val="20"/>
                <w:szCs w:val="20"/>
              </w:rPr>
              <w:t xml:space="preserve">suivants : guides méthodologiques pour la réalisation des PPAT, PLAT et PSAT </w:t>
            </w:r>
            <w:r w:rsidR="00E13A91" w:rsidRPr="00E765C8">
              <w:rPr>
                <w:rFonts w:ascii="Avenir" w:hAnsi="Avenir"/>
                <w:iCs/>
                <w:sz w:val="20"/>
                <w:szCs w:val="20"/>
              </w:rPr>
              <w:t>(</w:t>
            </w:r>
            <w:r w:rsidR="009047C3" w:rsidRPr="00E765C8">
              <w:rPr>
                <w:rFonts w:ascii="Avenir" w:hAnsi="Avenir"/>
                <w:iCs/>
                <w:sz w:val="20"/>
                <w:szCs w:val="20"/>
              </w:rPr>
              <w:t xml:space="preserve"> </w:t>
            </w:r>
            <w:r w:rsidR="00E13A91" w:rsidRPr="00E765C8">
              <w:rPr>
                <w:rFonts w:ascii="Avenir" w:hAnsi="Avenir"/>
                <w:iCs/>
                <w:sz w:val="20"/>
                <w:szCs w:val="20"/>
              </w:rPr>
              <w:t>)</w:t>
            </w:r>
            <w:r w:rsidR="00805778" w:rsidRPr="00E765C8">
              <w:rPr>
                <w:rFonts w:ascii="Avenir" w:hAnsi="Avenir"/>
                <w:iCs/>
                <w:sz w:val="20"/>
                <w:szCs w:val="20"/>
              </w:rPr>
              <w:t xml:space="preserve">ainsi que </w:t>
            </w:r>
            <w:hyperlink r:id="rId22" w:history="1">
              <w:r w:rsidR="00C54DBC" w:rsidRPr="00E765C8">
                <w:rPr>
                  <w:rStyle w:val="Hyperlink"/>
                  <w:rFonts w:ascii="Avenir" w:hAnsi="Avenir"/>
                  <w:iCs/>
                  <w:sz w:val="20"/>
                  <w:szCs w:val="20"/>
                </w:rPr>
                <w:t>plan de communication</w:t>
              </w:r>
            </w:hyperlink>
            <w:r w:rsidR="00C54DBC" w:rsidRPr="00E765C8">
              <w:rPr>
                <w:rFonts w:ascii="Avenir" w:hAnsi="Avenir"/>
                <w:iCs/>
                <w:sz w:val="20"/>
                <w:szCs w:val="20"/>
              </w:rPr>
              <w:t xml:space="preserve">, </w:t>
            </w:r>
            <w:hyperlink r:id="rId23" w:history="1">
              <w:r w:rsidR="0090584D" w:rsidRPr="00E765C8">
                <w:rPr>
                  <w:rStyle w:val="Hyperlink"/>
                  <w:rFonts w:ascii="Avenir" w:hAnsi="Avenir"/>
                  <w:iCs/>
                  <w:sz w:val="20"/>
                  <w:szCs w:val="20"/>
                </w:rPr>
                <w:t>PDF</w:t>
              </w:r>
            </w:hyperlink>
            <w:r w:rsidR="00805778" w:rsidRPr="00E765C8">
              <w:rPr>
                <w:rFonts w:ascii="Avenir" w:hAnsi="Avenir"/>
                <w:iCs/>
                <w:sz w:val="20"/>
                <w:szCs w:val="20"/>
              </w:rPr>
              <w:t xml:space="preserve"> et </w:t>
            </w:r>
            <w:hyperlink r:id="rId24" w:history="1">
              <w:r w:rsidR="0090584D" w:rsidRPr="00E765C8">
                <w:rPr>
                  <w:rStyle w:val="Hyperlink"/>
                  <w:rFonts w:ascii="Avenir" w:hAnsi="Avenir"/>
                  <w:iCs/>
                  <w:sz w:val="20"/>
                  <w:szCs w:val="20"/>
                </w:rPr>
                <w:t>PDI</w:t>
              </w:r>
            </w:hyperlink>
            <w:r w:rsidR="003B2AF6" w:rsidRPr="00E765C8">
              <w:rPr>
                <w:rFonts w:ascii="Avenir" w:hAnsi="Avenir"/>
                <w:iCs/>
                <w:sz w:val="20"/>
                <w:szCs w:val="20"/>
              </w:rPr>
              <w:t>;</w:t>
            </w:r>
            <w:r w:rsidR="0090584D" w:rsidRPr="00E765C8">
              <w:rPr>
                <w:rFonts w:ascii="Avenir" w:hAnsi="Avenir"/>
                <w:iCs/>
                <w:sz w:val="20"/>
                <w:szCs w:val="20"/>
              </w:rPr>
              <w:t xml:space="preserve"> </w:t>
            </w:r>
          </w:p>
          <w:p w14:paraId="6FE796B2" w14:textId="64F40CB5" w:rsidR="007819A5" w:rsidRPr="00E765C8" w:rsidRDefault="007819A5" w:rsidP="00BD4273">
            <w:pPr>
              <w:pStyle w:val="ListParagraph"/>
              <w:numPr>
                <w:ilvl w:val="0"/>
                <w:numId w:val="17"/>
              </w:numPr>
              <w:spacing w:after="0" w:line="240" w:lineRule="auto"/>
              <w:ind w:left="313" w:right="17" w:hanging="313"/>
              <w:jc w:val="left"/>
              <w:rPr>
                <w:rFonts w:ascii="Avenir" w:hAnsi="Avenir"/>
                <w:iCs/>
                <w:sz w:val="20"/>
                <w:szCs w:val="20"/>
              </w:rPr>
            </w:pPr>
            <w:r w:rsidRPr="00E765C8">
              <w:rPr>
                <w:rFonts w:ascii="Avenir" w:hAnsi="Avenir"/>
                <w:iCs/>
                <w:sz w:val="20"/>
                <w:szCs w:val="20"/>
              </w:rPr>
              <w:t>La 1</w:t>
            </w:r>
            <w:r w:rsidRPr="00E765C8">
              <w:rPr>
                <w:rFonts w:ascii="Avenir" w:hAnsi="Avenir"/>
                <w:iCs/>
                <w:sz w:val="20"/>
                <w:szCs w:val="20"/>
                <w:vertAlign w:val="superscript"/>
              </w:rPr>
              <w:t>ère</w:t>
            </w:r>
            <w:r w:rsidRPr="00E765C8">
              <w:rPr>
                <w:rFonts w:ascii="Avenir" w:hAnsi="Avenir"/>
                <w:iCs/>
                <w:sz w:val="20"/>
                <w:szCs w:val="20"/>
              </w:rPr>
              <w:t xml:space="preserve"> phase de la préparation du SNAT a été finalisé</w:t>
            </w:r>
            <w:r w:rsidR="00417C8F" w:rsidRPr="00E765C8">
              <w:rPr>
                <w:rFonts w:ascii="Avenir" w:hAnsi="Avenir"/>
                <w:iCs/>
                <w:sz w:val="20"/>
                <w:szCs w:val="20"/>
              </w:rPr>
              <w:t>e</w:t>
            </w:r>
            <w:r w:rsidRPr="00E765C8">
              <w:rPr>
                <w:rFonts w:ascii="Avenir" w:hAnsi="Avenir"/>
                <w:iCs/>
                <w:sz w:val="20"/>
                <w:szCs w:val="20"/>
              </w:rPr>
              <w:t xml:space="preserve"> et sanctionnée par </w:t>
            </w:r>
            <w:r w:rsidR="00417C8F" w:rsidRPr="00E765C8">
              <w:rPr>
                <w:rFonts w:ascii="Avenir" w:hAnsi="Avenir"/>
                <w:iCs/>
                <w:sz w:val="20"/>
                <w:szCs w:val="20"/>
              </w:rPr>
              <w:t>le</w:t>
            </w:r>
            <w:r w:rsidR="007A1D61" w:rsidRPr="00E765C8">
              <w:rPr>
                <w:rFonts w:ascii="Avenir" w:hAnsi="Avenir"/>
                <w:iCs/>
                <w:sz w:val="20"/>
                <w:szCs w:val="20"/>
              </w:rPr>
              <w:t xml:space="preserve"> </w:t>
            </w:r>
            <w:r w:rsidRPr="00E765C8">
              <w:rPr>
                <w:rFonts w:ascii="Avenir" w:hAnsi="Avenir"/>
                <w:iCs/>
                <w:sz w:val="20"/>
                <w:szCs w:val="20"/>
              </w:rPr>
              <w:t xml:space="preserve">rapport des diagnostics sectoriels et spatiaux établis en vue de l’élaboration du SNAT </w:t>
            </w:r>
            <w:r w:rsidR="00417C8F" w:rsidRPr="00E765C8">
              <w:rPr>
                <w:rFonts w:ascii="Avenir" w:hAnsi="Avenir"/>
                <w:iCs/>
                <w:sz w:val="20"/>
                <w:szCs w:val="20"/>
              </w:rPr>
              <w:t xml:space="preserve">validé </w:t>
            </w:r>
            <w:r w:rsidRPr="00E765C8">
              <w:rPr>
                <w:rFonts w:ascii="Avenir" w:hAnsi="Avenir"/>
                <w:iCs/>
                <w:sz w:val="20"/>
                <w:szCs w:val="20"/>
              </w:rPr>
              <w:t>en septembre 2022 </w:t>
            </w:r>
            <w:r w:rsidR="00BD4273" w:rsidRPr="00E765C8">
              <w:t>(</w:t>
            </w:r>
            <w:hyperlink r:id="rId25" w:history="1">
              <w:r w:rsidR="00BD4273" w:rsidRPr="00E765C8">
                <w:rPr>
                  <w:rStyle w:val="Hyperlink"/>
                </w:rPr>
                <w:t>RAPPORT FINAL DIAGNOSTICS_SNAT</w:t>
              </w:r>
            </w:hyperlink>
            <w:r w:rsidR="00BD4273" w:rsidRPr="00E765C8">
              <w:rPr>
                <w:lang w:val="fr-FR"/>
              </w:rPr>
              <w:t>) ;</w:t>
            </w:r>
          </w:p>
          <w:p w14:paraId="6E4677F7" w14:textId="5E0684C4" w:rsidR="006B74E8" w:rsidRPr="00924FC1" w:rsidRDefault="00B21EE3" w:rsidP="009B460A">
            <w:pPr>
              <w:pStyle w:val="ListParagraph"/>
              <w:numPr>
                <w:ilvl w:val="0"/>
                <w:numId w:val="17"/>
              </w:numPr>
              <w:spacing w:after="0" w:line="240" w:lineRule="auto"/>
              <w:ind w:left="313" w:right="17" w:hanging="313"/>
              <w:jc w:val="left"/>
              <w:rPr>
                <w:rFonts w:ascii="Avenir" w:hAnsi="Avenir"/>
                <w:iCs/>
                <w:sz w:val="20"/>
                <w:szCs w:val="20"/>
              </w:rPr>
            </w:pPr>
            <w:r w:rsidRPr="00E765C8">
              <w:rPr>
                <w:rFonts w:ascii="Avenir" w:hAnsi="Avenir"/>
                <w:iCs/>
                <w:sz w:val="20"/>
                <w:szCs w:val="20"/>
              </w:rPr>
              <w:t>L</w:t>
            </w:r>
            <w:r w:rsidR="008818C7" w:rsidRPr="00E765C8">
              <w:rPr>
                <w:rFonts w:ascii="Avenir" w:hAnsi="Avenir"/>
                <w:iCs/>
                <w:sz w:val="20"/>
                <w:szCs w:val="20"/>
              </w:rPr>
              <w:t>e</w:t>
            </w:r>
            <w:r w:rsidR="008A482E" w:rsidRPr="00E765C8">
              <w:rPr>
                <w:rFonts w:ascii="Avenir" w:hAnsi="Avenir"/>
                <w:iCs/>
                <w:sz w:val="20"/>
                <w:szCs w:val="20"/>
              </w:rPr>
              <w:t xml:space="preserve">s processus d’AT conduits par les </w:t>
            </w:r>
            <w:r w:rsidR="008818C7" w:rsidRPr="00E765C8">
              <w:rPr>
                <w:rFonts w:ascii="Avenir" w:hAnsi="Avenir"/>
                <w:iCs/>
                <w:sz w:val="20"/>
                <w:szCs w:val="20"/>
              </w:rPr>
              <w:t xml:space="preserve">PIREDD </w:t>
            </w:r>
            <w:r w:rsidR="008A482E" w:rsidRPr="00E765C8">
              <w:rPr>
                <w:rFonts w:ascii="Avenir" w:hAnsi="Avenir"/>
                <w:iCs/>
                <w:sz w:val="20"/>
                <w:szCs w:val="20"/>
              </w:rPr>
              <w:t>ont été appuyés </w:t>
            </w:r>
            <w:r w:rsidR="000B5CC6" w:rsidRPr="00E765C8">
              <w:rPr>
                <w:rFonts w:ascii="Avenir" w:hAnsi="Avenir"/>
                <w:iCs/>
                <w:sz w:val="20"/>
                <w:szCs w:val="20"/>
              </w:rPr>
              <w:t xml:space="preserve">entre 2021 et 2022 </w:t>
            </w:r>
            <w:r w:rsidR="008A482E" w:rsidRPr="00E765C8">
              <w:rPr>
                <w:rFonts w:ascii="Avenir" w:hAnsi="Avenir"/>
                <w:iCs/>
                <w:sz w:val="20"/>
                <w:szCs w:val="20"/>
              </w:rPr>
              <w:t>: (i) PIR</w:t>
            </w:r>
            <w:r w:rsidR="008A482E" w:rsidRPr="00924FC1">
              <w:rPr>
                <w:rFonts w:ascii="Avenir" w:hAnsi="Avenir"/>
                <w:iCs/>
                <w:sz w:val="20"/>
                <w:szCs w:val="20"/>
              </w:rPr>
              <w:t xml:space="preserve">EDD </w:t>
            </w:r>
            <w:r w:rsidR="008818C7" w:rsidRPr="00924FC1">
              <w:rPr>
                <w:rFonts w:ascii="Avenir" w:hAnsi="Avenir"/>
                <w:iCs/>
                <w:sz w:val="20"/>
                <w:szCs w:val="20"/>
              </w:rPr>
              <w:t xml:space="preserve">Sud Ubangi </w:t>
            </w:r>
            <w:r w:rsidR="009B460A" w:rsidRPr="00924FC1">
              <w:rPr>
                <w:rFonts w:ascii="Avenir" w:hAnsi="Avenir"/>
                <w:iCs/>
                <w:sz w:val="20"/>
                <w:szCs w:val="20"/>
              </w:rPr>
              <w:t>(</w:t>
            </w:r>
            <w:r w:rsidRPr="00924FC1">
              <w:rPr>
                <w:rFonts w:ascii="Avenir" w:hAnsi="Avenir"/>
                <w:iCs/>
                <w:sz w:val="20"/>
                <w:szCs w:val="20"/>
              </w:rPr>
              <w:t>diagnostics pour la réalisation du PPAT</w:t>
            </w:r>
            <w:r w:rsidR="009B460A" w:rsidRPr="00924FC1">
              <w:rPr>
                <w:rFonts w:ascii="Avenir" w:hAnsi="Avenir"/>
                <w:iCs/>
                <w:sz w:val="20"/>
                <w:szCs w:val="20"/>
              </w:rPr>
              <w:t xml:space="preserve">), </w:t>
            </w:r>
            <w:r w:rsidR="00A50CB5" w:rsidRPr="00924FC1">
              <w:rPr>
                <w:rFonts w:ascii="Avenir" w:hAnsi="Avenir"/>
                <w:iCs/>
                <w:sz w:val="20"/>
                <w:szCs w:val="20"/>
              </w:rPr>
              <w:t xml:space="preserve">PIREDD </w:t>
            </w:r>
            <w:r w:rsidR="008B1ED8" w:rsidRPr="00924FC1">
              <w:rPr>
                <w:rFonts w:ascii="Avenir" w:hAnsi="Avenir"/>
                <w:iCs/>
                <w:sz w:val="20"/>
                <w:szCs w:val="20"/>
              </w:rPr>
              <w:t xml:space="preserve">Kwilu, Tshopo, Bas-Uélé, </w:t>
            </w:r>
            <w:r w:rsidR="004238BD" w:rsidRPr="00924FC1">
              <w:rPr>
                <w:rFonts w:ascii="Avenir" w:hAnsi="Avenir"/>
                <w:iCs/>
                <w:sz w:val="20"/>
                <w:szCs w:val="20"/>
              </w:rPr>
              <w:t>Maniema et Equateur</w:t>
            </w:r>
            <w:r w:rsidR="005F7F9F" w:rsidRPr="00924FC1">
              <w:rPr>
                <w:rFonts w:ascii="Avenir" w:hAnsi="Avenir"/>
                <w:iCs/>
                <w:sz w:val="20"/>
                <w:szCs w:val="20"/>
              </w:rPr>
              <w:t xml:space="preserve"> </w:t>
            </w:r>
            <w:r w:rsidR="009B460A" w:rsidRPr="00924FC1">
              <w:rPr>
                <w:rFonts w:ascii="Avenir" w:hAnsi="Avenir"/>
                <w:iCs/>
                <w:sz w:val="20"/>
                <w:szCs w:val="20"/>
              </w:rPr>
              <w:t>(</w:t>
            </w:r>
            <w:r w:rsidR="003C2CB5" w:rsidRPr="00924FC1">
              <w:rPr>
                <w:rFonts w:ascii="Avenir" w:hAnsi="Avenir"/>
                <w:iCs/>
                <w:sz w:val="20"/>
                <w:szCs w:val="20"/>
              </w:rPr>
              <w:t xml:space="preserve">utilisation du Guide méthodologique </w:t>
            </w:r>
            <w:r w:rsidR="00E822F6" w:rsidRPr="00924FC1">
              <w:rPr>
                <w:rFonts w:ascii="Avenir" w:hAnsi="Avenir"/>
                <w:iCs/>
                <w:sz w:val="20"/>
                <w:szCs w:val="20"/>
              </w:rPr>
              <w:t xml:space="preserve">pour le </w:t>
            </w:r>
            <w:r w:rsidR="003C2CB5" w:rsidRPr="00924FC1">
              <w:rPr>
                <w:rFonts w:ascii="Avenir" w:hAnsi="Avenir"/>
                <w:iCs/>
                <w:sz w:val="20"/>
                <w:szCs w:val="20"/>
              </w:rPr>
              <w:t xml:space="preserve">zonage participatif des terroirs villageois et </w:t>
            </w:r>
            <w:r w:rsidR="00E822F6" w:rsidRPr="00924FC1">
              <w:rPr>
                <w:rFonts w:ascii="Avenir" w:hAnsi="Avenir"/>
                <w:iCs/>
                <w:sz w:val="20"/>
                <w:szCs w:val="20"/>
              </w:rPr>
              <w:t>l’élaboration d</w:t>
            </w:r>
            <w:r w:rsidR="003C2CB5" w:rsidRPr="00924FC1">
              <w:rPr>
                <w:rFonts w:ascii="Avenir" w:hAnsi="Avenir"/>
                <w:iCs/>
                <w:sz w:val="20"/>
                <w:szCs w:val="20"/>
              </w:rPr>
              <w:t>u PSAT</w:t>
            </w:r>
            <w:r w:rsidR="009B460A" w:rsidRPr="00924FC1">
              <w:rPr>
                <w:rFonts w:ascii="Avenir" w:hAnsi="Avenir"/>
                <w:iCs/>
                <w:sz w:val="20"/>
                <w:szCs w:val="20"/>
              </w:rPr>
              <w:t>)</w:t>
            </w:r>
            <w:r w:rsidR="00C6001C" w:rsidRPr="00924FC1">
              <w:rPr>
                <w:rFonts w:ascii="Avenir" w:hAnsi="Avenir"/>
                <w:iCs/>
                <w:sz w:val="20"/>
                <w:szCs w:val="20"/>
              </w:rPr>
              <w:t>.</w:t>
            </w:r>
          </w:p>
        </w:tc>
      </w:tr>
    </w:tbl>
    <w:p w14:paraId="0B12E0C3" w14:textId="77777777" w:rsidR="00EA55B7" w:rsidRDefault="00EA55B7" w:rsidP="00EA55B7">
      <w:pPr>
        <w:pStyle w:val="Heading1"/>
        <w:numPr>
          <w:ilvl w:val="0"/>
          <w:numId w:val="14"/>
        </w:numPr>
      </w:pPr>
      <w:bookmarkStart w:id="2" w:name="_Toc151470702"/>
      <w:r>
        <w:t>Défis de mise en œuvre</w:t>
      </w:r>
      <w:bookmarkEnd w:id="2"/>
      <w:r>
        <w:t xml:space="preserve"> </w:t>
      </w:r>
    </w:p>
    <w:p w14:paraId="73B34B7A" w14:textId="115DB255" w:rsidR="00047A75" w:rsidRDefault="00EA55B7" w:rsidP="0036031E">
      <w:pPr>
        <w:pStyle w:val="Heading2"/>
        <w:spacing w:before="0" w:after="240"/>
      </w:pPr>
      <w:bookmarkStart w:id="3" w:name="_Toc151470703"/>
      <w:r>
        <w:t>3.1 Défis liés au contexte du pays</w:t>
      </w:r>
      <w:bookmarkEnd w:id="3"/>
    </w:p>
    <w:p w14:paraId="2712D1A9" w14:textId="59644A9E" w:rsidR="00D4634F" w:rsidRDefault="00263D11" w:rsidP="00F53FF3">
      <w:pPr>
        <w:tabs>
          <w:tab w:val="center" w:pos="5024"/>
        </w:tabs>
        <w:spacing w:after="0" w:line="240" w:lineRule="auto"/>
        <w:ind w:left="-15"/>
        <w:jc w:val="both"/>
        <w:rPr>
          <w:rFonts w:ascii="Avenir" w:hAnsi="Avenir"/>
          <w:iCs/>
          <w:sz w:val="20"/>
          <w:szCs w:val="20"/>
        </w:rPr>
      </w:pPr>
      <w:r>
        <w:rPr>
          <w:rFonts w:ascii="Avenir" w:hAnsi="Avenir"/>
          <w:iCs/>
          <w:sz w:val="20"/>
          <w:szCs w:val="20"/>
        </w:rPr>
        <w:t>L</w:t>
      </w:r>
      <w:r w:rsidR="00C9196E">
        <w:rPr>
          <w:rFonts w:ascii="Avenir" w:hAnsi="Avenir"/>
          <w:iCs/>
          <w:sz w:val="20"/>
          <w:szCs w:val="20"/>
        </w:rPr>
        <w:t>’</w:t>
      </w:r>
      <w:r w:rsidR="00C9196E" w:rsidRPr="00625659">
        <w:rPr>
          <w:rFonts w:ascii="Avenir" w:hAnsi="Avenir"/>
          <w:iCs/>
          <w:sz w:val="20"/>
          <w:szCs w:val="20"/>
        </w:rPr>
        <w:t xml:space="preserve">inaccessibilité et/ou l’accès réduit de certaines provinces </w:t>
      </w:r>
      <w:r>
        <w:rPr>
          <w:rFonts w:ascii="Avenir" w:hAnsi="Avenir"/>
          <w:iCs/>
          <w:sz w:val="20"/>
          <w:szCs w:val="20"/>
        </w:rPr>
        <w:t xml:space="preserve">est le principal défis </w:t>
      </w:r>
      <w:r w:rsidR="000103B1">
        <w:rPr>
          <w:rFonts w:ascii="Avenir" w:hAnsi="Avenir"/>
          <w:iCs/>
          <w:sz w:val="20"/>
          <w:szCs w:val="20"/>
        </w:rPr>
        <w:t xml:space="preserve">en rapport avec la mise en œuvre du programme lié au contexte de la RDC. </w:t>
      </w:r>
      <w:r w:rsidR="00680A7B">
        <w:rPr>
          <w:rFonts w:ascii="Avenir" w:hAnsi="Avenir"/>
          <w:iCs/>
          <w:sz w:val="20"/>
          <w:szCs w:val="20"/>
        </w:rPr>
        <w:t xml:space="preserve">Il </w:t>
      </w:r>
      <w:r w:rsidR="0017130C">
        <w:rPr>
          <w:rFonts w:ascii="Avenir" w:hAnsi="Avenir"/>
          <w:iCs/>
          <w:sz w:val="20"/>
          <w:szCs w:val="20"/>
        </w:rPr>
        <w:t xml:space="preserve">est dû à la </w:t>
      </w:r>
      <w:r w:rsidR="002A3B21">
        <w:rPr>
          <w:rFonts w:ascii="Avenir" w:hAnsi="Avenir"/>
          <w:iCs/>
          <w:sz w:val="20"/>
          <w:szCs w:val="20"/>
        </w:rPr>
        <w:t xml:space="preserve">faible couverture </w:t>
      </w:r>
      <w:r w:rsidR="0017130C">
        <w:rPr>
          <w:rFonts w:ascii="Avenir" w:hAnsi="Avenir"/>
          <w:iCs/>
          <w:sz w:val="20"/>
          <w:szCs w:val="20"/>
        </w:rPr>
        <w:t xml:space="preserve">de ces provinces </w:t>
      </w:r>
      <w:r w:rsidR="002A3B21">
        <w:rPr>
          <w:rFonts w:ascii="Avenir" w:hAnsi="Avenir"/>
          <w:iCs/>
          <w:sz w:val="20"/>
          <w:szCs w:val="20"/>
        </w:rPr>
        <w:t xml:space="preserve">par les compagnies d’avion </w:t>
      </w:r>
      <w:r w:rsidR="002517FB">
        <w:rPr>
          <w:rFonts w:ascii="Avenir" w:hAnsi="Avenir"/>
          <w:iCs/>
          <w:sz w:val="20"/>
          <w:szCs w:val="20"/>
        </w:rPr>
        <w:t xml:space="preserve">et </w:t>
      </w:r>
      <w:r w:rsidR="00A53A99">
        <w:rPr>
          <w:rFonts w:ascii="Avenir" w:hAnsi="Avenir"/>
          <w:iCs/>
          <w:sz w:val="20"/>
          <w:szCs w:val="20"/>
        </w:rPr>
        <w:t xml:space="preserve">à </w:t>
      </w:r>
      <w:r w:rsidR="00C9196E" w:rsidRPr="00625659">
        <w:rPr>
          <w:rFonts w:ascii="Avenir" w:hAnsi="Avenir"/>
          <w:iCs/>
          <w:sz w:val="20"/>
          <w:szCs w:val="20"/>
        </w:rPr>
        <w:t xml:space="preserve">la forte demande </w:t>
      </w:r>
      <w:r w:rsidR="002517FB">
        <w:rPr>
          <w:rFonts w:ascii="Avenir" w:hAnsi="Avenir"/>
          <w:iCs/>
          <w:sz w:val="20"/>
          <w:szCs w:val="20"/>
        </w:rPr>
        <w:t xml:space="preserve">de voyage </w:t>
      </w:r>
      <w:r w:rsidR="00C9196E" w:rsidRPr="00625659">
        <w:rPr>
          <w:rFonts w:ascii="Avenir" w:hAnsi="Avenir"/>
          <w:iCs/>
          <w:sz w:val="20"/>
          <w:szCs w:val="20"/>
        </w:rPr>
        <w:t>causée par la mobilité des candidats en campagne électorale</w:t>
      </w:r>
      <w:r w:rsidR="00D57A95">
        <w:rPr>
          <w:rFonts w:ascii="Avenir" w:hAnsi="Avenir"/>
          <w:iCs/>
          <w:sz w:val="20"/>
          <w:szCs w:val="20"/>
        </w:rPr>
        <w:t>. C</w:t>
      </w:r>
      <w:r w:rsidR="00A53A99">
        <w:rPr>
          <w:rFonts w:ascii="Avenir" w:hAnsi="Avenir"/>
          <w:iCs/>
          <w:sz w:val="20"/>
          <w:szCs w:val="20"/>
        </w:rPr>
        <w:t>e</w:t>
      </w:r>
      <w:r w:rsidR="00D57A95">
        <w:rPr>
          <w:rFonts w:ascii="Avenir" w:hAnsi="Avenir"/>
          <w:iCs/>
          <w:sz w:val="20"/>
          <w:szCs w:val="20"/>
        </w:rPr>
        <w:t xml:space="preserve"> défis a </w:t>
      </w:r>
      <w:r w:rsidR="00360859">
        <w:rPr>
          <w:rFonts w:ascii="Avenir" w:hAnsi="Avenir"/>
          <w:iCs/>
          <w:sz w:val="20"/>
          <w:szCs w:val="20"/>
        </w:rPr>
        <w:t xml:space="preserve">impacté </w:t>
      </w:r>
      <w:r w:rsidR="00EA68BA">
        <w:rPr>
          <w:rFonts w:ascii="Avenir" w:hAnsi="Avenir"/>
          <w:iCs/>
          <w:sz w:val="20"/>
          <w:szCs w:val="20"/>
        </w:rPr>
        <w:t xml:space="preserve">négativement </w:t>
      </w:r>
      <w:r w:rsidR="00EA68BA" w:rsidRPr="00625659">
        <w:rPr>
          <w:rFonts w:ascii="Avenir" w:hAnsi="Avenir"/>
          <w:iCs/>
          <w:sz w:val="20"/>
          <w:szCs w:val="20"/>
        </w:rPr>
        <w:t>le calendrier des missions d’itinérance du SG/AT</w:t>
      </w:r>
      <w:r w:rsidR="00EA68BA">
        <w:rPr>
          <w:rFonts w:ascii="Avenir" w:hAnsi="Avenir"/>
          <w:iCs/>
          <w:sz w:val="20"/>
          <w:szCs w:val="20"/>
        </w:rPr>
        <w:t xml:space="preserve"> visant à redynamiser et à renforcer les capacités des divisions provinciales d’AT sur la réforme de l’AT</w:t>
      </w:r>
      <w:r w:rsidR="00F055CC">
        <w:rPr>
          <w:rFonts w:ascii="Avenir" w:hAnsi="Avenir"/>
          <w:iCs/>
          <w:sz w:val="20"/>
          <w:szCs w:val="20"/>
        </w:rPr>
        <w:t xml:space="preserve">. </w:t>
      </w:r>
    </w:p>
    <w:p w14:paraId="23A6E21E" w14:textId="77777777" w:rsidR="00D4634F" w:rsidRDefault="00D4634F" w:rsidP="00F53FF3">
      <w:pPr>
        <w:tabs>
          <w:tab w:val="center" w:pos="5024"/>
        </w:tabs>
        <w:spacing w:after="0" w:line="240" w:lineRule="auto"/>
        <w:ind w:left="-15"/>
        <w:jc w:val="both"/>
        <w:rPr>
          <w:rFonts w:ascii="Avenir" w:hAnsi="Avenir"/>
          <w:iCs/>
          <w:sz w:val="20"/>
          <w:szCs w:val="20"/>
        </w:rPr>
      </w:pPr>
    </w:p>
    <w:p w14:paraId="008566C3" w14:textId="180219DD" w:rsidR="009C0876" w:rsidRDefault="00203D24" w:rsidP="00F53FF3">
      <w:pPr>
        <w:tabs>
          <w:tab w:val="center" w:pos="5024"/>
        </w:tabs>
        <w:spacing w:after="0" w:line="240" w:lineRule="auto"/>
        <w:ind w:left="-15"/>
        <w:jc w:val="both"/>
        <w:rPr>
          <w:rFonts w:ascii="Avenir" w:hAnsi="Avenir"/>
          <w:iCs/>
          <w:sz w:val="20"/>
          <w:szCs w:val="20"/>
        </w:rPr>
      </w:pPr>
      <w:r>
        <w:rPr>
          <w:rFonts w:ascii="Avenir" w:hAnsi="Avenir"/>
          <w:iCs/>
          <w:sz w:val="20"/>
          <w:szCs w:val="20"/>
        </w:rPr>
        <w:t xml:space="preserve">Afin </w:t>
      </w:r>
      <w:r w:rsidR="00F53FF3">
        <w:rPr>
          <w:rFonts w:ascii="Avenir" w:hAnsi="Avenir"/>
          <w:iCs/>
          <w:sz w:val="20"/>
          <w:szCs w:val="20"/>
        </w:rPr>
        <w:t>d</w:t>
      </w:r>
      <w:r>
        <w:rPr>
          <w:rFonts w:ascii="Avenir" w:hAnsi="Avenir"/>
          <w:iCs/>
          <w:sz w:val="20"/>
          <w:szCs w:val="20"/>
        </w:rPr>
        <w:t xml:space="preserve">e prendre en compte </w:t>
      </w:r>
      <w:r w:rsidR="00ED7B6E">
        <w:rPr>
          <w:rFonts w:ascii="Avenir" w:hAnsi="Avenir"/>
          <w:iCs/>
          <w:sz w:val="20"/>
          <w:szCs w:val="20"/>
        </w:rPr>
        <w:t>ce</w:t>
      </w:r>
      <w:r w:rsidR="003B22D1">
        <w:rPr>
          <w:rFonts w:ascii="Avenir" w:hAnsi="Avenir"/>
          <w:iCs/>
          <w:sz w:val="20"/>
          <w:szCs w:val="20"/>
        </w:rPr>
        <w:t xml:space="preserve"> </w:t>
      </w:r>
      <w:r w:rsidR="00ED7B6E">
        <w:rPr>
          <w:rFonts w:ascii="Avenir" w:hAnsi="Avenir"/>
          <w:iCs/>
          <w:sz w:val="20"/>
          <w:szCs w:val="20"/>
        </w:rPr>
        <w:t xml:space="preserve">défis, le </w:t>
      </w:r>
      <w:r w:rsidR="00ED7B6E" w:rsidRPr="00AB7AD0">
        <w:rPr>
          <w:rFonts w:ascii="Avenir" w:hAnsi="Avenir"/>
          <w:iCs/>
          <w:sz w:val="20"/>
          <w:szCs w:val="20"/>
        </w:rPr>
        <w:t xml:space="preserve">programme a </w:t>
      </w:r>
      <w:r w:rsidR="00707E11">
        <w:rPr>
          <w:rFonts w:ascii="Avenir" w:hAnsi="Avenir"/>
          <w:iCs/>
          <w:sz w:val="20"/>
          <w:szCs w:val="20"/>
        </w:rPr>
        <w:t>procédé au</w:t>
      </w:r>
      <w:r w:rsidR="003B22D1">
        <w:rPr>
          <w:rFonts w:ascii="Avenir" w:hAnsi="Avenir"/>
          <w:iCs/>
          <w:sz w:val="20"/>
          <w:szCs w:val="20"/>
        </w:rPr>
        <w:t>x</w:t>
      </w:r>
      <w:r w:rsidR="00707E11">
        <w:rPr>
          <w:rFonts w:ascii="Avenir" w:hAnsi="Avenir"/>
          <w:iCs/>
          <w:sz w:val="20"/>
          <w:szCs w:val="20"/>
        </w:rPr>
        <w:t xml:space="preserve"> </w:t>
      </w:r>
      <w:r w:rsidR="005061F6">
        <w:rPr>
          <w:rFonts w:ascii="Avenir" w:hAnsi="Avenir"/>
          <w:iCs/>
          <w:sz w:val="20"/>
          <w:szCs w:val="20"/>
        </w:rPr>
        <w:t>réajust</w:t>
      </w:r>
      <w:r w:rsidR="00707E11">
        <w:rPr>
          <w:rFonts w:ascii="Avenir" w:hAnsi="Avenir"/>
          <w:iCs/>
          <w:sz w:val="20"/>
          <w:szCs w:val="20"/>
        </w:rPr>
        <w:t>ement</w:t>
      </w:r>
      <w:r w:rsidR="003B22D1">
        <w:rPr>
          <w:rFonts w:ascii="Avenir" w:hAnsi="Avenir"/>
          <w:iCs/>
          <w:sz w:val="20"/>
          <w:szCs w:val="20"/>
        </w:rPr>
        <w:t>s</w:t>
      </w:r>
      <w:r w:rsidR="00707E11">
        <w:rPr>
          <w:rFonts w:ascii="Avenir" w:hAnsi="Avenir"/>
          <w:iCs/>
          <w:sz w:val="20"/>
          <w:szCs w:val="20"/>
        </w:rPr>
        <w:t xml:space="preserve"> du </w:t>
      </w:r>
      <w:r w:rsidR="005061F6">
        <w:rPr>
          <w:rFonts w:ascii="Avenir" w:hAnsi="Avenir"/>
          <w:iCs/>
          <w:sz w:val="20"/>
          <w:szCs w:val="20"/>
        </w:rPr>
        <w:t xml:space="preserve">plan de travail </w:t>
      </w:r>
      <w:r>
        <w:rPr>
          <w:rFonts w:ascii="Avenir" w:hAnsi="Avenir"/>
          <w:iCs/>
          <w:sz w:val="20"/>
          <w:szCs w:val="20"/>
        </w:rPr>
        <w:t xml:space="preserve">annuel. </w:t>
      </w:r>
    </w:p>
    <w:p w14:paraId="224D09EA" w14:textId="77777777" w:rsidR="00F53FF3" w:rsidRPr="0036031E" w:rsidRDefault="00F53FF3" w:rsidP="00F53FF3">
      <w:pPr>
        <w:tabs>
          <w:tab w:val="center" w:pos="5024"/>
        </w:tabs>
        <w:spacing w:after="0" w:line="240" w:lineRule="auto"/>
        <w:ind w:left="-15"/>
        <w:jc w:val="both"/>
        <w:rPr>
          <w:iCs/>
        </w:rPr>
      </w:pPr>
    </w:p>
    <w:p w14:paraId="6C9CD1AD" w14:textId="4B7A60C5" w:rsidR="00047A75" w:rsidRDefault="00EA55B7" w:rsidP="00F53FF3">
      <w:pPr>
        <w:pStyle w:val="Heading2"/>
        <w:spacing w:before="0"/>
      </w:pPr>
      <w:bookmarkStart w:id="4" w:name="_Toc151470704"/>
      <w:r>
        <w:t>3.2 Défis inhérents au projet</w:t>
      </w:r>
      <w:bookmarkEnd w:id="4"/>
    </w:p>
    <w:p w14:paraId="4C9EB97F" w14:textId="77777777" w:rsidR="001A5A47" w:rsidRDefault="001A5A47" w:rsidP="001A5A47">
      <w:pPr>
        <w:tabs>
          <w:tab w:val="center" w:pos="5024"/>
        </w:tabs>
        <w:spacing w:after="0" w:line="240" w:lineRule="auto"/>
        <w:ind w:left="-15"/>
        <w:jc w:val="both"/>
        <w:rPr>
          <w:rFonts w:ascii="Avenir" w:hAnsi="Avenir"/>
          <w:iCs/>
          <w:sz w:val="20"/>
          <w:szCs w:val="20"/>
        </w:rPr>
      </w:pPr>
    </w:p>
    <w:p w14:paraId="4B1B2366" w14:textId="746981FF" w:rsidR="00F53FF3" w:rsidRDefault="00FC55D1" w:rsidP="003B22D1">
      <w:pPr>
        <w:spacing w:after="0" w:line="240" w:lineRule="auto"/>
        <w:ind w:right="17"/>
        <w:jc w:val="both"/>
        <w:rPr>
          <w:rFonts w:ascii="Avenir" w:hAnsi="Avenir"/>
          <w:sz w:val="20"/>
          <w:szCs w:val="20"/>
          <w:lang w:eastAsia="fr-CD"/>
        </w:rPr>
      </w:pPr>
      <w:r>
        <w:rPr>
          <w:rFonts w:ascii="Avenir" w:hAnsi="Avenir"/>
          <w:sz w:val="20"/>
          <w:szCs w:val="20"/>
          <w:lang w:eastAsia="fr-CD"/>
        </w:rPr>
        <w:t>L</w:t>
      </w:r>
      <w:r w:rsidR="002B64BA">
        <w:rPr>
          <w:rFonts w:ascii="Avenir" w:hAnsi="Avenir"/>
          <w:sz w:val="20"/>
          <w:szCs w:val="20"/>
          <w:lang w:eastAsia="fr-CD"/>
        </w:rPr>
        <w:t xml:space="preserve">e </w:t>
      </w:r>
      <w:r w:rsidR="005B2AE0">
        <w:rPr>
          <w:rFonts w:ascii="Avenir" w:hAnsi="Avenir"/>
          <w:sz w:val="20"/>
          <w:szCs w:val="20"/>
          <w:lang w:eastAsia="fr-CD"/>
        </w:rPr>
        <w:t xml:space="preserve">retard enregistré dans </w:t>
      </w:r>
      <w:r w:rsidR="005B2AE0" w:rsidRPr="00625659">
        <w:rPr>
          <w:rFonts w:ascii="Avenir" w:hAnsi="Avenir"/>
          <w:sz w:val="20"/>
          <w:szCs w:val="20"/>
          <w:lang w:eastAsia="fr-CD"/>
        </w:rPr>
        <w:t xml:space="preserve">le démarrage des </w:t>
      </w:r>
      <w:r w:rsidR="004D0B69">
        <w:rPr>
          <w:rFonts w:ascii="Avenir" w:hAnsi="Avenir"/>
          <w:sz w:val="20"/>
          <w:szCs w:val="20"/>
          <w:lang w:eastAsia="fr-CD"/>
        </w:rPr>
        <w:t xml:space="preserve">études de base </w:t>
      </w:r>
      <w:r w:rsidR="004A2550">
        <w:rPr>
          <w:rFonts w:ascii="Avenir" w:hAnsi="Avenir"/>
          <w:sz w:val="20"/>
          <w:szCs w:val="20"/>
          <w:lang w:eastAsia="fr-CD"/>
        </w:rPr>
        <w:t xml:space="preserve">(capital forestier et potentiel agricole de la </w:t>
      </w:r>
      <w:r w:rsidR="004A2550" w:rsidRPr="00625659">
        <w:rPr>
          <w:rFonts w:ascii="Avenir" w:hAnsi="Avenir"/>
          <w:sz w:val="20"/>
          <w:szCs w:val="20"/>
          <w:lang w:eastAsia="fr-CD"/>
        </w:rPr>
        <w:t>RDC</w:t>
      </w:r>
      <w:r w:rsidR="004A2550">
        <w:rPr>
          <w:rFonts w:ascii="Avenir" w:hAnsi="Avenir"/>
          <w:sz w:val="20"/>
          <w:szCs w:val="20"/>
          <w:lang w:eastAsia="fr-CD"/>
        </w:rPr>
        <w:t>)</w:t>
      </w:r>
      <w:r w:rsidR="004A2550" w:rsidRPr="00625659">
        <w:rPr>
          <w:rFonts w:ascii="Avenir" w:hAnsi="Avenir"/>
          <w:sz w:val="20"/>
          <w:szCs w:val="20"/>
          <w:lang w:eastAsia="fr-CD"/>
        </w:rPr>
        <w:t xml:space="preserve"> </w:t>
      </w:r>
      <w:r w:rsidR="004D0B69">
        <w:rPr>
          <w:rFonts w:ascii="Avenir" w:hAnsi="Avenir"/>
          <w:sz w:val="20"/>
          <w:szCs w:val="20"/>
          <w:lang w:eastAsia="fr-CD"/>
        </w:rPr>
        <w:t xml:space="preserve">à cause </w:t>
      </w:r>
      <w:r w:rsidR="005B2AE0" w:rsidRPr="00625659">
        <w:rPr>
          <w:rFonts w:ascii="Avenir" w:hAnsi="Avenir"/>
          <w:sz w:val="20"/>
          <w:szCs w:val="20"/>
          <w:lang w:eastAsia="fr-CD"/>
        </w:rPr>
        <w:t xml:space="preserve"> </w:t>
      </w:r>
      <w:r w:rsidR="004D0B69" w:rsidRPr="00625659">
        <w:rPr>
          <w:rFonts w:ascii="Avenir" w:hAnsi="Avenir"/>
          <w:sz w:val="20"/>
          <w:szCs w:val="20"/>
          <w:lang w:eastAsia="fr-CD"/>
        </w:rPr>
        <w:t xml:space="preserve">des processus </w:t>
      </w:r>
      <w:r w:rsidR="004D0B69">
        <w:rPr>
          <w:rFonts w:ascii="Avenir" w:hAnsi="Avenir"/>
          <w:sz w:val="20"/>
          <w:szCs w:val="20"/>
          <w:lang w:eastAsia="fr-CD"/>
        </w:rPr>
        <w:t xml:space="preserve">procurement </w:t>
      </w:r>
      <w:r w:rsidR="004D0B69" w:rsidRPr="00625659">
        <w:rPr>
          <w:rFonts w:ascii="Avenir" w:hAnsi="Avenir"/>
          <w:sz w:val="20"/>
          <w:szCs w:val="20"/>
          <w:lang w:eastAsia="fr-CD"/>
        </w:rPr>
        <w:t xml:space="preserve">infructueux </w:t>
      </w:r>
      <w:r w:rsidR="004D0B69">
        <w:rPr>
          <w:rFonts w:ascii="Avenir" w:hAnsi="Avenir"/>
          <w:sz w:val="20"/>
          <w:szCs w:val="20"/>
          <w:lang w:eastAsia="fr-CD"/>
        </w:rPr>
        <w:t xml:space="preserve">qui n’ont permis d’identifier </w:t>
      </w:r>
      <w:r w:rsidR="00821DFD">
        <w:rPr>
          <w:rFonts w:ascii="Avenir" w:hAnsi="Avenir"/>
          <w:sz w:val="20"/>
          <w:szCs w:val="20"/>
          <w:lang w:eastAsia="fr-CD"/>
        </w:rPr>
        <w:t xml:space="preserve">(sélectionner) </w:t>
      </w:r>
      <w:r w:rsidR="004D0B69">
        <w:rPr>
          <w:rFonts w:ascii="Avenir" w:hAnsi="Avenir"/>
          <w:sz w:val="20"/>
          <w:szCs w:val="20"/>
          <w:lang w:eastAsia="fr-CD"/>
        </w:rPr>
        <w:t xml:space="preserve">des </w:t>
      </w:r>
      <w:r w:rsidR="00821DFD" w:rsidRPr="00625659">
        <w:rPr>
          <w:rFonts w:ascii="Avenir" w:hAnsi="Avenir"/>
          <w:sz w:val="20"/>
          <w:szCs w:val="20"/>
          <w:lang w:eastAsia="fr-CD"/>
        </w:rPr>
        <w:t>consultant</w:t>
      </w:r>
      <w:r w:rsidR="00821DFD">
        <w:rPr>
          <w:rFonts w:ascii="Avenir" w:hAnsi="Avenir"/>
          <w:sz w:val="20"/>
          <w:szCs w:val="20"/>
          <w:lang w:eastAsia="fr-CD"/>
        </w:rPr>
        <w:t xml:space="preserve">s </w:t>
      </w:r>
      <w:r w:rsidR="004D0B69">
        <w:rPr>
          <w:rFonts w:ascii="Avenir" w:hAnsi="Avenir"/>
          <w:sz w:val="20"/>
          <w:szCs w:val="20"/>
          <w:lang w:eastAsia="fr-CD"/>
        </w:rPr>
        <w:t>répondant aux exigences des critères d’évaluation requis</w:t>
      </w:r>
      <w:r w:rsidR="00821DFD">
        <w:rPr>
          <w:rFonts w:ascii="Avenir" w:hAnsi="Avenir"/>
          <w:sz w:val="20"/>
          <w:szCs w:val="20"/>
          <w:lang w:eastAsia="fr-CD"/>
        </w:rPr>
        <w:t xml:space="preserve"> </w:t>
      </w:r>
      <w:r w:rsidR="0091691C" w:rsidRPr="00625659">
        <w:rPr>
          <w:rFonts w:ascii="Avenir" w:hAnsi="Avenir"/>
          <w:sz w:val="20"/>
          <w:szCs w:val="20"/>
          <w:lang w:eastAsia="fr-CD"/>
        </w:rPr>
        <w:t xml:space="preserve">pour </w:t>
      </w:r>
      <w:r w:rsidR="002B64BA">
        <w:rPr>
          <w:rFonts w:ascii="Avenir" w:hAnsi="Avenir"/>
          <w:sz w:val="20"/>
          <w:szCs w:val="20"/>
          <w:lang w:eastAsia="fr-CD"/>
        </w:rPr>
        <w:t>la réalisation de</w:t>
      </w:r>
      <w:r w:rsidR="00D15EF4">
        <w:rPr>
          <w:rFonts w:ascii="Avenir" w:hAnsi="Avenir"/>
          <w:sz w:val="20"/>
          <w:szCs w:val="20"/>
          <w:lang w:eastAsia="fr-CD"/>
        </w:rPr>
        <w:t xml:space="preserve"> ce</w:t>
      </w:r>
      <w:r w:rsidR="003A3F67">
        <w:rPr>
          <w:rFonts w:ascii="Avenir" w:hAnsi="Avenir"/>
          <w:sz w:val="20"/>
          <w:szCs w:val="20"/>
          <w:lang w:eastAsia="fr-CD"/>
        </w:rPr>
        <w:t xml:space="preserve">s </w:t>
      </w:r>
      <w:r w:rsidR="005418BF">
        <w:rPr>
          <w:rFonts w:ascii="Avenir" w:hAnsi="Avenir"/>
          <w:sz w:val="20"/>
          <w:szCs w:val="20"/>
          <w:lang w:eastAsia="fr-CD"/>
        </w:rPr>
        <w:t>études</w:t>
      </w:r>
      <w:r w:rsidR="00D15EF4">
        <w:rPr>
          <w:rFonts w:ascii="Avenir" w:hAnsi="Avenir"/>
          <w:sz w:val="20"/>
          <w:szCs w:val="20"/>
          <w:lang w:eastAsia="fr-CD"/>
        </w:rPr>
        <w:t xml:space="preserve">. </w:t>
      </w:r>
      <w:r w:rsidR="002471C6">
        <w:rPr>
          <w:rFonts w:ascii="Avenir" w:hAnsi="Avenir"/>
          <w:sz w:val="20"/>
          <w:szCs w:val="20"/>
          <w:lang w:eastAsia="fr-CD"/>
        </w:rPr>
        <w:t xml:space="preserve">Face à ce défis, </w:t>
      </w:r>
      <w:r w:rsidR="006C1376" w:rsidRPr="00625659">
        <w:rPr>
          <w:rFonts w:ascii="Avenir" w:hAnsi="Avenir"/>
          <w:sz w:val="20"/>
          <w:szCs w:val="20"/>
          <w:lang w:eastAsia="fr-CD"/>
        </w:rPr>
        <w:t xml:space="preserve">le </w:t>
      </w:r>
      <w:r w:rsidR="00CB69FD" w:rsidRPr="00625659">
        <w:rPr>
          <w:rFonts w:ascii="Avenir" w:hAnsi="Avenir"/>
          <w:sz w:val="20"/>
          <w:szCs w:val="20"/>
          <w:lang w:eastAsia="fr-CD"/>
        </w:rPr>
        <w:t xml:space="preserve">PNUD a procédé à </w:t>
      </w:r>
      <w:r w:rsidR="00880D51" w:rsidRPr="00625659">
        <w:rPr>
          <w:rFonts w:ascii="Avenir" w:hAnsi="Avenir"/>
          <w:sz w:val="20"/>
          <w:szCs w:val="20"/>
          <w:lang w:eastAsia="fr-CD"/>
        </w:rPr>
        <w:t>la pré-identification des candidats potentiels et à la publication d</w:t>
      </w:r>
      <w:r w:rsidR="006C1376" w:rsidRPr="00625659">
        <w:rPr>
          <w:rFonts w:ascii="Avenir" w:hAnsi="Avenir"/>
          <w:sz w:val="20"/>
          <w:szCs w:val="20"/>
          <w:lang w:eastAsia="fr-CD"/>
        </w:rPr>
        <w:t xml:space="preserve">’appel d’offre restreint. </w:t>
      </w:r>
    </w:p>
    <w:p w14:paraId="414B0456" w14:textId="77777777" w:rsidR="00F53FF3" w:rsidRDefault="00F53FF3" w:rsidP="003B22D1">
      <w:pPr>
        <w:spacing w:after="0" w:line="240" w:lineRule="auto"/>
        <w:ind w:right="17"/>
        <w:jc w:val="both"/>
        <w:rPr>
          <w:rFonts w:ascii="Avenir" w:hAnsi="Avenir"/>
          <w:sz w:val="20"/>
          <w:szCs w:val="20"/>
          <w:lang w:eastAsia="fr-CD"/>
        </w:rPr>
      </w:pPr>
    </w:p>
    <w:p w14:paraId="107A9344" w14:textId="453C6087" w:rsidR="006F7CB0" w:rsidRDefault="00F53FF3" w:rsidP="00D4634F">
      <w:pPr>
        <w:spacing w:after="0" w:line="240" w:lineRule="auto"/>
        <w:ind w:right="17"/>
        <w:jc w:val="both"/>
        <w:rPr>
          <w:rFonts w:ascii="Avenir" w:hAnsi="Avenir"/>
          <w:iCs/>
          <w:sz w:val="20"/>
          <w:szCs w:val="20"/>
        </w:rPr>
      </w:pPr>
      <w:r>
        <w:rPr>
          <w:rFonts w:ascii="Avenir" w:hAnsi="Avenir"/>
          <w:iCs/>
          <w:sz w:val="20"/>
          <w:szCs w:val="20"/>
        </w:rPr>
        <w:t xml:space="preserve">En outre, </w:t>
      </w:r>
      <w:r w:rsidR="00B82D8F">
        <w:rPr>
          <w:rFonts w:ascii="Avenir" w:hAnsi="Avenir"/>
          <w:iCs/>
          <w:sz w:val="20"/>
          <w:szCs w:val="20"/>
        </w:rPr>
        <w:t xml:space="preserve">le programme s’est confronté à </w:t>
      </w:r>
      <w:r>
        <w:rPr>
          <w:rFonts w:ascii="Avenir" w:hAnsi="Avenir"/>
          <w:iCs/>
          <w:sz w:val="20"/>
          <w:szCs w:val="20"/>
        </w:rPr>
        <w:t xml:space="preserve">la </w:t>
      </w:r>
      <w:r w:rsidRPr="00F055CC">
        <w:rPr>
          <w:rFonts w:ascii="Avenir" w:hAnsi="Avenir"/>
          <w:iCs/>
          <w:sz w:val="20"/>
          <w:szCs w:val="20"/>
        </w:rPr>
        <w:t xml:space="preserve">rareté des prestataires capables fournir les salles, les services traiteurs et les fournitures de bureau conformément aux exigences du procurement du PNUD dans certaines provinces; rendant ainsi difficile l’organisation des ateliers de renforcement des capacités des cadres et agents des divisions provinciales de l’AT. </w:t>
      </w:r>
    </w:p>
    <w:p w14:paraId="7272EB10" w14:textId="77777777" w:rsidR="00D4634F" w:rsidRPr="00D4634F" w:rsidRDefault="00D4634F" w:rsidP="00D4634F">
      <w:pPr>
        <w:spacing w:after="0" w:line="240" w:lineRule="auto"/>
        <w:ind w:right="17"/>
        <w:jc w:val="both"/>
        <w:rPr>
          <w:rFonts w:ascii="Avenir" w:hAnsi="Avenir"/>
          <w:iCs/>
          <w:sz w:val="20"/>
          <w:szCs w:val="20"/>
        </w:rPr>
      </w:pPr>
    </w:p>
    <w:p w14:paraId="4B6FCF24" w14:textId="77777777" w:rsidR="00EA55B7" w:rsidRDefault="00EA55B7" w:rsidP="00AC2BE3">
      <w:pPr>
        <w:pStyle w:val="Heading2"/>
        <w:spacing w:line="240" w:lineRule="auto"/>
      </w:pPr>
      <w:bookmarkStart w:id="5" w:name="_Toc151470705"/>
      <w:r>
        <w:t>3.3 Commentaires</w:t>
      </w:r>
      <w:bookmarkEnd w:id="5"/>
    </w:p>
    <w:p w14:paraId="15413D38" w14:textId="15787259" w:rsidR="00274030" w:rsidRPr="00D547F7" w:rsidRDefault="00E63A59" w:rsidP="00AC2BE3">
      <w:pPr>
        <w:spacing w:before="240" w:line="240" w:lineRule="auto"/>
        <w:jc w:val="both"/>
        <w:rPr>
          <w:rFonts w:ascii="Avenir" w:hAnsi="Avenir"/>
          <w:sz w:val="20"/>
          <w:szCs w:val="20"/>
          <w:lang w:eastAsia="fr-CD"/>
        </w:rPr>
      </w:pPr>
      <w:r w:rsidRPr="00D547F7">
        <w:rPr>
          <w:rFonts w:ascii="Avenir" w:hAnsi="Avenir"/>
          <w:sz w:val="20"/>
          <w:szCs w:val="20"/>
          <w:lang w:eastAsia="fr-CD"/>
        </w:rPr>
        <w:t>Un plan de travail couvrant la période juillet 2023 à juin 2024 accompagné d’une demande de décaissement du solde d</w:t>
      </w:r>
      <w:r w:rsidR="00834059" w:rsidRPr="00D547F7">
        <w:rPr>
          <w:rFonts w:ascii="Avenir" w:hAnsi="Avenir"/>
          <w:sz w:val="20"/>
          <w:szCs w:val="20"/>
          <w:lang w:eastAsia="fr-CD"/>
        </w:rPr>
        <w:t xml:space="preserve">e financement CAI </w:t>
      </w:r>
      <w:r w:rsidRPr="00D547F7">
        <w:rPr>
          <w:rFonts w:ascii="Avenir" w:hAnsi="Avenir"/>
          <w:sz w:val="20"/>
          <w:szCs w:val="20"/>
          <w:lang w:eastAsia="fr-CD"/>
        </w:rPr>
        <w:t>alloué au PARAT (1 374 395 USD) a été soumis au SE/FONAREDD</w:t>
      </w:r>
      <w:r w:rsidR="002B6907" w:rsidRPr="00D547F7">
        <w:rPr>
          <w:rFonts w:ascii="Avenir" w:hAnsi="Avenir"/>
          <w:sz w:val="20"/>
          <w:szCs w:val="20"/>
          <w:lang w:eastAsia="fr-CD"/>
        </w:rPr>
        <w:t xml:space="preserve"> afin de poursuivre l’appui au MinAT et </w:t>
      </w:r>
      <w:r w:rsidR="00C824FD" w:rsidRPr="00D547F7">
        <w:rPr>
          <w:rFonts w:ascii="Avenir" w:hAnsi="Avenir"/>
          <w:sz w:val="20"/>
          <w:szCs w:val="20"/>
          <w:lang w:eastAsia="fr-CD"/>
        </w:rPr>
        <w:t>aux études de base en cours</w:t>
      </w:r>
      <w:r w:rsidRPr="00D547F7">
        <w:rPr>
          <w:rFonts w:ascii="Avenir" w:hAnsi="Avenir"/>
          <w:sz w:val="20"/>
          <w:szCs w:val="20"/>
          <w:lang w:eastAsia="fr-CD"/>
        </w:rPr>
        <w:t>. Le</w:t>
      </w:r>
      <w:r w:rsidR="00C824FD" w:rsidRPr="00D547F7">
        <w:rPr>
          <w:rFonts w:ascii="Avenir" w:hAnsi="Avenir"/>
          <w:sz w:val="20"/>
          <w:szCs w:val="20"/>
          <w:lang w:eastAsia="fr-CD"/>
        </w:rPr>
        <w:t xml:space="preserve"> décaissement de ces ressources ainsi que l’extension du programme jusqu’au 31/12/2024 </w:t>
      </w:r>
      <w:r w:rsidRPr="00D547F7">
        <w:rPr>
          <w:rFonts w:ascii="Avenir" w:hAnsi="Avenir"/>
          <w:sz w:val="20"/>
          <w:szCs w:val="20"/>
          <w:lang w:eastAsia="fr-CD"/>
        </w:rPr>
        <w:t xml:space="preserve">ont été approuvé par le COPIL du FONAREDD de décembre 2023; mais </w:t>
      </w:r>
      <w:r w:rsidR="008D368F" w:rsidRPr="00D547F7">
        <w:rPr>
          <w:rFonts w:ascii="Avenir" w:hAnsi="Avenir"/>
          <w:sz w:val="20"/>
          <w:szCs w:val="20"/>
          <w:lang w:eastAsia="fr-CD"/>
        </w:rPr>
        <w:t xml:space="preserve">seulement en </w:t>
      </w:r>
      <w:r w:rsidR="00032B52" w:rsidRPr="00D547F7">
        <w:rPr>
          <w:rFonts w:ascii="Avenir" w:hAnsi="Avenir"/>
          <w:sz w:val="20"/>
          <w:szCs w:val="20"/>
          <w:lang w:eastAsia="fr-CD"/>
        </w:rPr>
        <w:t>décembre</w:t>
      </w:r>
      <w:r w:rsidR="008D368F" w:rsidRPr="00D547F7">
        <w:rPr>
          <w:rFonts w:ascii="Avenir" w:hAnsi="Avenir"/>
          <w:sz w:val="20"/>
          <w:szCs w:val="20"/>
          <w:lang w:eastAsia="fr-CD"/>
        </w:rPr>
        <w:t xml:space="preserve"> 2023</w:t>
      </w:r>
      <w:r w:rsidR="00032B52" w:rsidRPr="00D547F7">
        <w:rPr>
          <w:rFonts w:ascii="Avenir" w:hAnsi="Avenir"/>
          <w:sz w:val="20"/>
          <w:szCs w:val="20"/>
          <w:lang w:eastAsia="fr-CD"/>
        </w:rPr>
        <w:t xml:space="preserve"> et </w:t>
      </w:r>
      <w:r w:rsidRPr="00D547F7">
        <w:rPr>
          <w:rFonts w:ascii="Avenir" w:hAnsi="Avenir"/>
          <w:sz w:val="20"/>
          <w:szCs w:val="20"/>
          <w:lang w:eastAsia="fr-CD"/>
        </w:rPr>
        <w:t xml:space="preserve">le transfert </w:t>
      </w:r>
      <w:r w:rsidR="00032B52" w:rsidRPr="00D547F7">
        <w:rPr>
          <w:rFonts w:ascii="Avenir" w:hAnsi="Avenir"/>
          <w:sz w:val="20"/>
          <w:szCs w:val="20"/>
          <w:lang w:eastAsia="fr-CD"/>
        </w:rPr>
        <w:t xml:space="preserve">de fonds </w:t>
      </w:r>
      <w:r w:rsidRPr="00D547F7">
        <w:rPr>
          <w:rFonts w:ascii="Avenir" w:hAnsi="Avenir"/>
          <w:sz w:val="20"/>
          <w:szCs w:val="20"/>
          <w:lang w:eastAsia="fr-CD"/>
        </w:rPr>
        <w:t xml:space="preserve">n’est intervenu qu’en janvier 2024. </w:t>
      </w:r>
    </w:p>
    <w:p w14:paraId="5A88358F" w14:textId="181196B7" w:rsidR="00397E56" w:rsidRPr="00D547F7" w:rsidRDefault="000075C7" w:rsidP="00AC2BE3">
      <w:pPr>
        <w:spacing w:before="240" w:line="240" w:lineRule="auto"/>
        <w:jc w:val="both"/>
        <w:rPr>
          <w:rFonts w:ascii="Avenir" w:hAnsi="Avenir"/>
          <w:sz w:val="20"/>
          <w:szCs w:val="20"/>
          <w:lang w:eastAsia="fr-CD"/>
        </w:rPr>
      </w:pPr>
      <w:r w:rsidRPr="00D547F7">
        <w:rPr>
          <w:rFonts w:ascii="Avenir" w:hAnsi="Avenir"/>
          <w:sz w:val="20"/>
          <w:szCs w:val="20"/>
          <w:lang w:eastAsia="fr-CD"/>
        </w:rPr>
        <w:t>Face à cette situation et f</w:t>
      </w:r>
      <w:r w:rsidR="008502DA" w:rsidRPr="00D547F7">
        <w:rPr>
          <w:rFonts w:ascii="Avenir" w:hAnsi="Avenir"/>
          <w:sz w:val="20"/>
          <w:szCs w:val="20"/>
          <w:lang w:eastAsia="fr-CD"/>
        </w:rPr>
        <w:t xml:space="preserve">aute de financement, </w:t>
      </w:r>
      <w:r w:rsidR="008D0557" w:rsidRPr="00D547F7">
        <w:rPr>
          <w:rFonts w:ascii="Avenir" w:hAnsi="Avenir"/>
          <w:sz w:val="20"/>
          <w:szCs w:val="20"/>
          <w:lang w:eastAsia="fr-CD"/>
        </w:rPr>
        <w:t xml:space="preserve">l’appui au </w:t>
      </w:r>
      <w:r w:rsidR="00397E56" w:rsidRPr="00D547F7">
        <w:rPr>
          <w:rFonts w:ascii="Avenir" w:hAnsi="Avenir"/>
          <w:sz w:val="20"/>
          <w:szCs w:val="20"/>
          <w:lang w:eastAsia="fr-CD"/>
        </w:rPr>
        <w:t xml:space="preserve">fonctionnement du MinAT </w:t>
      </w:r>
      <w:r w:rsidR="00351136" w:rsidRPr="00D547F7">
        <w:rPr>
          <w:rFonts w:ascii="Avenir" w:hAnsi="Avenir"/>
          <w:sz w:val="20"/>
          <w:szCs w:val="20"/>
          <w:lang w:eastAsia="fr-CD"/>
        </w:rPr>
        <w:t>au 30/06/2023</w:t>
      </w:r>
      <w:r w:rsidR="009222CF" w:rsidRPr="00D547F7">
        <w:rPr>
          <w:rFonts w:ascii="Avenir" w:hAnsi="Avenir"/>
          <w:sz w:val="20"/>
          <w:szCs w:val="20"/>
          <w:lang w:eastAsia="fr-CD"/>
        </w:rPr>
        <w:t xml:space="preserve"> en ce qui concerne notamment la prise en charge des </w:t>
      </w:r>
      <w:r w:rsidR="00397E56" w:rsidRPr="00D547F7">
        <w:rPr>
          <w:rFonts w:ascii="Avenir" w:hAnsi="Avenir"/>
          <w:sz w:val="20"/>
          <w:szCs w:val="20"/>
          <w:lang w:eastAsia="fr-CD"/>
        </w:rPr>
        <w:t>primes aux agents et cadres du SG/AT, mais aussi</w:t>
      </w:r>
      <w:r w:rsidR="00C67BF5" w:rsidRPr="00D547F7">
        <w:rPr>
          <w:rFonts w:ascii="Avenir" w:hAnsi="Avenir"/>
          <w:sz w:val="20"/>
          <w:szCs w:val="20"/>
          <w:lang w:eastAsia="fr-CD"/>
        </w:rPr>
        <w:t xml:space="preserve"> les </w:t>
      </w:r>
      <w:r w:rsidR="00397E56" w:rsidRPr="00D547F7">
        <w:rPr>
          <w:rFonts w:ascii="Avenir" w:hAnsi="Avenir"/>
          <w:sz w:val="20"/>
          <w:szCs w:val="20"/>
          <w:lang w:eastAsia="fr-CD"/>
        </w:rPr>
        <w:t>honoraires des experts de la CAT</w:t>
      </w:r>
      <w:r w:rsidR="00521FF5" w:rsidRPr="00D547F7">
        <w:rPr>
          <w:rFonts w:ascii="Avenir" w:hAnsi="Avenir"/>
          <w:sz w:val="20"/>
          <w:szCs w:val="20"/>
          <w:lang w:eastAsia="fr-CD"/>
        </w:rPr>
        <w:t xml:space="preserve">. </w:t>
      </w:r>
      <w:r w:rsidR="00CC5F54" w:rsidRPr="00D547F7">
        <w:rPr>
          <w:rFonts w:ascii="Avenir" w:hAnsi="Avenir"/>
          <w:sz w:val="20"/>
          <w:szCs w:val="20"/>
          <w:lang w:eastAsia="fr-CD"/>
        </w:rPr>
        <w:t xml:space="preserve"> </w:t>
      </w:r>
    </w:p>
    <w:p w14:paraId="78A17815" w14:textId="77777777" w:rsidR="00EA55B7" w:rsidRDefault="00EA55B7" w:rsidP="00EA55B7">
      <w:pPr>
        <w:spacing w:after="5" w:line="240" w:lineRule="auto"/>
        <w:ind w:left="10" w:right="28"/>
        <w:jc w:val="both"/>
        <w:rPr>
          <w:rFonts w:ascii="Avenir" w:eastAsia="Avenir" w:hAnsi="Avenir" w:cs="Avenir"/>
          <w:i/>
          <w:color w:val="000000"/>
          <w:sz w:val="20"/>
          <w:szCs w:val="20"/>
        </w:rPr>
      </w:pPr>
    </w:p>
    <w:p w14:paraId="6588BECE" w14:textId="77777777" w:rsidR="00EA55B7" w:rsidRDefault="00EA55B7" w:rsidP="00EA55B7">
      <w:pPr>
        <w:spacing w:after="5" w:line="240" w:lineRule="auto"/>
        <w:ind w:left="10" w:right="28"/>
        <w:jc w:val="both"/>
        <w:rPr>
          <w:rFonts w:ascii="Avenir" w:eastAsia="Avenir" w:hAnsi="Avenir" w:cs="Avenir"/>
          <w:i/>
          <w:color w:val="000000"/>
          <w:sz w:val="20"/>
          <w:szCs w:val="20"/>
        </w:rPr>
      </w:pPr>
    </w:p>
    <w:p w14:paraId="4A0CC45F" w14:textId="77777777" w:rsidR="00EA55B7" w:rsidRDefault="00EA55B7" w:rsidP="00EA55B7">
      <w:pPr>
        <w:spacing w:after="5" w:line="240" w:lineRule="auto"/>
        <w:ind w:left="10" w:right="28"/>
        <w:jc w:val="both"/>
        <w:rPr>
          <w:rFonts w:ascii="Avenir" w:eastAsia="Avenir" w:hAnsi="Avenir" w:cs="Avenir"/>
          <w:i/>
          <w:color w:val="000000"/>
          <w:sz w:val="20"/>
          <w:szCs w:val="20"/>
        </w:rPr>
        <w:sectPr w:rsidR="00EA55B7" w:rsidSect="00114E3B">
          <w:headerReference w:type="default" r:id="rId26"/>
          <w:footerReference w:type="default" r:id="rId27"/>
          <w:headerReference w:type="first" r:id="rId28"/>
          <w:footerReference w:type="first" r:id="rId29"/>
          <w:pgSz w:w="11900" w:h="16840"/>
          <w:pgMar w:top="1961" w:right="1557" w:bottom="1134" w:left="1579" w:header="1276" w:footer="1115" w:gutter="0"/>
          <w:pgNumType w:start="1"/>
          <w:cols w:space="720"/>
          <w:titlePg/>
        </w:sectPr>
      </w:pPr>
    </w:p>
    <w:p w14:paraId="66D63AB0" w14:textId="77777777" w:rsidR="00EA55B7" w:rsidRDefault="00EA55B7" w:rsidP="00EA55B7">
      <w:pPr>
        <w:pStyle w:val="Heading1"/>
        <w:numPr>
          <w:ilvl w:val="0"/>
          <w:numId w:val="14"/>
        </w:numPr>
      </w:pPr>
      <w:bookmarkStart w:id="6" w:name="_Toc151470706"/>
      <w:r>
        <w:lastRenderedPageBreak/>
        <w:t>Evaluation de la performance du projet</w:t>
      </w:r>
      <w:bookmarkEnd w:id="6"/>
      <w:r>
        <w:t xml:space="preserve"> </w:t>
      </w:r>
    </w:p>
    <w:p w14:paraId="43966B65" w14:textId="77777777" w:rsidR="00EA55B7" w:rsidRDefault="00EA55B7" w:rsidP="00EA55B7">
      <w:pPr>
        <w:pStyle w:val="Heading2"/>
      </w:pPr>
      <w:bookmarkStart w:id="7" w:name="_Toc151470707"/>
      <w:r>
        <w:t>4.1 Evaluation de la performance du projet sur base des indicateurs du cadre logique</w:t>
      </w:r>
      <w:bookmarkEnd w:id="7"/>
      <w:r>
        <w:t xml:space="preserve"> </w:t>
      </w:r>
    </w:p>
    <w:p w14:paraId="7CA2EC63" w14:textId="77777777" w:rsidR="00EA55B7" w:rsidRDefault="00EA55B7" w:rsidP="00EA55B7">
      <w:pPr>
        <w:keepNext/>
        <w:spacing w:after="5" w:line="240" w:lineRule="auto"/>
        <w:ind w:left="20" w:right="28" w:hanging="10"/>
        <w:jc w:val="both"/>
        <w:rPr>
          <w:rFonts w:ascii="Avenir" w:eastAsia="Avenir" w:hAnsi="Avenir" w:cs="Avenir"/>
          <w:color w:val="000000"/>
          <w:sz w:val="8"/>
          <w:szCs w:val="8"/>
        </w:rPr>
      </w:pPr>
    </w:p>
    <w:p w14:paraId="4C216421" w14:textId="77777777" w:rsidR="00EA55B7" w:rsidRDefault="00EA55B7" w:rsidP="00EA55B7">
      <w:pPr>
        <w:spacing w:after="5" w:line="240" w:lineRule="auto"/>
        <w:ind w:right="28"/>
        <w:jc w:val="both"/>
        <w:rPr>
          <w:rFonts w:ascii="Avenir" w:eastAsia="Avenir" w:hAnsi="Avenir" w:cs="Avenir"/>
          <w:color w:val="000000"/>
        </w:rPr>
      </w:pPr>
      <w:bookmarkStart w:id="8" w:name="_heading=h.tyjcwt" w:colFirst="0" w:colLast="0"/>
      <w:bookmarkEnd w:id="8"/>
    </w:p>
    <w:tbl>
      <w:tblPr>
        <w:tblW w:w="130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757"/>
        <w:gridCol w:w="680"/>
        <w:gridCol w:w="1077"/>
        <w:gridCol w:w="992"/>
        <w:gridCol w:w="737"/>
        <w:gridCol w:w="737"/>
        <w:gridCol w:w="794"/>
        <w:gridCol w:w="747"/>
        <w:gridCol w:w="700"/>
        <w:gridCol w:w="1330"/>
        <w:gridCol w:w="1644"/>
      </w:tblGrid>
      <w:tr w:rsidR="00D01427" w:rsidRPr="00D01427" w14:paraId="0C13C017" w14:textId="77777777" w:rsidTr="00924960">
        <w:trPr>
          <w:trHeight w:val="940"/>
          <w:jc w:val="center"/>
        </w:trPr>
        <w:tc>
          <w:tcPr>
            <w:tcW w:w="1838" w:type="dxa"/>
            <w:shd w:val="clear" w:color="auto" w:fill="DDEBF7"/>
            <w:vAlign w:val="center"/>
          </w:tcPr>
          <w:p w14:paraId="380B22C0" w14:textId="77777777" w:rsidR="00EA55B7" w:rsidRPr="00D01427" w:rsidRDefault="00EA55B7" w:rsidP="003E587D">
            <w:pPr>
              <w:spacing w:after="0" w:line="240" w:lineRule="auto"/>
              <w:jc w:val="center"/>
              <w:rPr>
                <w:rFonts w:ascii="Avenir" w:eastAsia="Avenir" w:hAnsi="Avenir" w:cs="Avenir"/>
                <w:b/>
                <w:bCs/>
                <w:color w:val="000000"/>
                <w:sz w:val="18"/>
                <w:szCs w:val="18"/>
              </w:rPr>
            </w:pPr>
            <w:r w:rsidRPr="00D01427">
              <w:rPr>
                <w:rFonts w:ascii="Avenir" w:eastAsia="Avenir" w:hAnsi="Avenir" w:cs="Avenir"/>
                <w:b/>
                <w:bCs/>
                <w:color w:val="000000"/>
                <w:sz w:val="18"/>
                <w:szCs w:val="18"/>
              </w:rPr>
              <w:t>Produits</w:t>
            </w:r>
          </w:p>
        </w:tc>
        <w:tc>
          <w:tcPr>
            <w:tcW w:w="1757" w:type="dxa"/>
            <w:shd w:val="clear" w:color="auto" w:fill="DDEBF7"/>
            <w:vAlign w:val="center"/>
          </w:tcPr>
          <w:p w14:paraId="1E40F4A5" w14:textId="77777777" w:rsidR="00EA55B7" w:rsidRPr="00D01427" w:rsidRDefault="00EA55B7" w:rsidP="003E587D">
            <w:pPr>
              <w:spacing w:after="0" w:line="240" w:lineRule="auto"/>
              <w:jc w:val="center"/>
              <w:rPr>
                <w:rFonts w:ascii="Avenir" w:eastAsia="Avenir" w:hAnsi="Avenir" w:cs="Avenir"/>
                <w:b/>
                <w:bCs/>
                <w:color w:val="000000"/>
                <w:sz w:val="18"/>
                <w:szCs w:val="18"/>
              </w:rPr>
            </w:pPr>
            <w:r w:rsidRPr="00D01427">
              <w:rPr>
                <w:rFonts w:ascii="Avenir" w:eastAsia="Avenir" w:hAnsi="Avenir" w:cs="Avenir"/>
                <w:b/>
                <w:bCs/>
                <w:color w:val="000000"/>
                <w:sz w:val="18"/>
                <w:szCs w:val="18"/>
              </w:rPr>
              <w:t>Indicateurs</w:t>
            </w:r>
          </w:p>
        </w:tc>
        <w:tc>
          <w:tcPr>
            <w:tcW w:w="680" w:type="dxa"/>
            <w:shd w:val="clear" w:color="auto" w:fill="E3F1ED"/>
            <w:vAlign w:val="center"/>
          </w:tcPr>
          <w:p w14:paraId="3CF63010" w14:textId="77777777" w:rsidR="00EA55B7" w:rsidRPr="00D01427" w:rsidRDefault="00EA55B7" w:rsidP="003E587D">
            <w:pPr>
              <w:spacing w:after="0" w:line="240" w:lineRule="auto"/>
              <w:jc w:val="center"/>
              <w:rPr>
                <w:rFonts w:ascii="Avenir" w:eastAsia="Avenir" w:hAnsi="Avenir" w:cs="Avenir"/>
                <w:b/>
                <w:bCs/>
                <w:color w:val="000000"/>
                <w:sz w:val="18"/>
                <w:szCs w:val="18"/>
              </w:rPr>
            </w:pPr>
            <w:r w:rsidRPr="00D01427">
              <w:rPr>
                <w:rFonts w:ascii="Avenir" w:eastAsia="Avenir" w:hAnsi="Avenir" w:cs="Avenir"/>
                <w:b/>
                <w:bCs/>
                <w:color w:val="000000"/>
                <w:sz w:val="18"/>
                <w:szCs w:val="18"/>
              </w:rPr>
              <w:t xml:space="preserve">Ligne de base </w:t>
            </w:r>
            <w:r w:rsidRPr="00D01427">
              <w:rPr>
                <w:rFonts w:ascii="Avenir" w:eastAsia="Avenir" w:hAnsi="Avenir" w:cs="Avenir"/>
                <w:b/>
                <w:bCs/>
                <w:i/>
                <w:color w:val="000000"/>
                <w:sz w:val="18"/>
                <w:szCs w:val="18"/>
                <w:vertAlign w:val="superscript"/>
              </w:rPr>
              <w:footnoteReference w:id="8"/>
            </w:r>
          </w:p>
          <w:p w14:paraId="4B9EB2A6" w14:textId="77777777" w:rsidR="00EA55B7" w:rsidRPr="00D01427" w:rsidRDefault="00EA55B7" w:rsidP="003E587D">
            <w:pPr>
              <w:spacing w:after="0" w:line="240" w:lineRule="auto"/>
              <w:jc w:val="center"/>
              <w:rPr>
                <w:rFonts w:ascii="Avenir" w:eastAsia="Avenir" w:hAnsi="Avenir" w:cs="Avenir"/>
                <w:b/>
                <w:bCs/>
                <w:color w:val="000000"/>
                <w:sz w:val="18"/>
                <w:szCs w:val="18"/>
              </w:rPr>
            </w:pPr>
          </w:p>
        </w:tc>
        <w:tc>
          <w:tcPr>
            <w:tcW w:w="1077" w:type="dxa"/>
            <w:shd w:val="clear" w:color="auto" w:fill="E3F1ED"/>
            <w:vAlign w:val="center"/>
          </w:tcPr>
          <w:p w14:paraId="79AB74BC" w14:textId="6A957074" w:rsidR="00DD03ED" w:rsidRPr="00D01427" w:rsidRDefault="00EA55B7" w:rsidP="003E587D">
            <w:pPr>
              <w:spacing w:after="0" w:line="240" w:lineRule="auto"/>
              <w:jc w:val="center"/>
              <w:rPr>
                <w:rFonts w:ascii="Avenir" w:eastAsia="Avenir" w:hAnsi="Avenir" w:cs="Avenir"/>
                <w:b/>
                <w:bCs/>
                <w:color w:val="000000"/>
                <w:sz w:val="18"/>
                <w:szCs w:val="18"/>
              </w:rPr>
            </w:pPr>
            <w:r w:rsidRPr="00D01427">
              <w:rPr>
                <w:rFonts w:ascii="Avenir" w:eastAsia="Avenir" w:hAnsi="Avenir" w:cs="Avenir"/>
                <w:b/>
                <w:bCs/>
                <w:color w:val="000000"/>
                <w:sz w:val="18"/>
                <w:szCs w:val="18"/>
              </w:rPr>
              <w:t>Cible visée</w:t>
            </w:r>
          </w:p>
          <w:p w14:paraId="2238662B" w14:textId="0207FCC5" w:rsidR="00EA55B7" w:rsidRPr="00D01427" w:rsidRDefault="00EA55B7" w:rsidP="003E587D">
            <w:pPr>
              <w:spacing w:after="0" w:line="240" w:lineRule="auto"/>
              <w:jc w:val="center"/>
              <w:rPr>
                <w:rFonts w:ascii="Avenir" w:eastAsia="Avenir" w:hAnsi="Avenir" w:cs="Avenir"/>
                <w:b/>
                <w:bCs/>
                <w:color w:val="000000"/>
                <w:sz w:val="18"/>
                <w:szCs w:val="18"/>
              </w:rPr>
            </w:pPr>
            <w:r w:rsidRPr="00D01427">
              <w:rPr>
                <w:rFonts w:ascii="Avenir" w:eastAsia="Avenir" w:hAnsi="Avenir" w:cs="Avenir"/>
                <w:b/>
                <w:bCs/>
                <w:color w:val="000000"/>
                <w:sz w:val="18"/>
                <w:szCs w:val="18"/>
              </w:rPr>
              <w:t xml:space="preserve">pour la période de </w:t>
            </w:r>
            <w:proofErr w:type="spellStart"/>
            <w:r w:rsidRPr="00D01427">
              <w:rPr>
                <w:rFonts w:ascii="Avenir" w:eastAsia="Avenir" w:hAnsi="Avenir" w:cs="Avenir"/>
                <w:b/>
                <w:bCs/>
                <w:color w:val="000000"/>
                <w:sz w:val="18"/>
                <w:szCs w:val="18"/>
              </w:rPr>
              <w:t>rappor</w:t>
            </w:r>
            <w:r w:rsidR="00DD03ED" w:rsidRPr="00D01427">
              <w:rPr>
                <w:rFonts w:ascii="Avenir" w:eastAsia="Avenir" w:hAnsi="Avenir" w:cs="Avenir"/>
                <w:b/>
                <w:bCs/>
                <w:color w:val="000000"/>
                <w:sz w:val="18"/>
                <w:szCs w:val="18"/>
              </w:rPr>
              <w:t>-</w:t>
            </w:r>
            <w:r w:rsidRPr="00D01427">
              <w:rPr>
                <w:rFonts w:ascii="Avenir" w:eastAsia="Avenir" w:hAnsi="Avenir" w:cs="Avenir"/>
                <w:b/>
                <w:bCs/>
                <w:color w:val="000000"/>
                <w:sz w:val="18"/>
                <w:szCs w:val="18"/>
              </w:rPr>
              <w:t>tage</w:t>
            </w:r>
            <w:proofErr w:type="spellEnd"/>
          </w:p>
        </w:tc>
        <w:tc>
          <w:tcPr>
            <w:tcW w:w="992" w:type="dxa"/>
            <w:shd w:val="clear" w:color="auto" w:fill="E3F1ED"/>
            <w:vAlign w:val="center"/>
          </w:tcPr>
          <w:p w14:paraId="68B44D9F" w14:textId="77777777" w:rsidR="00EA55B7" w:rsidRPr="00D01427" w:rsidRDefault="00EA55B7" w:rsidP="003E587D">
            <w:pPr>
              <w:spacing w:after="0" w:line="240" w:lineRule="auto"/>
              <w:jc w:val="center"/>
              <w:rPr>
                <w:rFonts w:ascii="Avenir" w:eastAsia="Avenir" w:hAnsi="Avenir" w:cs="Avenir"/>
                <w:b/>
                <w:bCs/>
                <w:color w:val="000000"/>
                <w:sz w:val="18"/>
                <w:szCs w:val="18"/>
              </w:rPr>
            </w:pPr>
            <w:r w:rsidRPr="00D01427">
              <w:rPr>
                <w:rFonts w:ascii="Avenir" w:eastAsia="Avenir" w:hAnsi="Avenir" w:cs="Avenir"/>
                <w:b/>
                <w:bCs/>
                <w:color w:val="000000"/>
                <w:sz w:val="18"/>
                <w:szCs w:val="18"/>
              </w:rPr>
              <w:t>Valeur atteinte pour la période de rapportage</w:t>
            </w:r>
          </w:p>
        </w:tc>
        <w:tc>
          <w:tcPr>
            <w:tcW w:w="737" w:type="dxa"/>
            <w:shd w:val="clear" w:color="auto" w:fill="E3F1ED"/>
            <w:vAlign w:val="center"/>
          </w:tcPr>
          <w:p w14:paraId="6812A9F8" w14:textId="77777777" w:rsidR="00EA55B7" w:rsidRPr="00D01427" w:rsidRDefault="00EA55B7" w:rsidP="003E587D">
            <w:pPr>
              <w:spacing w:after="0" w:line="240" w:lineRule="auto"/>
              <w:jc w:val="center"/>
              <w:rPr>
                <w:rFonts w:ascii="Avenir" w:eastAsia="Avenir" w:hAnsi="Avenir" w:cs="Avenir"/>
                <w:b/>
                <w:bCs/>
                <w:color w:val="000000"/>
                <w:sz w:val="18"/>
                <w:szCs w:val="18"/>
              </w:rPr>
            </w:pPr>
            <w:r w:rsidRPr="00D01427">
              <w:rPr>
                <w:rFonts w:ascii="Avenir" w:eastAsia="Avenir" w:hAnsi="Avenir" w:cs="Avenir"/>
                <w:b/>
                <w:bCs/>
                <w:color w:val="000000"/>
                <w:sz w:val="18"/>
                <w:szCs w:val="18"/>
              </w:rPr>
              <w:t>Valeur 2021</w:t>
            </w:r>
          </w:p>
        </w:tc>
        <w:tc>
          <w:tcPr>
            <w:tcW w:w="737" w:type="dxa"/>
            <w:shd w:val="clear" w:color="auto" w:fill="E3F1ED"/>
            <w:vAlign w:val="center"/>
          </w:tcPr>
          <w:p w14:paraId="2F0F8DCD" w14:textId="77777777" w:rsidR="00EA55B7" w:rsidRPr="00D01427" w:rsidRDefault="00EA55B7" w:rsidP="003E587D">
            <w:pPr>
              <w:spacing w:after="0" w:line="240" w:lineRule="auto"/>
              <w:jc w:val="center"/>
              <w:rPr>
                <w:rFonts w:ascii="Avenir" w:eastAsia="Avenir" w:hAnsi="Avenir" w:cs="Avenir"/>
                <w:b/>
                <w:bCs/>
                <w:color w:val="000000"/>
                <w:sz w:val="18"/>
                <w:szCs w:val="18"/>
              </w:rPr>
            </w:pPr>
            <w:r w:rsidRPr="00D01427">
              <w:rPr>
                <w:rFonts w:ascii="Avenir" w:eastAsia="Avenir" w:hAnsi="Avenir" w:cs="Avenir"/>
                <w:b/>
                <w:bCs/>
                <w:color w:val="000000"/>
                <w:sz w:val="18"/>
                <w:szCs w:val="18"/>
              </w:rPr>
              <w:t>Valeur 2022</w:t>
            </w:r>
          </w:p>
        </w:tc>
        <w:tc>
          <w:tcPr>
            <w:tcW w:w="794" w:type="dxa"/>
            <w:shd w:val="clear" w:color="auto" w:fill="E3F1ED"/>
            <w:vAlign w:val="center"/>
          </w:tcPr>
          <w:p w14:paraId="02BFAADF" w14:textId="0778B0E4" w:rsidR="00EA55B7" w:rsidRPr="00D01427" w:rsidRDefault="00EA55B7" w:rsidP="003E587D">
            <w:pPr>
              <w:spacing w:after="0" w:line="240" w:lineRule="auto"/>
              <w:jc w:val="center"/>
              <w:rPr>
                <w:rFonts w:ascii="Avenir" w:eastAsia="Avenir" w:hAnsi="Avenir" w:cs="Avenir"/>
                <w:b/>
                <w:bCs/>
                <w:color w:val="000000"/>
                <w:sz w:val="18"/>
                <w:szCs w:val="18"/>
              </w:rPr>
            </w:pPr>
            <w:r w:rsidRPr="00D01427">
              <w:rPr>
                <w:rFonts w:ascii="Avenir" w:eastAsia="Avenir" w:hAnsi="Avenir" w:cs="Avenir"/>
                <w:b/>
                <w:bCs/>
                <w:color w:val="000000"/>
                <w:sz w:val="18"/>
                <w:szCs w:val="18"/>
              </w:rPr>
              <w:t>Valeur actuelle (en cumulatif)</w:t>
            </w:r>
            <w:r w:rsidRPr="00D01427">
              <w:rPr>
                <w:rFonts w:ascii="Avenir" w:eastAsia="Avenir" w:hAnsi="Avenir" w:cs="Avenir"/>
                <w:b/>
                <w:bCs/>
                <w:i/>
                <w:color w:val="000000"/>
                <w:sz w:val="18"/>
                <w:szCs w:val="18"/>
                <w:vertAlign w:val="superscript"/>
              </w:rPr>
              <w:footnoteReference w:id="9"/>
            </w:r>
          </w:p>
        </w:tc>
        <w:tc>
          <w:tcPr>
            <w:tcW w:w="747" w:type="dxa"/>
            <w:shd w:val="clear" w:color="auto" w:fill="E3F1ED"/>
            <w:vAlign w:val="center"/>
          </w:tcPr>
          <w:p w14:paraId="0E0AE5BC" w14:textId="77777777" w:rsidR="00EA55B7" w:rsidRPr="00D01427" w:rsidRDefault="00EA55B7" w:rsidP="003E587D">
            <w:pPr>
              <w:spacing w:after="0" w:line="240" w:lineRule="auto"/>
              <w:jc w:val="center"/>
              <w:rPr>
                <w:rFonts w:ascii="Avenir" w:eastAsia="Avenir" w:hAnsi="Avenir" w:cs="Avenir"/>
                <w:b/>
                <w:bCs/>
                <w:color w:val="000000"/>
                <w:sz w:val="18"/>
                <w:szCs w:val="18"/>
              </w:rPr>
            </w:pPr>
            <w:r w:rsidRPr="00D01427">
              <w:rPr>
                <w:rFonts w:ascii="Avenir" w:eastAsia="Avenir" w:hAnsi="Avenir" w:cs="Avenir"/>
                <w:b/>
                <w:bCs/>
                <w:color w:val="000000"/>
                <w:sz w:val="18"/>
                <w:szCs w:val="18"/>
              </w:rPr>
              <w:t>Cible finale dans le prodoc</w:t>
            </w:r>
            <w:r w:rsidRPr="00D01427">
              <w:rPr>
                <w:rFonts w:ascii="Avenir" w:eastAsia="Avenir" w:hAnsi="Avenir" w:cs="Avenir"/>
                <w:b/>
                <w:bCs/>
                <w:i/>
                <w:color w:val="000000"/>
                <w:sz w:val="18"/>
                <w:szCs w:val="18"/>
                <w:vertAlign w:val="superscript"/>
              </w:rPr>
              <w:footnoteReference w:id="10"/>
            </w:r>
          </w:p>
        </w:tc>
        <w:tc>
          <w:tcPr>
            <w:tcW w:w="700" w:type="dxa"/>
            <w:shd w:val="clear" w:color="auto" w:fill="E3F1ED"/>
            <w:vAlign w:val="center"/>
          </w:tcPr>
          <w:p w14:paraId="531C2408" w14:textId="3C26CB76" w:rsidR="00EA55B7" w:rsidRPr="00D01427" w:rsidRDefault="00EA55B7" w:rsidP="003E587D">
            <w:pPr>
              <w:spacing w:after="0" w:line="240" w:lineRule="auto"/>
              <w:jc w:val="center"/>
              <w:rPr>
                <w:rFonts w:ascii="Avenir" w:eastAsia="Avenir" w:hAnsi="Avenir" w:cs="Avenir"/>
                <w:b/>
                <w:bCs/>
                <w:color w:val="000000"/>
                <w:sz w:val="18"/>
                <w:szCs w:val="18"/>
              </w:rPr>
            </w:pPr>
            <w:r w:rsidRPr="00D01427">
              <w:rPr>
                <w:rFonts w:ascii="Avenir" w:eastAsia="Avenir" w:hAnsi="Avenir" w:cs="Avenir"/>
                <w:b/>
                <w:bCs/>
                <w:color w:val="000000"/>
                <w:sz w:val="18"/>
                <w:szCs w:val="18"/>
              </w:rPr>
              <w:t>Cible finale révisée le cas échéant</w:t>
            </w:r>
          </w:p>
        </w:tc>
        <w:tc>
          <w:tcPr>
            <w:tcW w:w="1330" w:type="dxa"/>
            <w:shd w:val="clear" w:color="auto" w:fill="E7E6E6"/>
            <w:vAlign w:val="center"/>
          </w:tcPr>
          <w:p w14:paraId="799F235D" w14:textId="77777777" w:rsidR="00EA55B7" w:rsidRPr="00D01427" w:rsidRDefault="00EA55B7" w:rsidP="003E587D">
            <w:pPr>
              <w:spacing w:after="0" w:line="240" w:lineRule="auto"/>
              <w:jc w:val="center"/>
              <w:rPr>
                <w:rFonts w:ascii="Avenir" w:eastAsia="Avenir" w:hAnsi="Avenir" w:cs="Avenir"/>
                <w:b/>
                <w:bCs/>
                <w:color w:val="000000"/>
                <w:sz w:val="18"/>
                <w:szCs w:val="18"/>
              </w:rPr>
            </w:pPr>
            <w:r w:rsidRPr="00D01427">
              <w:rPr>
                <w:rFonts w:ascii="Avenir" w:eastAsia="Avenir" w:hAnsi="Avenir" w:cs="Avenir"/>
                <w:b/>
                <w:bCs/>
                <w:color w:val="000000"/>
                <w:sz w:val="18"/>
                <w:szCs w:val="18"/>
              </w:rPr>
              <w:t>Hyperlien et numéro de la décision d’approbation de la révision de la cible le cas échéant</w:t>
            </w:r>
          </w:p>
        </w:tc>
        <w:tc>
          <w:tcPr>
            <w:tcW w:w="1644" w:type="dxa"/>
            <w:shd w:val="clear" w:color="auto" w:fill="E7E6E6"/>
            <w:vAlign w:val="center"/>
          </w:tcPr>
          <w:p w14:paraId="691CAC88" w14:textId="77777777" w:rsidR="00EA55B7" w:rsidRPr="00D01427" w:rsidRDefault="00EA55B7" w:rsidP="003E587D">
            <w:pPr>
              <w:spacing w:after="0" w:line="240" w:lineRule="auto"/>
              <w:jc w:val="center"/>
              <w:rPr>
                <w:rFonts w:ascii="Avenir" w:eastAsia="Avenir" w:hAnsi="Avenir" w:cs="Avenir"/>
                <w:b/>
                <w:bCs/>
                <w:color w:val="000000"/>
                <w:sz w:val="18"/>
                <w:szCs w:val="18"/>
              </w:rPr>
            </w:pPr>
            <w:r w:rsidRPr="00D01427">
              <w:rPr>
                <w:rFonts w:ascii="Avenir" w:eastAsia="Avenir" w:hAnsi="Avenir" w:cs="Avenir"/>
                <w:b/>
                <w:bCs/>
                <w:color w:val="000000"/>
                <w:sz w:val="18"/>
                <w:szCs w:val="18"/>
              </w:rPr>
              <w:t>Commentaires</w:t>
            </w:r>
            <w:r w:rsidRPr="00D01427">
              <w:rPr>
                <w:rFonts w:ascii="Avenir" w:eastAsia="Avenir" w:hAnsi="Avenir" w:cs="Avenir"/>
                <w:b/>
                <w:bCs/>
                <w:i/>
                <w:color w:val="000000"/>
                <w:sz w:val="18"/>
                <w:szCs w:val="18"/>
                <w:vertAlign w:val="superscript"/>
              </w:rPr>
              <w:footnoteReference w:id="11"/>
            </w:r>
          </w:p>
        </w:tc>
      </w:tr>
      <w:tr w:rsidR="00DD03ED" w:rsidRPr="00B34104" w14:paraId="4B131356" w14:textId="77777777" w:rsidTr="00924960">
        <w:trPr>
          <w:trHeight w:val="310"/>
          <w:jc w:val="center"/>
        </w:trPr>
        <w:tc>
          <w:tcPr>
            <w:tcW w:w="1838" w:type="dxa"/>
            <w:vMerge w:val="restart"/>
            <w:shd w:val="clear" w:color="auto" w:fill="auto"/>
            <w:vAlign w:val="center"/>
          </w:tcPr>
          <w:p w14:paraId="6CBCEE4C" w14:textId="07C94688" w:rsidR="00DD03ED" w:rsidRPr="00B34104" w:rsidRDefault="00DD03ED" w:rsidP="003E587D">
            <w:pPr>
              <w:spacing w:after="0" w:line="240" w:lineRule="auto"/>
              <w:rPr>
                <w:rFonts w:ascii="Avenir" w:eastAsia="Avenir" w:hAnsi="Avenir" w:cs="Avenir"/>
                <w:color w:val="000000"/>
                <w:sz w:val="18"/>
                <w:szCs w:val="18"/>
              </w:rPr>
            </w:pPr>
            <w:r w:rsidRPr="00B34104">
              <w:rPr>
                <w:rFonts w:ascii="Avenir" w:eastAsia="Avenir" w:hAnsi="Avenir" w:cs="Avenir"/>
                <w:color w:val="000000"/>
                <w:sz w:val="18"/>
                <w:szCs w:val="18"/>
              </w:rPr>
              <w:t xml:space="preserve">Produit 1.1 </w:t>
            </w:r>
            <w:r w:rsidRPr="00B34104">
              <w:rPr>
                <w:rFonts w:ascii="Avenir" w:hAnsi="Avenir" w:cstheme="minorHAnsi"/>
                <w:color w:val="000000" w:themeColor="text1"/>
                <w:sz w:val="18"/>
                <w:szCs w:val="18"/>
              </w:rPr>
              <w:t xml:space="preserve">La </w:t>
            </w:r>
            <w:r w:rsidRPr="00B34104">
              <w:rPr>
                <w:rFonts w:ascii="Avenir" w:eastAsiaTheme="minorEastAsia" w:hAnsi="Avenir" w:cstheme="minorHAnsi"/>
                <w:color w:val="000000" w:themeColor="text1"/>
                <w:sz w:val="18"/>
                <w:szCs w:val="18"/>
                <w:lang w:eastAsia="fr-FR"/>
              </w:rPr>
              <w:t xml:space="preserve">RDC </w:t>
            </w:r>
            <w:r w:rsidRPr="00B34104">
              <w:rPr>
                <w:rFonts w:ascii="Avenir" w:hAnsi="Avenir" w:cstheme="minorHAnsi"/>
                <w:color w:val="000000" w:themeColor="text1"/>
                <w:sz w:val="18"/>
                <w:szCs w:val="18"/>
              </w:rPr>
              <w:t xml:space="preserve">est </w:t>
            </w:r>
            <w:r w:rsidRPr="00B34104">
              <w:rPr>
                <w:rFonts w:ascii="Avenir" w:eastAsiaTheme="minorEastAsia" w:hAnsi="Avenir" w:cstheme="minorHAnsi"/>
                <w:color w:val="000000" w:themeColor="text1"/>
                <w:sz w:val="18"/>
                <w:szCs w:val="18"/>
                <w:lang w:eastAsia="fr-FR"/>
              </w:rPr>
              <w:t>dotée d'un référentiel juridique et réglementaire de l'AT</w:t>
            </w:r>
          </w:p>
        </w:tc>
        <w:tc>
          <w:tcPr>
            <w:tcW w:w="1757" w:type="dxa"/>
            <w:shd w:val="clear" w:color="auto" w:fill="auto"/>
            <w:vAlign w:val="center"/>
          </w:tcPr>
          <w:p w14:paraId="270EBF70" w14:textId="1AD8191C" w:rsidR="00DD03ED" w:rsidRPr="00B34104" w:rsidRDefault="00DD03ED" w:rsidP="003E587D">
            <w:pPr>
              <w:spacing w:after="0" w:line="240" w:lineRule="auto"/>
              <w:rPr>
                <w:rFonts w:ascii="Avenir" w:eastAsia="Avenir" w:hAnsi="Avenir" w:cs="Avenir"/>
                <w:color w:val="000000"/>
                <w:sz w:val="18"/>
                <w:szCs w:val="18"/>
              </w:rPr>
            </w:pPr>
            <w:r w:rsidRPr="00B34104">
              <w:rPr>
                <w:rFonts w:ascii="Avenir" w:eastAsia="Times New Roman" w:hAnsi="Avenir" w:cstheme="minorHAnsi"/>
                <w:bCs/>
                <w:sz w:val="18"/>
                <w:szCs w:val="18"/>
                <w:lang w:val="fr-FR" w:eastAsia="fr-FR"/>
              </w:rPr>
              <w:t xml:space="preserve">1.1.1. </w:t>
            </w:r>
            <w:r w:rsidRPr="00B34104">
              <w:rPr>
                <w:rFonts w:ascii="Avenir" w:eastAsia="Times New Roman" w:hAnsi="Avenir" w:cstheme="minorHAnsi"/>
                <w:color w:val="000000" w:themeColor="text1"/>
                <w:sz w:val="18"/>
                <w:szCs w:val="18"/>
              </w:rPr>
              <w:t xml:space="preserve">Nombre d’analyses de base pour l'élaboration d'une PNAT intégrant les objectifs de la Stratégie nationale cadre REDD+ disponibles </w:t>
            </w:r>
            <w:r w:rsidRPr="00B34104">
              <w:rPr>
                <w:rFonts w:ascii="Avenir" w:eastAsia="Times New Roman" w:hAnsi="Avenir" w:cstheme="minorHAnsi"/>
                <w:b/>
                <w:bCs/>
                <w:color w:val="000000" w:themeColor="text1"/>
                <w:sz w:val="18"/>
                <w:szCs w:val="18"/>
              </w:rPr>
              <w:t>(Jalon LOI 2018a)</w:t>
            </w:r>
            <w:r w:rsidRPr="00B34104">
              <w:rPr>
                <w:rFonts w:ascii="Avenir" w:eastAsia="Times New Roman" w:hAnsi="Avenir" w:cstheme="minorHAnsi"/>
                <w:color w:val="000000" w:themeColor="text1"/>
                <w:sz w:val="18"/>
                <w:szCs w:val="18"/>
              </w:rPr>
              <w:t> </w:t>
            </w:r>
          </w:p>
        </w:tc>
        <w:tc>
          <w:tcPr>
            <w:tcW w:w="680" w:type="dxa"/>
            <w:shd w:val="clear" w:color="auto" w:fill="FFFFFF"/>
            <w:vAlign w:val="center"/>
          </w:tcPr>
          <w:p w14:paraId="7BD2FFD4" w14:textId="4E06DFC2"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Times New Roman" w:hAnsi="Avenir"/>
                <w:sz w:val="18"/>
                <w:szCs w:val="18"/>
                <w:lang w:val="fr-FR" w:eastAsia="fr-FR"/>
              </w:rPr>
              <w:t>0</w:t>
            </w:r>
          </w:p>
        </w:tc>
        <w:tc>
          <w:tcPr>
            <w:tcW w:w="1077" w:type="dxa"/>
            <w:vAlign w:val="center"/>
          </w:tcPr>
          <w:p w14:paraId="68AD678B" w14:textId="5E07CAF5"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0</w:t>
            </w:r>
          </w:p>
        </w:tc>
        <w:tc>
          <w:tcPr>
            <w:tcW w:w="992" w:type="dxa"/>
            <w:vAlign w:val="center"/>
          </w:tcPr>
          <w:p w14:paraId="5F6A1F54" w14:textId="3FA6BCE0"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0</w:t>
            </w:r>
          </w:p>
        </w:tc>
        <w:tc>
          <w:tcPr>
            <w:tcW w:w="737" w:type="dxa"/>
            <w:vAlign w:val="center"/>
          </w:tcPr>
          <w:p w14:paraId="0540BF92" w14:textId="4943C33B"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1</w:t>
            </w:r>
          </w:p>
        </w:tc>
        <w:tc>
          <w:tcPr>
            <w:tcW w:w="737" w:type="dxa"/>
            <w:vAlign w:val="center"/>
          </w:tcPr>
          <w:p w14:paraId="200206A7" w14:textId="47A5788A"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0</w:t>
            </w:r>
          </w:p>
        </w:tc>
        <w:tc>
          <w:tcPr>
            <w:tcW w:w="794" w:type="dxa"/>
            <w:shd w:val="clear" w:color="auto" w:fill="auto"/>
            <w:vAlign w:val="center"/>
          </w:tcPr>
          <w:p w14:paraId="08C5FA81" w14:textId="0FD2D860"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1</w:t>
            </w:r>
          </w:p>
        </w:tc>
        <w:tc>
          <w:tcPr>
            <w:tcW w:w="747" w:type="dxa"/>
            <w:shd w:val="clear" w:color="auto" w:fill="auto"/>
            <w:vAlign w:val="center"/>
          </w:tcPr>
          <w:p w14:paraId="2E27E56E" w14:textId="2CA659F7"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8</w:t>
            </w:r>
          </w:p>
        </w:tc>
        <w:tc>
          <w:tcPr>
            <w:tcW w:w="700" w:type="dxa"/>
            <w:shd w:val="clear" w:color="auto" w:fill="auto"/>
            <w:vAlign w:val="center"/>
          </w:tcPr>
          <w:p w14:paraId="4B997A23" w14:textId="04D624C9"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3</w:t>
            </w:r>
          </w:p>
        </w:tc>
        <w:tc>
          <w:tcPr>
            <w:tcW w:w="1330" w:type="dxa"/>
            <w:shd w:val="clear" w:color="auto" w:fill="auto"/>
          </w:tcPr>
          <w:p w14:paraId="59EF6E00" w14:textId="77777777" w:rsidR="00DD03ED" w:rsidRPr="00B34104" w:rsidRDefault="00DD03ED" w:rsidP="003E587D">
            <w:pPr>
              <w:spacing w:after="0" w:line="240" w:lineRule="auto"/>
              <w:rPr>
                <w:rFonts w:ascii="Avenir" w:eastAsia="Avenir" w:hAnsi="Avenir" w:cs="Avenir"/>
                <w:color w:val="000000"/>
                <w:sz w:val="18"/>
                <w:szCs w:val="18"/>
              </w:rPr>
            </w:pPr>
          </w:p>
        </w:tc>
        <w:tc>
          <w:tcPr>
            <w:tcW w:w="1644" w:type="dxa"/>
          </w:tcPr>
          <w:p w14:paraId="515BD54F" w14:textId="66FDABDC" w:rsidR="00DD03ED" w:rsidRPr="00B34104" w:rsidRDefault="00DD03ED" w:rsidP="003E587D">
            <w:pPr>
              <w:spacing w:after="0" w:line="240" w:lineRule="auto"/>
              <w:rPr>
                <w:rFonts w:ascii="Avenir" w:eastAsia="Avenir" w:hAnsi="Avenir" w:cs="Avenir"/>
                <w:color w:val="000000"/>
                <w:sz w:val="18"/>
                <w:szCs w:val="18"/>
              </w:rPr>
            </w:pPr>
            <w:r w:rsidRPr="00B34104">
              <w:rPr>
                <w:rFonts w:ascii="Avenir" w:eastAsia="Times New Roman" w:hAnsi="Avenir"/>
                <w:sz w:val="18"/>
                <w:szCs w:val="18"/>
                <w:lang w:val="fr-FR" w:eastAsia="fr-FR"/>
              </w:rPr>
              <w:t xml:space="preserve">Le nombre d’analyses (études) de base a été revu de 8 à 3 jugées pertinentes : (i) </w:t>
            </w:r>
            <w:hyperlink r:id="rId30" w:history="1">
              <w:r w:rsidRPr="007055C3">
                <w:rPr>
                  <w:rStyle w:val="Hyperlink"/>
                  <w:rFonts w:ascii="Avenir" w:eastAsia="Times New Roman" w:hAnsi="Avenir"/>
                  <w:b/>
                  <w:bCs/>
                  <w:sz w:val="18"/>
                  <w:szCs w:val="18"/>
                  <w:lang w:eastAsia="fr-FR"/>
                </w:rPr>
                <w:t>revue du cadre juridique de l’AT en RDC</w:t>
              </w:r>
            </w:hyperlink>
            <w:r w:rsidRPr="00B34104">
              <w:rPr>
                <w:rFonts w:ascii="Avenir" w:eastAsia="Times New Roman" w:hAnsi="Avenir"/>
                <w:sz w:val="18"/>
                <w:szCs w:val="18"/>
                <w:lang w:val="fr-FR" w:eastAsia="fr-FR"/>
              </w:rPr>
              <w:t>, (ii) étude du capital forestier national, (iii) étude du potentiel agricole de la RDC.</w:t>
            </w:r>
          </w:p>
        </w:tc>
      </w:tr>
      <w:tr w:rsidR="00DD03ED" w:rsidRPr="00B34104" w14:paraId="13064B05" w14:textId="77777777" w:rsidTr="00924960">
        <w:trPr>
          <w:trHeight w:val="310"/>
          <w:jc w:val="center"/>
        </w:trPr>
        <w:tc>
          <w:tcPr>
            <w:tcW w:w="1838" w:type="dxa"/>
            <w:vMerge/>
            <w:shd w:val="clear" w:color="auto" w:fill="auto"/>
          </w:tcPr>
          <w:p w14:paraId="244548BB" w14:textId="77777777" w:rsidR="00DD03ED" w:rsidRPr="00B34104" w:rsidRDefault="00DD03ED" w:rsidP="003E587D">
            <w:pPr>
              <w:spacing w:after="0" w:line="240" w:lineRule="auto"/>
              <w:rPr>
                <w:rFonts w:ascii="Avenir" w:eastAsia="Avenir" w:hAnsi="Avenir" w:cs="Avenir"/>
                <w:color w:val="000000"/>
                <w:sz w:val="18"/>
                <w:szCs w:val="18"/>
              </w:rPr>
            </w:pPr>
          </w:p>
        </w:tc>
        <w:tc>
          <w:tcPr>
            <w:tcW w:w="1757" w:type="dxa"/>
            <w:shd w:val="clear" w:color="auto" w:fill="auto"/>
            <w:vAlign w:val="center"/>
          </w:tcPr>
          <w:p w14:paraId="1103EF59" w14:textId="38C63433" w:rsidR="00DD03ED" w:rsidRPr="00B34104" w:rsidRDefault="00DD03ED" w:rsidP="003E587D">
            <w:pPr>
              <w:spacing w:after="0" w:line="240" w:lineRule="auto"/>
              <w:rPr>
                <w:rFonts w:ascii="Avenir" w:eastAsia="Avenir" w:hAnsi="Avenir" w:cs="Avenir"/>
                <w:color w:val="000000"/>
                <w:sz w:val="18"/>
                <w:szCs w:val="18"/>
              </w:rPr>
            </w:pPr>
            <w:r w:rsidRPr="00B34104">
              <w:rPr>
                <w:rFonts w:ascii="Avenir" w:eastAsia="Times New Roman" w:hAnsi="Avenir" w:cstheme="minorHAnsi"/>
                <w:sz w:val="18"/>
                <w:szCs w:val="18"/>
                <w:lang w:val="fr-FR" w:eastAsia="fr-FR"/>
              </w:rPr>
              <w:t xml:space="preserve">1.1.2 </w:t>
            </w:r>
            <w:r w:rsidRPr="00B34104">
              <w:rPr>
                <w:rFonts w:ascii="Avenir" w:eastAsia="Times New Roman" w:hAnsi="Avenir" w:cstheme="minorHAnsi"/>
                <w:color w:val="000000" w:themeColor="text1"/>
                <w:sz w:val="18"/>
                <w:szCs w:val="18"/>
              </w:rPr>
              <w:t>Existence de la PNAT consensuelle tenant compte des enjeux nationaux et internationaux de la REDD+ (</w:t>
            </w:r>
            <w:r w:rsidRPr="00B34104">
              <w:rPr>
                <w:rFonts w:ascii="Avenir" w:eastAsia="Times New Roman" w:hAnsi="Avenir" w:cstheme="minorHAnsi"/>
                <w:b/>
                <w:bCs/>
                <w:color w:val="000000" w:themeColor="text1"/>
                <w:sz w:val="18"/>
                <w:szCs w:val="18"/>
              </w:rPr>
              <w:t>jalon LOI 2020)</w:t>
            </w:r>
            <w:r w:rsidRPr="00B34104">
              <w:rPr>
                <w:rFonts w:ascii="Avenir" w:eastAsia="Times New Roman" w:hAnsi="Avenir" w:cstheme="minorHAnsi"/>
                <w:color w:val="000000" w:themeColor="text1"/>
                <w:sz w:val="18"/>
                <w:szCs w:val="18"/>
              </w:rPr>
              <w:t xml:space="preserve"> et disposant d’une étude </w:t>
            </w:r>
            <w:r w:rsidRPr="00B34104">
              <w:rPr>
                <w:rFonts w:ascii="Avenir" w:eastAsia="Times New Roman" w:hAnsi="Avenir" w:cstheme="minorHAnsi"/>
                <w:color w:val="000000" w:themeColor="text1"/>
                <w:sz w:val="18"/>
                <w:szCs w:val="18"/>
              </w:rPr>
              <w:lastRenderedPageBreak/>
              <w:t>d’impact socio environnementale stratégique</w:t>
            </w:r>
          </w:p>
        </w:tc>
        <w:tc>
          <w:tcPr>
            <w:tcW w:w="680" w:type="dxa"/>
            <w:shd w:val="clear" w:color="auto" w:fill="FFFFFF"/>
            <w:vAlign w:val="center"/>
          </w:tcPr>
          <w:p w14:paraId="5F01F2C3" w14:textId="78C2EE43"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Times New Roman" w:hAnsi="Avenir"/>
                <w:sz w:val="18"/>
                <w:szCs w:val="18"/>
                <w:lang w:val="fr-FR" w:eastAsia="fr-FR"/>
              </w:rPr>
              <w:lastRenderedPageBreak/>
              <w:t>0</w:t>
            </w:r>
          </w:p>
        </w:tc>
        <w:tc>
          <w:tcPr>
            <w:tcW w:w="1077" w:type="dxa"/>
            <w:vAlign w:val="center"/>
          </w:tcPr>
          <w:p w14:paraId="68CAFCFA" w14:textId="6C01FB28"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0</w:t>
            </w:r>
          </w:p>
        </w:tc>
        <w:tc>
          <w:tcPr>
            <w:tcW w:w="992" w:type="dxa"/>
            <w:vAlign w:val="center"/>
          </w:tcPr>
          <w:p w14:paraId="4E57F05D" w14:textId="7AA8A1C8"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0</w:t>
            </w:r>
          </w:p>
        </w:tc>
        <w:tc>
          <w:tcPr>
            <w:tcW w:w="737" w:type="dxa"/>
            <w:vAlign w:val="center"/>
          </w:tcPr>
          <w:p w14:paraId="1EAD0F0E" w14:textId="6BEA53B1"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0</w:t>
            </w:r>
          </w:p>
        </w:tc>
        <w:tc>
          <w:tcPr>
            <w:tcW w:w="737" w:type="dxa"/>
            <w:vAlign w:val="center"/>
          </w:tcPr>
          <w:p w14:paraId="70275BCF" w14:textId="1799A244"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0</w:t>
            </w:r>
          </w:p>
        </w:tc>
        <w:tc>
          <w:tcPr>
            <w:tcW w:w="794" w:type="dxa"/>
            <w:shd w:val="clear" w:color="auto" w:fill="auto"/>
            <w:vAlign w:val="center"/>
          </w:tcPr>
          <w:p w14:paraId="30F9F83B" w14:textId="7EAE8464"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1</w:t>
            </w:r>
          </w:p>
        </w:tc>
        <w:tc>
          <w:tcPr>
            <w:tcW w:w="747" w:type="dxa"/>
            <w:shd w:val="clear" w:color="auto" w:fill="auto"/>
            <w:vAlign w:val="center"/>
          </w:tcPr>
          <w:p w14:paraId="00B4B5CC" w14:textId="5542511A"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1</w:t>
            </w:r>
          </w:p>
        </w:tc>
        <w:tc>
          <w:tcPr>
            <w:tcW w:w="700" w:type="dxa"/>
            <w:shd w:val="clear" w:color="auto" w:fill="auto"/>
            <w:vAlign w:val="center"/>
          </w:tcPr>
          <w:p w14:paraId="2FAEF5BA" w14:textId="027043AF"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1</w:t>
            </w:r>
          </w:p>
        </w:tc>
        <w:tc>
          <w:tcPr>
            <w:tcW w:w="1330" w:type="dxa"/>
            <w:shd w:val="clear" w:color="auto" w:fill="auto"/>
          </w:tcPr>
          <w:p w14:paraId="6615B743" w14:textId="77777777" w:rsidR="00DD03ED" w:rsidRPr="00B34104" w:rsidRDefault="00DD03ED" w:rsidP="003E587D">
            <w:pPr>
              <w:spacing w:after="0" w:line="240" w:lineRule="auto"/>
              <w:rPr>
                <w:rFonts w:ascii="Avenir" w:eastAsia="Avenir" w:hAnsi="Avenir" w:cs="Avenir"/>
                <w:color w:val="000000"/>
                <w:sz w:val="18"/>
                <w:szCs w:val="18"/>
              </w:rPr>
            </w:pPr>
          </w:p>
        </w:tc>
        <w:tc>
          <w:tcPr>
            <w:tcW w:w="1644" w:type="dxa"/>
          </w:tcPr>
          <w:p w14:paraId="6A2470BF" w14:textId="77777777" w:rsidR="00DD03ED" w:rsidRPr="00B34104" w:rsidRDefault="00DD03ED" w:rsidP="003E587D">
            <w:pPr>
              <w:spacing w:after="0" w:line="240" w:lineRule="auto"/>
              <w:rPr>
                <w:rFonts w:ascii="Avenir" w:eastAsia="Avenir" w:hAnsi="Avenir" w:cs="Avenir"/>
                <w:color w:val="000000"/>
                <w:sz w:val="18"/>
                <w:szCs w:val="18"/>
              </w:rPr>
            </w:pPr>
          </w:p>
        </w:tc>
      </w:tr>
      <w:tr w:rsidR="00DD03ED" w:rsidRPr="00B34104" w14:paraId="21D2D2CA" w14:textId="77777777" w:rsidTr="00924960">
        <w:trPr>
          <w:trHeight w:val="310"/>
          <w:jc w:val="center"/>
        </w:trPr>
        <w:tc>
          <w:tcPr>
            <w:tcW w:w="1838" w:type="dxa"/>
            <w:vMerge/>
            <w:shd w:val="clear" w:color="auto" w:fill="auto"/>
          </w:tcPr>
          <w:p w14:paraId="1AAFA48D" w14:textId="77777777" w:rsidR="00DD03ED" w:rsidRPr="00B34104" w:rsidRDefault="00DD03ED" w:rsidP="003E587D">
            <w:pPr>
              <w:spacing w:after="0" w:line="240" w:lineRule="auto"/>
              <w:rPr>
                <w:rFonts w:ascii="Avenir" w:eastAsia="Avenir" w:hAnsi="Avenir" w:cs="Avenir"/>
                <w:color w:val="000000"/>
                <w:sz w:val="18"/>
                <w:szCs w:val="18"/>
              </w:rPr>
            </w:pPr>
          </w:p>
        </w:tc>
        <w:tc>
          <w:tcPr>
            <w:tcW w:w="1757" w:type="dxa"/>
            <w:shd w:val="clear" w:color="auto" w:fill="auto"/>
            <w:vAlign w:val="center"/>
          </w:tcPr>
          <w:p w14:paraId="5F486879" w14:textId="2F970995" w:rsidR="00DD03ED" w:rsidRPr="00B34104" w:rsidRDefault="00DD03ED" w:rsidP="003E587D">
            <w:pPr>
              <w:spacing w:after="0" w:line="240" w:lineRule="auto"/>
              <w:rPr>
                <w:rFonts w:ascii="Avenir" w:eastAsia="Avenir" w:hAnsi="Avenir" w:cs="Avenir"/>
                <w:color w:val="000000"/>
                <w:sz w:val="18"/>
                <w:szCs w:val="18"/>
              </w:rPr>
            </w:pPr>
            <w:r w:rsidRPr="00B34104">
              <w:rPr>
                <w:rFonts w:ascii="Avenir" w:eastAsia="Times New Roman" w:hAnsi="Avenir" w:cstheme="minorHAnsi"/>
                <w:color w:val="000000" w:themeColor="text1"/>
                <w:sz w:val="18"/>
                <w:szCs w:val="18"/>
              </w:rPr>
              <w:t xml:space="preserve">1.1.3 Existence d'un avant-projet de LAT avec des dispositions sur le développement durable et la sauvegarde des écosystèmes (forestiers) comme axe majeur et une étude socio environnementale stratégique                                            </w:t>
            </w:r>
          </w:p>
        </w:tc>
        <w:tc>
          <w:tcPr>
            <w:tcW w:w="680" w:type="dxa"/>
            <w:shd w:val="clear" w:color="auto" w:fill="FFFFFF"/>
            <w:vAlign w:val="center"/>
          </w:tcPr>
          <w:p w14:paraId="77DCCD16" w14:textId="693B89E8"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Times New Roman" w:hAnsi="Avenir"/>
                <w:sz w:val="18"/>
                <w:szCs w:val="18"/>
                <w:lang w:val="fr-FR" w:eastAsia="fr-FR"/>
              </w:rPr>
              <w:t>0</w:t>
            </w:r>
          </w:p>
        </w:tc>
        <w:tc>
          <w:tcPr>
            <w:tcW w:w="1077" w:type="dxa"/>
            <w:vAlign w:val="center"/>
          </w:tcPr>
          <w:p w14:paraId="6CB4AABE" w14:textId="57289A5C"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0</w:t>
            </w:r>
          </w:p>
        </w:tc>
        <w:tc>
          <w:tcPr>
            <w:tcW w:w="992" w:type="dxa"/>
            <w:vAlign w:val="center"/>
          </w:tcPr>
          <w:p w14:paraId="6A072EA3" w14:textId="38B983CB"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0</w:t>
            </w:r>
          </w:p>
        </w:tc>
        <w:tc>
          <w:tcPr>
            <w:tcW w:w="737" w:type="dxa"/>
            <w:vAlign w:val="center"/>
          </w:tcPr>
          <w:p w14:paraId="3095078C" w14:textId="7BF2D301"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0</w:t>
            </w:r>
          </w:p>
        </w:tc>
        <w:tc>
          <w:tcPr>
            <w:tcW w:w="737" w:type="dxa"/>
            <w:vAlign w:val="center"/>
          </w:tcPr>
          <w:p w14:paraId="604F41A7" w14:textId="2D95D86E"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0</w:t>
            </w:r>
          </w:p>
        </w:tc>
        <w:tc>
          <w:tcPr>
            <w:tcW w:w="794" w:type="dxa"/>
            <w:shd w:val="clear" w:color="auto" w:fill="auto"/>
            <w:vAlign w:val="center"/>
          </w:tcPr>
          <w:p w14:paraId="5B967B8F" w14:textId="6C2E3B6B"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1</w:t>
            </w:r>
          </w:p>
        </w:tc>
        <w:tc>
          <w:tcPr>
            <w:tcW w:w="747" w:type="dxa"/>
            <w:shd w:val="clear" w:color="auto" w:fill="auto"/>
            <w:vAlign w:val="center"/>
          </w:tcPr>
          <w:p w14:paraId="370EF943" w14:textId="49C81269"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1</w:t>
            </w:r>
          </w:p>
        </w:tc>
        <w:tc>
          <w:tcPr>
            <w:tcW w:w="700" w:type="dxa"/>
            <w:shd w:val="clear" w:color="auto" w:fill="auto"/>
            <w:vAlign w:val="center"/>
          </w:tcPr>
          <w:p w14:paraId="547D50C9" w14:textId="27E139C9"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1</w:t>
            </w:r>
          </w:p>
        </w:tc>
        <w:tc>
          <w:tcPr>
            <w:tcW w:w="1330" w:type="dxa"/>
            <w:shd w:val="clear" w:color="auto" w:fill="auto"/>
          </w:tcPr>
          <w:p w14:paraId="669119DE" w14:textId="77777777" w:rsidR="00DD03ED" w:rsidRPr="00B34104" w:rsidRDefault="00DD03ED" w:rsidP="003E587D">
            <w:pPr>
              <w:spacing w:after="0" w:line="240" w:lineRule="auto"/>
              <w:rPr>
                <w:rFonts w:ascii="Avenir" w:eastAsia="Avenir" w:hAnsi="Avenir" w:cs="Avenir"/>
                <w:color w:val="000000"/>
                <w:sz w:val="18"/>
                <w:szCs w:val="18"/>
              </w:rPr>
            </w:pPr>
          </w:p>
        </w:tc>
        <w:tc>
          <w:tcPr>
            <w:tcW w:w="1644" w:type="dxa"/>
          </w:tcPr>
          <w:p w14:paraId="679A343C" w14:textId="77777777" w:rsidR="00DD03ED" w:rsidRPr="00B34104" w:rsidRDefault="00DD03ED" w:rsidP="003E587D">
            <w:pPr>
              <w:spacing w:after="0" w:line="240" w:lineRule="auto"/>
              <w:rPr>
                <w:rFonts w:ascii="Avenir" w:eastAsia="Avenir" w:hAnsi="Avenir" w:cs="Avenir"/>
                <w:color w:val="000000"/>
                <w:sz w:val="18"/>
                <w:szCs w:val="18"/>
              </w:rPr>
            </w:pPr>
          </w:p>
        </w:tc>
      </w:tr>
      <w:tr w:rsidR="00DD03ED" w:rsidRPr="00B34104" w14:paraId="15B3FB73" w14:textId="77777777" w:rsidTr="00924960">
        <w:trPr>
          <w:trHeight w:val="310"/>
          <w:jc w:val="center"/>
        </w:trPr>
        <w:tc>
          <w:tcPr>
            <w:tcW w:w="1838" w:type="dxa"/>
            <w:vMerge/>
            <w:shd w:val="clear" w:color="auto" w:fill="auto"/>
          </w:tcPr>
          <w:p w14:paraId="65DCDE25" w14:textId="77777777" w:rsidR="00DD03ED" w:rsidRPr="00B34104" w:rsidRDefault="00DD03ED" w:rsidP="003E587D">
            <w:pPr>
              <w:spacing w:after="0" w:line="240" w:lineRule="auto"/>
              <w:rPr>
                <w:rFonts w:ascii="Avenir" w:eastAsia="Avenir" w:hAnsi="Avenir" w:cs="Avenir"/>
                <w:color w:val="000000"/>
                <w:sz w:val="18"/>
                <w:szCs w:val="18"/>
              </w:rPr>
            </w:pPr>
          </w:p>
        </w:tc>
        <w:tc>
          <w:tcPr>
            <w:tcW w:w="1757" w:type="dxa"/>
            <w:shd w:val="clear" w:color="auto" w:fill="auto"/>
            <w:vAlign w:val="center"/>
          </w:tcPr>
          <w:p w14:paraId="654323C8" w14:textId="42A0CB45" w:rsidR="00DD03ED" w:rsidRPr="00B34104" w:rsidRDefault="00DD03ED" w:rsidP="003E587D">
            <w:pPr>
              <w:spacing w:after="0" w:line="240" w:lineRule="auto"/>
              <w:rPr>
                <w:rFonts w:ascii="Avenir" w:eastAsia="Avenir" w:hAnsi="Avenir" w:cs="Avenir"/>
                <w:color w:val="000000"/>
                <w:sz w:val="18"/>
                <w:szCs w:val="18"/>
              </w:rPr>
            </w:pPr>
            <w:r w:rsidRPr="00B34104">
              <w:rPr>
                <w:rFonts w:ascii="Avenir" w:eastAsia="Times New Roman" w:hAnsi="Avenir" w:cstheme="minorHAnsi"/>
                <w:sz w:val="18"/>
                <w:szCs w:val="18"/>
                <w:lang w:val="fr-FR" w:eastAsia="fr-FR"/>
              </w:rPr>
              <w:t xml:space="preserve">1.1.4 </w:t>
            </w:r>
            <w:r w:rsidRPr="00B34104">
              <w:rPr>
                <w:rFonts w:ascii="Avenir" w:eastAsiaTheme="minorEastAsia" w:hAnsi="Avenir" w:cstheme="minorHAnsi"/>
                <w:color w:val="000000" w:themeColor="text1"/>
                <w:sz w:val="18"/>
                <w:szCs w:val="18"/>
              </w:rPr>
              <w:t xml:space="preserve">Existence d'un Plan de communication </w:t>
            </w:r>
            <w:r w:rsidRPr="00B34104">
              <w:rPr>
                <w:rFonts w:ascii="Avenir" w:hAnsi="Avenir" w:cstheme="minorHAnsi"/>
                <w:color w:val="000000" w:themeColor="text1"/>
                <w:sz w:val="18"/>
                <w:szCs w:val="18"/>
              </w:rPr>
              <w:t>et de vulgarisation sur la PNAT et la LAT</w:t>
            </w:r>
            <w:r w:rsidRPr="00B34104">
              <w:rPr>
                <w:rFonts w:ascii="Avenir" w:eastAsia="Times New Roman" w:hAnsi="Avenir" w:cstheme="minorHAnsi"/>
                <w:color w:val="000000" w:themeColor="text1"/>
                <w:sz w:val="18"/>
                <w:szCs w:val="18"/>
              </w:rPr>
              <w:t xml:space="preserve">                                 </w:t>
            </w:r>
          </w:p>
        </w:tc>
        <w:tc>
          <w:tcPr>
            <w:tcW w:w="680" w:type="dxa"/>
            <w:shd w:val="clear" w:color="auto" w:fill="FFFFFF"/>
            <w:vAlign w:val="center"/>
          </w:tcPr>
          <w:p w14:paraId="5BC0908A" w14:textId="2C267601"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Times New Roman" w:hAnsi="Avenir"/>
                <w:sz w:val="18"/>
                <w:szCs w:val="18"/>
                <w:lang w:val="fr-FR" w:eastAsia="fr-FR"/>
              </w:rPr>
              <w:t>0</w:t>
            </w:r>
          </w:p>
        </w:tc>
        <w:tc>
          <w:tcPr>
            <w:tcW w:w="1077" w:type="dxa"/>
            <w:vAlign w:val="center"/>
          </w:tcPr>
          <w:p w14:paraId="0575D2A8" w14:textId="5212AFE8"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1</w:t>
            </w:r>
          </w:p>
        </w:tc>
        <w:tc>
          <w:tcPr>
            <w:tcW w:w="992" w:type="dxa"/>
            <w:vAlign w:val="center"/>
          </w:tcPr>
          <w:p w14:paraId="141F2650" w14:textId="4001DE29"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1</w:t>
            </w:r>
          </w:p>
        </w:tc>
        <w:tc>
          <w:tcPr>
            <w:tcW w:w="737" w:type="dxa"/>
            <w:vAlign w:val="center"/>
          </w:tcPr>
          <w:p w14:paraId="0A0D9625" w14:textId="771A93F4"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0</w:t>
            </w:r>
          </w:p>
        </w:tc>
        <w:tc>
          <w:tcPr>
            <w:tcW w:w="737" w:type="dxa"/>
            <w:vAlign w:val="center"/>
          </w:tcPr>
          <w:p w14:paraId="4645BD11" w14:textId="7AC1C7CA"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1</w:t>
            </w:r>
          </w:p>
        </w:tc>
        <w:tc>
          <w:tcPr>
            <w:tcW w:w="794" w:type="dxa"/>
            <w:shd w:val="clear" w:color="auto" w:fill="auto"/>
            <w:vAlign w:val="center"/>
          </w:tcPr>
          <w:p w14:paraId="7C7314C8" w14:textId="55F6BBF8"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1</w:t>
            </w:r>
          </w:p>
        </w:tc>
        <w:tc>
          <w:tcPr>
            <w:tcW w:w="747" w:type="dxa"/>
            <w:shd w:val="clear" w:color="auto" w:fill="auto"/>
            <w:vAlign w:val="center"/>
          </w:tcPr>
          <w:p w14:paraId="65F1342A" w14:textId="7595FB9F"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1</w:t>
            </w:r>
          </w:p>
        </w:tc>
        <w:tc>
          <w:tcPr>
            <w:tcW w:w="700" w:type="dxa"/>
            <w:shd w:val="clear" w:color="auto" w:fill="auto"/>
            <w:vAlign w:val="center"/>
          </w:tcPr>
          <w:p w14:paraId="716B24AB" w14:textId="0672AA1E"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1</w:t>
            </w:r>
          </w:p>
        </w:tc>
        <w:tc>
          <w:tcPr>
            <w:tcW w:w="1330" w:type="dxa"/>
            <w:shd w:val="clear" w:color="auto" w:fill="auto"/>
          </w:tcPr>
          <w:p w14:paraId="366AA62A" w14:textId="77777777" w:rsidR="00DD03ED" w:rsidRPr="00B34104" w:rsidRDefault="00DD03ED" w:rsidP="003E587D">
            <w:pPr>
              <w:spacing w:after="0" w:line="240" w:lineRule="auto"/>
              <w:rPr>
                <w:rFonts w:ascii="Avenir" w:eastAsia="Avenir" w:hAnsi="Avenir" w:cs="Avenir"/>
                <w:color w:val="000000"/>
                <w:sz w:val="18"/>
                <w:szCs w:val="18"/>
              </w:rPr>
            </w:pPr>
          </w:p>
        </w:tc>
        <w:tc>
          <w:tcPr>
            <w:tcW w:w="1644" w:type="dxa"/>
          </w:tcPr>
          <w:p w14:paraId="34755E6B" w14:textId="77777777" w:rsidR="00DD03ED" w:rsidRPr="00B34104" w:rsidRDefault="00DD03ED" w:rsidP="003E587D">
            <w:pPr>
              <w:spacing w:after="0" w:line="240" w:lineRule="auto"/>
              <w:rPr>
                <w:rFonts w:ascii="Avenir" w:eastAsia="Avenir" w:hAnsi="Avenir" w:cs="Avenir"/>
                <w:color w:val="000000"/>
                <w:sz w:val="18"/>
                <w:szCs w:val="18"/>
              </w:rPr>
            </w:pPr>
          </w:p>
        </w:tc>
      </w:tr>
      <w:tr w:rsidR="00DD03ED" w:rsidRPr="00B34104" w14:paraId="43BD1CDC" w14:textId="77777777" w:rsidTr="00924960">
        <w:trPr>
          <w:trHeight w:val="310"/>
          <w:jc w:val="center"/>
        </w:trPr>
        <w:tc>
          <w:tcPr>
            <w:tcW w:w="1838" w:type="dxa"/>
            <w:vMerge w:val="restart"/>
            <w:shd w:val="clear" w:color="auto" w:fill="auto"/>
            <w:vAlign w:val="center"/>
          </w:tcPr>
          <w:p w14:paraId="1B029198" w14:textId="77777777" w:rsidR="00DD03ED" w:rsidRPr="00B34104" w:rsidRDefault="00DD03ED" w:rsidP="003E587D">
            <w:pPr>
              <w:spacing w:after="0" w:line="240" w:lineRule="auto"/>
              <w:rPr>
                <w:rFonts w:ascii="Avenir" w:eastAsia="Times New Roman" w:hAnsi="Avenir"/>
                <w:sz w:val="18"/>
                <w:szCs w:val="18"/>
                <w:lang w:val="fr-FR" w:eastAsia="fr-FR"/>
              </w:rPr>
            </w:pPr>
            <w:r w:rsidRPr="00B34104">
              <w:rPr>
                <w:rFonts w:ascii="Avenir" w:eastAsia="Avenir" w:hAnsi="Avenir" w:cs="Avenir"/>
                <w:color w:val="000000"/>
                <w:sz w:val="18"/>
                <w:szCs w:val="18"/>
              </w:rPr>
              <w:t xml:space="preserve">Produit 1.2 </w:t>
            </w:r>
            <w:r w:rsidRPr="00B34104">
              <w:rPr>
                <w:rFonts w:ascii="Avenir" w:hAnsi="Avenir" w:cstheme="minorHAnsi"/>
                <w:color w:val="000000" w:themeColor="text1"/>
                <w:sz w:val="18"/>
                <w:szCs w:val="18"/>
              </w:rPr>
              <w:t xml:space="preserve">La </w:t>
            </w:r>
            <w:r w:rsidRPr="00B34104">
              <w:rPr>
                <w:rFonts w:ascii="Avenir" w:eastAsiaTheme="minorEastAsia" w:hAnsi="Avenir" w:cstheme="minorHAnsi"/>
                <w:color w:val="000000" w:themeColor="text1"/>
                <w:sz w:val="18"/>
                <w:szCs w:val="18"/>
                <w:lang w:eastAsia="fr-FR"/>
              </w:rPr>
              <w:t xml:space="preserve">RDC </w:t>
            </w:r>
            <w:r w:rsidRPr="00B34104">
              <w:rPr>
                <w:rFonts w:ascii="Avenir" w:hAnsi="Avenir" w:cstheme="minorHAnsi"/>
                <w:color w:val="000000" w:themeColor="text1"/>
                <w:sz w:val="18"/>
                <w:szCs w:val="18"/>
              </w:rPr>
              <w:t xml:space="preserve">est </w:t>
            </w:r>
            <w:r w:rsidRPr="00B34104">
              <w:rPr>
                <w:rFonts w:ascii="Avenir" w:eastAsiaTheme="minorEastAsia" w:hAnsi="Avenir" w:cstheme="minorHAnsi"/>
                <w:color w:val="000000" w:themeColor="text1"/>
                <w:sz w:val="18"/>
                <w:szCs w:val="18"/>
                <w:lang w:eastAsia="fr-FR"/>
              </w:rPr>
              <w:t>dotée d'institutions de pilotage, de mise en œuvre et de concertation de la réforme de l'AT légales</w:t>
            </w:r>
          </w:p>
          <w:p w14:paraId="4C983DB9" w14:textId="77777777" w:rsidR="00DD03ED" w:rsidRPr="00B34104" w:rsidRDefault="00DD03ED" w:rsidP="003E587D">
            <w:pPr>
              <w:spacing w:after="0" w:line="240" w:lineRule="auto"/>
              <w:rPr>
                <w:rFonts w:ascii="Avenir" w:eastAsia="Times New Roman" w:hAnsi="Avenir"/>
                <w:sz w:val="18"/>
                <w:szCs w:val="18"/>
                <w:lang w:val="fr-FR" w:eastAsia="fr-FR"/>
              </w:rPr>
            </w:pPr>
          </w:p>
          <w:p w14:paraId="35D9A9B4" w14:textId="0784C351" w:rsidR="00DD03ED" w:rsidRPr="00B34104" w:rsidRDefault="00DD03ED" w:rsidP="003E587D">
            <w:pPr>
              <w:spacing w:after="0" w:line="240" w:lineRule="auto"/>
              <w:rPr>
                <w:rFonts w:ascii="Avenir" w:eastAsia="Avenir" w:hAnsi="Avenir" w:cs="Avenir"/>
                <w:color w:val="000000"/>
                <w:sz w:val="18"/>
                <w:szCs w:val="18"/>
                <w:lang w:val="fr-FR"/>
              </w:rPr>
            </w:pPr>
          </w:p>
        </w:tc>
        <w:tc>
          <w:tcPr>
            <w:tcW w:w="1757" w:type="dxa"/>
            <w:shd w:val="clear" w:color="auto" w:fill="auto"/>
            <w:vAlign w:val="center"/>
          </w:tcPr>
          <w:p w14:paraId="7A502199" w14:textId="1AD80667" w:rsidR="00DD03ED" w:rsidRPr="00B34104" w:rsidRDefault="00DD03ED" w:rsidP="003E587D">
            <w:pPr>
              <w:spacing w:after="0" w:line="240" w:lineRule="auto"/>
              <w:rPr>
                <w:rFonts w:ascii="Avenir" w:eastAsia="Avenir" w:hAnsi="Avenir" w:cs="Avenir"/>
                <w:color w:val="000000"/>
                <w:sz w:val="18"/>
                <w:szCs w:val="18"/>
              </w:rPr>
            </w:pPr>
            <w:r w:rsidRPr="00B34104">
              <w:rPr>
                <w:rFonts w:ascii="Avenir" w:eastAsia="Times New Roman" w:hAnsi="Avenir" w:cstheme="minorHAnsi"/>
                <w:color w:val="000000" w:themeColor="text1"/>
                <w:sz w:val="18"/>
                <w:szCs w:val="18"/>
                <w:lang w:eastAsia="en-US"/>
              </w:rPr>
              <w:t>1.2.1 Nombre d’institutions de pilotage, de mise en œuvre et concertations dans le cadre du processus de la réforme de l’AT, légales, performantes et fonctionnels (COPIRAT, CT de suivi de la reforme AT et Administration de l’AT)</w:t>
            </w:r>
          </w:p>
        </w:tc>
        <w:tc>
          <w:tcPr>
            <w:tcW w:w="680" w:type="dxa"/>
            <w:shd w:val="clear" w:color="auto" w:fill="FFFFFF"/>
            <w:vAlign w:val="center"/>
          </w:tcPr>
          <w:p w14:paraId="6F25E829" w14:textId="5A89CD58"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Times New Roman" w:hAnsi="Avenir"/>
                <w:sz w:val="18"/>
                <w:szCs w:val="18"/>
                <w:lang w:val="fr-FR" w:eastAsia="fr-FR"/>
              </w:rPr>
              <w:t>0</w:t>
            </w:r>
          </w:p>
        </w:tc>
        <w:tc>
          <w:tcPr>
            <w:tcW w:w="1077" w:type="dxa"/>
            <w:vAlign w:val="center"/>
          </w:tcPr>
          <w:p w14:paraId="1C485738" w14:textId="31F32E93"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1</w:t>
            </w:r>
          </w:p>
        </w:tc>
        <w:tc>
          <w:tcPr>
            <w:tcW w:w="992" w:type="dxa"/>
            <w:vAlign w:val="center"/>
          </w:tcPr>
          <w:p w14:paraId="1E46CF98" w14:textId="22B49573"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1</w:t>
            </w:r>
          </w:p>
        </w:tc>
        <w:tc>
          <w:tcPr>
            <w:tcW w:w="737" w:type="dxa"/>
            <w:vAlign w:val="center"/>
          </w:tcPr>
          <w:p w14:paraId="1D96C24D" w14:textId="51AAF658"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1</w:t>
            </w:r>
          </w:p>
        </w:tc>
        <w:tc>
          <w:tcPr>
            <w:tcW w:w="737" w:type="dxa"/>
            <w:vAlign w:val="center"/>
          </w:tcPr>
          <w:p w14:paraId="3BA8D3C6" w14:textId="26B96DCE"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1</w:t>
            </w:r>
          </w:p>
        </w:tc>
        <w:tc>
          <w:tcPr>
            <w:tcW w:w="794" w:type="dxa"/>
            <w:shd w:val="clear" w:color="auto" w:fill="auto"/>
            <w:vAlign w:val="center"/>
          </w:tcPr>
          <w:p w14:paraId="56D11790" w14:textId="15E2FD7F"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1</w:t>
            </w:r>
          </w:p>
        </w:tc>
        <w:tc>
          <w:tcPr>
            <w:tcW w:w="747" w:type="dxa"/>
            <w:shd w:val="clear" w:color="auto" w:fill="auto"/>
            <w:vAlign w:val="center"/>
          </w:tcPr>
          <w:p w14:paraId="2E81D7D7" w14:textId="4023B8FE"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1</w:t>
            </w:r>
          </w:p>
        </w:tc>
        <w:tc>
          <w:tcPr>
            <w:tcW w:w="700" w:type="dxa"/>
            <w:shd w:val="clear" w:color="auto" w:fill="auto"/>
            <w:vAlign w:val="center"/>
          </w:tcPr>
          <w:p w14:paraId="4642157E" w14:textId="77F5000F"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1</w:t>
            </w:r>
          </w:p>
        </w:tc>
        <w:tc>
          <w:tcPr>
            <w:tcW w:w="1330" w:type="dxa"/>
            <w:shd w:val="clear" w:color="auto" w:fill="auto"/>
          </w:tcPr>
          <w:p w14:paraId="703F5A10" w14:textId="77777777" w:rsidR="00DD03ED" w:rsidRPr="00B34104" w:rsidRDefault="00DD03ED" w:rsidP="003E587D">
            <w:pPr>
              <w:spacing w:after="0" w:line="240" w:lineRule="auto"/>
              <w:rPr>
                <w:rFonts w:ascii="Avenir" w:eastAsia="Avenir" w:hAnsi="Avenir" w:cs="Avenir"/>
                <w:color w:val="000000"/>
                <w:sz w:val="18"/>
                <w:szCs w:val="18"/>
              </w:rPr>
            </w:pPr>
          </w:p>
        </w:tc>
        <w:tc>
          <w:tcPr>
            <w:tcW w:w="1644" w:type="dxa"/>
          </w:tcPr>
          <w:p w14:paraId="6B4BE333" w14:textId="59690AD0" w:rsidR="008660C8" w:rsidRPr="003C3EFB" w:rsidRDefault="004D2F1B" w:rsidP="008660C8">
            <w:pPr>
              <w:pStyle w:val="pf0"/>
              <w:rPr>
                <w:rFonts w:ascii="Avenir" w:eastAsiaTheme="minorEastAsia" w:hAnsi="Avenir" w:cstheme="minorHAnsi"/>
                <w:color w:val="000000" w:themeColor="text1"/>
                <w:sz w:val="18"/>
                <w:szCs w:val="18"/>
                <w:lang w:eastAsia="en-GB"/>
              </w:rPr>
            </w:pPr>
            <w:r w:rsidRPr="003C3EFB">
              <w:rPr>
                <w:rFonts w:ascii="Avenir" w:eastAsiaTheme="minorEastAsia" w:hAnsi="Avenir" w:cstheme="minorHAnsi"/>
                <w:color w:val="000000" w:themeColor="text1"/>
                <w:sz w:val="18"/>
                <w:szCs w:val="18"/>
                <w:lang w:eastAsia="en-GB"/>
              </w:rPr>
              <w:t xml:space="preserve">Seule l’administration de l’AT (SG/AT) est fonctionnelle. Le COPIRAT </w:t>
            </w:r>
            <w:r w:rsidR="000820BE" w:rsidRPr="003C3EFB">
              <w:rPr>
                <w:rFonts w:ascii="Avenir" w:eastAsiaTheme="minorEastAsia" w:hAnsi="Avenir" w:cstheme="minorHAnsi"/>
                <w:color w:val="000000" w:themeColor="text1"/>
                <w:sz w:val="18"/>
                <w:szCs w:val="18"/>
                <w:lang w:eastAsia="en-GB"/>
              </w:rPr>
              <w:t xml:space="preserve">et le CT n’ont pas </w:t>
            </w:r>
            <w:r w:rsidR="008660C8" w:rsidRPr="003C3EFB">
              <w:rPr>
                <w:rFonts w:ascii="Avenir" w:eastAsiaTheme="minorEastAsia" w:hAnsi="Avenir" w:cstheme="minorHAnsi"/>
                <w:color w:val="000000" w:themeColor="text1"/>
                <w:sz w:val="18"/>
                <w:szCs w:val="18"/>
                <w:lang w:eastAsia="en-GB"/>
              </w:rPr>
              <w:t>mises en place</w:t>
            </w:r>
            <w:r w:rsidR="000820BE" w:rsidRPr="003C3EFB">
              <w:rPr>
                <w:rFonts w:ascii="Avenir" w:eastAsiaTheme="minorEastAsia" w:hAnsi="Avenir" w:cstheme="minorHAnsi"/>
                <w:color w:val="000000" w:themeColor="text1"/>
                <w:sz w:val="18"/>
                <w:szCs w:val="18"/>
                <w:lang w:eastAsia="en-GB"/>
              </w:rPr>
              <w:t xml:space="preserve">. </w:t>
            </w:r>
          </w:p>
          <w:p w14:paraId="496F091B" w14:textId="77777777" w:rsidR="00DD03ED" w:rsidRPr="00B34104" w:rsidRDefault="00DD03ED" w:rsidP="003E587D">
            <w:pPr>
              <w:spacing w:after="0" w:line="240" w:lineRule="auto"/>
              <w:rPr>
                <w:rFonts w:ascii="Avenir" w:eastAsia="Avenir" w:hAnsi="Avenir" w:cs="Avenir"/>
                <w:color w:val="000000"/>
                <w:sz w:val="18"/>
                <w:szCs w:val="18"/>
              </w:rPr>
            </w:pPr>
          </w:p>
        </w:tc>
      </w:tr>
      <w:tr w:rsidR="00DD03ED" w:rsidRPr="00B34104" w14:paraId="1C8FFE81" w14:textId="77777777" w:rsidTr="00924960">
        <w:trPr>
          <w:trHeight w:val="310"/>
          <w:jc w:val="center"/>
        </w:trPr>
        <w:tc>
          <w:tcPr>
            <w:tcW w:w="1838" w:type="dxa"/>
            <w:vMerge/>
            <w:shd w:val="clear" w:color="auto" w:fill="auto"/>
          </w:tcPr>
          <w:p w14:paraId="7C47DA55" w14:textId="77777777" w:rsidR="00DD03ED" w:rsidRPr="00B34104" w:rsidRDefault="00DD03ED" w:rsidP="003E587D">
            <w:pPr>
              <w:spacing w:after="0" w:line="240" w:lineRule="auto"/>
              <w:rPr>
                <w:rFonts w:ascii="Avenir" w:eastAsia="Avenir" w:hAnsi="Avenir" w:cs="Avenir"/>
                <w:color w:val="000000"/>
                <w:sz w:val="18"/>
                <w:szCs w:val="18"/>
              </w:rPr>
            </w:pPr>
          </w:p>
        </w:tc>
        <w:tc>
          <w:tcPr>
            <w:tcW w:w="1757" w:type="dxa"/>
            <w:shd w:val="clear" w:color="auto" w:fill="auto"/>
            <w:vAlign w:val="center"/>
          </w:tcPr>
          <w:p w14:paraId="6B8FF419" w14:textId="2F6685DC" w:rsidR="00DD03ED" w:rsidRPr="00B34104" w:rsidRDefault="00DD03ED" w:rsidP="003E587D">
            <w:pPr>
              <w:spacing w:after="0" w:line="240" w:lineRule="auto"/>
              <w:rPr>
                <w:rFonts w:ascii="Avenir" w:eastAsia="Avenir" w:hAnsi="Avenir" w:cs="Avenir"/>
                <w:color w:val="000000"/>
                <w:sz w:val="18"/>
                <w:szCs w:val="18"/>
              </w:rPr>
            </w:pPr>
            <w:r w:rsidRPr="00B34104">
              <w:rPr>
                <w:rFonts w:ascii="Avenir" w:eastAsia="Times New Roman" w:hAnsi="Avenir" w:cstheme="minorHAnsi"/>
                <w:color w:val="000000" w:themeColor="text1"/>
                <w:sz w:val="18"/>
                <w:szCs w:val="18"/>
                <w:lang w:eastAsia="en-US"/>
              </w:rPr>
              <w:t xml:space="preserve">1.2.2 Degré d’implication de l’administration de </w:t>
            </w:r>
            <w:r w:rsidRPr="00B34104">
              <w:rPr>
                <w:rFonts w:ascii="Avenir" w:eastAsia="Times New Roman" w:hAnsi="Avenir" w:cstheme="minorHAnsi"/>
                <w:color w:val="000000" w:themeColor="text1"/>
                <w:sz w:val="18"/>
                <w:szCs w:val="18"/>
                <w:lang w:eastAsia="en-US"/>
              </w:rPr>
              <w:lastRenderedPageBreak/>
              <w:t xml:space="preserve">l’AT dans le  pilotage, la mise en œuvre et les </w:t>
            </w:r>
            <w:r w:rsidRPr="00B34104">
              <w:rPr>
                <w:rFonts w:ascii="Avenir" w:eastAsiaTheme="minorEastAsia" w:hAnsi="Avenir" w:cstheme="minorHAnsi"/>
                <w:color w:val="000000" w:themeColor="text1"/>
                <w:sz w:val="18"/>
                <w:szCs w:val="18"/>
                <w:lang w:eastAsia="fr-FR"/>
              </w:rPr>
              <w:t xml:space="preserve"> concertation</w:t>
            </w:r>
            <w:r w:rsidRPr="00B34104">
              <w:rPr>
                <w:rFonts w:ascii="Avenir" w:eastAsiaTheme="minorHAnsi" w:hAnsi="Avenir" w:cstheme="minorHAnsi"/>
                <w:color w:val="000000" w:themeColor="text1"/>
                <w:sz w:val="18"/>
                <w:szCs w:val="18"/>
                <w:lang w:eastAsia="en-US"/>
              </w:rPr>
              <w:t xml:space="preserve">s dans le cadre </w:t>
            </w:r>
            <w:r w:rsidRPr="00B34104">
              <w:rPr>
                <w:rFonts w:ascii="Avenir" w:eastAsia="Times New Roman" w:hAnsi="Avenir" w:cstheme="minorHAnsi"/>
                <w:color w:val="000000" w:themeColor="text1"/>
                <w:sz w:val="18"/>
                <w:szCs w:val="18"/>
                <w:lang w:eastAsia="en-US"/>
              </w:rPr>
              <w:t xml:space="preserve">du processus de la réforme de l’AT    </w:t>
            </w:r>
            <w:r w:rsidRPr="00B34104">
              <w:rPr>
                <w:rFonts w:ascii="Avenir" w:eastAsia="Times New Roman" w:hAnsi="Avenir" w:cstheme="minorHAnsi"/>
                <w:bCs/>
                <w:color w:val="000000" w:themeColor="text1"/>
                <w:sz w:val="18"/>
                <w:szCs w:val="18"/>
                <w:lang w:eastAsia="en-US"/>
              </w:rPr>
              <w:t xml:space="preserve">                                                                                                                                                                                                                                                                                                                                                                                                         </w:t>
            </w:r>
          </w:p>
        </w:tc>
        <w:tc>
          <w:tcPr>
            <w:tcW w:w="680" w:type="dxa"/>
            <w:shd w:val="clear" w:color="auto" w:fill="FFFFFF"/>
            <w:vAlign w:val="center"/>
          </w:tcPr>
          <w:p w14:paraId="0C9461CA" w14:textId="52DA5093"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Times New Roman" w:hAnsi="Avenir"/>
                <w:sz w:val="18"/>
                <w:szCs w:val="18"/>
                <w:lang w:val="fr-FR" w:eastAsia="fr-FR"/>
              </w:rPr>
              <w:lastRenderedPageBreak/>
              <w:t>Très faible</w:t>
            </w:r>
          </w:p>
        </w:tc>
        <w:tc>
          <w:tcPr>
            <w:tcW w:w="1077" w:type="dxa"/>
            <w:vAlign w:val="center"/>
          </w:tcPr>
          <w:p w14:paraId="33783BDB" w14:textId="1C51F4C4"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Forte</w:t>
            </w:r>
          </w:p>
        </w:tc>
        <w:tc>
          <w:tcPr>
            <w:tcW w:w="992" w:type="dxa"/>
            <w:vAlign w:val="center"/>
          </w:tcPr>
          <w:p w14:paraId="269D0040" w14:textId="0F27C31F"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Forte</w:t>
            </w:r>
          </w:p>
        </w:tc>
        <w:tc>
          <w:tcPr>
            <w:tcW w:w="737" w:type="dxa"/>
            <w:vAlign w:val="center"/>
          </w:tcPr>
          <w:p w14:paraId="701F59DC" w14:textId="03752D6B"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Forte</w:t>
            </w:r>
          </w:p>
        </w:tc>
        <w:tc>
          <w:tcPr>
            <w:tcW w:w="737" w:type="dxa"/>
            <w:vAlign w:val="center"/>
          </w:tcPr>
          <w:p w14:paraId="7DC7391D" w14:textId="415C1B57"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Forte</w:t>
            </w:r>
          </w:p>
        </w:tc>
        <w:tc>
          <w:tcPr>
            <w:tcW w:w="794" w:type="dxa"/>
            <w:shd w:val="clear" w:color="auto" w:fill="auto"/>
            <w:vAlign w:val="center"/>
          </w:tcPr>
          <w:p w14:paraId="5EE718D3" w14:textId="0591BEA9"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Forte</w:t>
            </w:r>
          </w:p>
        </w:tc>
        <w:tc>
          <w:tcPr>
            <w:tcW w:w="747" w:type="dxa"/>
            <w:shd w:val="clear" w:color="auto" w:fill="auto"/>
            <w:vAlign w:val="center"/>
          </w:tcPr>
          <w:p w14:paraId="62B04A44" w14:textId="434C1C02"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Forte</w:t>
            </w:r>
          </w:p>
        </w:tc>
        <w:tc>
          <w:tcPr>
            <w:tcW w:w="700" w:type="dxa"/>
            <w:shd w:val="clear" w:color="auto" w:fill="auto"/>
            <w:vAlign w:val="center"/>
          </w:tcPr>
          <w:p w14:paraId="201DF6F6" w14:textId="59DB3E8F"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Forte</w:t>
            </w:r>
          </w:p>
        </w:tc>
        <w:tc>
          <w:tcPr>
            <w:tcW w:w="1330" w:type="dxa"/>
            <w:shd w:val="clear" w:color="auto" w:fill="auto"/>
          </w:tcPr>
          <w:p w14:paraId="3897F031" w14:textId="77777777" w:rsidR="00DD03ED" w:rsidRPr="00B34104" w:rsidRDefault="00DD03ED" w:rsidP="003E587D">
            <w:pPr>
              <w:spacing w:after="0" w:line="240" w:lineRule="auto"/>
              <w:rPr>
                <w:rFonts w:ascii="Avenir" w:eastAsia="Avenir" w:hAnsi="Avenir" w:cs="Avenir"/>
                <w:color w:val="000000"/>
                <w:sz w:val="18"/>
                <w:szCs w:val="18"/>
              </w:rPr>
            </w:pPr>
          </w:p>
        </w:tc>
        <w:tc>
          <w:tcPr>
            <w:tcW w:w="1644" w:type="dxa"/>
          </w:tcPr>
          <w:p w14:paraId="37E663D0" w14:textId="77777777" w:rsidR="00DD03ED" w:rsidRPr="00B34104" w:rsidRDefault="00DD03ED" w:rsidP="003E587D">
            <w:pPr>
              <w:spacing w:after="0" w:line="240" w:lineRule="auto"/>
              <w:rPr>
                <w:rFonts w:ascii="Avenir" w:eastAsia="Avenir" w:hAnsi="Avenir" w:cs="Avenir"/>
                <w:color w:val="000000"/>
                <w:sz w:val="18"/>
                <w:szCs w:val="18"/>
              </w:rPr>
            </w:pPr>
          </w:p>
        </w:tc>
      </w:tr>
      <w:tr w:rsidR="00DD03ED" w:rsidRPr="00B34104" w14:paraId="13D4CCE1" w14:textId="77777777" w:rsidTr="00924960">
        <w:trPr>
          <w:trHeight w:val="310"/>
          <w:jc w:val="center"/>
        </w:trPr>
        <w:tc>
          <w:tcPr>
            <w:tcW w:w="1838" w:type="dxa"/>
            <w:vMerge w:val="restart"/>
            <w:shd w:val="clear" w:color="auto" w:fill="auto"/>
            <w:vAlign w:val="center"/>
          </w:tcPr>
          <w:p w14:paraId="3A9FAEBA" w14:textId="4F8F994A" w:rsidR="00DD03ED" w:rsidRPr="00B34104" w:rsidRDefault="00DD03ED" w:rsidP="003E587D">
            <w:pPr>
              <w:spacing w:after="0" w:line="240" w:lineRule="auto"/>
              <w:rPr>
                <w:rFonts w:ascii="Avenir" w:eastAsiaTheme="minorHAnsi" w:hAnsi="Avenir" w:cstheme="minorHAnsi"/>
                <w:color w:val="000000" w:themeColor="text1"/>
                <w:sz w:val="18"/>
                <w:szCs w:val="18"/>
                <w:lang w:eastAsia="en-US"/>
              </w:rPr>
            </w:pPr>
            <w:r w:rsidRPr="00B34104">
              <w:rPr>
                <w:rFonts w:ascii="Avenir" w:eastAsia="Avenir" w:hAnsi="Avenir" w:cs="Avenir"/>
                <w:color w:val="000000"/>
                <w:sz w:val="18"/>
                <w:szCs w:val="18"/>
              </w:rPr>
              <w:t xml:space="preserve">Produit 1.3 </w:t>
            </w:r>
            <w:r w:rsidRPr="00B34104">
              <w:rPr>
                <w:rFonts w:ascii="Avenir" w:eastAsiaTheme="minorEastAsia" w:hAnsi="Avenir" w:cstheme="minorHAnsi"/>
                <w:color w:val="000000" w:themeColor="text1"/>
                <w:sz w:val="18"/>
                <w:szCs w:val="18"/>
                <w:lang w:eastAsia="fr-FR"/>
              </w:rPr>
              <w:t xml:space="preserve">Le MinAT est restructuré et doté de moyens humains et matériels de haut niveau pour renforcer ses capacités et son leadership et appuyer le processus de réformes de l’AT </w:t>
            </w:r>
          </w:p>
          <w:p w14:paraId="74C2F164" w14:textId="77777777" w:rsidR="00DD03ED" w:rsidRPr="00B34104" w:rsidRDefault="00DD03ED" w:rsidP="003E587D">
            <w:pPr>
              <w:spacing w:after="0" w:line="240" w:lineRule="auto"/>
              <w:rPr>
                <w:rFonts w:ascii="Avenir" w:eastAsia="Avenir" w:hAnsi="Avenir" w:cs="Avenir"/>
                <w:color w:val="000000"/>
                <w:sz w:val="18"/>
                <w:szCs w:val="18"/>
              </w:rPr>
            </w:pPr>
          </w:p>
        </w:tc>
        <w:tc>
          <w:tcPr>
            <w:tcW w:w="1757" w:type="dxa"/>
            <w:shd w:val="clear" w:color="auto" w:fill="auto"/>
            <w:vAlign w:val="center"/>
          </w:tcPr>
          <w:p w14:paraId="75B36F74" w14:textId="5E0D9359" w:rsidR="00DD03ED" w:rsidRPr="00B34104" w:rsidRDefault="00DD03ED" w:rsidP="003E587D">
            <w:pPr>
              <w:spacing w:after="0" w:line="240" w:lineRule="auto"/>
              <w:rPr>
                <w:rFonts w:ascii="Avenir" w:eastAsia="Avenir" w:hAnsi="Avenir" w:cs="Avenir"/>
                <w:color w:val="000000"/>
                <w:sz w:val="18"/>
                <w:szCs w:val="18"/>
              </w:rPr>
            </w:pPr>
            <w:r w:rsidRPr="00B34104">
              <w:rPr>
                <w:rFonts w:ascii="Avenir" w:eastAsia="Times New Roman" w:hAnsi="Avenir" w:cstheme="minorHAnsi"/>
                <w:color w:val="000000" w:themeColor="text1"/>
                <w:sz w:val="18"/>
                <w:szCs w:val="18"/>
                <w:lang w:eastAsia="en-US"/>
              </w:rPr>
              <w:t xml:space="preserve">1.3.1 Existence de la cellule technique </w:t>
            </w:r>
            <w:r w:rsidR="00162964">
              <w:rPr>
                <w:rFonts w:ascii="Avenir" w:eastAsia="Times New Roman" w:hAnsi="Avenir" w:cstheme="minorHAnsi"/>
                <w:color w:val="000000" w:themeColor="text1"/>
                <w:sz w:val="18"/>
                <w:szCs w:val="18"/>
                <w:lang w:eastAsia="en-US"/>
              </w:rPr>
              <w:t xml:space="preserve">(CAT) </w:t>
            </w:r>
            <w:r w:rsidRPr="00B34104">
              <w:rPr>
                <w:rFonts w:ascii="Avenir" w:eastAsia="Times New Roman" w:hAnsi="Avenir" w:cstheme="minorHAnsi"/>
                <w:color w:val="000000" w:themeColor="text1"/>
                <w:sz w:val="18"/>
                <w:szCs w:val="18"/>
                <w:lang w:eastAsia="en-US"/>
              </w:rPr>
              <w:t>d’appui à la reforme AT fonctionnelle</w:t>
            </w:r>
          </w:p>
        </w:tc>
        <w:tc>
          <w:tcPr>
            <w:tcW w:w="680" w:type="dxa"/>
            <w:shd w:val="clear" w:color="auto" w:fill="FFFFFF"/>
            <w:vAlign w:val="center"/>
          </w:tcPr>
          <w:p w14:paraId="7FC7A528" w14:textId="1609564E"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Times New Roman" w:hAnsi="Avenir"/>
                <w:sz w:val="18"/>
                <w:szCs w:val="18"/>
                <w:lang w:val="fr-FR" w:eastAsia="fr-FR"/>
              </w:rPr>
              <w:t>0</w:t>
            </w:r>
          </w:p>
        </w:tc>
        <w:tc>
          <w:tcPr>
            <w:tcW w:w="1077" w:type="dxa"/>
            <w:vAlign w:val="center"/>
          </w:tcPr>
          <w:p w14:paraId="2917DEA7" w14:textId="18671799"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1</w:t>
            </w:r>
          </w:p>
        </w:tc>
        <w:tc>
          <w:tcPr>
            <w:tcW w:w="992" w:type="dxa"/>
            <w:vAlign w:val="center"/>
          </w:tcPr>
          <w:p w14:paraId="13C56E88" w14:textId="2672BF3F"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1</w:t>
            </w:r>
          </w:p>
        </w:tc>
        <w:tc>
          <w:tcPr>
            <w:tcW w:w="737" w:type="dxa"/>
            <w:vAlign w:val="center"/>
          </w:tcPr>
          <w:p w14:paraId="182E2449" w14:textId="0907E9F9"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1</w:t>
            </w:r>
          </w:p>
        </w:tc>
        <w:tc>
          <w:tcPr>
            <w:tcW w:w="737" w:type="dxa"/>
            <w:vAlign w:val="center"/>
          </w:tcPr>
          <w:p w14:paraId="3D32C5EF" w14:textId="0FA7A471"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1</w:t>
            </w:r>
          </w:p>
        </w:tc>
        <w:tc>
          <w:tcPr>
            <w:tcW w:w="794" w:type="dxa"/>
            <w:shd w:val="clear" w:color="auto" w:fill="auto"/>
            <w:vAlign w:val="center"/>
          </w:tcPr>
          <w:p w14:paraId="5FE02B41" w14:textId="74D1226D"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1</w:t>
            </w:r>
          </w:p>
        </w:tc>
        <w:tc>
          <w:tcPr>
            <w:tcW w:w="747" w:type="dxa"/>
            <w:shd w:val="clear" w:color="auto" w:fill="auto"/>
            <w:vAlign w:val="center"/>
          </w:tcPr>
          <w:p w14:paraId="35E836C1" w14:textId="1622B81F"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1</w:t>
            </w:r>
          </w:p>
        </w:tc>
        <w:tc>
          <w:tcPr>
            <w:tcW w:w="700" w:type="dxa"/>
            <w:shd w:val="clear" w:color="auto" w:fill="auto"/>
            <w:vAlign w:val="center"/>
          </w:tcPr>
          <w:p w14:paraId="2889514C" w14:textId="441BD358"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1</w:t>
            </w:r>
          </w:p>
        </w:tc>
        <w:tc>
          <w:tcPr>
            <w:tcW w:w="1330" w:type="dxa"/>
            <w:shd w:val="clear" w:color="auto" w:fill="auto"/>
          </w:tcPr>
          <w:p w14:paraId="37009984" w14:textId="77777777" w:rsidR="00DD03ED" w:rsidRPr="00B34104" w:rsidRDefault="00DD03ED" w:rsidP="003E587D">
            <w:pPr>
              <w:spacing w:after="0" w:line="240" w:lineRule="auto"/>
              <w:rPr>
                <w:rFonts w:ascii="Avenir" w:eastAsia="Avenir" w:hAnsi="Avenir" w:cs="Avenir"/>
                <w:color w:val="000000"/>
                <w:sz w:val="18"/>
                <w:szCs w:val="18"/>
              </w:rPr>
            </w:pPr>
          </w:p>
        </w:tc>
        <w:tc>
          <w:tcPr>
            <w:tcW w:w="1644" w:type="dxa"/>
          </w:tcPr>
          <w:p w14:paraId="2D0E2CAE" w14:textId="77777777" w:rsidR="00DD03ED" w:rsidRPr="00B34104" w:rsidRDefault="00DD03ED" w:rsidP="003E587D">
            <w:pPr>
              <w:spacing w:after="0" w:line="240" w:lineRule="auto"/>
              <w:rPr>
                <w:rFonts w:ascii="Avenir" w:eastAsia="Avenir" w:hAnsi="Avenir" w:cs="Avenir"/>
                <w:color w:val="000000"/>
                <w:sz w:val="18"/>
                <w:szCs w:val="18"/>
              </w:rPr>
            </w:pPr>
          </w:p>
        </w:tc>
      </w:tr>
      <w:tr w:rsidR="00DD03ED" w:rsidRPr="00B34104" w14:paraId="7DAFB929" w14:textId="77777777" w:rsidTr="00924960">
        <w:trPr>
          <w:trHeight w:val="310"/>
          <w:jc w:val="center"/>
        </w:trPr>
        <w:tc>
          <w:tcPr>
            <w:tcW w:w="1838" w:type="dxa"/>
            <w:vMerge/>
            <w:shd w:val="clear" w:color="auto" w:fill="auto"/>
          </w:tcPr>
          <w:p w14:paraId="1F0FB511" w14:textId="77777777" w:rsidR="00DD03ED" w:rsidRPr="00B34104" w:rsidRDefault="00DD03ED" w:rsidP="003E587D">
            <w:pPr>
              <w:spacing w:after="0" w:line="240" w:lineRule="auto"/>
              <w:rPr>
                <w:rFonts w:ascii="Avenir" w:eastAsia="Avenir" w:hAnsi="Avenir" w:cs="Avenir"/>
                <w:color w:val="000000"/>
                <w:sz w:val="18"/>
                <w:szCs w:val="18"/>
              </w:rPr>
            </w:pPr>
          </w:p>
        </w:tc>
        <w:tc>
          <w:tcPr>
            <w:tcW w:w="1757" w:type="dxa"/>
            <w:shd w:val="clear" w:color="auto" w:fill="auto"/>
            <w:vAlign w:val="center"/>
          </w:tcPr>
          <w:p w14:paraId="38A222D2" w14:textId="304298DB" w:rsidR="00DD03ED" w:rsidRPr="00B34104" w:rsidRDefault="00DD03ED" w:rsidP="003E587D">
            <w:pPr>
              <w:spacing w:after="0" w:line="240" w:lineRule="auto"/>
              <w:rPr>
                <w:rFonts w:ascii="Avenir" w:eastAsia="Avenir" w:hAnsi="Avenir" w:cs="Avenir"/>
                <w:color w:val="000000"/>
                <w:sz w:val="18"/>
                <w:szCs w:val="18"/>
              </w:rPr>
            </w:pPr>
            <w:r w:rsidRPr="00B34104">
              <w:rPr>
                <w:rFonts w:ascii="Avenir" w:eastAsia="Times New Roman" w:hAnsi="Avenir" w:cstheme="minorHAnsi"/>
                <w:color w:val="000000" w:themeColor="text1"/>
                <w:sz w:val="18"/>
                <w:szCs w:val="18"/>
                <w:lang w:eastAsia="en-US"/>
              </w:rPr>
              <w:t>1.3.2 Existence d’un programme de renforcement des capacités (mise à niveau) du MinAT opérationnel.</w:t>
            </w:r>
          </w:p>
        </w:tc>
        <w:tc>
          <w:tcPr>
            <w:tcW w:w="680" w:type="dxa"/>
            <w:shd w:val="clear" w:color="auto" w:fill="FFFFFF"/>
            <w:vAlign w:val="center"/>
          </w:tcPr>
          <w:p w14:paraId="3F1E9D5E" w14:textId="7F40B4FD"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Times New Roman" w:hAnsi="Avenir"/>
                <w:sz w:val="18"/>
                <w:szCs w:val="18"/>
                <w:lang w:val="fr-FR" w:eastAsia="fr-FR"/>
              </w:rPr>
              <w:t>0</w:t>
            </w:r>
          </w:p>
        </w:tc>
        <w:tc>
          <w:tcPr>
            <w:tcW w:w="1077" w:type="dxa"/>
            <w:vAlign w:val="center"/>
          </w:tcPr>
          <w:p w14:paraId="1487F924" w14:textId="46010C64"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1</w:t>
            </w:r>
          </w:p>
        </w:tc>
        <w:tc>
          <w:tcPr>
            <w:tcW w:w="992" w:type="dxa"/>
            <w:vAlign w:val="center"/>
          </w:tcPr>
          <w:p w14:paraId="3F6D9353" w14:textId="1B1FA842"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1</w:t>
            </w:r>
          </w:p>
        </w:tc>
        <w:tc>
          <w:tcPr>
            <w:tcW w:w="737" w:type="dxa"/>
            <w:vAlign w:val="center"/>
          </w:tcPr>
          <w:p w14:paraId="69B9A84C" w14:textId="4B88741A"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1</w:t>
            </w:r>
          </w:p>
        </w:tc>
        <w:tc>
          <w:tcPr>
            <w:tcW w:w="737" w:type="dxa"/>
            <w:vAlign w:val="center"/>
          </w:tcPr>
          <w:p w14:paraId="127A60F3" w14:textId="4CDAE8AE"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1</w:t>
            </w:r>
          </w:p>
        </w:tc>
        <w:tc>
          <w:tcPr>
            <w:tcW w:w="794" w:type="dxa"/>
            <w:shd w:val="clear" w:color="auto" w:fill="auto"/>
            <w:vAlign w:val="center"/>
          </w:tcPr>
          <w:p w14:paraId="7BE60EFC" w14:textId="6073D879"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1</w:t>
            </w:r>
          </w:p>
        </w:tc>
        <w:tc>
          <w:tcPr>
            <w:tcW w:w="747" w:type="dxa"/>
            <w:shd w:val="clear" w:color="auto" w:fill="auto"/>
            <w:vAlign w:val="center"/>
          </w:tcPr>
          <w:p w14:paraId="43D9C90A" w14:textId="57447DFC"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1</w:t>
            </w:r>
          </w:p>
        </w:tc>
        <w:tc>
          <w:tcPr>
            <w:tcW w:w="700" w:type="dxa"/>
            <w:shd w:val="clear" w:color="auto" w:fill="auto"/>
            <w:vAlign w:val="center"/>
          </w:tcPr>
          <w:p w14:paraId="15026944" w14:textId="7A87A0D8"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1</w:t>
            </w:r>
          </w:p>
        </w:tc>
        <w:tc>
          <w:tcPr>
            <w:tcW w:w="1330" w:type="dxa"/>
            <w:shd w:val="clear" w:color="auto" w:fill="auto"/>
          </w:tcPr>
          <w:p w14:paraId="188D0702" w14:textId="77777777" w:rsidR="00DD03ED" w:rsidRPr="00B34104" w:rsidRDefault="00DD03ED" w:rsidP="003E587D">
            <w:pPr>
              <w:spacing w:after="0" w:line="240" w:lineRule="auto"/>
              <w:rPr>
                <w:rFonts w:ascii="Avenir" w:eastAsia="Avenir" w:hAnsi="Avenir" w:cs="Avenir"/>
                <w:color w:val="000000"/>
                <w:sz w:val="18"/>
                <w:szCs w:val="18"/>
              </w:rPr>
            </w:pPr>
          </w:p>
        </w:tc>
        <w:tc>
          <w:tcPr>
            <w:tcW w:w="1644" w:type="dxa"/>
          </w:tcPr>
          <w:p w14:paraId="75529F21" w14:textId="457F98E5" w:rsidR="00DD03ED" w:rsidRPr="00B34104" w:rsidRDefault="003A323F" w:rsidP="003E587D">
            <w:pPr>
              <w:spacing w:after="0" w:line="240" w:lineRule="auto"/>
              <w:rPr>
                <w:rFonts w:ascii="Avenir" w:eastAsia="Avenir" w:hAnsi="Avenir" w:cs="Avenir"/>
                <w:color w:val="000000"/>
                <w:sz w:val="18"/>
                <w:szCs w:val="18"/>
              </w:rPr>
            </w:pPr>
            <w:r w:rsidRPr="003A323F">
              <w:rPr>
                <w:rFonts w:ascii="Avenir" w:eastAsia="Avenir" w:hAnsi="Avenir" w:cs="Avenir"/>
                <w:color w:val="000000"/>
                <w:sz w:val="18"/>
                <w:szCs w:val="18"/>
              </w:rPr>
              <w:t xml:space="preserve">Le PDF final </w:t>
            </w:r>
            <w:r w:rsidR="00152099">
              <w:rPr>
                <w:rFonts w:ascii="Avenir" w:eastAsia="Avenir" w:hAnsi="Avenir" w:cs="Avenir"/>
                <w:color w:val="000000"/>
                <w:sz w:val="18"/>
                <w:szCs w:val="18"/>
              </w:rPr>
              <w:t xml:space="preserve">est </w:t>
            </w:r>
            <w:r w:rsidRPr="003A323F">
              <w:rPr>
                <w:rFonts w:ascii="Avenir" w:eastAsia="Avenir" w:hAnsi="Avenir" w:cs="Avenir"/>
                <w:color w:val="000000"/>
                <w:sz w:val="18"/>
                <w:szCs w:val="18"/>
              </w:rPr>
              <w:t>disponible</w:t>
            </w:r>
            <w:r>
              <w:rPr>
                <w:rFonts w:ascii="Avenir" w:eastAsia="Avenir" w:hAnsi="Avenir" w:cs="Avenir"/>
                <w:color w:val="000000"/>
                <w:sz w:val="18"/>
                <w:szCs w:val="18"/>
              </w:rPr>
              <w:t xml:space="preserve"> et mis en œuvre </w:t>
            </w:r>
          </w:p>
        </w:tc>
      </w:tr>
      <w:tr w:rsidR="00DD03ED" w:rsidRPr="00B34104" w14:paraId="4262EBDC" w14:textId="77777777" w:rsidTr="00924960">
        <w:trPr>
          <w:trHeight w:val="310"/>
          <w:jc w:val="center"/>
        </w:trPr>
        <w:tc>
          <w:tcPr>
            <w:tcW w:w="1838" w:type="dxa"/>
            <w:vMerge/>
            <w:shd w:val="clear" w:color="auto" w:fill="auto"/>
          </w:tcPr>
          <w:p w14:paraId="41E04AFF" w14:textId="77777777" w:rsidR="00DD03ED" w:rsidRPr="00B34104" w:rsidRDefault="00DD03ED" w:rsidP="003E587D">
            <w:pPr>
              <w:spacing w:after="0" w:line="240" w:lineRule="auto"/>
              <w:rPr>
                <w:rFonts w:ascii="Avenir" w:eastAsia="Avenir" w:hAnsi="Avenir" w:cs="Avenir"/>
                <w:color w:val="000000"/>
                <w:sz w:val="18"/>
                <w:szCs w:val="18"/>
              </w:rPr>
            </w:pPr>
          </w:p>
        </w:tc>
        <w:tc>
          <w:tcPr>
            <w:tcW w:w="1757" w:type="dxa"/>
            <w:shd w:val="clear" w:color="auto" w:fill="auto"/>
            <w:vAlign w:val="center"/>
          </w:tcPr>
          <w:p w14:paraId="54A9ED61" w14:textId="388B123F" w:rsidR="00DD03ED" w:rsidRPr="00B34104" w:rsidRDefault="00DD03ED" w:rsidP="003E587D">
            <w:pPr>
              <w:spacing w:after="0" w:line="240" w:lineRule="auto"/>
              <w:rPr>
                <w:rFonts w:ascii="Avenir" w:eastAsia="Avenir" w:hAnsi="Avenir" w:cs="Avenir"/>
                <w:color w:val="000000"/>
                <w:sz w:val="18"/>
                <w:szCs w:val="18"/>
              </w:rPr>
            </w:pPr>
            <w:r w:rsidRPr="00B34104">
              <w:rPr>
                <w:rFonts w:ascii="Avenir" w:eastAsia="Times New Roman" w:hAnsi="Avenir" w:cstheme="minorHAnsi"/>
                <w:color w:val="000000" w:themeColor="text1"/>
                <w:sz w:val="18"/>
                <w:szCs w:val="18"/>
                <w:lang w:eastAsia="en-US"/>
              </w:rPr>
              <w:t>1.3.3 Existence d’un système de gestion du SIG/ONAT (ONAT) opérationnel</w:t>
            </w:r>
          </w:p>
        </w:tc>
        <w:tc>
          <w:tcPr>
            <w:tcW w:w="680" w:type="dxa"/>
            <w:shd w:val="clear" w:color="auto" w:fill="FFFFFF"/>
            <w:vAlign w:val="center"/>
          </w:tcPr>
          <w:p w14:paraId="16048CCA" w14:textId="706C5920"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Times New Roman" w:hAnsi="Avenir"/>
                <w:sz w:val="18"/>
                <w:szCs w:val="18"/>
                <w:lang w:val="fr-FR" w:eastAsia="fr-FR"/>
              </w:rPr>
              <w:t>0</w:t>
            </w:r>
          </w:p>
        </w:tc>
        <w:tc>
          <w:tcPr>
            <w:tcW w:w="1077" w:type="dxa"/>
            <w:vAlign w:val="center"/>
          </w:tcPr>
          <w:p w14:paraId="4799E019" w14:textId="314540EE"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0</w:t>
            </w:r>
          </w:p>
        </w:tc>
        <w:tc>
          <w:tcPr>
            <w:tcW w:w="992" w:type="dxa"/>
            <w:vAlign w:val="center"/>
          </w:tcPr>
          <w:p w14:paraId="7536FA31" w14:textId="392F6CD1"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0</w:t>
            </w:r>
          </w:p>
        </w:tc>
        <w:tc>
          <w:tcPr>
            <w:tcW w:w="737" w:type="dxa"/>
            <w:vAlign w:val="center"/>
          </w:tcPr>
          <w:p w14:paraId="59292535" w14:textId="051D2FE2"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0</w:t>
            </w:r>
          </w:p>
        </w:tc>
        <w:tc>
          <w:tcPr>
            <w:tcW w:w="737" w:type="dxa"/>
            <w:vAlign w:val="center"/>
          </w:tcPr>
          <w:p w14:paraId="1A854264" w14:textId="4BC2AE51"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0</w:t>
            </w:r>
          </w:p>
        </w:tc>
        <w:tc>
          <w:tcPr>
            <w:tcW w:w="794" w:type="dxa"/>
            <w:shd w:val="clear" w:color="auto" w:fill="auto"/>
            <w:vAlign w:val="center"/>
          </w:tcPr>
          <w:p w14:paraId="0550AB88" w14:textId="393B700A"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0</w:t>
            </w:r>
          </w:p>
        </w:tc>
        <w:tc>
          <w:tcPr>
            <w:tcW w:w="747" w:type="dxa"/>
            <w:shd w:val="clear" w:color="auto" w:fill="auto"/>
            <w:vAlign w:val="center"/>
          </w:tcPr>
          <w:p w14:paraId="02D1328A" w14:textId="38460E6B"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0</w:t>
            </w:r>
          </w:p>
        </w:tc>
        <w:tc>
          <w:tcPr>
            <w:tcW w:w="700" w:type="dxa"/>
            <w:shd w:val="clear" w:color="auto" w:fill="auto"/>
            <w:vAlign w:val="center"/>
          </w:tcPr>
          <w:p w14:paraId="2E8C791A" w14:textId="4032826B"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0</w:t>
            </w:r>
          </w:p>
        </w:tc>
        <w:tc>
          <w:tcPr>
            <w:tcW w:w="1330" w:type="dxa"/>
            <w:shd w:val="clear" w:color="auto" w:fill="auto"/>
          </w:tcPr>
          <w:p w14:paraId="5E0EB14A" w14:textId="77777777" w:rsidR="00DD03ED" w:rsidRPr="00B34104" w:rsidRDefault="00DD03ED" w:rsidP="003E587D">
            <w:pPr>
              <w:spacing w:after="0" w:line="240" w:lineRule="auto"/>
              <w:rPr>
                <w:rFonts w:ascii="Avenir" w:eastAsia="Avenir" w:hAnsi="Avenir" w:cs="Avenir"/>
                <w:color w:val="000000"/>
                <w:sz w:val="18"/>
                <w:szCs w:val="18"/>
              </w:rPr>
            </w:pPr>
          </w:p>
        </w:tc>
        <w:tc>
          <w:tcPr>
            <w:tcW w:w="1644" w:type="dxa"/>
          </w:tcPr>
          <w:p w14:paraId="74B4425D" w14:textId="1941828C" w:rsidR="00DD03ED" w:rsidRPr="00B34104" w:rsidRDefault="002C275E" w:rsidP="003E587D">
            <w:pPr>
              <w:spacing w:after="0" w:line="240" w:lineRule="auto"/>
              <w:rPr>
                <w:rFonts w:ascii="Avenir" w:eastAsia="Avenir" w:hAnsi="Avenir" w:cs="Avenir"/>
                <w:color w:val="000000"/>
                <w:sz w:val="18"/>
                <w:szCs w:val="18"/>
              </w:rPr>
            </w:pPr>
            <w:r w:rsidRPr="00B34104">
              <w:rPr>
                <w:rFonts w:ascii="Avenir" w:eastAsia="Avenir" w:hAnsi="Avenir" w:cs="Avenir"/>
                <w:color w:val="000000"/>
                <w:sz w:val="18"/>
                <w:szCs w:val="18"/>
              </w:rPr>
              <w:t>Activité supprimée</w:t>
            </w:r>
            <w:r w:rsidR="00256478">
              <w:rPr>
                <w:rFonts w:ascii="Avenir" w:eastAsia="Avenir" w:hAnsi="Avenir" w:cs="Avenir"/>
                <w:color w:val="000000"/>
                <w:sz w:val="18"/>
                <w:szCs w:val="18"/>
              </w:rPr>
              <w:t xml:space="preserve">, mais </w:t>
            </w:r>
            <w:r w:rsidR="00162964">
              <w:rPr>
                <w:rFonts w:ascii="Avenir" w:eastAsia="Avenir" w:hAnsi="Avenir" w:cs="Avenir"/>
                <w:color w:val="000000"/>
                <w:sz w:val="18"/>
                <w:szCs w:val="18"/>
              </w:rPr>
              <w:t>l</w:t>
            </w:r>
            <w:r w:rsidR="00256478" w:rsidRPr="003E587D">
              <w:rPr>
                <w:rFonts w:ascii="Avenir" w:eastAsia="Avenir" w:hAnsi="Avenir" w:cs="Avenir"/>
                <w:color w:val="000000"/>
                <w:sz w:val="18"/>
                <w:szCs w:val="18"/>
              </w:rPr>
              <w:t>e PDF final disponible</w:t>
            </w:r>
          </w:p>
        </w:tc>
      </w:tr>
      <w:tr w:rsidR="00DD03ED" w:rsidRPr="00B34104" w14:paraId="5F988924" w14:textId="77777777" w:rsidTr="00924960">
        <w:trPr>
          <w:trHeight w:val="310"/>
          <w:jc w:val="center"/>
        </w:trPr>
        <w:tc>
          <w:tcPr>
            <w:tcW w:w="1838" w:type="dxa"/>
            <w:vMerge/>
            <w:shd w:val="clear" w:color="auto" w:fill="auto"/>
          </w:tcPr>
          <w:p w14:paraId="244E0C3D" w14:textId="77777777" w:rsidR="00DD03ED" w:rsidRPr="00B34104" w:rsidRDefault="00DD03ED" w:rsidP="003E587D">
            <w:pPr>
              <w:spacing w:after="0" w:line="240" w:lineRule="auto"/>
              <w:rPr>
                <w:rFonts w:ascii="Avenir" w:eastAsia="Avenir" w:hAnsi="Avenir" w:cs="Avenir"/>
                <w:color w:val="000000"/>
                <w:sz w:val="18"/>
                <w:szCs w:val="18"/>
              </w:rPr>
            </w:pPr>
          </w:p>
        </w:tc>
        <w:tc>
          <w:tcPr>
            <w:tcW w:w="1757" w:type="dxa"/>
            <w:shd w:val="clear" w:color="auto" w:fill="auto"/>
            <w:vAlign w:val="center"/>
          </w:tcPr>
          <w:p w14:paraId="6138471E" w14:textId="3D601BC8" w:rsidR="00DD03ED" w:rsidRPr="00B34104" w:rsidRDefault="00DD03ED" w:rsidP="003E587D">
            <w:pPr>
              <w:spacing w:after="0" w:line="240" w:lineRule="auto"/>
              <w:rPr>
                <w:rFonts w:ascii="Avenir" w:eastAsia="Avenir" w:hAnsi="Avenir" w:cs="Avenir"/>
                <w:color w:val="000000"/>
                <w:sz w:val="18"/>
                <w:szCs w:val="18"/>
              </w:rPr>
            </w:pPr>
            <w:r w:rsidRPr="00B34104">
              <w:rPr>
                <w:rFonts w:ascii="Avenir" w:eastAsia="Times New Roman" w:hAnsi="Avenir" w:cstheme="minorHAnsi"/>
                <w:color w:val="000000" w:themeColor="text1"/>
                <w:sz w:val="18"/>
                <w:szCs w:val="18"/>
                <w:lang w:eastAsia="en-US"/>
              </w:rPr>
              <w:t xml:space="preserve">1.3.4 Existence d’un atlas de l’AT fonctionnel  </w:t>
            </w:r>
          </w:p>
        </w:tc>
        <w:tc>
          <w:tcPr>
            <w:tcW w:w="680" w:type="dxa"/>
            <w:shd w:val="clear" w:color="auto" w:fill="FFFFFF"/>
            <w:vAlign w:val="center"/>
          </w:tcPr>
          <w:p w14:paraId="470D2443" w14:textId="07A40D5A"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Times New Roman" w:hAnsi="Avenir"/>
                <w:sz w:val="18"/>
                <w:szCs w:val="18"/>
                <w:lang w:val="fr-FR" w:eastAsia="fr-FR"/>
              </w:rPr>
              <w:t>0</w:t>
            </w:r>
          </w:p>
        </w:tc>
        <w:tc>
          <w:tcPr>
            <w:tcW w:w="1077" w:type="dxa"/>
            <w:vAlign w:val="center"/>
          </w:tcPr>
          <w:p w14:paraId="5E34FA6D" w14:textId="48D8B3D1"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0</w:t>
            </w:r>
          </w:p>
        </w:tc>
        <w:tc>
          <w:tcPr>
            <w:tcW w:w="992" w:type="dxa"/>
            <w:vAlign w:val="center"/>
          </w:tcPr>
          <w:p w14:paraId="31780A81" w14:textId="6B6E58B4"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0</w:t>
            </w:r>
          </w:p>
        </w:tc>
        <w:tc>
          <w:tcPr>
            <w:tcW w:w="737" w:type="dxa"/>
            <w:vAlign w:val="center"/>
          </w:tcPr>
          <w:p w14:paraId="6537C7B5" w14:textId="68DA66BE"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0</w:t>
            </w:r>
          </w:p>
        </w:tc>
        <w:tc>
          <w:tcPr>
            <w:tcW w:w="737" w:type="dxa"/>
            <w:vAlign w:val="center"/>
          </w:tcPr>
          <w:p w14:paraId="27F56A95" w14:textId="1DA47A57"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0</w:t>
            </w:r>
          </w:p>
        </w:tc>
        <w:tc>
          <w:tcPr>
            <w:tcW w:w="794" w:type="dxa"/>
            <w:shd w:val="clear" w:color="auto" w:fill="auto"/>
            <w:vAlign w:val="center"/>
          </w:tcPr>
          <w:p w14:paraId="0D06AB53" w14:textId="19F5D5D3"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0</w:t>
            </w:r>
          </w:p>
        </w:tc>
        <w:tc>
          <w:tcPr>
            <w:tcW w:w="747" w:type="dxa"/>
            <w:shd w:val="clear" w:color="auto" w:fill="auto"/>
            <w:vAlign w:val="center"/>
          </w:tcPr>
          <w:p w14:paraId="53E756C8" w14:textId="0718C02B"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0</w:t>
            </w:r>
          </w:p>
        </w:tc>
        <w:tc>
          <w:tcPr>
            <w:tcW w:w="700" w:type="dxa"/>
            <w:shd w:val="clear" w:color="auto" w:fill="auto"/>
            <w:vAlign w:val="center"/>
          </w:tcPr>
          <w:p w14:paraId="6CF9295E" w14:textId="6CC217C3"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0</w:t>
            </w:r>
          </w:p>
        </w:tc>
        <w:tc>
          <w:tcPr>
            <w:tcW w:w="1330" w:type="dxa"/>
            <w:shd w:val="clear" w:color="auto" w:fill="auto"/>
          </w:tcPr>
          <w:p w14:paraId="2DB4FEE0" w14:textId="77777777" w:rsidR="00DD03ED" w:rsidRPr="00B34104" w:rsidRDefault="00DD03ED" w:rsidP="003E587D">
            <w:pPr>
              <w:spacing w:after="0" w:line="240" w:lineRule="auto"/>
              <w:rPr>
                <w:rFonts w:ascii="Avenir" w:eastAsia="Avenir" w:hAnsi="Avenir" w:cs="Avenir"/>
                <w:color w:val="000000"/>
                <w:sz w:val="18"/>
                <w:szCs w:val="18"/>
              </w:rPr>
            </w:pPr>
          </w:p>
        </w:tc>
        <w:tc>
          <w:tcPr>
            <w:tcW w:w="1644" w:type="dxa"/>
          </w:tcPr>
          <w:p w14:paraId="13A29771" w14:textId="2C9681B1" w:rsidR="00DD03ED" w:rsidRPr="00B34104" w:rsidRDefault="00DD03ED" w:rsidP="003E587D">
            <w:pPr>
              <w:spacing w:after="0" w:line="240" w:lineRule="auto"/>
              <w:rPr>
                <w:rFonts w:ascii="Avenir" w:eastAsia="Avenir" w:hAnsi="Avenir" w:cs="Avenir"/>
                <w:color w:val="000000"/>
                <w:sz w:val="18"/>
                <w:szCs w:val="18"/>
              </w:rPr>
            </w:pPr>
            <w:r w:rsidRPr="00B34104">
              <w:rPr>
                <w:rFonts w:ascii="Avenir" w:eastAsia="Avenir" w:hAnsi="Avenir" w:cs="Avenir"/>
                <w:color w:val="000000"/>
                <w:sz w:val="18"/>
                <w:szCs w:val="18"/>
              </w:rPr>
              <w:t xml:space="preserve">Activité supprimée </w:t>
            </w:r>
          </w:p>
        </w:tc>
      </w:tr>
      <w:tr w:rsidR="00DD03ED" w:rsidRPr="00B34104" w14:paraId="4D99E5B3" w14:textId="77777777" w:rsidTr="00924960">
        <w:trPr>
          <w:trHeight w:val="310"/>
          <w:jc w:val="center"/>
        </w:trPr>
        <w:tc>
          <w:tcPr>
            <w:tcW w:w="1838" w:type="dxa"/>
            <w:vMerge w:val="restart"/>
            <w:shd w:val="clear" w:color="auto" w:fill="auto"/>
            <w:vAlign w:val="center"/>
          </w:tcPr>
          <w:p w14:paraId="33B26537" w14:textId="5F67A395" w:rsidR="00DD03ED" w:rsidRPr="00B34104" w:rsidRDefault="00DD03ED" w:rsidP="003E587D">
            <w:pPr>
              <w:spacing w:after="0" w:line="240" w:lineRule="auto"/>
              <w:rPr>
                <w:rFonts w:ascii="Avenir" w:eastAsia="Avenir" w:hAnsi="Avenir" w:cs="Avenir"/>
                <w:color w:val="000000"/>
                <w:sz w:val="18"/>
                <w:szCs w:val="18"/>
              </w:rPr>
            </w:pPr>
            <w:r w:rsidRPr="00B34104">
              <w:rPr>
                <w:rFonts w:ascii="Avenir" w:eastAsia="Avenir" w:hAnsi="Avenir" w:cs="Avenir"/>
                <w:color w:val="000000"/>
                <w:sz w:val="18"/>
                <w:szCs w:val="18"/>
              </w:rPr>
              <w:t xml:space="preserve">Produit 1.4  </w:t>
            </w:r>
            <w:r w:rsidRPr="00B34104">
              <w:rPr>
                <w:rFonts w:ascii="Avenir" w:eastAsiaTheme="minorEastAsia" w:hAnsi="Avenir" w:cstheme="minorHAnsi"/>
                <w:color w:val="000000" w:themeColor="text1"/>
                <w:sz w:val="18"/>
                <w:szCs w:val="18"/>
                <w:lang w:eastAsia="fr-FR"/>
              </w:rPr>
              <w:t>La vision commune sur l’affectation de l’espace est dégagée et oriente les politiques publiques afin de promouvoir une croissance inclusive et durable</w:t>
            </w:r>
          </w:p>
        </w:tc>
        <w:tc>
          <w:tcPr>
            <w:tcW w:w="1757" w:type="dxa"/>
            <w:shd w:val="clear" w:color="auto" w:fill="auto"/>
            <w:vAlign w:val="center"/>
          </w:tcPr>
          <w:p w14:paraId="5DE1C855" w14:textId="1E3E56D0" w:rsidR="00DD03ED" w:rsidRPr="00B34104" w:rsidRDefault="00DD03ED" w:rsidP="003E587D">
            <w:pPr>
              <w:spacing w:after="0" w:line="240" w:lineRule="auto"/>
              <w:rPr>
                <w:rFonts w:ascii="Avenir" w:eastAsia="Avenir" w:hAnsi="Avenir" w:cs="Avenir"/>
                <w:color w:val="000000"/>
                <w:sz w:val="18"/>
                <w:szCs w:val="18"/>
              </w:rPr>
            </w:pPr>
            <w:r w:rsidRPr="00B34104">
              <w:rPr>
                <w:rFonts w:ascii="Avenir" w:eastAsia="Times New Roman" w:hAnsi="Avenir" w:cstheme="minorHAnsi"/>
                <w:color w:val="000000" w:themeColor="text1"/>
                <w:sz w:val="18"/>
                <w:szCs w:val="18"/>
                <w:lang w:eastAsia="en-US"/>
              </w:rPr>
              <w:t xml:space="preserve">1.4.1 Existence d’un Schéma national d’AT (SNAT) élaboré et validé, </w:t>
            </w:r>
          </w:p>
        </w:tc>
        <w:tc>
          <w:tcPr>
            <w:tcW w:w="680" w:type="dxa"/>
            <w:shd w:val="clear" w:color="auto" w:fill="FFFFFF"/>
            <w:vAlign w:val="center"/>
          </w:tcPr>
          <w:p w14:paraId="39CF42CD" w14:textId="3BA0D863"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Times New Roman" w:hAnsi="Avenir"/>
                <w:sz w:val="18"/>
                <w:szCs w:val="18"/>
                <w:lang w:val="fr-FR" w:eastAsia="fr-FR"/>
              </w:rPr>
              <w:t>0</w:t>
            </w:r>
          </w:p>
        </w:tc>
        <w:tc>
          <w:tcPr>
            <w:tcW w:w="1077" w:type="dxa"/>
            <w:vAlign w:val="center"/>
          </w:tcPr>
          <w:p w14:paraId="5F42936E" w14:textId="3C772C19"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0</w:t>
            </w:r>
          </w:p>
        </w:tc>
        <w:tc>
          <w:tcPr>
            <w:tcW w:w="992" w:type="dxa"/>
            <w:vAlign w:val="center"/>
          </w:tcPr>
          <w:p w14:paraId="181EBE73" w14:textId="034DD5E0"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0</w:t>
            </w:r>
          </w:p>
        </w:tc>
        <w:tc>
          <w:tcPr>
            <w:tcW w:w="737" w:type="dxa"/>
            <w:vAlign w:val="center"/>
          </w:tcPr>
          <w:p w14:paraId="6E7D134C" w14:textId="7994A8DE"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0</w:t>
            </w:r>
          </w:p>
        </w:tc>
        <w:tc>
          <w:tcPr>
            <w:tcW w:w="737" w:type="dxa"/>
            <w:vAlign w:val="center"/>
          </w:tcPr>
          <w:p w14:paraId="4F5A3C6D" w14:textId="571F52C5"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0</w:t>
            </w:r>
          </w:p>
        </w:tc>
        <w:tc>
          <w:tcPr>
            <w:tcW w:w="794" w:type="dxa"/>
            <w:shd w:val="clear" w:color="auto" w:fill="auto"/>
            <w:vAlign w:val="center"/>
          </w:tcPr>
          <w:p w14:paraId="53CCF824" w14:textId="13C88560"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0</w:t>
            </w:r>
          </w:p>
        </w:tc>
        <w:tc>
          <w:tcPr>
            <w:tcW w:w="747" w:type="dxa"/>
            <w:shd w:val="clear" w:color="auto" w:fill="auto"/>
            <w:vAlign w:val="center"/>
          </w:tcPr>
          <w:p w14:paraId="79584F0C" w14:textId="0EB16734"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0</w:t>
            </w:r>
          </w:p>
        </w:tc>
        <w:tc>
          <w:tcPr>
            <w:tcW w:w="700" w:type="dxa"/>
            <w:shd w:val="clear" w:color="auto" w:fill="auto"/>
            <w:vAlign w:val="center"/>
          </w:tcPr>
          <w:p w14:paraId="4BDD749F" w14:textId="6D168C52"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0</w:t>
            </w:r>
          </w:p>
        </w:tc>
        <w:tc>
          <w:tcPr>
            <w:tcW w:w="1330" w:type="dxa"/>
            <w:shd w:val="clear" w:color="auto" w:fill="auto"/>
          </w:tcPr>
          <w:p w14:paraId="09CFDBF2" w14:textId="77777777" w:rsidR="00DD03ED" w:rsidRPr="00B34104" w:rsidRDefault="00DD03ED" w:rsidP="003E587D">
            <w:pPr>
              <w:spacing w:after="0" w:line="240" w:lineRule="auto"/>
              <w:rPr>
                <w:rFonts w:ascii="Avenir" w:eastAsia="Avenir" w:hAnsi="Avenir" w:cs="Avenir"/>
                <w:color w:val="000000"/>
                <w:sz w:val="18"/>
                <w:szCs w:val="18"/>
              </w:rPr>
            </w:pPr>
          </w:p>
        </w:tc>
        <w:tc>
          <w:tcPr>
            <w:tcW w:w="1644" w:type="dxa"/>
          </w:tcPr>
          <w:p w14:paraId="063580C6" w14:textId="5F6D4884" w:rsidR="00DD03ED" w:rsidRPr="00B34104" w:rsidRDefault="00DD03ED" w:rsidP="003E587D">
            <w:pPr>
              <w:spacing w:after="0" w:line="240" w:lineRule="auto"/>
              <w:rPr>
                <w:rFonts w:ascii="Avenir" w:eastAsia="Avenir" w:hAnsi="Avenir" w:cs="Avenir"/>
                <w:color w:val="000000"/>
                <w:sz w:val="18"/>
                <w:szCs w:val="18"/>
              </w:rPr>
            </w:pPr>
            <w:r w:rsidRPr="00B34104">
              <w:rPr>
                <w:rFonts w:ascii="Avenir" w:eastAsia="Avenir" w:hAnsi="Avenir" w:cs="Avenir"/>
                <w:color w:val="000000"/>
                <w:sz w:val="18"/>
                <w:szCs w:val="18"/>
              </w:rPr>
              <w:t xml:space="preserve">Activité suspendu et attente </w:t>
            </w:r>
            <w:r w:rsidR="00AB5204">
              <w:rPr>
                <w:rFonts w:ascii="Avenir" w:eastAsia="Avenir" w:hAnsi="Avenir" w:cs="Avenir"/>
                <w:color w:val="000000"/>
                <w:sz w:val="18"/>
                <w:szCs w:val="18"/>
              </w:rPr>
              <w:t xml:space="preserve">de 2 </w:t>
            </w:r>
            <w:r w:rsidR="00AB5204" w:rsidRPr="00AB5204">
              <w:rPr>
                <w:rFonts w:ascii="Avenir" w:eastAsiaTheme="minorEastAsia" w:hAnsi="Avenir" w:cstheme="minorHAnsi"/>
                <w:color w:val="000000" w:themeColor="text1"/>
                <w:sz w:val="18"/>
                <w:szCs w:val="18"/>
                <w:lang w:eastAsia="fr-FR"/>
              </w:rPr>
              <w:t>études de base (capital forestier et potentiel agricole)</w:t>
            </w:r>
            <w:r w:rsidR="008E662F">
              <w:rPr>
                <w:rFonts w:ascii="Avenir" w:eastAsiaTheme="minorEastAsia" w:hAnsi="Avenir" w:cstheme="minorHAnsi"/>
                <w:color w:val="000000" w:themeColor="text1"/>
                <w:sz w:val="18"/>
                <w:szCs w:val="18"/>
                <w:lang w:eastAsia="fr-FR"/>
              </w:rPr>
              <w:t xml:space="preserve"> dont les resultats vont </w:t>
            </w:r>
            <w:r w:rsidR="00924960">
              <w:rPr>
                <w:rFonts w:ascii="Avenir" w:eastAsiaTheme="minorEastAsia" w:hAnsi="Avenir" w:cstheme="minorHAnsi"/>
                <w:color w:val="000000" w:themeColor="text1"/>
                <w:sz w:val="18"/>
                <w:szCs w:val="18"/>
                <w:lang w:eastAsia="fr-FR"/>
              </w:rPr>
              <w:t>compléter le r</w:t>
            </w:r>
            <w:r w:rsidR="00AB5204" w:rsidRPr="00AB5204">
              <w:rPr>
                <w:rFonts w:ascii="Avenir" w:eastAsiaTheme="minorEastAsia" w:hAnsi="Avenir" w:cstheme="minorHAnsi"/>
                <w:color w:val="000000" w:themeColor="text1"/>
                <w:sz w:val="18"/>
                <w:szCs w:val="18"/>
                <w:lang w:eastAsia="fr-FR"/>
              </w:rPr>
              <w:t xml:space="preserve">apport </w:t>
            </w:r>
            <w:r w:rsidR="00924960">
              <w:rPr>
                <w:rFonts w:ascii="Avenir" w:eastAsiaTheme="minorEastAsia" w:hAnsi="Avenir" w:cstheme="minorHAnsi"/>
                <w:color w:val="000000" w:themeColor="text1"/>
                <w:sz w:val="18"/>
                <w:szCs w:val="18"/>
                <w:lang w:eastAsia="fr-FR"/>
              </w:rPr>
              <w:t xml:space="preserve">des </w:t>
            </w:r>
            <w:r w:rsidR="00AB5204" w:rsidRPr="00AB5204">
              <w:rPr>
                <w:rFonts w:ascii="Avenir" w:eastAsiaTheme="minorEastAsia" w:hAnsi="Avenir" w:cstheme="minorHAnsi"/>
                <w:color w:val="000000" w:themeColor="text1"/>
                <w:sz w:val="18"/>
                <w:szCs w:val="18"/>
                <w:lang w:eastAsia="fr-FR"/>
              </w:rPr>
              <w:t xml:space="preserve">diagnostics et sectoriels et spatiaux </w:t>
            </w:r>
            <w:r w:rsidR="00924960">
              <w:rPr>
                <w:rFonts w:ascii="Avenir" w:eastAsiaTheme="minorEastAsia" w:hAnsi="Avenir" w:cstheme="minorHAnsi"/>
                <w:color w:val="000000" w:themeColor="text1"/>
                <w:sz w:val="18"/>
                <w:szCs w:val="18"/>
                <w:lang w:eastAsia="fr-FR"/>
              </w:rPr>
              <w:t>sur l’AT</w:t>
            </w:r>
            <w:r w:rsidR="00AB5204" w:rsidRPr="00AB5204">
              <w:rPr>
                <w:rFonts w:ascii="Avenir" w:eastAsiaTheme="minorEastAsia" w:hAnsi="Avenir" w:cstheme="minorHAnsi"/>
                <w:color w:val="000000" w:themeColor="text1"/>
                <w:sz w:val="18"/>
                <w:szCs w:val="18"/>
                <w:lang w:eastAsia="fr-FR"/>
              </w:rPr>
              <w:t xml:space="preserve"> disponible</w:t>
            </w:r>
          </w:p>
        </w:tc>
      </w:tr>
      <w:tr w:rsidR="00DD03ED" w:rsidRPr="00B34104" w14:paraId="74EA0B89" w14:textId="77777777" w:rsidTr="00924960">
        <w:trPr>
          <w:trHeight w:val="310"/>
          <w:jc w:val="center"/>
        </w:trPr>
        <w:tc>
          <w:tcPr>
            <w:tcW w:w="1838" w:type="dxa"/>
            <w:vMerge/>
            <w:shd w:val="clear" w:color="auto" w:fill="auto"/>
          </w:tcPr>
          <w:p w14:paraId="3D5665CD" w14:textId="57BF4284" w:rsidR="00DD03ED" w:rsidRPr="00B34104" w:rsidRDefault="00DD03ED" w:rsidP="003E587D">
            <w:pPr>
              <w:spacing w:after="0" w:line="240" w:lineRule="auto"/>
              <w:rPr>
                <w:rFonts w:ascii="Avenir" w:eastAsia="Avenir" w:hAnsi="Avenir" w:cs="Avenir"/>
                <w:color w:val="000000"/>
                <w:sz w:val="18"/>
                <w:szCs w:val="18"/>
              </w:rPr>
            </w:pPr>
          </w:p>
        </w:tc>
        <w:tc>
          <w:tcPr>
            <w:tcW w:w="1757" w:type="dxa"/>
            <w:shd w:val="clear" w:color="auto" w:fill="auto"/>
            <w:vAlign w:val="center"/>
          </w:tcPr>
          <w:p w14:paraId="368C3587" w14:textId="6B769B14" w:rsidR="00DD03ED" w:rsidRPr="00B34104" w:rsidRDefault="00DD03ED" w:rsidP="003E587D">
            <w:pPr>
              <w:spacing w:after="0" w:line="240" w:lineRule="auto"/>
              <w:rPr>
                <w:rFonts w:ascii="Avenir" w:eastAsia="Avenir" w:hAnsi="Avenir" w:cs="Avenir"/>
                <w:color w:val="000000"/>
                <w:sz w:val="18"/>
                <w:szCs w:val="18"/>
              </w:rPr>
            </w:pPr>
            <w:r w:rsidRPr="00B34104">
              <w:rPr>
                <w:rFonts w:ascii="Avenir" w:eastAsia="Times New Roman" w:hAnsi="Avenir" w:cstheme="minorHAnsi"/>
                <w:color w:val="000000" w:themeColor="text1"/>
                <w:sz w:val="18"/>
                <w:szCs w:val="18"/>
                <w:lang w:eastAsia="en-US"/>
              </w:rPr>
              <w:t>1.4.2. Nombre de guides méthodologiques pour l'élaboration des outils de planification des territoires suivants : SPAT et PLAT élaborées et validés</w:t>
            </w:r>
          </w:p>
        </w:tc>
        <w:tc>
          <w:tcPr>
            <w:tcW w:w="680" w:type="dxa"/>
            <w:shd w:val="clear" w:color="auto" w:fill="FFFFFF"/>
            <w:vAlign w:val="center"/>
          </w:tcPr>
          <w:p w14:paraId="3BEE3D88" w14:textId="249A2BA1"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Times New Roman" w:hAnsi="Avenir"/>
                <w:sz w:val="18"/>
                <w:szCs w:val="18"/>
                <w:lang w:val="fr-FR" w:eastAsia="fr-FR"/>
              </w:rPr>
              <w:t>0</w:t>
            </w:r>
          </w:p>
        </w:tc>
        <w:tc>
          <w:tcPr>
            <w:tcW w:w="1077" w:type="dxa"/>
            <w:vAlign w:val="center"/>
          </w:tcPr>
          <w:p w14:paraId="3DBB5ACE" w14:textId="42E38663"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0</w:t>
            </w:r>
          </w:p>
        </w:tc>
        <w:tc>
          <w:tcPr>
            <w:tcW w:w="992" w:type="dxa"/>
            <w:vAlign w:val="center"/>
          </w:tcPr>
          <w:p w14:paraId="579766DA" w14:textId="5C1295D1"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0</w:t>
            </w:r>
          </w:p>
        </w:tc>
        <w:tc>
          <w:tcPr>
            <w:tcW w:w="737" w:type="dxa"/>
            <w:vAlign w:val="center"/>
          </w:tcPr>
          <w:p w14:paraId="6651A71D" w14:textId="55B74AA7"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0</w:t>
            </w:r>
          </w:p>
        </w:tc>
        <w:tc>
          <w:tcPr>
            <w:tcW w:w="737" w:type="dxa"/>
            <w:vAlign w:val="center"/>
          </w:tcPr>
          <w:p w14:paraId="6584EF48" w14:textId="64C32E67"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7</w:t>
            </w:r>
          </w:p>
        </w:tc>
        <w:tc>
          <w:tcPr>
            <w:tcW w:w="794" w:type="dxa"/>
            <w:shd w:val="clear" w:color="auto" w:fill="auto"/>
            <w:vAlign w:val="center"/>
          </w:tcPr>
          <w:p w14:paraId="37DC7EA4" w14:textId="1DE7CF9C"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7</w:t>
            </w:r>
          </w:p>
        </w:tc>
        <w:tc>
          <w:tcPr>
            <w:tcW w:w="747" w:type="dxa"/>
            <w:shd w:val="clear" w:color="auto" w:fill="auto"/>
            <w:vAlign w:val="center"/>
          </w:tcPr>
          <w:p w14:paraId="20F3191F" w14:textId="5B549F84"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6</w:t>
            </w:r>
          </w:p>
        </w:tc>
        <w:tc>
          <w:tcPr>
            <w:tcW w:w="700" w:type="dxa"/>
            <w:shd w:val="clear" w:color="auto" w:fill="auto"/>
            <w:vAlign w:val="center"/>
          </w:tcPr>
          <w:p w14:paraId="29176EF0" w14:textId="151228FE"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6</w:t>
            </w:r>
          </w:p>
        </w:tc>
        <w:tc>
          <w:tcPr>
            <w:tcW w:w="1330" w:type="dxa"/>
            <w:shd w:val="clear" w:color="auto" w:fill="auto"/>
          </w:tcPr>
          <w:p w14:paraId="0307BB44" w14:textId="77777777" w:rsidR="00DD03ED" w:rsidRPr="00B34104" w:rsidRDefault="00DD03ED" w:rsidP="003E587D">
            <w:pPr>
              <w:spacing w:after="0" w:line="240" w:lineRule="auto"/>
              <w:rPr>
                <w:rFonts w:ascii="Avenir" w:eastAsia="Avenir" w:hAnsi="Avenir" w:cs="Avenir"/>
                <w:color w:val="000000"/>
                <w:sz w:val="18"/>
                <w:szCs w:val="18"/>
              </w:rPr>
            </w:pPr>
          </w:p>
        </w:tc>
        <w:tc>
          <w:tcPr>
            <w:tcW w:w="1644" w:type="dxa"/>
            <w:tcBorders>
              <w:bottom w:val="single" w:sz="4" w:space="0" w:color="000000"/>
            </w:tcBorders>
          </w:tcPr>
          <w:p w14:paraId="5695528B" w14:textId="77777777" w:rsidR="00DD03ED" w:rsidRDefault="00DD03ED" w:rsidP="003E587D">
            <w:pPr>
              <w:spacing w:after="0" w:line="240" w:lineRule="auto"/>
              <w:rPr>
                <w:rFonts w:ascii="Avenir" w:eastAsia="Avenir" w:hAnsi="Avenir" w:cs="Avenir"/>
                <w:color w:val="000000"/>
                <w:sz w:val="18"/>
                <w:szCs w:val="18"/>
              </w:rPr>
            </w:pPr>
          </w:p>
          <w:p w14:paraId="5AA7DD85" w14:textId="77777777" w:rsidR="00C4694F" w:rsidRPr="00C4694F" w:rsidRDefault="00C4694F" w:rsidP="00C4694F">
            <w:pPr>
              <w:rPr>
                <w:rFonts w:ascii="Avenir" w:eastAsia="Avenir" w:hAnsi="Avenir" w:cs="Avenir"/>
                <w:sz w:val="18"/>
                <w:szCs w:val="18"/>
              </w:rPr>
            </w:pPr>
          </w:p>
        </w:tc>
      </w:tr>
      <w:tr w:rsidR="00DD03ED" w:rsidRPr="00B34104" w14:paraId="36605871" w14:textId="77777777" w:rsidTr="00924960">
        <w:trPr>
          <w:trHeight w:val="310"/>
          <w:jc w:val="center"/>
        </w:trPr>
        <w:tc>
          <w:tcPr>
            <w:tcW w:w="1838" w:type="dxa"/>
            <w:vMerge/>
            <w:shd w:val="clear" w:color="auto" w:fill="auto"/>
          </w:tcPr>
          <w:p w14:paraId="78827A37" w14:textId="77777777" w:rsidR="00DD03ED" w:rsidRPr="00B34104" w:rsidRDefault="00DD03ED" w:rsidP="003E587D">
            <w:pPr>
              <w:spacing w:after="0" w:line="240" w:lineRule="auto"/>
              <w:rPr>
                <w:rFonts w:ascii="Avenir" w:eastAsia="Avenir" w:hAnsi="Avenir" w:cs="Avenir"/>
                <w:color w:val="000000"/>
                <w:sz w:val="18"/>
                <w:szCs w:val="18"/>
              </w:rPr>
            </w:pPr>
          </w:p>
        </w:tc>
        <w:tc>
          <w:tcPr>
            <w:tcW w:w="1757" w:type="dxa"/>
            <w:tcBorders>
              <w:bottom w:val="single" w:sz="4" w:space="0" w:color="000000"/>
            </w:tcBorders>
            <w:shd w:val="clear" w:color="auto" w:fill="auto"/>
            <w:vAlign w:val="center"/>
          </w:tcPr>
          <w:p w14:paraId="40978ED6" w14:textId="633ABBA7" w:rsidR="00DD03ED" w:rsidRPr="00B34104" w:rsidRDefault="00DD03ED" w:rsidP="003E587D">
            <w:pPr>
              <w:spacing w:after="0" w:line="240" w:lineRule="auto"/>
              <w:rPr>
                <w:rFonts w:ascii="Avenir" w:eastAsia="Avenir" w:hAnsi="Avenir" w:cs="Avenir"/>
                <w:color w:val="000000"/>
                <w:sz w:val="18"/>
                <w:szCs w:val="18"/>
              </w:rPr>
            </w:pPr>
            <w:r w:rsidRPr="00B34104">
              <w:rPr>
                <w:rFonts w:ascii="Avenir" w:eastAsia="Times New Roman" w:hAnsi="Avenir" w:cstheme="minorHAnsi"/>
                <w:color w:val="000000" w:themeColor="text1"/>
                <w:sz w:val="18"/>
                <w:szCs w:val="18"/>
                <w:lang w:val="fr-FR"/>
              </w:rPr>
              <w:t>1.4</w:t>
            </w:r>
            <w:r w:rsidRPr="00B34104">
              <w:rPr>
                <w:rFonts w:ascii="Avenir" w:eastAsia="Times New Roman" w:hAnsi="Avenir" w:cstheme="minorHAnsi"/>
                <w:color w:val="000000" w:themeColor="text1"/>
                <w:sz w:val="18"/>
                <w:szCs w:val="18"/>
              </w:rPr>
              <w:t xml:space="preserve">.3 Nombre des SPAT (PPAT) préparés par les PIREDD grâce aux guides méthodologiques mis à disposition par le programme </w:t>
            </w:r>
          </w:p>
        </w:tc>
        <w:tc>
          <w:tcPr>
            <w:tcW w:w="680" w:type="dxa"/>
            <w:tcBorders>
              <w:bottom w:val="single" w:sz="4" w:space="0" w:color="000000"/>
            </w:tcBorders>
            <w:shd w:val="clear" w:color="auto" w:fill="FFFFFF"/>
            <w:vAlign w:val="center"/>
          </w:tcPr>
          <w:p w14:paraId="114F6F27" w14:textId="498874E9"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Times New Roman" w:hAnsi="Avenir"/>
                <w:sz w:val="18"/>
                <w:szCs w:val="18"/>
                <w:lang w:val="fr-FR" w:eastAsia="fr-FR"/>
              </w:rPr>
              <w:t>0</w:t>
            </w:r>
          </w:p>
        </w:tc>
        <w:tc>
          <w:tcPr>
            <w:tcW w:w="1077" w:type="dxa"/>
            <w:tcBorders>
              <w:bottom w:val="single" w:sz="4" w:space="0" w:color="000000"/>
            </w:tcBorders>
            <w:vAlign w:val="center"/>
          </w:tcPr>
          <w:p w14:paraId="2F67E29E" w14:textId="2DA74C7F"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0</w:t>
            </w:r>
          </w:p>
        </w:tc>
        <w:tc>
          <w:tcPr>
            <w:tcW w:w="992" w:type="dxa"/>
            <w:tcBorders>
              <w:bottom w:val="single" w:sz="4" w:space="0" w:color="000000"/>
            </w:tcBorders>
            <w:vAlign w:val="center"/>
          </w:tcPr>
          <w:p w14:paraId="3F6D8AC2" w14:textId="500A498B"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0</w:t>
            </w:r>
          </w:p>
        </w:tc>
        <w:tc>
          <w:tcPr>
            <w:tcW w:w="737" w:type="dxa"/>
            <w:tcBorders>
              <w:bottom w:val="single" w:sz="4" w:space="0" w:color="000000"/>
            </w:tcBorders>
            <w:vAlign w:val="center"/>
          </w:tcPr>
          <w:p w14:paraId="687119A1" w14:textId="3693B805"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0</w:t>
            </w:r>
          </w:p>
        </w:tc>
        <w:tc>
          <w:tcPr>
            <w:tcW w:w="737" w:type="dxa"/>
            <w:tcBorders>
              <w:bottom w:val="single" w:sz="4" w:space="0" w:color="000000"/>
            </w:tcBorders>
            <w:vAlign w:val="center"/>
          </w:tcPr>
          <w:p w14:paraId="55F11792" w14:textId="4110A4EC"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0</w:t>
            </w:r>
          </w:p>
        </w:tc>
        <w:tc>
          <w:tcPr>
            <w:tcW w:w="794" w:type="dxa"/>
            <w:tcBorders>
              <w:bottom w:val="single" w:sz="4" w:space="0" w:color="000000"/>
            </w:tcBorders>
            <w:shd w:val="clear" w:color="auto" w:fill="auto"/>
            <w:vAlign w:val="center"/>
          </w:tcPr>
          <w:p w14:paraId="1D220CF7" w14:textId="79EF017B"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0</w:t>
            </w:r>
          </w:p>
        </w:tc>
        <w:tc>
          <w:tcPr>
            <w:tcW w:w="747" w:type="dxa"/>
            <w:tcBorders>
              <w:bottom w:val="single" w:sz="4" w:space="0" w:color="000000"/>
            </w:tcBorders>
            <w:shd w:val="clear" w:color="auto" w:fill="auto"/>
            <w:vAlign w:val="center"/>
          </w:tcPr>
          <w:p w14:paraId="3E5819CD" w14:textId="07D46338"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3</w:t>
            </w:r>
          </w:p>
        </w:tc>
        <w:tc>
          <w:tcPr>
            <w:tcW w:w="700" w:type="dxa"/>
            <w:tcBorders>
              <w:bottom w:val="single" w:sz="4" w:space="0" w:color="000000"/>
            </w:tcBorders>
            <w:shd w:val="clear" w:color="auto" w:fill="auto"/>
            <w:vAlign w:val="center"/>
          </w:tcPr>
          <w:p w14:paraId="54E29E8B" w14:textId="74BB4DD8"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3</w:t>
            </w:r>
          </w:p>
        </w:tc>
        <w:tc>
          <w:tcPr>
            <w:tcW w:w="1330" w:type="dxa"/>
            <w:tcBorders>
              <w:bottom w:val="single" w:sz="4" w:space="0" w:color="000000"/>
            </w:tcBorders>
            <w:shd w:val="clear" w:color="auto" w:fill="auto"/>
          </w:tcPr>
          <w:p w14:paraId="14E928DE" w14:textId="77777777" w:rsidR="00DD03ED" w:rsidRPr="00B34104" w:rsidRDefault="00DD03ED" w:rsidP="003E587D">
            <w:pPr>
              <w:spacing w:after="0" w:line="240" w:lineRule="auto"/>
              <w:rPr>
                <w:rFonts w:ascii="Avenir" w:eastAsia="Avenir" w:hAnsi="Avenir" w:cs="Avenir"/>
                <w:color w:val="000000"/>
                <w:sz w:val="18"/>
                <w:szCs w:val="18"/>
              </w:rPr>
            </w:pPr>
          </w:p>
        </w:tc>
        <w:tc>
          <w:tcPr>
            <w:tcW w:w="1644" w:type="dxa"/>
            <w:tcBorders>
              <w:bottom w:val="single" w:sz="4" w:space="0" w:color="000000"/>
            </w:tcBorders>
            <w:vAlign w:val="center"/>
          </w:tcPr>
          <w:p w14:paraId="4FD1957A" w14:textId="38A4165A" w:rsidR="00DD03ED" w:rsidRPr="00E42413" w:rsidRDefault="00DD03ED" w:rsidP="003E587D">
            <w:pPr>
              <w:spacing w:after="0" w:line="240" w:lineRule="auto"/>
              <w:rPr>
                <w:rFonts w:ascii="Avenir" w:eastAsia="Avenir" w:hAnsi="Avenir" w:cs="Avenir"/>
                <w:color w:val="000000"/>
                <w:sz w:val="18"/>
                <w:szCs w:val="18"/>
              </w:rPr>
            </w:pPr>
            <w:r w:rsidRPr="00E42413">
              <w:rPr>
                <w:rFonts w:ascii="Avenir" w:eastAsia="Times New Roman" w:hAnsi="Avenir" w:cstheme="minorHAnsi"/>
                <w:sz w:val="18"/>
                <w:szCs w:val="18"/>
                <w:lang w:val="fr-FR" w:eastAsia="fr-FR"/>
              </w:rPr>
              <w:t>Provinces touchées : Tshopo, Bas-Uélé et Ituri (Cf Rapport PIREDD-O)</w:t>
            </w:r>
            <w:r w:rsidR="00E42413" w:rsidRPr="00E42413">
              <w:rPr>
                <w:rFonts w:ascii="Avenir" w:eastAsia="Times New Roman" w:hAnsi="Avenir" w:cstheme="minorHAnsi"/>
                <w:sz w:val="18"/>
                <w:szCs w:val="18"/>
                <w:lang w:val="fr-FR" w:eastAsia="fr-FR"/>
              </w:rPr>
              <w:t>. Pour Mongala et Equateur les travaux sont en cours</w:t>
            </w:r>
            <w:r w:rsidR="00E42413" w:rsidRPr="00E42413">
              <w:rPr>
                <w:rStyle w:val="cf01"/>
              </w:rPr>
              <w:t xml:space="preserve"> </w:t>
            </w:r>
          </w:p>
        </w:tc>
      </w:tr>
      <w:tr w:rsidR="00DD03ED" w:rsidRPr="00B34104" w14:paraId="28AF80BB" w14:textId="77777777" w:rsidTr="00924960">
        <w:trPr>
          <w:trHeight w:val="310"/>
          <w:jc w:val="center"/>
        </w:trPr>
        <w:tc>
          <w:tcPr>
            <w:tcW w:w="1838" w:type="dxa"/>
            <w:vMerge/>
            <w:tcBorders>
              <w:bottom w:val="single" w:sz="4" w:space="0" w:color="auto"/>
            </w:tcBorders>
            <w:shd w:val="clear" w:color="auto" w:fill="auto"/>
          </w:tcPr>
          <w:p w14:paraId="0CEB148E" w14:textId="77777777" w:rsidR="00DD03ED" w:rsidRPr="00B34104" w:rsidRDefault="00DD03ED" w:rsidP="003E587D">
            <w:pPr>
              <w:spacing w:after="0" w:line="240" w:lineRule="auto"/>
              <w:rPr>
                <w:rFonts w:ascii="Avenir" w:eastAsia="Avenir" w:hAnsi="Avenir" w:cs="Avenir"/>
                <w:color w:val="000000"/>
                <w:sz w:val="18"/>
                <w:szCs w:val="18"/>
              </w:rPr>
            </w:pPr>
          </w:p>
        </w:tc>
        <w:tc>
          <w:tcPr>
            <w:tcW w:w="1757" w:type="dxa"/>
            <w:tcBorders>
              <w:bottom w:val="single" w:sz="4" w:space="0" w:color="auto"/>
            </w:tcBorders>
            <w:shd w:val="clear" w:color="auto" w:fill="auto"/>
            <w:vAlign w:val="center"/>
          </w:tcPr>
          <w:p w14:paraId="31804009" w14:textId="636807B6" w:rsidR="00DD03ED" w:rsidRPr="00B34104" w:rsidRDefault="00DD03ED" w:rsidP="003E587D">
            <w:pPr>
              <w:spacing w:after="0" w:line="240" w:lineRule="auto"/>
              <w:rPr>
                <w:rFonts w:ascii="Avenir" w:eastAsia="Avenir" w:hAnsi="Avenir" w:cs="Avenir"/>
                <w:color w:val="000000"/>
                <w:sz w:val="18"/>
                <w:szCs w:val="18"/>
              </w:rPr>
            </w:pPr>
            <w:r w:rsidRPr="00B34104">
              <w:rPr>
                <w:rFonts w:ascii="Avenir" w:eastAsia="Times New Roman" w:hAnsi="Avenir" w:cstheme="minorHAnsi"/>
                <w:color w:val="000000" w:themeColor="text1"/>
                <w:sz w:val="18"/>
                <w:szCs w:val="18"/>
                <w:lang w:val="fr-FR"/>
              </w:rPr>
              <w:t>1.4</w:t>
            </w:r>
            <w:r w:rsidRPr="00B34104">
              <w:rPr>
                <w:rFonts w:ascii="Avenir" w:eastAsia="Times New Roman" w:hAnsi="Avenir" w:cstheme="minorHAnsi"/>
                <w:color w:val="000000" w:themeColor="text1"/>
                <w:sz w:val="18"/>
                <w:szCs w:val="18"/>
              </w:rPr>
              <w:t xml:space="preserve">.4 Nombre des PLAT développés par les PIREDD grâce au guide méthodologique mis à disposition par le programme </w:t>
            </w:r>
          </w:p>
        </w:tc>
        <w:tc>
          <w:tcPr>
            <w:tcW w:w="680" w:type="dxa"/>
            <w:tcBorders>
              <w:bottom w:val="single" w:sz="4" w:space="0" w:color="auto"/>
            </w:tcBorders>
            <w:shd w:val="clear" w:color="auto" w:fill="FFFFFF"/>
            <w:vAlign w:val="center"/>
          </w:tcPr>
          <w:p w14:paraId="202578CE" w14:textId="12F9FC0B"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Times New Roman" w:hAnsi="Avenir"/>
                <w:sz w:val="18"/>
                <w:szCs w:val="18"/>
                <w:lang w:val="fr-FR" w:eastAsia="fr-FR"/>
              </w:rPr>
              <w:t>0</w:t>
            </w:r>
          </w:p>
        </w:tc>
        <w:tc>
          <w:tcPr>
            <w:tcW w:w="1077" w:type="dxa"/>
            <w:tcBorders>
              <w:bottom w:val="single" w:sz="4" w:space="0" w:color="auto"/>
            </w:tcBorders>
            <w:vAlign w:val="center"/>
          </w:tcPr>
          <w:p w14:paraId="58984104" w14:textId="062E7763"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0</w:t>
            </w:r>
          </w:p>
        </w:tc>
        <w:tc>
          <w:tcPr>
            <w:tcW w:w="992" w:type="dxa"/>
            <w:tcBorders>
              <w:bottom w:val="single" w:sz="4" w:space="0" w:color="auto"/>
            </w:tcBorders>
            <w:vAlign w:val="center"/>
          </w:tcPr>
          <w:p w14:paraId="6403098C" w14:textId="35B44971"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0</w:t>
            </w:r>
          </w:p>
        </w:tc>
        <w:tc>
          <w:tcPr>
            <w:tcW w:w="737" w:type="dxa"/>
            <w:tcBorders>
              <w:bottom w:val="single" w:sz="4" w:space="0" w:color="auto"/>
            </w:tcBorders>
            <w:vAlign w:val="center"/>
          </w:tcPr>
          <w:p w14:paraId="63922A8E" w14:textId="5C0759D4"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0</w:t>
            </w:r>
          </w:p>
        </w:tc>
        <w:tc>
          <w:tcPr>
            <w:tcW w:w="737" w:type="dxa"/>
            <w:tcBorders>
              <w:bottom w:val="single" w:sz="4" w:space="0" w:color="auto"/>
            </w:tcBorders>
            <w:vAlign w:val="center"/>
          </w:tcPr>
          <w:p w14:paraId="79777C99" w14:textId="210DF4D5"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0</w:t>
            </w:r>
          </w:p>
        </w:tc>
        <w:tc>
          <w:tcPr>
            <w:tcW w:w="794" w:type="dxa"/>
            <w:tcBorders>
              <w:bottom w:val="single" w:sz="4" w:space="0" w:color="auto"/>
            </w:tcBorders>
            <w:shd w:val="clear" w:color="auto" w:fill="auto"/>
            <w:vAlign w:val="center"/>
          </w:tcPr>
          <w:p w14:paraId="77F3F2D0" w14:textId="6118B6FB" w:rsidR="00DD03ED" w:rsidRPr="00B34104" w:rsidRDefault="00DD03ED" w:rsidP="003E587D">
            <w:pPr>
              <w:spacing w:after="0" w:line="240" w:lineRule="auto"/>
              <w:jc w:val="center"/>
              <w:rPr>
                <w:rFonts w:ascii="Avenir" w:eastAsia="Avenir" w:hAnsi="Avenir" w:cs="Avenir"/>
                <w:color w:val="000000"/>
                <w:sz w:val="18"/>
                <w:szCs w:val="18"/>
              </w:rPr>
            </w:pPr>
            <w:r w:rsidRPr="00B34104">
              <w:rPr>
                <w:rFonts w:ascii="Avenir" w:eastAsia="Avenir" w:hAnsi="Avenir" w:cs="Avenir"/>
                <w:color w:val="000000"/>
                <w:sz w:val="18"/>
                <w:szCs w:val="18"/>
              </w:rPr>
              <w:t>0</w:t>
            </w:r>
          </w:p>
        </w:tc>
        <w:tc>
          <w:tcPr>
            <w:tcW w:w="747" w:type="dxa"/>
            <w:tcBorders>
              <w:bottom w:val="single" w:sz="4" w:space="0" w:color="auto"/>
            </w:tcBorders>
            <w:shd w:val="clear" w:color="auto" w:fill="auto"/>
            <w:vAlign w:val="center"/>
          </w:tcPr>
          <w:p w14:paraId="64B711DE" w14:textId="1BC96856" w:rsidR="00DD03ED" w:rsidRPr="00B34104" w:rsidRDefault="00856DA5" w:rsidP="003E587D">
            <w:pPr>
              <w:spacing w:after="0" w:line="240" w:lineRule="auto"/>
              <w:jc w:val="center"/>
              <w:rPr>
                <w:rFonts w:ascii="Avenir" w:eastAsia="Avenir" w:hAnsi="Avenir" w:cs="Avenir"/>
                <w:color w:val="000000"/>
                <w:sz w:val="18"/>
                <w:szCs w:val="18"/>
              </w:rPr>
            </w:pPr>
            <w:r>
              <w:rPr>
                <w:rFonts w:ascii="Avenir" w:eastAsia="Avenir" w:hAnsi="Avenir" w:cs="Avenir"/>
                <w:color w:val="000000"/>
                <w:sz w:val="18"/>
                <w:szCs w:val="18"/>
              </w:rPr>
              <w:t>8</w:t>
            </w:r>
          </w:p>
        </w:tc>
        <w:tc>
          <w:tcPr>
            <w:tcW w:w="700" w:type="dxa"/>
            <w:tcBorders>
              <w:bottom w:val="single" w:sz="4" w:space="0" w:color="auto"/>
            </w:tcBorders>
            <w:shd w:val="clear" w:color="auto" w:fill="auto"/>
            <w:vAlign w:val="center"/>
          </w:tcPr>
          <w:p w14:paraId="5E3558AC" w14:textId="5CD8D109" w:rsidR="00DD03ED" w:rsidRPr="00B34104" w:rsidRDefault="00856DA5" w:rsidP="003E587D">
            <w:pPr>
              <w:spacing w:after="0" w:line="240" w:lineRule="auto"/>
              <w:jc w:val="center"/>
              <w:rPr>
                <w:rFonts w:ascii="Avenir" w:eastAsia="Avenir" w:hAnsi="Avenir" w:cs="Avenir"/>
                <w:color w:val="000000"/>
                <w:sz w:val="18"/>
                <w:szCs w:val="18"/>
              </w:rPr>
            </w:pPr>
            <w:r>
              <w:rPr>
                <w:rFonts w:ascii="Avenir" w:eastAsia="Avenir" w:hAnsi="Avenir" w:cs="Avenir"/>
                <w:color w:val="000000"/>
                <w:sz w:val="18"/>
                <w:szCs w:val="18"/>
              </w:rPr>
              <w:t>8</w:t>
            </w:r>
          </w:p>
        </w:tc>
        <w:tc>
          <w:tcPr>
            <w:tcW w:w="1330" w:type="dxa"/>
            <w:tcBorders>
              <w:bottom w:val="single" w:sz="4" w:space="0" w:color="auto"/>
            </w:tcBorders>
            <w:shd w:val="clear" w:color="auto" w:fill="auto"/>
          </w:tcPr>
          <w:p w14:paraId="3F97B552" w14:textId="77777777" w:rsidR="00DD03ED" w:rsidRPr="00B34104" w:rsidRDefault="00DD03ED" w:rsidP="003E587D">
            <w:pPr>
              <w:spacing w:after="0" w:line="240" w:lineRule="auto"/>
              <w:rPr>
                <w:rFonts w:ascii="Avenir" w:eastAsia="Avenir" w:hAnsi="Avenir" w:cs="Avenir"/>
                <w:color w:val="000000"/>
                <w:sz w:val="18"/>
                <w:szCs w:val="18"/>
              </w:rPr>
            </w:pPr>
          </w:p>
        </w:tc>
        <w:tc>
          <w:tcPr>
            <w:tcW w:w="1644" w:type="dxa"/>
            <w:tcBorders>
              <w:bottom w:val="single" w:sz="4" w:space="0" w:color="auto"/>
            </w:tcBorders>
            <w:vAlign w:val="center"/>
          </w:tcPr>
          <w:p w14:paraId="3A13E7C7" w14:textId="58CAEA79" w:rsidR="00DD03ED" w:rsidRPr="00B34104" w:rsidRDefault="00856DA5" w:rsidP="003E587D">
            <w:pPr>
              <w:spacing w:after="0" w:line="240" w:lineRule="auto"/>
              <w:rPr>
                <w:rFonts w:ascii="Avenir" w:eastAsia="Avenir" w:hAnsi="Avenir" w:cs="Avenir"/>
                <w:color w:val="000000"/>
                <w:sz w:val="18"/>
                <w:szCs w:val="18"/>
              </w:rPr>
            </w:pPr>
            <w:r>
              <w:rPr>
                <w:rFonts w:ascii="Avenir" w:eastAsia="Times New Roman" w:hAnsi="Avenir" w:cstheme="minorHAnsi"/>
                <w:sz w:val="18"/>
                <w:szCs w:val="18"/>
                <w:lang w:val="fr-FR" w:eastAsia="fr-FR"/>
              </w:rPr>
              <w:t xml:space="preserve">8 territoires </w:t>
            </w:r>
            <w:r w:rsidR="00DD03ED" w:rsidRPr="00B34104">
              <w:rPr>
                <w:rFonts w:ascii="Avenir" w:eastAsia="Times New Roman" w:hAnsi="Avenir" w:cstheme="minorHAnsi"/>
                <w:sz w:val="18"/>
                <w:szCs w:val="18"/>
                <w:lang w:val="fr-FR" w:eastAsia="fr-FR"/>
              </w:rPr>
              <w:t xml:space="preserve">touchées : </w:t>
            </w:r>
            <w:r w:rsidR="00DD03ED" w:rsidRPr="00B34104">
              <w:rPr>
                <w:rFonts w:ascii="Avenir" w:eastAsia="Times New Roman" w:hAnsi="Avenir" w:cstheme="minorHAnsi"/>
                <w:bCs/>
                <w:sz w:val="18"/>
                <w:szCs w:val="18"/>
                <w:lang w:val="fr-FR" w:eastAsia="fr-FR"/>
              </w:rPr>
              <w:t>Tshopo</w:t>
            </w:r>
            <w:r>
              <w:rPr>
                <w:rFonts w:ascii="Avenir" w:eastAsia="Times New Roman" w:hAnsi="Avenir" w:cstheme="minorHAnsi"/>
                <w:bCs/>
                <w:sz w:val="18"/>
                <w:szCs w:val="18"/>
                <w:lang w:val="fr-FR" w:eastAsia="fr-FR"/>
              </w:rPr>
              <w:t xml:space="preserve"> (3)</w:t>
            </w:r>
            <w:r w:rsidR="00DD03ED" w:rsidRPr="00B34104">
              <w:rPr>
                <w:rFonts w:ascii="Avenir" w:eastAsia="Times New Roman" w:hAnsi="Avenir" w:cstheme="minorHAnsi"/>
                <w:bCs/>
                <w:sz w:val="18"/>
                <w:szCs w:val="18"/>
                <w:lang w:val="fr-FR" w:eastAsia="fr-FR"/>
              </w:rPr>
              <w:t>, Bas-Uélé</w:t>
            </w:r>
            <w:r>
              <w:rPr>
                <w:rFonts w:ascii="Avenir" w:eastAsia="Times New Roman" w:hAnsi="Avenir" w:cstheme="minorHAnsi"/>
                <w:bCs/>
                <w:sz w:val="18"/>
                <w:szCs w:val="18"/>
                <w:lang w:val="fr-FR" w:eastAsia="fr-FR"/>
              </w:rPr>
              <w:t xml:space="preserve"> (2</w:t>
            </w:r>
            <w:r w:rsidR="005279AB">
              <w:rPr>
                <w:rFonts w:ascii="Avenir" w:eastAsia="Times New Roman" w:hAnsi="Avenir" w:cstheme="minorHAnsi"/>
                <w:bCs/>
                <w:sz w:val="18"/>
                <w:szCs w:val="18"/>
                <w:lang w:val="fr-FR" w:eastAsia="fr-FR"/>
              </w:rPr>
              <w:t>)</w:t>
            </w:r>
            <w:r w:rsidR="00DD03ED" w:rsidRPr="00B34104">
              <w:rPr>
                <w:rFonts w:ascii="Avenir" w:eastAsia="Times New Roman" w:hAnsi="Avenir" w:cstheme="minorHAnsi"/>
                <w:bCs/>
                <w:sz w:val="18"/>
                <w:szCs w:val="18"/>
                <w:lang w:val="fr-FR" w:eastAsia="fr-FR"/>
              </w:rPr>
              <w:t xml:space="preserve"> et Ituri </w:t>
            </w:r>
            <w:r w:rsidR="003F1514">
              <w:rPr>
                <w:rFonts w:ascii="Avenir" w:eastAsia="Times New Roman" w:hAnsi="Avenir" w:cstheme="minorHAnsi"/>
                <w:bCs/>
                <w:sz w:val="18"/>
                <w:szCs w:val="18"/>
                <w:lang w:val="fr-FR" w:eastAsia="fr-FR"/>
              </w:rPr>
              <w:t>(3) : c</w:t>
            </w:r>
            <w:r w:rsidR="00DD03ED" w:rsidRPr="00B34104">
              <w:rPr>
                <w:rFonts w:ascii="Avenir" w:eastAsia="Times New Roman" w:hAnsi="Avenir" w:cstheme="minorHAnsi"/>
                <w:bCs/>
                <w:sz w:val="18"/>
                <w:szCs w:val="18"/>
                <w:lang w:val="fr-FR" w:eastAsia="fr-FR"/>
              </w:rPr>
              <w:t>f</w:t>
            </w:r>
            <w:r w:rsidR="003F1514">
              <w:rPr>
                <w:rFonts w:ascii="Avenir" w:eastAsia="Times New Roman" w:hAnsi="Avenir" w:cstheme="minorHAnsi"/>
                <w:bCs/>
                <w:sz w:val="18"/>
                <w:szCs w:val="18"/>
                <w:lang w:val="fr-FR" w:eastAsia="fr-FR"/>
              </w:rPr>
              <w:t xml:space="preserve">. </w:t>
            </w:r>
            <w:r w:rsidR="00DD03ED" w:rsidRPr="00B34104">
              <w:rPr>
                <w:rFonts w:ascii="Avenir" w:eastAsia="Times New Roman" w:hAnsi="Avenir" w:cstheme="minorHAnsi"/>
                <w:bCs/>
                <w:sz w:val="18"/>
                <w:szCs w:val="18"/>
                <w:lang w:val="fr-FR" w:eastAsia="fr-FR"/>
              </w:rPr>
              <w:t>Rapport PIREDD-O)</w:t>
            </w:r>
          </w:p>
        </w:tc>
      </w:tr>
    </w:tbl>
    <w:p w14:paraId="722FE4E3" w14:textId="77777777" w:rsidR="00EA55B7" w:rsidRDefault="00EA55B7" w:rsidP="00EA55B7">
      <w:pPr>
        <w:spacing w:after="0" w:line="250" w:lineRule="auto"/>
        <w:ind w:left="-15"/>
        <w:jc w:val="both"/>
        <w:rPr>
          <w:rFonts w:ascii="Avenir" w:eastAsia="Avenir" w:hAnsi="Avenir" w:cs="Avenir"/>
          <w:b/>
          <w:i/>
          <w:color w:val="000000"/>
          <w:sz w:val="20"/>
          <w:szCs w:val="20"/>
        </w:rPr>
      </w:pPr>
      <w:r>
        <w:rPr>
          <w:rFonts w:ascii="Avenir" w:eastAsia="Avenir" w:hAnsi="Avenir" w:cs="Avenir"/>
          <w:b/>
          <w:i/>
          <w:color w:val="000000"/>
          <w:sz w:val="20"/>
          <w:szCs w:val="20"/>
          <w:u w:val="single"/>
        </w:rPr>
        <w:t>Note</w:t>
      </w:r>
      <w:r>
        <w:rPr>
          <w:rFonts w:ascii="Avenir" w:eastAsia="Avenir" w:hAnsi="Avenir" w:cs="Avenir"/>
          <w:b/>
          <w:i/>
          <w:color w:val="000000"/>
          <w:sz w:val="20"/>
          <w:szCs w:val="20"/>
        </w:rPr>
        <w:t xml:space="preserve"> :</w:t>
      </w:r>
    </w:p>
    <w:p w14:paraId="326CBF58" w14:textId="77777777" w:rsidR="00EA55B7" w:rsidRDefault="00EA55B7" w:rsidP="00EA55B7">
      <w:pPr>
        <w:numPr>
          <w:ilvl w:val="0"/>
          <w:numId w:val="7"/>
        </w:numPr>
        <w:pBdr>
          <w:top w:val="nil"/>
          <w:left w:val="nil"/>
          <w:bottom w:val="nil"/>
          <w:right w:val="nil"/>
          <w:between w:val="nil"/>
        </w:pBdr>
        <w:spacing w:after="0" w:line="250" w:lineRule="auto"/>
        <w:ind w:right="28"/>
        <w:jc w:val="both"/>
        <w:rPr>
          <w:rFonts w:ascii="Avenir" w:eastAsia="Avenir" w:hAnsi="Avenir" w:cs="Avenir"/>
          <w:i/>
          <w:color w:val="000000"/>
          <w:sz w:val="20"/>
          <w:szCs w:val="20"/>
        </w:rPr>
      </w:pPr>
      <w:r>
        <w:rPr>
          <w:rFonts w:ascii="Avenir" w:eastAsia="Avenir" w:hAnsi="Avenir" w:cs="Avenir"/>
          <w:i/>
          <w:color w:val="000000"/>
          <w:sz w:val="20"/>
          <w:szCs w:val="20"/>
        </w:rPr>
        <w:t xml:space="preserve">Les produits, les indicateurs et les cibles devront être présentés </w:t>
      </w:r>
      <w:r>
        <w:rPr>
          <w:rFonts w:ascii="Avenir" w:eastAsia="Avenir" w:hAnsi="Avenir" w:cs="Avenir"/>
          <w:b/>
          <w:i/>
          <w:color w:val="000000"/>
          <w:sz w:val="20"/>
          <w:szCs w:val="20"/>
        </w:rPr>
        <w:t xml:space="preserve">tels qu’ils apparaissent dans le cadre logique du projet </w:t>
      </w:r>
      <w:r>
        <w:rPr>
          <w:rFonts w:ascii="Avenir" w:eastAsia="Avenir" w:hAnsi="Avenir" w:cs="Avenir"/>
          <w:i/>
          <w:color w:val="000000"/>
          <w:sz w:val="20"/>
          <w:szCs w:val="20"/>
        </w:rPr>
        <w:t>de manière à rendre compte des accomplissements par rapport aux objectifs du Projet.</w:t>
      </w:r>
    </w:p>
    <w:p w14:paraId="10F55595" w14:textId="77777777" w:rsidR="00EA55B7" w:rsidRDefault="00EA55B7" w:rsidP="00EA55B7">
      <w:pPr>
        <w:numPr>
          <w:ilvl w:val="0"/>
          <w:numId w:val="7"/>
        </w:numPr>
        <w:pBdr>
          <w:top w:val="nil"/>
          <w:left w:val="nil"/>
          <w:bottom w:val="nil"/>
          <w:right w:val="nil"/>
          <w:between w:val="nil"/>
        </w:pBdr>
        <w:spacing w:after="0" w:line="250" w:lineRule="auto"/>
        <w:ind w:right="28"/>
        <w:jc w:val="both"/>
        <w:rPr>
          <w:rFonts w:ascii="Avenir" w:eastAsia="Avenir" w:hAnsi="Avenir" w:cs="Avenir"/>
          <w:i/>
          <w:color w:val="000000"/>
          <w:sz w:val="20"/>
          <w:szCs w:val="20"/>
        </w:rPr>
      </w:pPr>
      <w:r>
        <w:rPr>
          <w:rFonts w:ascii="Avenir" w:eastAsia="Avenir" w:hAnsi="Avenir" w:cs="Avenir"/>
          <w:i/>
          <w:color w:val="000000"/>
          <w:sz w:val="20"/>
          <w:szCs w:val="20"/>
        </w:rPr>
        <w:t xml:space="preserve"> Si les cibles sont modifiées, précisez-le. </w:t>
      </w:r>
    </w:p>
    <w:p w14:paraId="2EE0FAF7" w14:textId="77777777" w:rsidR="00EA55B7" w:rsidRDefault="00EA55B7" w:rsidP="00EA55B7">
      <w:pPr>
        <w:spacing w:after="0" w:line="250" w:lineRule="auto"/>
        <w:ind w:left="-15"/>
        <w:jc w:val="both"/>
        <w:rPr>
          <w:rFonts w:ascii="Avenir" w:eastAsia="Avenir" w:hAnsi="Avenir" w:cs="Avenir"/>
          <w:i/>
          <w:color w:val="000000"/>
          <w:sz w:val="20"/>
          <w:szCs w:val="20"/>
        </w:rPr>
      </w:pPr>
    </w:p>
    <w:p w14:paraId="14EABE9B" w14:textId="77777777" w:rsidR="003D322C" w:rsidRPr="003D322C" w:rsidRDefault="003D322C" w:rsidP="00EA55B7">
      <w:pPr>
        <w:pStyle w:val="Heading2"/>
        <w:rPr>
          <w:color w:val="FF0000"/>
        </w:rPr>
        <w:sectPr w:rsidR="003D322C" w:rsidRPr="003D322C" w:rsidSect="005279AB">
          <w:headerReference w:type="first" r:id="rId31"/>
          <w:pgSz w:w="16840" w:h="11900" w:orient="landscape"/>
          <w:pgMar w:top="1579" w:right="1961" w:bottom="1418" w:left="1493" w:header="1020" w:footer="1115" w:gutter="0"/>
          <w:pgNumType w:start="1"/>
          <w:cols w:space="720"/>
          <w:titlePg/>
        </w:sectPr>
      </w:pPr>
      <w:bookmarkStart w:id="9" w:name="_Toc151470708"/>
    </w:p>
    <w:p w14:paraId="2C9D2895" w14:textId="77777777" w:rsidR="00EA55B7" w:rsidRDefault="00EA55B7" w:rsidP="00EA55B7">
      <w:pPr>
        <w:pStyle w:val="Heading2"/>
      </w:pPr>
      <w:r>
        <w:lastRenderedPageBreak/>
        <w:t>4.2 Etat d’avancement de mise en œuvre des activités du projet pour la période de rapportage</w:t>
      </w:r>
      <w:bookmarkEnd w:id="9"/>
    </w:p>
    <w:p w14:paraId="10AB9549" w14:textId="77777777" w:rsidR="00EA55B7" w:rsidRDefault="00EA55B7" w:rsidP="00EA55B7">
      <w:pPr>
        <w:spacing w:after="5" w:line="240" w:lineRule="auto"/>
        <w:ind w:left="20" w:right="28" w:hanging="10"/>
        <w:jc w:val="both"/>
        <w:rPr>
          <w:rFonts w:ascii="Avenir" w:eastAsia="Avenir" w:hAnsi="Avenir" w:cs="Avenir"/>
          <w:color w:val="000000"/>
        </w:rPr>
      </w:pPr>
    </w:p>
    <w:tbl>
      <w:tblPr>
        <w:tblW w:w="13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1304"/>
        <w:gridCol w:w="1673"/>
        <w:gridCol w:w="3463"/>
        <w:gridCol w:w="3766"/>
      </w:tblGrid>
      <w:tr w:rsidR="00B21D7D" w:rsidRPr="00143E36" w14:paraId="11D67ED2" w14:textId="77777777" w:rsidTr="00650999">
        <w:trPr>
          <w:trHeight w:val="397"/>
        </w:trPr>
        <w:tc>
          <w:tcPr>
            <w:tcW w:w="3397" w:type="dxa"/>
            <w:vMerge w:val="restart"/>
            <w:shd w:val="clear" w:color="auto" w:fill="A9D5E7"/>
            <w:vAlign w:val="center"/>
          </w:tcPr>
          <w:p w14:paraId="218AC260" w14:textId="61EB8EB8" w:rsidR="00EA55B7" w:rsidRPr="00143E36" w:rsidRDefault="00EA55B7" w:rsidP="00650999">
            <w:pPr>
              <w:spacing w:after="0" w:line="240" w:lineRule="auto"/>
              <w:jc w:val="center"/>
              <w:rPr>
                <w:rFonts w:ascii="Avenir" w:eastAsia="Avenir" w:hAnsi="Avenir" w:cs="Avenir"/>
                <w:b/>
                <w:color w:val="000000"/>
                <w:sz w:val="18"/>
                <w:szCs w:val="18"/>
              </w:rPr>
            </w:pPr>
            <w:r w:rsidRPr="00143E36">
              <w:rPr>
                <w:rFonts w:ascii="Avenir" w:eastAsia="Avenir" w:hAnsi="Avenir" w:cs="Avenir"/>
                <w:b/>
                <w:color w:val="000000"/>
                <w:sz w:val="18"/>
                <w:szCs w:val="18"/>
              </w:rPr>
              <w:t xml:space="preserve">Activité prévue dans le PTBA </w:t>
            </w:r>
            <w:r w:rsidR="00DC4A96" w:rsidRPr="00143E36">
              <w:rPr>
                <w:rFonts w:ascii="Avenir" w:eastAsia="Avenir" w:hAnsi="Avenir" w:cs="Avenir"/>
                <w:b/>
                <w:color w:val="000000"/>
                <w:sz w:val="18"/>
                <w:szCs w:val="18"/>
              </w:rPr>
              <w:t>de l’année en cours</w:t>
            </w:r>
          </w:p>
        </w:tc>
        <w:tc>
          <w:tcPr>
            <w:tcW w:w="1304" w:type="dxa"/>
            <w:vMerge w:val="restart"/>
            <w:shd w:val="clear" w:color="auto" w:fill="A9D5E7"/>
            <w:vAlign w:val="center"/>
          </w:tcPr>
          <w:p w14:paraId="634FA0D5" w14:textId="3740DF52" w:rsidR="00EA55B7" w:rsidRPr="00143E36" w:rsidRDefault="00EA55B7" w:rsidP="00650999">
            <w:pPr>
              <w:spacing w:after="0" w:line="240" w:lineRule="auto"/>
              <w:jc w:val="center"/>
              <w:rPr>
                <w:rFonts w:ascii="Avenir" w:eastAsia="Avenir" w:hAnsi="Avenir" w:cs="Avenir"/>
                <w:b/>
                <w:color w:val="000000"/>
                <w:sz w:val="18"/>
                <w:szCs w:val="18"/>
              </w:rPr>
            </w:pPr>
            <w:r w:rsidRPr="00143E36">
              <w:rPr>
                <w:rFonts w:ascii="Avenir" w:eastAsia="Avenir" w:hAnsi="Avenir" w:cs="Avenir"/>
                <w:b/>
                <w:color w:val="000000"/>
                <w:sz w:val="18"/>
                <w:szCs w:val="18"/>
              </w:rPr>
              <w:t xml:space="preserve">Statut </w:t>
            </w:r>
            <w:r w:rsidRPr="00143E36">
              <w:rPr>
                <w:rFonts w:ascii="Avenir" w:eastAsia="Avenir" w:hAnsi="Avenir" w:cs="Avenir"/>
                <w:b/>
                <w:sz w:val="18"/>
                <w:szCs w:val="18"/>
              </w:rPr>
              <w:t xml:space="preserve">à la fin </w:t>
            </w:r>
            <w:r w:rsidR="00DC4A96" w:rsidRPr="00143E36">
              <w:rPr>
                <w:rFonts w:ascii="Avenir" w:eastAsia="Avenir" w:hAnsi="Avenir" w:cs="Avenir"/>
                <w:b/>
                <w:sz w:val="18"/>
                <w:szCs w:val="18"/>
              </w:rPr>
              <w:t>de la période de rapportage</w:t>
            </w:r>
          </w:p>
        </w:tc>
        <w:tc>
          <w:tcPr>
            <w:tcW w:w="1673" w:type="dxa"/>
            <w:vMerge w:val="restart"/>
            <w:shd w:val="clear" w:color="auto" w:fill="A9D5E7"/>
            <w:vAlign w:val="center"/>
          </w:tcPr>
          <w:p w14:paraId="00DA01EB" w14:textId="77777777" w:rsidR="00EA55B7" w:rsidRPr="00143E36" w:rsidRDefault="00EA55B7" w:rsidP="00650999">
            <w:pPr>
              <w:spacing w:after="0" w:line="240" w:lineRule="auto"/>
              <w:jc w:val="center"/>
              <w:rPr>
                <w:rFonts w:ascii="Avenir" w:eastAsia="Avenir" w:hAnsi="Avenir" w:cs="Avenir"/>
                <w:b/>
                <w:color w:val="000000"/>
                <w:sz w:val="18"/>
                <w:szCs w:val="18"/>
              </w:rPr>
            </w:pPr>
            <w:r w:rsidRPr="00143E36">
              <w:rPr>
                <w:rFonts w:ascii="Avenir" w:eastAsia="Avenir" w:hAnsi="Avenir" w:cs="Avenir"/>
                <w:b/>
                <w:color w:val="000000"/>
                <w:sz w:val="18"/>
                <w:szCs w:val="18"/>
              </w:rPr>
              <w:t>Chronologie prévue pour cette activité</w:t>
            </w:r>
            <w:r w:rsidRPr="00143E36">
              <w:rPr>
                <w:rFonts w:ascii="Avenir" w:eastAsia="Avenir" w:hAnsi="Avenir" w:cs="Avenir"/>
                <w:b/>
                <w:i/>
                <w:color w:val="000000"/>
                <w:sz w:val="18"/>
                <w:szCs w:val="18"/>
                <w:vertAlign w:val="superscript"/>
              </w:rPr>
              <w:footnoteReference w:id="12"/>
            </w:r>
          </w:p>
        </w:tc>
        <w:tc>
          <w:tcPr>
            <w:tcW w:w="3463" w:type="dxa"/>
            <w:vMerge w:val="restart"/>
            <w:shd w:val="clear" w:color="auto" w:fill="A9D5E7"/>
            <w:vAlign w:val="center"/>
          </w:tcPr>
          <w:p w14:paraId="4688557C" w14:textId="100BA6E1" w:rsidR="00EA55B7" w:rsidRPr="00143E36" w:rsidRDefault="00EA55B7" w:rsidP="00650999">
            <w:pPr>
              <w:spacing w:after="0" w:line="240" w:lineRule="auto"/>
              <w:jc w:val="center"/>
              <w:rPr>
                <w:rFonts w:ascii="Avenir" w:eastAsia="Avenir" w:hAnsi="Avenir" w:cs="Avenir"/>
                <w:b/>
                <w:color w:val="000000"/>
                <w:sz w:val="18"/>
                <w:szCs w:val="18"/>
              </w:rPr>
            </w:pPr>
            <w:r w:rsidRPr="00143E36">
              <w:rPr>
                <w:rFonts w:ascii="Avenir" w:eastAsia="Avenir" w:hAnsi="Avenir" w:cs="Avenir"/>
                <w:b/>
                <w:color w:val="000000"/>
                <w:sz w:val="18"/>
                <w:szCs w:val="18"/>
              </w:rPr>
              <w:t xml:space="preserve">Progrès réalisé </w:t>
            </w:r>
            <w:r w:rsidR="00DC4A96" w:rsidRPr="00143E36">
              <w:rPr>
                <w:rFonts w:ascii="Avenir" w:eastAsia="Avenir" w:hAnsi="Avenir" w:cs="Avenir"/>
                <w:b/>
                <w:sz w:val="18"/>
                <w:szCs w:val="18"/>
              </w:rPr>
              <w:t>au cours de la période de rapportage</w:t>
            </w:r>
          </w:p>
        </w:tc>
        <w:tc>
          <w:tcPr>
            <w:tcW w:w="3766" w:type="dxa"/>
            <w:vMerge w:val="restart"/>
            <w:shd w:val="clear" w:color="auto" w:fill="A9D5E7"/>
            <w:vAlign w:val="center"/>
          </w:tcPr>
          <w:p w14:paraId="774449F7" w14:textId="0320A6DF" w:rsidR="00EA55B7" w:rsidRPr="00143E36" w:rsidRDefault="00EA55B7" w:rsidP="00650999">
            <w:pPr>
              <w:spacing w:after="0" w:line="240" w:lineRule="auto"/>
              <w:jc w:val="center"/>
              <w:rPr>
                <w:rFonts w:ascii="Avenir" w:eastAsia="Avenir" w:hAnsi="Avenir" w:cs="Avenir"/>
                <w:b/>
                <w:color w:val="000000"/>
                <w:sz w:val="18"/>
                <w:szCs w:val="18"/>
              </w:rPr>
            </w:pPr>
            <w:r w:rsidRPr="00143E36">
              <w:rPr>
                <w:rFonts w:ascii="Avenir" w:eastAsia="Avenir" w:hAnsi="Avenir" w:cs="Avenir"/>
                <w:b/>
                <w:color w:val="000000"/>
                <w:sz w:val="18"/>
                <w:szCs w:val="18"/>
              </w:rPr>
              <w:t xml:space="preserve">Progrès </w:t>
            </w:r>
            <w:r w:rsidR="00EB4B68" w:rsidRPr="00143E36">
              <w:rPr>
                <w:rFonts w:ascii="Avenir" w:eastAsia="Avenir" w:hAnsi="Avenir" w:cs="Avenir"/>
                <w:b/>
                <w:color w:val="000000"/>
                <w:sz w:val="18"/>
                <w:szCs w:val="18"/>
              </w:rPr>
              <w:t xml:space="preserve">et/ou défis </w:t>
            </w:r>
            <w:r w:rsidRPr="00143E36">
              <w:rPr>
                <w:rFonts w:ascii="Avenir" w:eastAsia="Avenir" w:hAnsi="Avenir" w:cs="Avenir"/>
                <w:b/>
                <w:color w:val="000000"/>
                <w:sz w:val="18"/>
                <w:szCs w:val="18"/>
              </w:rPr>
              <w:t>attendu</w:t>
            </w:r>
            <w:r w:rsidR="00EB4B68" w:rsidRPr="00143E36">
              <w:rPr>
                <w:rFonts w:ascii="Avenir" w:eastAsia="Avenir" w:hAnsi="Avenir" w:cs="Avenir"/>
                <w:b/>
                <w:color w:val="000000"/>
                <w:sz w:val="18"/>
                <w:szCs w:val="18"/>
              </w:rPr>
              <w:t>s</w:t>
            </w:r>
            <w:r w:rsidRPr="00143E36">
              <w:rPr>
                <w:rFonts w:ascii="Avenir" w:eastAsia="Avenir" w:hAnsi="Avenir" w:cs="Avenir"/>
                <w:b/>
                <w:color w:val="000000"/>
                <w:sz w:val="18"/>
                <w:szCs w:val="18"/>
              </w:rPr>
              <w:t xml:space="preserve"> </w:t>
            </w:r>
            <w:r w:rsidR="00DC4A96" w:rsidRPr="00143E36">
              <w:rPr>
                <w:rFonts w:ascii="Avenir" w:eastAsia="Avenir" w:hAnsi="Avenir" w:cs="Avenir"/>
                <w:b/>
                <w:sz w:val="18"/>
                <w:szCs w:val="18"/>
              </w:rPr>
              <w:t>au cours de l’année suivante</w:t>
            </w:r>
          </w:p>
        </w:tc>
      </w:tr>
      <w:tr w:rsidR="00B21D7D" w:rsidRPr="00143E36" w14:paraId="6FDAE323" w14:textId="77777777" w:rsidTr="00811453">
        <w:trPr>
          <w:trHeight w:val="413"/>
        </w:trPr>
        <w:tc>
          <w:tcPr>
            <w:tcW w:w="3397" w:type="dxa"/>
            <w:vMerge/>
            <w:shd w:val="clear" w:color="auto" w:fill="A9D5E7"/>
          </w:tcPr>
          <w:p w14:paraId="6CCBFBF4" w14:textId="77777777" w:rsidR="00EA55B7" w:rsidRPr="00143E36" w:rsidRDefault="00EA55B7" w:rsidP="00805F5C">
            <w:pPr>
              <w:widowControl w:val="0"/>
              <w:pBdr>
                <w:top w:val="nil"/>
                <w:left w:val="nil"/>
                <w:bottom w:val="nil"/>
                <w:right w:val="nil"/>
                <w:between w:val="nil"/>
              </w:pBdr>
              <w:spacing w:after="0" w:line="240" w:lineRule="auto"/>
              <w:rPr>
                <w:rFonts w:ascii="Avenir" w:eastAsia="Avenir" w:hAnsi="Avenir" w:cs="Avenir"/>
                <w:b/>
                <w:color w:val="000000"/>
                <w:sz w:val="18"/>
                <w:szCs w:val="18"/>
              </w:rPr>
            </w:pPr>
          </w:p>
        </w:tc>
        <w:tc>
          <w:tcPr>
            <w:tcW w:w="1304" w:type="dxa"/>
            <w:vMerge/>
            <w:shd w:val="clear" w:color="auto" w:fill="A9D5E7"/>
          </w:tcPr>
          <w:p w14:paraId="688DAC49" w14:textId="77777777" w:rsidR="00EA55B7" w:rsidRPr="00143E36" w:rsidRDefault="00EA55B7" w:rsidP="00805F5C">
            <w:pPr>
              <w:widowControl w:val="0"/>
              <w:pBdr>
                <w:top w:val="nil"/>
                <w:left w:val="nil"/>
                <w:bottom w:val="nil"/>
                <w:right w:val="nil"/>
                <w:between w:val="nil"/>
              </w:pBdr>
              <w:spacing w:after="0" w:line="240" w:lineRule="auto"/>
              <w:rPr>
                <w:rFonts w:ascii="Avenir" w:eastAsia="Avenir" w:hAnsi="Avenir" w:cs="Avenir"/>
                <w:b/>
                <w:color w:val="000000"/>
                <w:sz w:val="18"/>
                <w:szCs w:val="18"/>
              </w:rPr>
            </w:pPr>
          </w:p>
        </w:tc>
        <w:tc>
          <w:tcPr>
            <w:tcW w:w="1673" w:type="dxa"/>
            <w:vMerge/>
            <w:shd w:val="clear" w:color="auto" w:fill="A9D5E7"/>
          </w:tcPr>
          <w:p w14:paraId="1E17550C" w14:textId="77777777" w:rsidR="00EA55B7" w:rsidRPr="00143E36" w:rsidRDefault="00EA55B7" w:rsidP="00805F5C">
            <w:pPr>
              <w:widowControl w:val="0"/>
              <w:pBdr>
                <w:top w:val="nil"/>
                <w:left w:val="nil"/>
                <w:bottom w:val="nil"/>
                <w:right w:val="nil"/>
                <w:between w:val="nil"/>
              </w:pBdr>
              <w:spacing w:after="0" w:line="240" w:lineRule="auto"/>
              <w:rPr>
                <w:rFonts w:ascii="Avenir" w:eastAsia="Avenir" w:hAnsi="Avenir" w:cs="Avenir"/>
                <w:b/>
                <w:color w:val="000000"/>
                <w:sz w:val="18"/>
                <w:szCs w:val="18"/>
              </w:rPr>
            </w:pPr>
          </w:p>
        </w:tc>
        <w:tc>
          <w:tcPr>
            <w:tcW w:w="3463" w:type="dxa"/>
            <w:vMerge/>
            <w:shd w:val="clear" w:color="auto" w:fill="A9D5E7"/>
          </w:tcPr>
          <w:p w14:paraId="00266FC0" w14:textId="77777777" w:rsidR="00EA55B7" w:rsidRPr="00143E36" w:rsidRDefault="00EA55B7" w:rsidP="00805F5C">
            <w:pPr>
              <w:widowControl w:val="0"/>
              <w:pBdr>
                <w:top w:val="nil"/>
                <w:left w:val="nil"/>
                <w:bottom w:val="nil"/>
                <w:right w:val="nil"/>
                <w:between w:val="nil"/>
              </w:pBdr>
              <w:spacing w:after="0" w:line="240" w:lineRule="auto"/>
              <w:rPr>
                <w:rFonts w:ascii="Avenir" w:eastAsia="Avenir" w:hAnsi="Avenir" w:cs="Avenir"/>
                <w:b/>
                <w:color w:val="000000"/>
                <w:sz w:val="18"/>
                <w:szCs w:val="18"/>
              </w:rPr>
            </w:pPr>
          </w:p>
        </w:tc>
        <w:tc>
          <w:tcPr>
            <w:tcW w:w="3766" w:type="dxa"/>
            <w:vMerge/>
            <w:shd w:val="clear" w:color="auto" w:fill="A9D5E7"/>
          </w:tcPr>
          <w:p w14:paraId="5D99C9AD" w14:textId="77777777" w:rsidR="00EA55B7" w:rsidRPr="00143E36" w:rsidRDefault="00EA55B7" w:rsidP="00805F5C">
            <w:pPr>
              <w:widowControl w:val="0"/>
              <w:pBdr>
                <w:top w:val="nil"/>
                <w:left w:val="nil"/>
                <w:bottom w:val="nil"/>
                <w:right w:val="nil"/>
                <w:between w:val="nil"/>
              </w:pBdr>
              <w:spacing w:after="0" w:line="240" w:lineRule="auto"/>
              <w:rPr>
                <w:rFonts w:ascii="Avenir" w:eastAsia="Avenir" w:hAnsi="Avenir" w:cs="Avenir"/>
                <w:b/>
                <w:color w:val="000000"/>
                <w:sz w:val="18"/>
                <w:szCs w:val="18"/>
              </w:rPr>
            </w:pPr>
          </w:p>
        </w:tc>
      </w:tr>
      <w:tr w:rsidR="00B21D7D" w:rsidRPr="00143E36" w14:paraId="1C5EB5F8" w14:textId="77777777" w:rsidTr="00811453">
        <w:tc>
          <w:tcPr>
            <w:tcW w:w="3397" w:type="dxa"/>
          </w:tcPr>
          <w:p w14:paraId="3B48B684" w14:textId="20A9D573" w:rsidR="004E65B6" w:rsidRPr="00143E36" w:rsidRDefault="004E65B6" w:rsidP="00805F5C">
            <w:pPr>
              <w:spacing w:after="0" w:line="240" w:lineRule="auto"/>
              <w:rPr>
                <w:rFonts w:ascii="Avenir" w:hAnsi="Avenir"/>
                <w:iCs/>
                <w:color w:val="000000"/>
                <w:sz w:val="18"/>
                <w:szCs w:val="18"/>
                <w:lang w:eastAsia="fr-CD"/>
              </w:rPr>
            </w:pPr>
            <w:r w:rsidRPr="00143E36">
              <w:rPr>
                <w:rFonts w:ascii="Avenir" w:hAnsi="Avenir"/>
                <w:iCs/>
                <w:color w:val="000000"/>
                <w:sz w:val="18"/>
                <w:szCs w:val="18"/>
                <w:lang w:eastAsia="fr-CD"/>
              </w:rPr>
              <w:t>1. Appuyer la mise en œuvre du plan de communication et vulgarisation sur la politique et la Loi-cadre d'AT</w:t>
            </w:r>
          </w:p>
        </w:tc>
        <w:sdt>
          <w:sdtPr>
            <w:rPr>
              <w:rFonts w:ascii="Avenir Next LT Pro" w:hAnsi="Avenir Next LT Pro"/>
              <w:color w:val="000000"/>
              <w:sz w:val="18"/>
              <w:szCs w:val="18"/>
              <w:lang w:eastAsia="fr-CD"/>
            </w:rPr>
            <w:alias w:val="Choisir une valeur"/>
            <w:tag w:val="Choisir une valeur"/>
            <w:id w:val="918294985"/>
            <w:placeholder>
              <w:docPart w:val="0A4F9F374927433CB821B470FFD15CB5"/>
            </w:placeholder>
            <w:dropDownList>
              <w:listItem w:value="Choisir une valeur"/>
              <w:listItem w:displayText="Non entamé" w:value="Non entamé"/>
              <w:listItem w:displayText="En cours" w:value="En cours"/>
              <w:listItem w:displayText="Achevé" w:value="Achevé"/>
            </w:dropDownList>
          </w:sdtPr>
          <w:sdtEndPr/>
          <w:sdtContent>
            <w:tc>
              <w:tcPr>
                <w:tcW w:w="1304" w:type="dxa"/>
              </w:tcPr>
              <w:p w14:paraId="6F8EC915" w14:textId="1C11517A" w:rsidR="004E65B6" w:rsidRPr="00143E36" w:rsidRDefault="00031C32" w:rsidP="00805F5C">
                <w:pPr>
                  <w:spacing w:after="0" w:line="240" w:lineRule="auto"/>
                  <w:rPr>
                    <w:rFonts w:ascii="Avenir" w:eastAsia="Avenir" w:hAnsi="Avenir" w:cs="Avenir"/>
                    <w:color w:val="000000"/>
                    <w:sz w:val="18"/>
                    <w:szCs w:val="18"/>
                  </w:rPr>
                </w:pPr>
                <w:r w:rsidRPr="00143E36">
                  <w:rPr>
                    <w:rFonts w:ascii="Avenir Next LT Pro" w:hAnsi="Avenir Next LT Pro"/>
                    <w:color w:val="000000"/>
                    <w:sz w:val="18"/>
                    <w:szCs w:val="18"/>
                    <w:lang w:eastAsia="fr-CD"/>
                  </w:rPr>
                  <w:t>En cours</w:t>
                </w:r>
              </w:p>
            </w:tc>
          </w:sdtContent>
        </w:sdt>
        <w:tc>
          <w:tcPr>
            <w:tcW w:w="1673" w:type="dxa"/>
          </w:tcPr>
          <w:p w14:paraId="53C51061" w14:textId="40BBC4BC" w:rsidR="004E65B6" w:rsidRPr="00DC3D66" w:rsidRDefault="004E65B6" w:rsidP="00805F5C">
            <w:pPr>
              <w:spacing w:after="0" w:line="240" w:lineRule="auto"/>
              <w:rPr>
                <w:rFonts w:ascii="Avenir" w:eastAsia="Avenir" w:hAnsi="Avenir" w:cs="Avenir"/>
                <w:color w:val="000000"/>
                <w:sz w:val="18"/>
                <w:szCs w:val="18"/>
                <w:lang w:val="en-GB"/>
              </w:rPr>
            </w:pPr>
            <w:r w:rsidRPr="00DC3D66">
              <w:rPr>
                <w:rFonts w:ascii="Avenir Next LT Pro" w:hAnsi="Avenir Next LT Pro"/>
                <w:color w:val="000000"/>
                <w:sz w:val="18"/>
                <w:szCs w:val="18"/>
                <w:lang w:val="en-GB" w:eastAsia="fr-CD"/>
              </w:rPr>
              <w:t xml:space="preserve">Du </w:t>
            </w:r>
            <w:sdt>
              <w:sdtPr>
                <w:rPr>
                  <w:rFonts w:ascii="Avenir Next LT Pro" w:hAnsi="Avenir Next LT Pro"/>
                  <w:color w:val="000000"/>
                  <w:sz w:val="18"/>
                  <w:szCs w:val="18"/>
                  <w:lang w:eastAsia="fr-CD"/>
                </w:rPr>
                <w:id w:val="-1796747106"/>
                <w:placeholder>
                  <w:docPart w:val="23FC7F94C6314C2D8A5D04378699D9DF"/>
                </w:placeholder>
                <w:date w:fullDate="2023-01-01T00:00:00Z">
                  <w:dateFormat w:val="dd/MM/yyyy"/>
                  <w:lid w:val="en-GB"/>
                  <w:storeMappedDataAs w:val="dateTime"/>
                  <w:calendar w:val="gregorian"/>
                </w:date>
              </w:sdtPr>
              <w:sdtEndPr/>
              <w:sdtContent>
                <w:r w:rsidR="000F1FC1" w:rsidRPr="00DC3D66">
                  <w:rPr>
                    <w:rFonts w:ascii="Avenir Next LT Pro" w:hAnsi="Avenir Next LT Pro"/>
                    <w:color w:val="000000"/>
                    <w:sz w:val="18"/>
                    <w:szCs w:val="18"/>
                    <w:lang w:val="en-GB" w:eastAsia="fr-CD"/>
                  </w:rPr>
                  <w:t>01/01/2023</w:t>
                </w:r>
              </w:sdtContent>
            </w:sdt>
            <w:r w:rsidRPr="00DC3D66">
              <w:rPr>
                <w:rFonts w:ascii="Avenir Next LT Pro" w:hAnsi="Avenir Next LT Pro"/>
                <w:color w:val="000000"/>
                <w:sz w:val="18"/>
                <w:szCs w:val="18"/>
                <w:lang w:val="en-GB" w:eastAsia="fr-CD"/>
              </w:rPr>
              <w:t xml:space="preserve"> au </w:t>
            </w:r>
            <w:sdt>
              <w:sdtPr>
                <w:rPr>
                  <w:rFonts w:ascii="Avenir Next LT Pro" w:hAnsi="Avenir Next LT Pro"/>
                  <w:color w:val="000000"/>
                  <w:sz w:val="18"/>
                  <w:szCs w:val="18"/>
                  <w:lang w:eastAsia="fr-CD"/>
                </w:rPr>
                <w:id w:val="-1814167211"/>
                <w:placeholder>
                  <w:docPart w:val="23FC7F94C6314C2D8A5D04378699D9DF"/>
                </w:placeholder>
                <w:date w:fullDate="2023-06-30T00:00:00Z">
                  <w:dateFormat w:val="dd/MM/yyyy"/>
                  <w:lid w:val="en-GB"/>
                  <w:storeMappedDataAs w:val="dateTime"/>
                  <w:calendar w:val="gregorian"/>
                </w:date>
              </w:sdtPr>
              <w:sdtEndPr/>
              <w:sdtContent>
                <w:r w:rsidR="000F1FC1" w:rsidRPr="00DC3D66">
                  <w:rPr>
                    <w:rFonts w:ascii="Avenir Next LT Pro" w:hAnsi="Avenir Next LT Pro"/>
                    <w:color w:val="000000"/>
                    <w:sz w:val="18"/>
                    <w:szCs w:val="18"/>
                    <w:lang w:val="en-GB" w:eastAsia="fr-CD"/>
                  </w:rPr>
                  <w:t>30/06/2023</w:t>
                </w:r>
              </w:sdtContent>
            </w:sdt>
          </w:p>
        </w:tc>
        <w:tc>
          <w:tcPr>
            <w:tcW w:w="3463" w:type="dxa"/>
          </w:tcPr>
          <w:p w14:paraId="651C1443" w14:textId="77777777" w:rsidR="008D275E" w:rsidRPr="00143E36" w:rsidRDefault="008D275E" w:rsidP="002E2377">
            <w:pPr>
              <w:pStyle w:val="ListParagraph"/>
              <w:numPr>
                <w:ilvl w:val="0"/>
                <w:numId w:val="25"/>
              </w:numPr>
              <w:spacing w:after="0" w:line="240" w:lineRule="auto"/>
              <w:ind w:left="143" w:hanging="143"/>
              <w:jc w:val="left"/>
              <w:rPr>
                <w:rFonts w:ascii="Avenir" w:hAnsi="Avenir"/>
                <w:iCs/>
                <w:sz w:val="18"/>
                <w:szCs w:val="18"/>
              </w:rPr>
            </w:pPr>
            <w:r w:rsidRPr="00143E36">
              <w:rPr>
                <w:rFonts w:ascii="Avenir" w:hAnsi="Avenir"/>
                <w:iCs/>
                <w:sz w:val="18"/>
                <w:szCs w:val="18"/>
              </w:rPr>
              <w:t xml:space="preserve">1 </w:t>
            </w:r>
            <w:r w:rsidR="00537666" w:rsidRPr="00143E36">
              <w:rPr>
                <w:rFonts w:ascii="Avenir" w:hAnsi="Avenir"/>
                <w:iCs/>
                <w:sz w:val="18"/>
                <w:szCs w:val="18"/>
              </w:rPr>
              <w:t xml:space="preserve">émission télévisée d’information et de sensibilisation des parties prenantes sur les avancées, les défis et les perspectives la réforme de l’AT, </w:t>
            </w:r>
          </w:p>
          <w:p w14:paraId="4A124CDA" w14:textId="7BFEA669" w:rsidR="004E65B6" w:rsidRPr="00AB559D" w:rsidRDefault="0092694D" w:rsidP="002E2377">
            <w:pPr>
              <w:pStyle w:val="ListParagraph"/>
              <w:numPr>
                <w:ilvl w:val="0"/>
                <w:numId w:val="25"/>
              </w:numPr>
              <w:spacing w:after="0" w:line="240" w:lineRule="auto"/>
              <w:ind w:left="143" w:hanging="143"/>
              <w:jc w:val="left"/>
              <w:rPr>
                <w:rFonts w:ascii="Avenir" w:hAnsi="Avenir"/>
                <w:iCs/>
                <w:sz w:val="18"/>
                <w:szCs w:val="18"/>
              </w:rPr>
            </w:pPr>
            <w:r w:rsidRPr="00143E36">
              <w:rPr>
                <w:rFonts w:ascii="Avenir" w:hAnsi="Avenir"/>
                <w:iCs/>
                <w:sz w:val="18"/>
                <w:szCs w:val="18"/>
              </w:rPr>
              <w:t xml:space="preserve">Tous les événements importants du Min AT (missions provinciales du SG/AT, session de renforcement des capacités, adoption de la LAT, …) </w:t>
            </w:r>
            <w:r w:rsidR="00537666" w:rsidRPr="00143E36">
              <w:rPr>
                <w:rFonts w:ascii="Avenir" w:hAnsi="Avenir"/>
                <w:iCs/>
                <w:sz w:val="18"/>
                <w:szCs w:val="18"/>
              </w:rPr>
              <w:t>couvert</w:t>
            </w:r>
            <w:r w:rsidR="00B21D7D" w:rsidRPr="00143E36">
              <w:rPr>
                <w:rFonts w:ascii="Avenir" w:hAnsi="Avenir"/>
                <w:iCs/>
                <w:sz w:val="18"/>
                <w:szCs w:val="18"/>
              </w:rPr>
              <w:t>s par le média.</w:t>
            </w:r>
          </w:p>
        </w:tc>
        <w:tc>
          <w:tcPr>
            <w:tcW w:w="3766" w:type="dxa"/>
            <w:vAlign w:val="center"/>
          </w:tcPr>
          <w:p w14:paraId="7FE13998" w14:textId="16F7CC53" w:rsidR="00AB559D" w:rsidRPr="00AB559D" w:rsidRDefault="00093FE6" w:rsidP="00B14BD2">
            <w:pPr>
              <w:pStyle w:val="ListParagraph"/>
              <w:numPr>
                <w:ilvl w:val="0"/>
                <w:numId w:val="25"/>
              </w:numPr>
              <w:spacing w:after="0" w:line="240" w:lineRule="auto"/>
              <w:ind w:left="143" w:hanging="143"/>
              <w:jc w:val="left"/>
              <w:rPr>
                <w:rFonts w:ascii="Avenir" w:hAnsi="Avenir"/>
                <w:iCs/>
                <w:sz w:val="18"/>
                <w:szCs w:val="18"/>
              </w:rPr>
            </w:pPr>
            <w:r>
              <w:rPr>
                <w:rFonts w:ascii="Avenir" w:hAnsi="Avenir"/>
                <w:iCs/>
                <w:sz w:val="18"/>
                <w:szCs w:val="18"/>
              </w:rPr>
              <w:t xml:space="preserve">Mesures </w:t>
            </w:r>
            <w:r w:rsidR="00AB559D" w:rsidRPr="00AB559D">
              <w:rPr>
                <w:rFonts w:ascii="Avenir" w:hAnsi="Avenir"/>
                <w:iCs/>
                <w:sz w:val="18"/>
                <w:szCs w:val="18"/>
              </w:rPr>
              <w:t xml:space="preserve">d'application de la loi relative à l'AT </w:t>
            </w:r>
            <w:r>
              <w:rPr>
                <w:rFonts w:ascii="Avenir" w:hAnsi="Avenir"/>
                <w:iCs/>
                <w:sz w:val="18"/>
                <w:szCs w:val="18"/>
              </w:rPr>
              <w:t>prises en compte</w:t>
            </w:r>
            <w:r w:rsidR="00AB559D" w:rsidRPr="00AB559D">
              <w:rPr>
                <w:rFonts w:ascii="Avenir" w:hAnsi="Avenir"/>
                <w:iCs/>
                <w:sz w:val="18"/>
                <w:szCs w:val="18"/>
              </w:rPr>
              <w:t> ;</w:t>
            </w:r>
          </w:p>
          <w:p w14:paraId="4217E42D" w14:textId="77777777" w:rsidR="00093FE6" w:rsidRDefault="00093FE6" w:rsidP="00B14BD2">
            <w:pPr>
              <w:pStyle w:val="ListParagraph"/>
              <w:numPr>
                <w:ilvl w:val="0"/>
                <w:numId w:val="25"/>
              </w:numPr>
              <w:spacing w:after="0" w:line="240" w:lineRule="auto"/>
              <w:ind w:left="143" w:hanging="143"/>
              <w:jc w:val="left"/>
              <w:rPr>
                <w:rFonts w:ascii="Avenir" w:hAnsi="Avenir"/>
                <w:iCs/>
                <w:sz w:val="18"/>
                <w:szCs w:val="18"/>
              </w:rPr>
            </w:pPr>
            <w:r w:rsidRPr="00093FE6">
              <w:rPr>
                <w:rFonts w:ascii="Avenir" w:hAnsi="Avenir"/>
                <w:iCs/>
                <w:sz w:val="18"/>
                <w:szCs w:val="18"/>
              </w:rPr>
              <w:t xml:space="preserve">Visibilité de la réforme de l'AT </w:t>
            </w:r>
            <w:r>
              <w:rPr>
                <w:rFonts w:ascii="Avenir" w:hAnsi="Avenir"/>
                <w:iCs/>
                <w:sz w:val="18"/>
                <w:szCs w:val="18"/>
              </w:rPr>
              <w:t>améliorée ;</w:t>
            </w:r>
          </w:p>
          <w:p w14:paraId="77D5AC0F" w14:textId="77777777" w:rsidR="004E65B6" w:rsidRDefault="00B14BD2" w:rsidP="00B14BD2">
            <w:pPr>
              <w:pStyle w:val="ListParagraph"/>
              <w:numPr>
                <w:ilvl w:val="0"/>
                <w:numId w:val="25"/>
              </w:numPr>
              <w:spacing w:after="0" w:line="240" w:lineRule="auto"/>
              <w:ind w:left="143" w:hanging="143"/>
              <w:jc w:val="left"/>
              <w:rPr>
                <w:rFonts w:ascii="Avenir" w:hAnsi="Avenir"/>
                <w:iCs/>
                <w:sz w:val="18"/>
                <w:szCs w:val="18"/>
              </w:rPr>
            </w:pPr>
            <w:r>
              <w:rPr>
                <w:rFonts w:ascii="Avenir" w:hAnsi="Avenir"/>
                <w:iCs/>
                <w:sz w:val="18"/>
                <w:szCs w:val="18"/>
              </w:rPr>
              <w:t>I</w:t>
            </w:r>
            <w:r w:rsidRPr="00B14BD2">
              <w:rPr>
                <w:rFonts w:ascii="Avenir" w:hAnsi="Avenir"/>
                <w:iCs/>
                <w:sz w:val="18"/>
                <w:szCs w:val="18"/>
              </w:rPr>
              <w:t xml:space="preserve">nstruments juridiques de l'AT (PNAT, LAT, …) </w:t>
            </w:r>
            <w:r>
              <w:rPr>
                <w:rFonts w:ascii="Avenir" w:hAnsi="Avenir"/>
                <w:iCs/>
                <w:sz w:val="18"/>
                <w:szCs w:val="18"/>
              </w:rPr>
              <w:t>vulgarisés</w:t>
            </w:r>
            <w:r w:rsidR="003F7CB2">
              <w:rPr>
                <w:rFonts w:ascii="Avenir" w:hAnsi="Avenir"/>
                <w:iCs/>
                <w:sz w:val="18"/>
                <w:szCs w:val="18"/>
              </w:rPr>
              <w:t> ;</w:t>
            </w:r>
          </w:p>
          <w:p w14:paraId="3B1B2B73" w14:textId="0A7B2B49" w:rsidR="003F7CB2" w:rsidRPr="00AB559D" w:rsidRDefault="003F7CB2" w:rsidP="00B14BD2">
            <w:pPr>
              <w:pStyle w:val="ListParagraph"/>
              <w:numPr>
                <w:ilvl w:val="0"/>
                <w:numId w:val="25"/>
              </w:numPr>
              <w:spacing w:after="0" w:line="240" w:lineRule="auto"/>
              <w:ind w:left="143" w:hanging="143"/>
              <w:jc w:val="left"/>
              <w:rPr>
                <w:rFonts w:ascii="Avenir" w:hAnsi="Avenir"/>
                <w:iCs/>
                <w:sz w:val="18"/>
                <w:szCs w:val="18"/>
              </w:rPr>
            </w:pPr>
            <w:r w:rsidRPr="003F7CB2">
              <w:rPr>
                <w:rFonts w:ascii="Avenir" w:hAnsi="Avenir"/>
                <w:iCs/>
                <w:sz w:val="18"/>
                <w:szCs w:val="18"/>
              </w:rPr>
              <w:t>Journée d'information et d'échange avec les points focaux de ministères sectoriels et d'établissements publics</w:t>
            </w:r>
            <w:r>
              <w:rPr>
                <w:rFonts w:ascii="Avenir" w:hAnsi="Avenir"/>
                <w:iCs/>
                <w:sz w:val="18"/>
                <w:szCs w:val="18"/>
              </w:rPr>
              <w:t xml:space="preserve"> réalisée.</w:t>
            </w:r>
          </w:p>
        </w:tc>
      </w:tr>
      <w:tr w:rsidR="00B21D7D" w:rsidRPr="00143E36" w14:paraId="4CAADEA8" w14:textId="77777777" w:rsidTr="00811453">
        <w:tc>
          <w:tcPr>
            <w:tcW w:w="3397" w:type="dxa"/>
          </w:tcPr>
          <w:p w14:paraId="7877A0BD" w14:textId="06DDC7AE" w:rsidR="004E65B6" w:rsidRPr="00143E36" w:rsidRDefault="004E65B6" w:rsidP="00805F5C">
            <w:pPr>
              <w:spacing w:after="0" w:line="240" w:lineRule="auto"/>
              <w:rPr>
                <w:rFonts w:ascii="Avenir" w:hAnsi="Avenir"/>
                <w:iCs/>
                <w:color w:val="000000"/>
                <w:sz w:val="18"/>
                <w:szCs w:val="18"/>
                <w:lang w:eastAsia="fr-CD"/>
              </w:rPr>
            </w:pPr>
            <w:r w:rsidRPr="00143E36">
              <w:rPr>
                <w:rFonts w:ascii="Avenir" w:hAnsi="Avenir"/>
                <w:iCs/>
                <w:color w:val="000000"/>
                <w:sz w:val="18"/>
                <w:szCs w:val="18"/>
                <w:lang w:eastAsia="fr-CD"/>
              </w:rPr>
              <w:t>2. Réaliser l'Evaluation Environnementale Sociale et Stratégique de la PNAT </w:t>
            </w:r>
          </w:p>
        </w:tc>
        <w:sdt>
          <w:sdtPr>
            <w:rPr>
              <w:rFonts w:ascii="Avenir Next LT Pro" w:hAnsi="Avenir Next LT Pro"/>
              <w:color w:val="000000"/>
              <w:sz w:val="18"/>
              <w:szCs w:val="18"/>
              <w:lang w:eastAsia="fr-CD"/>
            </w:rPr>
            <w:alias w:val="Choisir une valeur"/>
            <w:tag w:val="Choisir une valeur"/>
            <w:id w:val="-1878151024"/>
            <w:placeholder>
              <w:docPart w:val="FB68C81A5C944D33BE8DF822119DD0AF"/>
            </w:placeholder>
            <w:dropDownList>
              <w:listItem w:value="Choisir une valeur"/>
              <w:listItem w:displayText="Non entamé" w:value="Non entamé"/>
              <w:listItem w:displayText="En cours" w:value="En cours"/>
              <w:listItem w:displayText="Achevé" w:value="Achevé"/>
            </w:dropDownList>
          </w:sdtPr>
          <w:sdtEndPr/>
          <w:sdtContent>
            <w:tc>
              <w:tcPr>
                <w:tcW w:w="1304" w:type="dxa"/>
              </w:tcPr>
              <w:p w14:paraId="205E74F6" w14:textId="5BEE96BC" w:rsidR="004E65B6" w:rsidRPr="00143E36" w:rsidRDefault="00CB46FA" w:rsidP="00805F5C">
                <w:pPr>
                  <w:spacing w:after="0" w:line="240" w:lineRule="auto"/>
                  <w:rPr>
                    <w:rFonts w:ascii="Avenir" w:eastAsia="Avenir" w:hAnsi="Avenir" w:cs="Avenir"/>
                    <w:color w:val="000000"/>
                    <w:sz w:val="18"/>
                    <w:szCs w:val="18"/>
                  </w:rPr>
                </w:pPr>
                <w:r w:rsidRPr="00143E36">
                  <w:rPr>
                    <w:rFonts w:ascii="Avenir Next LT Pro" w:hAnsi="Avenir Next LT Pro"/>
                    <w:color w:val="000000"/>
                    <w:sz w:val="18"/>
                    <w:szCs w:val="18"/>
                    <w:lang w:eastAsia="fr-CD"/>
                  </w:rPr>
                  <w:t>En cours</w:t>
                </w:r>
              </w:p>
            </w:tc>
          </w:sdtContent>
        </w:sdt>
        <w:tc>
          <w:tcPr>
            <w:tcW w:w="1673" w:type="dxa"/>
          </w:tcPr>
          <w:p w14:paraId="62B9D669" w14:textId="168B4D81" w:rsidR="004E65B6" w:rsidRPr="00DC3D66" w:rsidRDefault="004E65B6" w:rsidP="00805F5C">
            <w:pPr>
              <w:spacing w:after="0" w:line="240" w:lineRule="auto"/>
              <w:rPr>
                <w:rFonts w:ascii="Avenir" w:eastAsia="Avenir" w:hAnsi="Avenir" w:cs="Avenir"/>
                <w:color w:val="000000"/>
                <w:sz w:val="18"/>
                <w:szCs w:val="18"/>
                <w:lang w:val="en-GB"/>
              </w:rPr>
            </w:pPr>
            <w:r w:rsidRPr="00DC3D66">
              <w:rPr>
                <w:rFonts w:ascii="Avenir Next LT Pro" w:hAnsi="Avenir Next LT Pro"/>
                <w:color w:val="000000"/>
                <w:sz w:val="18"/>
                <w:szCs w:val="18"/>
                <w:lang w:val="en-GB" w:eastAsia="fr-CD"/>
              </w:rPr>
              <w:t xml:space="preserve">Du </w:t>
            </w:r>
            <w:sdt>
              <w:sdtPr>
                <w:rPr>
                  <w:rFonts w:ascii="Avenir Next LT Pro" w:hAnsi="Avenir Next LT Pro"/>
                  <w:color w:val="000000"/>
                  <w:sz w:val="18"/>
                  <w:szCs w:val="18"/>
                  <w:lang w:eastAsia="fr-CD"/>
                </w:rPr>
                <w:id w:val="-400527330"/>
                <w:placeholder>
                  <w:docPart w:val="9AC178C1C07446C2B1F62CF5431FD8F9"/>
                </w:placeholder>
                <w:date w:fullDate="2023-05-01T00:00:00Z">
                  <w:dateFormat w:val="dd/MM/yyyy"/>
                  <w:lid w:val="en-GB"/>
                  <w:storeMappedDataAs w:val="dateTime"/>
                  <w:calendar w:val="gregorian"/>
                </w:date>
              </w:sdtPr>
              <w:sdtEndPr/>
              <w:sdtContent>
                <w:r w:rsidR="008529A6" w:rsidRPr="00DC3D66">
                  <w:rPr>
                    <w:rFonts w:ascii="Avenir Next LT Pro" w:hAnsi="Avenir Next LT Pro"/>
                    <w:color w:val="000000"/>
                    <w:sz w:val="18"/>
                    <w:szCs w:val="18"/>
                    <w:lang w:val="en-GB" w:eastAsia="fr-CD"/>
                  </w:rPr>
                  <w:t>01/05/2023</w:t>
                </w:r>
              </w:sdtContent>
            </w:sdt>
            <w:r w:rsidRPr="00DC3D66">
              <w:rPr>
                <w:rFonts w:ascii="Avenir Next LT Pro" w:hAnsi="Avenir Next LT Pro"/>
                <w:color w:val="000000"/>
                <w:sz w:val="18"/>
                <w:szCs w:val="18"/>
                <w:lang w:val="en-GB" w:eastAsia="fr-CD"/>
              </w:rPr>
              <w:t xml:space="preserve"> au </w:t>
            </w:r>
            <w:sdt>
              <w:sdtPr>
                <w:rPr>
                  <w:rFonts w:ascii="Avenir Next LT Pro" w:hAnsi="Avenir Next LT Pro"/>
                  <w:color w:val="000000"/>
                  <w:sz w:val="18"/>
                  <w:szCs w:val="18"/>
                  <w:lang w:eastAsia="fr-CD"/>
                </w:rPr>
                <w:id w:val="-2066471120"/>
                <w:placeholder>
                  <w:docPart w:val="9AC178C1C07446C2B1F62CF5431FD8F9"/>
                </w:placeholder>
                <w:date w:fullDate="2023-06-30T00:00:00Z">
                  <w:dateFormat w:val="dd/MM/yyyy"/>
                  <w:lid w:val="en-GB"/>
                  <w:storeMappedDataAs w:val="dateTime"/>
                  <w:calendar w:val="gregorian"/>
                </w:date>
              </w:sdtPr>
              <w:sdtEndPr/>
              <w:sdtContent>
                <w:r w:rsidR="008529A6" w:rsidRPr="00DC3D66">
                  <w:rPr>
                    <w:rFonts w:ascii="Avenir Next LT Pro" w:hAnsi="Avenir Next LT Pro"/>
                    <w:color w:val="000000"/>
                    <w:sz w:val="18"/>
                    <w:szCs w:val="18"/>
                    <w:lang w:val="en-GB" w:eastAsia="fr-CD"/>
                  </w:rPr>
                  <w:t>30/06/2023</w:t>
                </w:r>
              </w:sdtContent>
            </w:sdt>
          </w:p>
        </w:tc>
        <w:tc>
          <w:tcPr>
            <w:tcW w:w="3463" w:type="dxa"/>
          </w:tcPr>
          <w:p w14:paraId="0E635A35" w14:textId="5647A7F7" w:rsidR="004E65B6" w:rsidRPr="00143E36" w:rsidRDefault="002F085B" w:rsidP="002E2377">
            <w:pPr>
              <w:pStyle w:val="ListParagraph"/>
              <w:numPr>
                <w:ilvl w:val="0"/>
                <w:numId w:val="25"/>
              </w:numPr>
              <w:spacing w:after="0" w:line="240" w:lineRule="auto"/>
              <w:ind w:left="143" w:hanging="143"/>
              <w:jc w:val="left"/>
              <w:rPr>
                <w:rFonts w:ascii="Avenir" w:hAnsi="Avenir"/>
                <w:iCs/>
                <w:sz w:val="18"/>
                <w:szCs w:val="18"/>
              </w:rPr>
            </w:pPr>
            <w:r w:rsidRPr="00143E36">
              <w:rPr>
                <w:rFonts w:ascii="Avenir" w:hAnsi="Avenir"/>
                <w:iCs/>
                <w:sz w:val="18"/>
                <w:szCs w:val="18"/>
              </w:rPr>
              <w:t>Cont</w:t>
            </w:r>
            <w:r w:rsidR="0014685E">
              <w:rPr>
                <w:rFonts w:ascii="Avenir" w:hAnsi="Avenir"/>
                <w:iCs/>
                <w:sz w:val="18"/>
                <w:szCs w:val="18"/>
              </w:rPr>
              <w:t xml:space="preserve">acts </w:t>
            </w:r>
            <w:r w:rsidRPr="00143E36">
              <w:rPr>
                <w:rFonts w:ascii="Avenir" w:hAnsi="Avenir"/>
                <w:iCs/>
                <w:sz w:val="18"/>
                <w:szCs w:val="18"/>
              </w:rPr>
              <w:t>pris avec l’ACE</w:t>
            </w:r>
          </w:p>
        </w:tc>
        <w:tc>
          <w:tcPr>
            <w:tcW w:w="3766" w:type="dxa"/>
            <w:vAlign w:val="center"/>
          </w:tcPr>
          <w:p w14:paraId="1488517D" w14:textId="40B1BA41" w:rsidR="004E65B6" w:rsidRPr="00AB559D" w:rsidRDefault="00AB559D" w:rsidP="00B14BD2">
            <w:pPr>
              <w:pStyle w:val="ListParagraph"/>
              <w:numPr>
                <w:ilvl w:val="0"/>
                <w:numId w:val="25"/>
              </w:numPr>
              <w:spacing w:after="0" w:line="240" w:lineRule="auto"/>
              <w:ind w:left="143" w:hanging="143"/>
              <w:jc w:val="left"/>
              <w:rPr>
                <w:rFonts w:ascii="Avenir" w:hAnsi="Avenir"/>
                <w:iCs/>
                <w:sz w:val="18"/>
                <w:szCs w:val="18"/>
              </w:rPr>
            </w:pPr>
            <w:r w:rsidRPr="00143E36">
              <w:rPr>
                <w:rFonts w:ascii="Avenir" w:hAnsi="Avenir"/>
                <w:iCs/>
                <w:sz w:val="18"/>
                <w:szCs w:val="18"/>
              </w:rPr>
              <w:t>Evaluation Environnementale Sociale et Stratégique de la PNAT </w:t>
            </w:r>
            <w:r w:rsidR="0014685E">
              <w:rPr>
                <w:rFonts w:ascii="Avenir" w:hAnsi="Avenir"/>
                <w:iCs/>
                <w:sz w:val="18"/>
                <w:szCs w:val="18"/>
              </w:rPr>
              <w:t>réalisée</w:t>
            </w:r>
          </w:p>
        </w:tc>
      </w:tr>
      <w:tr w:rsidR="00B21D7D" w:rsidRPr="00143E36" w14:paraId="6619B720" w14:textId="77777777" w:rsidTr="00811453">
        <w:tc>
          <w:tcPr>
            <w:tcW w:w="3397" w:type="dxa"/>
          </w:tcPr>
          <w:p w14:paraId="522CC05A" w14:textId="24AAD03E" w:rsidR="004E65B6" w:rsidRPr="00143E36" w:rsidRDefault="004E65B6" w:rsidP="00805F5C">
            <w:pPr>
              <w:spacing w:after="0" w:line="240" w:lineRule="auto"/>
              <w:rPr>
                <w:rFonts w:ascii="Avenir" w:hAnsi="Avenir"/>
                <w:iCs/>
                <w:color w:val="000000"/>
                <w:sz w:val="18"/>
                <w:szCs w:val="18"/>
                <w:lang w:eastAsia="fr-CD"/>
              </w:rPr>
            </w:pPr>
            <w:r w:rsidRPr="00143E36">
              <w:rPr>
                <w:rFonts w:ascii="Avenir" w:hAnsi="Avenir"/>
                <w:iCs/>
                <w:color w:val="000000"/>
                <w:sz w:val="18"/>
                <w:szCs w:val="18"/>
                <w:lang w:eastAsia="fr-CD"/>
              </w:rPr>
              <w:t>3</w:t>
            </w:r>
            <w:r w:rsidR="00D01EE7" w:rsidRPr="00143E36">
              <w:rPr>
                <w:rFonts w:ascii="Avenir" w:hAnsi="Avenir"/>
                <w:iCs/>
                <w:color w:val="000000"/>
                <w:sz w:val="18"/>
                <w:szCs w:val="18"/>
                <w:lang w:eastAsia="fr-CD"/>
              </w:rPr>
              <w:t xml:space="preserve">. </w:t>
            </w:r>
            <w:r w:rsidRPr="00143E36">
              <w:rPr>
                <w:rFonts w:ascii="Avenir" w:hAnsi="Avenir"/>
                <w:iCs/>
                <w:color w:val="000000"/>
                <w:sz w:val="18"/>
                <w:szCs w:val="18"/>
                <w:lang w:eastAsia="fr-CD"/>
              </w:rPr>
              <w:t xml:space="preserve">Mettre en place et opérationnaliser le Conseil national de l'AT (CNAT) (Jalon CAFI-RDC 2022-2023)  </w:t>
            </w:r>
          </w:p>
        </w:tc>
        <w:sdt>
          <w:sdtPr>
            <w:rPr>
              <w:rFonts w:ascii="Avenir Next LT Pro" w:hAnsi="Avenir Next LT Pro"/>
              <w:color w:val="000000"/>
              <w:sz w:val="18"/>
              <w:szCs w:val="18"/>
              <w:lang w:eastAsia="fr-CD"/>
            </w:rPr>
            <w:alias w:val="Choisir une valeur"/>
            <w:tag w:val="Choisir une valeur"/>
            <w:id w:val="-952625448"/>
            <w:placeholder>
              <w:docPart w:val="688D2F2E476B41DAAC91CEBD6DE5729A"/>
            </w:placeholder>
            <w:dropDownList>
              <w:listItem w:value="Choisir une valeur"/>
              <w:listItem w:displayText="Non entamé" w:value="Non entamé"/>
              <w:listItem w:displayText="En cours" w:value="En cours"/>
              <w:listItem w:displayText="Achevé" w:value="Achevé"/>
            </w:dropDownList>
          </w:sdtPr>
          <w:sdtEndPr/>
          <w:sdtContent>
            <w:tc>
              <w:tcPr>
                <w:tcW w:w="1304" w:type="dxa"/>
              </w:tcPr>
              <w:p w14:paraId="19DC1710" w14:textId="7EBDA678" w:rsidR="004E65B6" w:rsidRPr="00143E36" w:rsidRDefault="000E43A4" w:rsidP="00805F5C">
                <w:pPr>
                  <w:spacing w:after="0" w:line="240" w:lineRule="auto"/>
                  <w:rPr>
                    <w:rFonts w:ascii="Avenir" w:eastAsia="Avenir" w:hAnsi="Avenir" w:cs="Avenir"/>
                    <w:color w:val="000000"/>
                    <w:sz w:val="18"/>
                    <w:szCs w:val="18"/>
                  </w:rPr>
                </w:pPr>
                <w:r w:rsidRPr="00143E36">
                  <w:rPr>
                    <w:rFonts w:ascii="Avenir Next LT Pro" w:hAnsi="Avenir Next LT Pro"/>
                    <w:color w:val="000000"/>
                    <w:sz w:val="18"/>
                    <w:szCs w:val="18"/>
                    <w:lang w:eastAsia="fr-CD"/>
                  </w:rPr>
                  <w:t>Non entamé</w:t>
                </w:r>
              </w:p>
            </w:tc>
          </w:sdtContent>
        </w:sdt>
        <w:tc>
          <w:tcPr>
            <w:tcW w:w="1673" w:type="dxa"/>
          </w:tcPr>
          <w:p w14:paraId="2B6D768A" w14:textId="254C684B" w:rsidR="004E65B6" w:rsidRPr="00DC3D66" w:rsidRDefault="004E65B6" w:rsidP="00805F5C">
            <w:pPr>
              <w:spacing w:after="0" w:line="240" w:lineRule="auto"/>
              <w:rPr>
                <w:rFonts w:ascii="Avenir" w:eastAsia="Avenir" w:hAnsi="Avenir" w:cs="Avenir"/>
                <w:color w:val="000000"/>
                <w:sz w:val="18"/>
                <w:szCs w:val="18"/>
                <w:lang w:val="en-GB"/>
              </w:rPr>
            </w:pPr>
            <w:r w:rsidRPr="00DC3D66">
              <w:rPr>
                <w:rFonts w:ascii="Avenir Next LT Pro" w:hAnsi="Avenir Next LT Pro"/>
                <w:color w:val="000000"/>
                <w:sz w:val="18"/>
                <w:szCs w:val="18"/>
                <w:lang w:val="en-GB" w:eastAsia="fr-CD"/>
              </w:rPr>
              <w:t xml:space="preserve">Du </w:t>
            </w:r>
            <w:sdt>
              <w:sdtPr>
                <w:rPr>
                  <w:rFonts w:ascii="Avenir Next LT Pro" w:hAnsi="Avenir Next LT Pro"/>
                  <w:color w:val="000000"/>
                  <w:sz w:val="18"/>
                  <w:szCs w:val="18"/>
                  <w:lang w:eastAsia="fr-CD"/>
                </w:rPr>
                <w:id w:val="-651527185"/>
                <w:placeholder>
                  <w:docPart w:val="018095E6ED3C4B40B3D7DA4220C5B4DB"/>
                </w:placeholder>
                <w:date w:fullDate="2023-06-01T00:00:00Z">
                  <w:dateFormat w:val="dd/MM/yyyy"/>
                  <w:lid w:val="en-GB"/>
                  <w:storeMappedDataAs w:val="dateTime"/>
                  <w:calendar w:val="gregorian"/>
                </w:date>
              </w:sdtPr>
              <w:sdtEndPr/>
              <w:sdtContent>
                <w:r w:rsidR="000C0FE9" w:rsidRPr="00DC3D66">
                  <w:rPr>
                    <w:rFonts w:ascii="Avenir Next LT Pro" w:hAnsi="Avenir Next LT Pro"/>
                    <w:color w:val="000000"/>
                    <w:sz w:val="18"/>
                    <w:szCs w:val="18"/>
                    <w:lang w:val="en-GB" w:eastAsia="fr-CD"/>
                  </w:rPr>
                  <w:t>01/06/2023</w:t>
                </w:r>
              </w:sdtContent>
            </w:sdt>
            <w:r w:rsidRPr="00DC3D66">
              <w:rPr>
                <w:rFonts w:ascii="Avenir Next LT Pro" w:hAnsi="Avenir Next LT Pro"/>
                <w:color w:val="000000"/>
                <w:sz w:val="18"/>
                <w:szCs w:val="18"/>
                <w:lang w:val="en-GB" w:eastAsia="fr-CD"/>
              </w:rPr>
              <w:t xml:space="preserve"> au </w:t>
            </w:r>
            <w:sdt>
              <w:sdtPr>
                <w:rPr>
                  <w:rFonts w:ascii="Avenir Next LT Pro" w:hAnsi="Avenir Next LT Pro"/>
                  <w:color w:val="000000"/>
                  <w:sz w:val="18"/>
                  <w:szCs w:val="18"/>
                  <w:lang w:eastAsia="fr-CD"/>
                </w:rPr>
                <w:id w:val="-634251765"/>
                <w:placeholder>
                  <w:docPart w:val="018095E6ED3C4B40B3D7DA4220C5B4DB"/>
                </w:placeholder>
                <w:date w:fullDate="2023-06-30T00:00:00Z">
                  <w:dateFormat w:val="dd/MM/yyyy"/>
                  <w:lid w:val="en-GB"/>
                  <w:storeMappedDataAs w:val="dateTime"/>
                  <w:calendar w:val="gregorian"/>
                </w:date>
              </w:sdtPr>
              <w:sdtEndPr/>
              <w:sdtContent>
                <w:r w:rsidR="000C0FE9" w:rsidRPr="00DC3D66">
                  <w:rPr>
                    <w:rFonts w:ascii="Avenir Next LT Pro" w:hAnsi="Avenir Next LT Pro"/>
                    <w:color w:val="000000"/>
                    <w:sz w:val="18"/>
                    <w:szCs w:val="18"/>
                    <w:lang w:val="en-GB" w:eastAsia="fr-CD"/>
                  </w:rPr>
                  <w:t>30/06/2023</w:t>
                </w:r>
              </w:sdtContent>
            </w:sdt>
          </w:p>
        </w:tc>
        <w:tc>
          <w:tcPr>
            <w:tcW w:w="3463" w:type="dxa"/>
          </w:tcPr>
          <w:p w14:paraId="216948AD" w14:textId="66850B8E" w:rsidR="004E65B6" w:rsidRPr="00143E36" w:rsidRDefault="00AD380B" w:rsidP="002E2377">
            <w:pPr>
              <w:pStyle w:val="ListParagraph"/>
              <w:numPr>
                <w:ilvl w:val="0"/>
                <w:numId w:val="25"/>
              </w:numPr>
              <w:spacing w:after="0" w:line="240" w:lineRule="auto"/>
              <w:ind w:left="143" w:hanging="143"/>
              <w:jc w:val="left"/>
              <w:rPr>
                <w:rFonts w:ascii="Avenir" w:hAnsi="Avenir"/>
                <w:iCs/>
                <w:sz w:val="18"/>
                <w:szCs w:val="18"/>
              </w:rPr>
            </w:pPr>
            <w:r>
              <w:rPr>
                <w:rFonts w:ascii="Avenir" w:hAnsi="Avenir"/>
                <w:iCs/>
                <w:sz w:val="18"/>
                <w:szCs w:val="18"/>
              </w:rPr>
              <w:t>R</w:t>
            </w:r>
            <w:r w:rsidR="002E2377">
              <w:rPr>
                <w:rFonts w:ascii="Avenir" w:hAnsi="Avenir"/>
                <w:iCs/>
                <w:sz w:val="18"/>
                <w:szCs w:val="18"/>
              </w:rPr>
              <w:t>AS (a</w:t>
            </w:r>
            <w:r w:rsidR="002E173B" w:rsidRPr="00143E36">
              <w:rPr>
                <w:rFonts w:ascii="Avenir" w:hAnsi="Avenir"/>
                <w:iCs/>
                <w:sz w:val="18"/>
                <w:szCs w:val="18"/>
              </w:rPr>
              <w:t xml:space="preserve">ctivité </w:t>
            </w:r>
            <w:r w:rsidR="00143E36" w:rsidRPr="00143E36">
              <w:rPr>
                <w:rFonts w:ascii="Avenir" w:hAnsi="Avenir"/>
                <w:iCs/>
                <w:sz w:val="18"/>
                <w:szCs w:val="18"/>
              </w:rPr>
              <w:t>transférée</w:t>
            </w:r>
            <w:r w:rsidR="001B7994" w:rsidRPr="00143E36">
              <w:rPr>
                <w:rFonts w:ascii="Avenir" w:hAnsi="Avenir"/>
                <w:iCs/>
                <w:sz w:val="18"/>
                <w:szCs w:val="18"/>
              </w:rPr>
              <w:t xml:space="preserve"> sur un autre projet </w:t>
            </w:r>
            <w:r w:rsidR="00143E36" w:rsidRPr="00143E36">
              <w:rPr>
                <w:rFonts w:ascii="Avenir" w:hAnsi="Avenir"/>
                <w:iCs/>
                <w:sz w:val="18"/>
                <w:szCs w:val="18"/>
              </w:rPr>
              <w:t>d’appui à l’AT</w:t>
            </w:r>
            <w:r w:rsidR="002E2377">
              <w:rPr>
                <w:rFonts w:ascii="Avenir" w:hAnsi="Avenir"/>
                <w:iCs/>
                <w:sz w:val="18"/>
                <w:szCs w:val="18"/>
              </w:rPr>
              <w:t>/</w:t>
            </w:r>
            <w:r w:rsidR="00143E36" w:rsidRPr="00143E36">
              <w:rPr>
                <w:rFonts w:ascii="Avenir" w:hAnsi="Avenir"/>
                <w:iCs/>
                <w:sz w:val="18"/>
                <w:szCs w:val="18"/>
              </w:rPr>
              <w:t>CAFI 2)</w:t>
            </w:r>
          </w:p>
        </w:tc>
        <w:tc>
          <w:tcPr>
            <w:tcW w:w="3766" w:type="dxa"/>
            <w:vAlign w:val="center"/>
          </w:tcPr>
          <w:p w14:paraId="5F15E5B2" w14:textId="4DA61879" w:rsidR="004E65B6" w:rsidRPr="002E2377" w:rsidRDefault="002E2377" w:rsidP="002E2377">
            <w:pPr>
              <w:pStyle w:val="ListParagraph"/>
              <w:numPr>
                <w:ilvl w:val="0"/>
                <w:numId w:val="25"/>
              </w:numPr>
              <w:spacing w:after="0" w:line="240" w:lineRule="auto"/>
              <w:ind w:left="143" w:hanging="143"/>
              <w:jc w:val="left"/>
              <w:rPr>
                <w:rFonts w:ascii="Avenir" w:hAnsi="Avenir"/>
                <w:iCs/>
                <w:sz w:val="18"/>
                <w:szCs w:val="18"/>
              </w:rPr>
            </w:pPr>
            <w:r>
              <w:rPr>
                <w:rFonts w:ascii="Avenir" w:hAnsi="Avenir"/>
                <w:iCs/>
                <w:sz w:val="18"/>
                <w:szCs w:val="18"/>
              </w:rPr>
              <w:t>RAS</w:t>
            </w:r>
          </w:p>
        </w:tc>
      </w:tr>
      <w:tr w:rsidR="002E2377" w:rsidRPr="00AD380B" w14:paraId="440C0325" w14:textId="77777777" w:rsidTr="00811453">
        <w:tc>
          <w:tcPr>
            <w:tcW w:w="3397" w:type="dxa"/>
          </w:tcPr>
          <w:p w14:paraId="03934230" w14:textId="11DA5F96" w:rsidR="002E2377" w:rsidRPr="00143E36" w:rsidRDefault="002E2377" w:rsidP="002E2377">
            <w:pPr>
              <w:spacing w:after="0" w:line="240" w:lineRule="auto"/>
              <w:rPr>
                <w:rFonts w:ascii="Avenir" w:hAnsi="Avenir"/>
                <w:iCs/>
                <w:color w:val="000000"/>
                <w:sz w:val="18"/>
                <w:szCs w:val="18"/>
                <w:lang w:eastAsia="fr-CD"/>
              </w:rPr>
            </w:pPr>
            <w:r w:rsidRPr="00143E36">
              <w:rPr>
                <w:rFonts w:ascii="Avenir" w:hAnsi="Avenir"/>
                <w:iCs/>
                <w:color w:val="000000"/>
                <w:sz w:val="18"/>
                <w:szCs w:val="18"/>
                <w:lang w:eastAsia="fr-CD"/>
              </w:rPr>
              <w:t>4. Mettre en œuvre le processus d'arbitrage des conflits d'affectation conformément à loi (Jalon i CAFI-RDC 2022-2023)</w:t>
            </w:r>
          </w:p>
        </w:tc>
        <w:sdt>
          <w:sdtPr>
            <w:rPr>
              <w:rFonts w:ascii="Avenir Next LT Pro" w:hAnsi="Avenir Next LT Pro"/>
              <w:color w:val="000000"/>
              <w:sz w:val="18"/>
              <w:szCs w:val="18"/>
              <w:lang w:eastAsia="fr-CD"/>
            </w:rPr>
            <w:alias w:val="Choisir une valeur"/>
            <w:tag w:val="Choisir une valeur"/>
            <w:id w:val="-570417611"/>
            <w:placeholder>
              <w:docPart w:val="4A3F42A2E1F546E185BCDFA366ECC4EC"/>
            </w:placeholder>
            <w:dropDownList>
              <w:listItem w:value="Choisir une valeur"/>
              <w:listItem w:displayText="Non entamé" w:value="Non entamé"/>
              <w:listItem w:displayText="En cours" w:value="En cours"/>
              <w:listItem w:displayText="Achevé" w:value="Achevé"/>
            </w:dropDownList>
          </w:sdtPr>
          <w:sdtEndPr/>
          <w:sdtContent>
            <w:tc>
              <w:tcPr>
                <w:tcW w:w="1304" w:type="dxa"/>
              </w:tcPr>
              <w:p w14:paraId="435ECCB5" w14:textId="6F494719" w:rsidR="002E2377" w:rsidRPr="00143E36" w:rsidRDefault="002E2377" w:rsidP="002E2377">
                <w:pPr>
                  <w:spacing w:after="0" w:line="240" w:lineRule="auto"/>
                  <w:rPr>
                    <w:rFonts w:ascii="Avenir" w:eastAsia="Avenir" w:hAnsi="Avenir" w:cs="Avenir"/>
                    <w:color w:val="000000"/>
                    <w:sz w:val="18"/>
                    <w:szCs w:val="18"/>
                  </w:rPr>
                </w:pPr>
                <w:r w:rsidRPr="00143E36">
                  <w:rPr>
                    <w:rFonts w:ascii="Avenir Next LT Pro" w:hAnsi="Avenir Next LT Pro"/>
                    <w:color w:val="000000"/>
                    <w:sz w:val="18"/>
                    <w:szCs w:val="18"/>
                    <w:lang w:eastAsia="fr-CD"/>
                  </w:rPr>
                  <w:t>Non entamé</w:t>
                </w:r>
              </w:p>
            </w:tc>
          </w:sdtContent>
        </w:sdt>
        <w:tc>
          <w:tcPr>
            <w:tcW w:w="1673" w:type="dxa"/>
          </w:tcPr>
          <w:p w14:paraId="26E0081C" w14:textId="2FDAFA59" w:rsidR="002E2377" w:rsidRPr="00DC3D66" w:rsidRDefault="002E2377" w:rsidP="002E2377">
            <w:pPr>
              <w:spacing w:after="0" w:line="240" w:lineRule="auto"/>
              <w:rPr>
                <w:rFonts w:ascii="Avenir" w:eastAsia="Avenir" w:hAnsi="Avenir" w:cs="Avenir"/>
                <w:color w:val="000000"/>
                <w:sz w:val="18"/>
                <w:szCs w:val="18"/>
                <w:lang w:val="en-GB"/>
              </w:rPr>
            </w:pPr>
            <w:r w:rsidRPr="00DC3D66">
              <w:rPr>
                <w:rFonts w:ascii="Avenir Next LT Pro" w:hAnsi="Avenir Next LT Pro"/>
                <w:color w:val="000000"/>
                <w:sz w:val="18"/>
                <w:szCs w:val="18"/>
                <w:lang w:val="en-GB" w:eastAsia="fr-CD"/>
              </w:rPr>
              <w:t xml:space="preserve">Du </w:t>
            </w:r>
            <w:sdt>
              <w:sdtPr>
                <w:rPr>
                  <w:rFonts w:ascii="Avenir Next LT Pro" w:hAnsi="Avenir Next LT Pro"/>
                  <w:color w:val="000000"/>
                  <w:sz w:val="18"/>
                  <w:szCs w:val="18"/>
                  <w:lang w:eastAsia="fr-CD"/>
                </w:rPr>
                <w:id w:val="451593834"/>
                <w:placeholder>
                  <w:docPart w:val="3C5838C436AA4F499A63F4F851BFBF5B"/>
                </w:placeholder>
                <w:date w:fullDate="2023-06-01T00:00:00Z">
                  <w:dateFormat w:val="dd/MM/yyyy"/>
                  <w:lid w:val="en-GB"/>
                  <w:storeMappedDataAs w:val="dateTime"/>
                  <w:calendar w:val="gregorian"/>
                </w:date>
              </w:sdtPr>
              <w:sdtEndPr/>
              <w:sdtContent>
                <w:r w:rsidRPr="00DC3D66">
                  <w:rPr>
                    <w:rFonts w:ascii="Avenir Next LT Pro" w:hAnsi="Avenir Next LT Pro"/>
                    <w:color w:val="000000"/>
                    <w:sz w:val="18"/>
                    <w:szCs w:val="18"/>
                    <w:lang w:val="en-GB" w:eastAsia="fr-CD"/>
                  </w:rPr>
                  <w:t>01/06/2023</w:t>
                </w:r>
              </w:sdtContent>
            </w:sdt>
            <w:r w:rsidRPr="00DC3D66">
              <w:rPr>
                <w:rFonts w:ascii="Avenir Next LT Pro" w:hAnsi="Avenir Next LT Pro"/>
                <w:color w:val="000000"/>
                <w:sz w:val="18"/>
                <w:szCs w:val="18"/>
                <w:lang w:val="en-GB" w:eastAsia="fr-CD"/>
              </w:rPr>
              <w:t xml:space="preserve"> au </w:t>
            </w:r>
            <w:sdt>
              <w:sdtPr>
                <w:rPr>
                  <w:rFonts w:ascii="Avenir Next LT Pro" w:hAnsi="Avenir Next LT Pro"/>
                  <w:color w:val="000000"/>
                  <w:sz w:val="18"/>
                  <w:szCs w:val="18"/>
                  <w:lang w:eastAsia="fr-CD"/>
                </w:rPr>
                <w:id w:val="1203211396"/>
                <w:placeholder>
                  <w:docPart w:val="3C5838C436AA4F499A63F4F851BFBF5B"/>
                </w:placeholder>
                <w:date w:fullDate="2023-06-30T00:00:00Z">
                  <w:dateFormat w:val="dd/MM/yyyy"/>
                  <w:lid w:val="en-GB"/>
                  <w:storeMappedDataAs w:val="dateTime"/>
                  <w:calendar w:val="gregorian"/>
                </w:date>
              </w:sdtPr>
              <w:sdtEndPr/>
              <w:sdtContent>
                <w:r w:rsidRPr="00DC3D66">
                  <w:rPr>
                    <w:rFonts w:ascii="Avenir Next LT Pro" w:hAnsi="Avenir Next LT Pro"/>
                    <w:color w:val="000000"/>
                    <w:sz w:val="18"/>
                    <w:szCs w:val="18"/>
                    <w:lang w:val="en-GB" w:eastAsia="fr-CD"/>
                  </w:rPr>
                  <w:t>30/06/2023</w:t>
                </w:r>
              </w:sdtContent>
            </w:sdt>
          </w:p>
        </w:tc>
        <w:tc>
          <w:tcPr>
            <w:tcW w:w="3463" w:type="dxa"/>
          </w:tcPr>
          <w:p w14:paraId="7BA3D12A" w14:textId="17C19BD8" w:rsidR="002E2377" w:rsidRPr="00AD380B" w:rsidRDefault="002E2377" w:rsidP="002E2377">
            <w:pPr>
              <w:pStyle w:val="ListParagraph"/>
              <w:numPr>
                <w:ilvl w:val="0"/>
                <w:numId w:val="25"/>
              </w:numPr>
              <w:spacing w:after="0" w:line="240" w:lineRule="auto"/>
              <w:ind w:left="143" w:hanging="143"/>
              <w:jc w:val="left"/>
              <w:rPr>
                <w:rFonts w:ascii="Avenir" w:hAnsi="Avenir"/>
                <w:iCs/>
                <w:sz w:val="18"/>
                <w:szCs w:val="18"/>
              </w:rPr>
            </w:pPr>
            <w:r w:rsidRPr="00480B1F">
              <w:rPr>
                <w:rFonts w:ascii="Avenir" w:hAnsi="Avenir"/>
                <w:iCs/>
                <w:sz w:val="18"/>
                <w:szCs w:val="18"/>
              </w:rPr>
              <w:t>RAS (activité transférée sur un autre projet d’appui à l’AT/CAFI 2)</w:t>
            </w:r>
          </w:p>
        </w:tc>
        <w:tc>
          <w:tcPr>
            <w:tcW w:w="3766" w:type="dxa"/>
            <w:vAlign w:val="center"/>
          </w:tcPr>
          <w:p w14:paraId="569C44E6" w14:textId="2CF1154B" w:rsidR="002E2377" w:rsidRPr="002E2377" w:rsidRDefault="002E2377" w:rsidP="002E2377">
            <w:pPr>
              <w:pStyle w:val="ListParagraph"/>
              <w:numPr>
                <w:ilvl w:val="0"/>
                <w:numId w:val="25"/>
              </w:numPr>
              <w:spacing w:after="0" w:line="240" w:lineRule="auto"/>
              <w:ind w:left="143" w:hanging="143"/>
              <w:jc w:val="left"/>
              <w:rPr>
                <w:rFonts w:ascii="Avenir" w:hAnsi="Avenir"/>
                <w:iCs/>
                <w:sz w:val="18"/>
                <w:szCs w:val="18"/>
              </w:rPr>
            </w:pPr>
            <w:r>
              <w:rPr>
                <w:rFonts w:ascii="Avenir" w:hAnsi="Avenir"/>
                <w:iCs/>
                <w:sz w:val="18"/>
                <w:szCs w:val="18"/>
              </w:rPr>
              <w:t>RAS</w:t>
            </w:r>
          </w:p>
        </w:tc>
      </w:tr>
      <w:tr w:rsidR="002E2377" w:rsidRPr="00AD380B" w14:paraId="726C1A79" w14:textId="77777777" w:rsidTr="00811453">
        <w:tc>
          <w:tcPr>
            <w:tcW w:w="3397" w:type="dxa"/>
          </w:tcPr>
          <w:p w14:paraId="1BE1893F" w14:textId="342FBBB9" w:rsidR="002E2377" w:rsidRPr="00143E36" w:rsidRDefault="002E2377" w:rsidP="002E2377">
            <w:pPr>
              <w:spacing w:after="0" w:line="240" w:lineRule="auto"/>
              <w:rPr>
                <w:rFonts w:ascii="Avenir" w:hAnsi="Avenir"/>
                <w:iCs/>
                <w:color w:val="000000"/>
                <w:sz w:val="18"/>
                <w:szCs w:val="18"/>
                <w:lang w:eastAsia="fr-CD"/>
              </w:rPr>
            </w:pPr>
            <w:r w:rsidRPr="00143E36">
              <w:rPr>
                <w:rFonts w:ascii="Avenir" w:hAnsi="Avenir"/>
                <w:iCs/>
                <w:color w:val="000000"/>
                <w:sz w:val="18"/>
                <w:szCs w:val="18"/>
                <w:lang w:eastAsia="fr-CD"/>
              </w:rPr>
              <w:t xml:space="preserve">5. Centraliser, mettre en jour et publier les contrats d'affectation des terres (Jalon h CAFI-RDC 2022-2023)  </w:t>
            </w:r>
          </w:p>
        </w:tc>
        <w:sdt>
          <w:sdtPr>
            <w:rPr>
              <w:rFonts w:ascii="Avenir Next LT Pro" w:hAnsi="Avenir Next LT Pro"/>
              <w:color w:val="000000"/>
              <w:sz w:val="18"/>
              <w:szCs w:val="18"/>
              <w:lang w:eastAsia="fr-CD"/>
            </w:rPr>
            <w:alias w:val="Choisir une valeur"/>
            <w:tag w:val="Choisir une valeur"/>
            <w:id w:val="77181211"/>
            <w:placeholder>
              <w:docPart w:val="0BCCABF7D9B84325961BCFEF95B0367D"/>
            </w:placeholder>
            <w:dropDownList>
              <w:listItem w:value="Choisir une valeur"/>
              <w:listItem w:displayText="Non entamé" w:value="Non entamé"/>
              <w:listItem w:displayText="En cours" w:value="En cours"/>
              <w:listItem w:displayText="Achevé" w:value="Achevé"/>
            </w:dropDownList>
          </w:sdtPr>
          <w:sdtEndPr/>
          <w:sdtContent>
            <w:tc>
              <w:tcPr>
                <w:tcW w:w="1304" w:type="dxa"/>
              </w:tcPr>
              <w:p w14:paraId="365AF175" w14:textId="4D4D4B1E" w:rsidR="002E2377" w:rsidRPr="00143E36" w:rsidRDefault="002E2377" w:rsidP="002E2377">
                <w:pPr>
                  <w:spacing w:after="0" w:line="240" w:lineRule="auto"/>
                  <w:rPr>
                    <w:rFonts w:ascii="Avenir" w:eastAsia="Avenir" w:hAnsi="Avenir" w:cs="Avenir"/>
                    <w:color w:val="000000"/>
                    <w:sz w:val="18"/>
                    <w:szCs w:val="18"/>
                  </w:rPr>
                </w:pPr>
                <w:r w:rsidRPr="00143E36">
                  <w:rPr>
                    <w:rFonts w:ascii="Avenir Next LT Pro" w:hAnsi="Avenir Next LT Pro"/>
                    <w:color w:val="000000"/>
                    <w:sz w:val="18"/>
                    <w:szCs w:val="18"/>
                    <w:lang w:eastAsia="fr-CD"/>
                  </w:rPr>
                  <w:t>Non entamé</w:t>
                </w:r>
              </w:p>
            </w:tc>
          </w:sdtContent>
        </w:sdt>
        <w:tc>
          <w:tcPr>
            <w:tcW w:w="1673" w:type="dxa"/>
          </w:tcPr>
          <w:p w14:paraId="59EDD87D" w14:textId="2997DED6" w:rsidR="002E2377" w:rsidRPr="00DC3D66" w:rsidRDefault="002E2377" w:rsidP="002E2377">
            <w:pPr>
              <w:spacing w:after="0" w:line="240" w:lineRule="auto"/>
              <w:rPr>
                <w:rFonts w:ascii="Avenir" w:eastAsia="Avenir" w:hAnsi="Avenir" w:cs="Avenir"/>
                <w:color w:val="000000"/>
                <w:sz w:val="18"/>
                <w:szCs w:val="18"/>
                <w:lang w:val="en-GB"/>
              </w:rPr>
            </w:pPr>
            <w:r w:rsidRPr="00DC3D66">
              <w:rPr>
                <w:rFonts w:ascii="Avenir Next LT Pro" w:hAnsi="Avenir Next LT Pro"/>
                <w:color w:val="000000"/>
                <w:sz w:val="18"/>
                <w:szCs w:val="18"/>
                <w:lang w:val="en-GB" w:eastAsia="fr-CD"/>
              </w:rPr>
              <w:t xml:space="preserve">Du </w:t>
            </w:r>
            <w:sdt>
              <w:sdtPr>
                <w:rPr>
                  <w:rFonts w:ascii="Avenir Next LT Pro" w:hAnsi="Avenir Next LT Pro"/>
                  <w:color w:val="000000"/>
                  <w:sz w:val="18"/>
                  <w:szCs w:val="18"/>
                  <w:lang w:eastAsia="fr-CD"/>
                </w:rPr>
                <w:id w:val="-1233464624"/>
                <w:placeholder>
                  <w:docPart w:val="FF1B73D03ECE419FBB1DDD8A4B0EC884"/>
                </w:placeholder>
                <w:date w:fullDate="2023-05-01T00:00:00Z">
                  <w:dateFormat w:val="dd/MM/yyyy"/>
                  <w:lid w:val="en-GB"/>
                  <w:storeMappedDataAs w:val="dateTime"/>
                  <w:calendar w:val="gregorian"/>
                </w:date>
              </w:sdtPr>
              <w:sdtEndPr/>
              <w:sdtContent>
                <w:r w:rsidRPr="00DC3D66">
                  <w:rPr>
                    <w:rFonts w:ascii="Avenir Next LT Pro" w:hAnsi="Avenir Next LT Pro"/>
                    <w:color w:val="000000"/>
                    <w:sz w:val="18"/>
                    <w:szCs w:val="18"/>
                    <w:lang w:val="en-GB" w:eastAsia="fr-CD"/>
                  </w:rPr>
                  <w:t>01/05/2023</w:t>
                </w:r>
              </w:sdtContent>
            </w:sdt>
            <w:r w:rsidRPr="00DC3D66">
              <w:rPr>
                <w:rFonts w:ascii="Avenir Next LT Pro" w:hAnsi="Avenir Next LT Pro"/>
                <w:color w:val="000000"/>
                <w:sz w:val="18"/>
                <w:szCs w:val="18"/>
                <w:lang w:val="en-GB" w:eastAsia="fr-CD"/>
              </w:rPr>
              <w:t xml:space="preserve"> au </w:t>
            </w:r>
            <w:sdt>
              <w:sdtPr>
                <w:rPr>
                  <w:rFonts w:ascii="Avenir Next LT Pro" w:hAnsi="Avenir Next LT Pro"/>
                  <w:color w:val="000000"/>
                  <w:sz w:val="18"/>
                  <w:szCs w:val="18"/>
                  <w:lang w:eastAsia="fr-CD"/>
                </w:rPr>
                <w:id w:val="-545056416"/>
                <w:placeholder>
                  <w:docPart w:val="FF1B73D03ECE419FBB1DDD8A4B0EC884"/>
                </w:placeholder>
                <w:date w:fullDate="2023-06-30T00:00:00Z">
                  <w:dateFormat w:val="dd/MM/yyyy"/>
                  <w:lid w:val="en-GB"/>
                  <w:storeMappedDataAs w:val="dateTime"/>
                  <w:calendar w:val="gregorian"/>
                </w:date>
              </w:sdtPr>
              <w:sdtEndPr/>
              <w:sdtContent>
                <w:r w:rsidRPr="00DC3D66">
                  <w:rPr>
                    <w:rFonts w:ascii="Avenir Next LT Pro" w:hAnsi="Avenir Next LT Pro"/>
                    <w:color w:val="000000"/>
                    <w:sz w:val="18"/>
                    <w:szCs w:val="18"/>
                    <w:lang w:val="en-GB" w:eastAsia="fr-CD"/>
                  </w:rPr>
                  <w:t>30/06/2023</w:t>
                </w:r>
              </w:sdtContent>
            </w:sdt>
          </w:p>
        </w:tc>
        <w:tc>
          <w:tcPr>
            <w:tcW w:w="3463" w:type="dxa"/>
          </w:tcPr>
          <w:p w14:paraId="14971C17" w14:textId="65D5BD9A" w:rsidR="002E2377" w:rsidRPr="00AD380B" w:rsidRDefault="002E2377" w:rsidP="002E2377">
            <w:pPr>
              <w:pStyle w:val="ListParagraph"/>
              <w:numPr>
                <w:ilvl w:val="0"/>
                <w:numId w:val="25"/>
              </w:numPr>
              <w:spacing w:after="0" w:line="240" w:lineRule="auto"/>
              <w:ind w:left="143" w:hanging="143"/>
              <w:jc w:val="left"/>
              <w:rPr>
                <w:rFonts w:ascii="Avenir" w:hAnsi="Avenir"/>
                <w:iCs/>
                <w:sz w:val="18"/>
                <w:szCs w:val="18"/>
              </w:rPr>
            </w:pPr>
            <w:r w:rsidRPr="00480B1F">
              <w:rPr>
                <w:rFonts w:ascii="Avenir" w:hAnsi="Avenir"/>
                <w:iCs/>
                <w:sz w:val="18"/>
                <w:szCs w:val="18"/>
              </w:rPr>
              <w:t>RAS (activité transférée sur un autre projet d’appui à l’AT/CAFI 2)</w:t>
            </w:r>
          </w:p>
        </w:tc>
        <w:tc>
          <w:tcPr>
            <w:tcW w:w="3766" w:type="dxa"/>
          </w:tcPr>
          <w:p w14:paraId="041D4852" w14:textId="1AFEE932" w:rsidR="002E2377" w:rsidRPr="002E2377" w:rsidRDefault="002E2377" w:rsidP="002E2377">
            <w:pPr>
              <w:pStyle w:val="ListParagraph"/>
              <w:numPr>
                <w:ilvl w:val="0"/>
                <w:numId w:val="25"/>
              </w:numPr>
              <w:spacing w:after="0" w:line="240" w:lineRule="auto"/>
              <w:ind w:left="143" w:hanging="143"/>
              <w:jc w:val="left"/>
              <w:rPr>
                <w:rFonts w:ascii="Avenir" w:hAnsi="Avenir"/>
                <w:iCs/>
                <w:sz w:val="18"/>
                <w:szCs w:val="18"/>
              </w:rPr>
            </w:pPr>
            <w:r>
              <w:rPr>
                <w:rFonts w:ascii="Avenir" w:hAnsi="Avenir"/>
                <w:iCs/>
                <w:sz w:val="18"/>
                <w:szCs w:val="18"/>
              </w:rPr>
              <w:t>RAS</w:t>
            </w:r>
          </w:p>
        </w:tc>
      </w:tr>
      <w:tr w:rsidR="00B21D7D" w:rsidRPr="008D661E" w14:paraId="79DD049A" w14:textId="77777777" w:rsidTr="00811453">
        <w:tc>
          <w:tcPr>
            <w:tcW w:w="3397" w:type="dxa"/>
          </w:tcPr>
          <w:p w14:paraId="38EA714B" w14:textId="5A2F2FC7" w:rsidR="00805F5C" w:rsidRPr="00143E36" w:rsidRDefault="003D322C" w:rsidP="00805F5C">
            <w:pPr>
              <w:spacing w:after="0" w:line="240" w:lineRule="auto"/>
              <w:rPr>
                <w:rFonts w:ascii="Avenir" w:hAnsi="Avenir"/>
                <w:iCs/>
                <w:color w:val="000000"/>
                <w:sz w:val="18"/>
                <w:szCs w:val="18"/>
                <w:lang w:eastAsia="fr-CD"/>
              </w:rPr>
            </w:pPr>
            <w:r w:rsidRPr="00143E36">
              <w:rPr>
                <w:rFonts w:ascii="Avenir" w:hAnsi="Avenir"/>
                <w:iCs/>
                <w:color w:val="000000"/>
                <w:sz w:val="18"/>
                <w:szCs w:val="18"/>
                <w:lang w:eastAsia="fr-CD"/>
              </w:rPr>
              <w:t xml:space="preserve">6. </w:t>
            </w:r>
            <w:r w:rsidR="00805F5C" w:rsidRPr="00143E36">
              <w:rPr>
                <w:rFonts w:ascii="Avenir" w:hAnsi="Avenir"/>
                <w:iCs/>
                <w:color w:val="000000"/>
                <w:sz w:val="18"/>
                <w:szCs w:val="18"/>
                <w:lang w:eastAsia="fr-CD"/>
              </w:rPr>
              <w:t>Fournir un appui ciblé au Secrétariat général à l’AT (bureau du SG et directions clés)</w:t>
            </w:r>
          </w:p>
        </w:tc>
        <w:sdt>
          <w:sdtPr>
            <w:rPr>
              <w:rFonts w:ascii="Avenir Next LT Pro" w:hAnsi="Avenir Next LT Pro"/>
              <w:sz w:val="18"/>
              <w:szCs w:val="18"/>
              <w:lang w:eastAsia="fr-CD"/>
            </w:rPr>
            <w:alias w:val="Choisir une valeur"/>
            <w:tag w:val="Choisir une valeur"/>
            <w:id w:val="-625776791"/>
            <w:placeholder>
              <w:docPart w:val="9250E23B2D984CD599C57A3C3D86CC7A"/>
            </w:placeholder>
            <w:dropDownList>
              <w:listItem w:value="Choisir une valeur"/>
              <w:listItem w:displayText="Non entamé" w:value="Non entamé"/>
              <w:listItem w:displayText="En cours" w:value="En cours"/>
              <w:listItem w:displayText="Achevé" w:value="Achevé"/>
            </w:dropDownList>
          </w:sdtPr>
          <w:sdtEndPr/>
          <w:sdtContent>
            <w:tc>
              <w:tcPr>
                <w:tcW w:w="1304" w:type="dxa"/>
              </w:tcPr>
              <w:p w14:paraId="15092AFB" w14:textId="0DD96333" w:rsidR="00805F5C" w:rsidRPr="00650999" w:rsidRDefault="004147F7" w:rsidP="00805F5C">
                <w:pPr>
                  <w:spacing w:after="0" w:line="240" w:lineRule="auto"/>
                  <w:rPr>
                    <w:rFonts w:ascii="Avenir Next LT Pro" w:hAnsi="Avenir Next LT Pro"/>
                    <w:sz w:val="18"/>
                    <w:szCs w:val="18"/>
                    <w:lang w:eastAsia="fr-CD"/>
                  </w:rPr>
                </w:pPr>
                <w:r w:rsidRPr="00650999">
                  <w:rPr>
                    <w:rFonts w:ascii="Avenir Next LT Pro" w:hAnsi="Avenir Next LT Pro"/>
                    <w:sz w:val="18"/>
                    <w:szCs w:val="18"/>
                    <w:lang w:eastAsia="fr-CD"/>
                  </w:rPr>
                  <w:t>Achevé</w:t>
                </w:r>
              </w:p>
            </w:tc>
          </w:sdtContent>
        </w:sdt>
        <w:tc>
          <w:tcPr>
            <w:tcW w:w="1673" w:type="dxa"/>
          </w:tcPr>
          <w:p w14:paraId="1BC2A5C5" w14:textId="3032134C" w:rsidR="00805F5C" w:rsidRPr="00650999" w:rsidRDefault="00805F5C" w:rsidP="00805F5C">
            <w:pPr>
              <w:spacing w:after="0" w:line="240" w:lineRule="auto"/>
              <w:rPr>
                <w:rFonts w:ascii="Avenir Next LT Pro" w:hAnsi="Avenir Next LT Pro"/>
                <w:sz w:val="18"/>
                <w:szCs w:val="18"/>
                <w:lang w:val="en-US" w:eastAsia="fr-CD"/>
              </w:rPr>
            </w:pPr>
            <w:r w:rsidRPr="00650999">
              <w:rPr>
                <w:rFonts w:ascii="Avenir Next LT Pro" w:hAnsi="Avenir Next LT Pro"/>
                <w:sz w:val="18"/>
                <w:szCs w:val="18"/>
                <w:lang w:val="en-GB" w:eastAsia="fr-CD"/>
              </w:rPr>
              <w:t xml:space="preserve">Du </w:t>
            </w:r>
            <w:sdt>
              <w:sdtPr>
                <w:rPr>
                  <w:rFonts w:ascii="Avenir Next LT Pro" w:hAnsi="Avenir Next LT Pro"/>
                  <w:sz w:val="18"/>
                  <w:szCs w:val="18"/>
                  <w:lang w:eastAsia="fr-CD"/>
                </w:rPr>
                <w:id w:val="-2145882991"/>
                <w:placeholder>
                  <w:docPart w:val="CD6343A2DE6647B68052E8E5C6C67617"/>
                </w:placeholder>
                <w:date w:fullDate="2023-01-01T00:00:00Z">
                  <w:dateFormat w:val="dd/MM/yyyy"/>
                  <w:lid w:val="en-GB"/>
                  <w:storeMappedDataAs w:val="dateTime"/>
                  <w:calendar w:val="gregorian"/>
                </w:date>
              </w:sdtPr>
              <w:sdtEndPr/>
              <w:sdtContent>
                <w:r w:rsidR="003248EB" w:rsidRPr="00650999">
                  <w:rPr>
                    <w:rFonts w:ascii="Avenir Next LT Pro" w:hAnsi="Avenir Next LT Pro"/>
                    <w:sz w:val="18"/>
                    <w:szCs w:val="18"/>
                    <w:lang w:val="en-GB" w:eastAsia="fr-CD"/>
                  </w:rPr>
                  <w:t>01/01/2023</w:t>
                </w:r>
              </w:sdtContent>
            </w:sdt>
            <w:r w:rsidRPr="00650999">
              <w:rPr>
                <w:rFonts w:ascii="Avenir Next LT Pro" w:hAnsi="Avenir Next LT Pro"/>
                <w:sz w:val="18"/>
                <w:szCs w:val="18"/>
                <w:lang w:val="en-GB" w:eastAsia="fr-CD"/>
              </w:rPr>
              <w:t xml:space="preserve"> au </w:t>
            </w:r>
            <w:sdt>
              <w:sdtPr>
                <w:rPr>
                  <w:rFonts w:ascii="Avenir Next LT Pro" w:hAnsi="Avenir Next LT Pro"/>
                  <w:sz w:val="18"/>
                  <w:szCs w:val="18"/>
                  <w:lang w:eastAsia="fr-CD"/>
                </w:rPr>
                <w:id w:val="1577014449"/>
                <w:placeholder>
                  <w:docPart w:val="CD6343A2DE6647B68052E8E5C6C67617"/>
                </w:placeholder>
                <w:date w:fullDate="2023-06-30T00:00:00Z">
                  <w:dateFormat w:val="dd/MM/yyyy"/>
                  <w:lid w:val="en-GB"/>
                  <w:storeMappedDataAs w:val="dateTime"/>
                  <w:calendar w:val="gregorian"/>
                </w:date>
              </w:sdtPr>
              <w:sdtEndPr/>
              <w:sdtContent>
                <w:r w:rsidR="00903023" w:rsidRPr="00650999">
                  <w:rPr>
                    <w:rFonts w:ascii="Avenir Next LT Pro" w:hAnsi="Avenir Next LT Pro"/>
                    <w:sz w:val="18"/>
                    <w:szCs w:val="18"/>
                    <w:lang w:val="en-GB" w:eastAsia="fr-CD"/>
                  </w:rPr>
                  <w:t>3</w:t>
                </w:r>
                <w:r w:rsidR="00650999" w:rsidRPr="00650999">
                  <w:rPr>
                    <w:rFonts w:ascii="Avenir Next LT Pro" w:hAnsi="Avenir Next LT Pro"/>
                    <w:sz w:val="18"/>
                    <w:szCs w:val="18"/>
                    <w:lang w:val="en-GB" w:eastAsia="fr-CD"/>
                  </w:rPr>
                  <w:t>0</w:t>
                </w:r>
                <w:r w:rsidR="00903023" w:rsidRPr="00650999">
                  <w:rPr>
                    <w:rFonts w:ascii="Avenir Next LT Pro" w:hAnsi="Avenir Next LT Pro"/>
                    <w:sz w:val="18"/>
                    <w:szCs w:val="18"/>
                    <w:lang w:val="en-GB" w:eastAsia="fr-CD"/>
                  </w:rPr>
                  <w:t>/0</w:t>
                </w:r>
                <w:r w:rsidR="00650999" w:rsidRPr="00650999">
                  <w:rPr>
                    <w:rFonts w:ascii="Avenir Next LT Pro" w:hAnsi="Avenir Next LT Pro"/>
                    <w:sz w:val="18"/>
                    <w:szCs w:val="18"/>
                    <w:lang w:val="en-GB" w:eastAsia="fr-CD"/>
                  </w:rPr>
                  <w:t>6</w:t>
                </w:r>
                <w:r w:rsidR="00903023" w:rsidRPr="00650999">
                  <w:rPr>
                    <w:rFonts w:ascii="Avenir Next LT Pro" w:hAnsi="Avenir Next LT Pro"/>
                    <w:sz w:val="18"/>
                    <w:szCs w:val="18"/>
                    <w:lang w:val="en-GB" w:eastAsia="fr-CD"/>
                  </w:rPr>
                  <w:t>/202</w:t>
                </w:r>
                <w:r w:rsidR="00650999" w:rsidRPr="00650999">
                  <w:rPr>
                    <w:rFonts w:ascii="Avenir Next LT Pro" w:hAnsi="Avenir Next LT Pro"/>
                    <w:sz w:val="18"/>
                    <w:szCs w:val="18"/>
                    <w:lang w:val="en-GB" w:eastAsia="fr-CD"/>
                  </w:rPr>
                  <w:t>3</w:t>
                </w:r>
              </w:sdtContent>
            </w:sdt>
          </w:p>
        </w:tc>
        <w:tc>
          <w:tcPr>
            <w:tcW w:w="3463" w:type="dxa"/>
          </w:tcPr>
          <w:p w14:paraId="1B2994F7" w14:textId="77777777" w:rsidR="000F18F9" w:rsidRDefault="0034609A" w:rsidP="002E2377">
            <w:pPr>
              <w:pStyle w:val="ListParagraph"/>
              <w:numPr>
                <w:ilvl w:val="0"/>
                <w:numId w:val="25"/>
              </w:numPr>
              <w:spacing w:after="0" w:line="240" w:lineRule="auto"/>
              <w:ind w:left="143" w:hanging="143"/>
              <w:jc w:val="left"/>
              <w:rPr>
                <w:rFonts w:ascii="Avenir" w:hAnsi="Avenir"/>
                <w:iCs/>
                <w:sz w:val="18"/>
                <w:szCs w:val="18"/>
              </w:rPr>
            </w:pPr>
            <w:r w:rsidRPr="0034609A">
              <w:rPr>
                <w:rFonts w:ascii="Avenir" w:hAnsi="Avenir"/>
                <w:iCs/>
                <w:sz w:val="18"/>
                <w:szCs w:val="18"/>
              </w:rPr>
              <w:t>Fr</w:t>
            </w:r>
            <w:r w:rsidR="008D661E">
              <w:rPr>
                <w:rFonts w:ascii="Avenir" w:hAnsi="Avenir"/>
                <w:iCs/>
                <w:sz w:val="18"/>
                <w:szCs w:val="18"/>
              </w:rPr>
              <w:t xml:space="preserve">ais de </w:t>
            </w:r>
            <w:r w:rsidR="00B527BE">
              <w:rPr>
                <w:rFonts w:ascii="Avenir" w:hAnsi="Avenir"/>
                <w:iCs/>
                <w:sz w:val="18"/>
                <w:szCs w:val="18"/>
              </w:rPr>
              <w:t>fonctionnement</w:t>
            </w:r>
            <w:r w:rsidR="008D661E">
              <w:rPr>
                <w:rFonts w:ascii="Avenir" w:hAnsi="Avenir"/>
                <w:iCs/>
                <w:sz w:val="18"/>
                <w:szCs w:val="18"/>
              </w:rPr>
              <w:t xml:space="preserve"> </w:t>
            </w:r>
            <w:r w:rsidR="00B527BE">
              <w:rPr>
                <w:rFonts w:ascii="Avenir" w:hAnsi="Avenir"/>
                <w:iCs/>
                <w:sz w:val="18"/>
                <w:szCs w:val="18"/>
              </w:rPr>
              <w:t>du SG/AT (missions, ateliers, réunions, pr</w:t>
            </w:r>
            <w:r w:rsidR="008D661E" w:rsidRPr="008D661E">
              <w:rPr>
                <w:rFonts w:ascii="Avenir" w:hAnsi="Avenir"/>
                <w:iCs/>
                <w:sz w:val="18"/>
                <w:szCs w:val="18"/>
              </w:rPr>
              <w:t>imes, communication,</w:t>
            </w:r>
            <w:r w:rsidR="00B527BE">
              <w:rPr>
                <w:rFonts w:ascii="Avenir" w:hAnsi="Avenir"/>
                <w:iCs/>
                <w:sz w:val="18"/>
                <w:szCs w:val="18"/>
              </w:rPr>
              <w:t xml:space="preserve"> …) </w:t>
            </w:r>
            <w:r w:rsidR="008D661E" w:rsidRPr="008D661E">
              <w:rPr>
                <w:rFonts w:ascii="Avenir" w:hAnsi="Avenir"/>
                <w:iCs/>
                <w:sz w:val="18"/>
                <w:szCs w:val="18"/>
              </w:rPr>
              <w:t>pris en cha</w:t>
            </w:r>
            <w:r w:rsidR="008D661E">
              <w:rPr>
                <w:rFonts w:ascii="Avenir" w:hAnsi="Avenir"/>
                <w:iCs/>
                <w:sz w:val="18"/>
                <w:szCs w:val="18"/>
              </w:rPr>
              <w:t>rge</w:t>
            </w:r>
            <w:r w:rsidR="000F18F9">
              <w:rPr>
                <w:rFonts w:ascii="Avenir" w:hAnsi="Avenir"/>
                <w:iCs/>
                <w:sz w:val="18"/>
                <w:szCs w:val="18"/>
              </w:rPr>
              <w:t> ;</w:t>
            </w:r>
          </w:p>
          <w:p w14:paraId="155E2E17" w14:textId="2C01135A" w:rsidR="00805F5C" w:rsidRPr="008D661E" w:rsidRDefault="00D123E5" w:rsidP="002E2377">
            <w:pPr>
              <w:pStyle w:val="ListParagraph"/>
              <w:numPr>
                <w:ilvl w:val="0"/>
                <w:numId w:val="25"/>
              </w:numPr>
              <w:spacing w:after="0" w:line="240" w:lineRule="auto"/>
              <w:ind w:left="143" w:hanging="143"/>
              <w:jc w:val="left"/>
              <w:rPr>
                <w:rFonts w:ascii="Avenir" w:hAnsi="Avenir"/>
                <w:iCs/>
                <w:sz w:val="18"/>
                <w:szCs w:val="18"/>
              </w:rPr>
            </w:pPr>
            <w:r>
              <w:rPr>
                <w:rFonts w:ascii="Avenir" w:hAnsi="Avenir"/>
                <w:iCs/>
                <w:sz w:val="18"/>
                <w:szCs w:val="18"/>
              </w:rPr>
              <w:t xml:space="preserve">10 divisions provinciales de l’AT redynamisées ; </w:t>
            </w:r>
            <w:r w:rsidR="008D661E">
              <w:rPr>
                <w:rFonts w:ascii="Avenir" w:hAnsi="Avenir"/>
                <w:iCs/>
                <w:sz w:val="18"/>
                <w:szCs w:val="18"/>
              </w:rPr>
              <w:t xml:space="preserve"> </w:t>
            </w:r>
          </w:p>
        </w:tc>
        <w:tc>
          <w:tcPr>
            <w:tcW w:w="3766" w:type="dxa"/>
            <w:vAlign w:val="center"/>
          </w:tcPr>
          <w:p w14:paraId="591AF2AF" w14:textId="1310967F" w:rsidR="00805F5C" w:rsidRPr="0034609A" w:rsidRDefault="0034609A" w:rsidP="0034609A">
            <w:pPr>
              <w:pStyle w:val="ListParagraph"/>
              <w:numPr>
                <w:ilvl w:val="0"/>
                <w:numId w:val="25"/>
              </w:numPr>
              <w:spacing w:after="0" w:line="240" w:lineRule="auto"/>
              <w:ind w:left="143" w:hanging="143"/>
              <w:jc w:val="left"/>
              <w:rPr>
                <w:rFonts w:ascii="Avenir" w:eastAsia="Avenir" w:hAnsi="Avenir" w:cs="Avenir"/>
                <w:sz w:val="18"/>
                <w:szCs w:val="18"/>
              </w:rPr>
            </w:pPr>
            <w:r w:rsidRPr="0034609A">
              <w:rPr>
                <w:rFonts w:ascii="Avenir" w:hAnsi="Avenir"/>
                <w:iCs/>
                <w:sz w:val="18"/>
                <w:szCs w:val="18"/>
              </w:rPr>
              <w:t>Frais de fonctionnement du SG/AT (missions, ateliers, réunions, primes, communication, …) pris en charge</w:t>
            </w:r>
          </w:p>
        </w:tc>
      </w:tr>
      <w:tr w:rsidR="00B21D7D" w:rsidRPr="00143E36" w14:paraId="123DF389" w14:textId="77777777" w:rsidTr="00811453">
        <w:tc>
          <w:tcPr>
            <w:tcW w:w="3397" w:type="dxa"/>
          </w:tcPr>
          <w:p w14:paraId="1CC3C37F" w14:textId="22DD2961" w:rsidR="00805F5C" w:rsidRPr="00143E36" w:rsidRDefault="003D322C" w:rsidP="00805F5C">
            <w:pPr>
              <w:spacing w:after="0" w:line="240" w:lineRule="auto"/>
              <w:rPr>
                <w:rFonts w:ascii="Avenir" w:hAnsi="Avenir"/>
                <w:iCs/>
                <w:color w:val="000000"/>
                <w:sz w:val="18"/>
                <w:szCs w:val="18"/>
                <w:lang w:eastAsia="fr-CD"/>
              </w:rPr>
            </w:pPr>
            <w:r w:rsidRPr="00143E36">
              <w:rPr>
                <w:rFonts w:ascii="Avenir" w:hAnsi="Avenir"/>
                <w:iCs/>
                <w:color w:val="000000"/>
                <w:sz w:val="18"/>
                <w:szCs w:val="18"/>
                <w:lang w:eastAsia="fr-CD"/>
              </w:rPr>
              <w:t xml:space="preserve">7. </w:t>
            </w:r>
            <w:r w:rsidR="00805F5C" w:rsidRPr="00143E36">
              <w:rPr>
                <w:rFonts w:ascii="Avenir" w:hAnsi="Avenir"/>
                <w:iCs/>
                <w:color w:val="000000"/>
                <w:sz w:val="18"/>
                <w:szCs w:val="18"/>
                <w:lang w:eastAsia="fr-CD"/>
              </w:rPr>
              <w:t>Réaliser l'étude du capital forestier de la RDC (Jalon CAFI-RDC 1/2018a)</w:t>
            </w:r>
          </w:p>
        </w:tc>
        <w:sdt>
          <w:sdtPr>
            <w:rPr>
              <w:rFonts w:ascii="Avenir Next LT Pro" w:hAnsi="Avenir Next LT Pro"/>
              <w:color w:val="000000"/>
              <w:sz w:val="18"/>
              <w:szCs w:val="18"/>
              <w:lang w:eastAsia="fr-CD"/>
            </w:rPr>
            <w:alias w:val="Choisir une valeur"/>
            <w:tag w:val="Choisir une valeur"/>
            <w:id w:val="1590270629"/>
            <w:placeholder>
              <w:docPart w:val="7B4398A45FDF4519AE85950BE8D128F2"/>
            </w:placeholder>
            <w:dropDownList>
              <w:listItem w:value="Choisir une valeur"/>
              <w:listItem w:displayText="Non entamé" w:value="Non entamé"/>
              <w:listItem w:displayText="En cours" w:value="En cours"/>
              <w:listItem w:displayText="Achevé" w:value="Achevé"/>
            </w:dropDownList>
          </w:sdtPr>
          <w:sdtEndPr/>
          <w:sdtContent>
            <w:tc>
              <w:tcPr>
                <w:tcW w:w="1304" w:type="dxa"/>
              </w:tcPr>
              <w:p w14:paraId="1D2F9D1B" w14:textId="52AC2DE8" w:rsidR="00805F5C" w:rsidRPr="00143E36" w:rsidRDefault="00031C32" w:rsidP="00805F5C">
                <w:pPr>
                  <w:spacing w:after="0" w:line="240" w:lineRule="auto"/>
                  <w:rPr>
                    <w:rFonts w:ascii="Avenir Next LT Pro" w:hAnsi="Avenir Next LT Pro"/>
                    <w:color w:val="000000"/>
                    <w:sz w:val="18"/>
                    <w:szCs w:val="18"/>
                    <w:lang w:eastAsia="fr-CD"/>
                  </w:rPr>
                </w:pPr>
                <w:r w:rsidRPr="00143E36">
                  <w:rPr>
                    <w:rFonts w:ascii="Avenir Next LT Pro" w:hAnsi="Avenir Next LT Pro"/>
                    <w:color w:val="000000"/>
                    <w:sz w:val="18"/>
                    <w:szCs w:val="18"/>
                    <w:lang w:eastAsia="fr-CD"/>
                  </w:rPr>
                  <w:t>En cours</w:t>
                </w:r>
              </w:p>
            </w:tc>
          </w:sdtContent>
        </w:sdt>
        <w:tc>
          <w:tcPr>
            <w:tcW w:w="1673" w:type="dxa"/>
          </w:tcPr>
          <w:p w14:paraId="46AAD09A" w14:textId="4C42DAEC" w:rsidR="00805F5C" w:rsidRPr="00DC3D66" w:rsidRDefault="00805F5C" w:rsidP="00805F5C">
            <w:pPr>
              <w:spacing w:after="0" w:line="240" w:lineRule="auto"/>
              <w:rPr>
                <w:rFonts w:ascii="Avenir Next LT Pro" w:hAnsi="Avenir Next LT Pro"/>
                <w:color w:val="000000"/>
                <w:sz w:val="18"/>
                <w:szCs w:val="18"/>
                <w:lang w:val="en-US" w:eastAsia="fr-CD"/>
              </w:rPr>
            </w:pPr>
            <w:r w:rsidRPr="00DC3D66">
              <w:rPr>
                <w:rFonts w:ascii="Avenir Next LT Pro" w:hAnsi="Avenir Next LT Pro"/>
                <w:color w:val="000000"/>
                <w:sz w:val="18"/>
                <w:szCs w:val="18"/>
                <w:lang w:val="en-GB" w:eastAsia="fr-CD"/>
              </w:rPr>
              <w:t xml:space="preserve">Du </w:t>
            </w:r>
            <w:sdt>
              <w:sdtPr>
                <w:rPr>
                  <w:rFonts w:ascii="Avenir Next LT Pro" w:hAnsi="Avenir Next LT Pro"/>
                  <w:color w:val="000000"/>
                  <w:sz w:val="18"/>
                  <w:szCs w:val="18"/>
                  <w:lang w:eastAsia="fr-CD"/>
                </w:rPr>
                <w:id w:val="151186406"/>
                <w:placeholder>
                  <w:docPart w:val="ACC6731E730D4BBAB8CC48E3B734C86C"/>
                </w:placeholder>
                <w:date w:fullDate="2023-01-01T00:00:00Z">
                  <w:dateFormat w:val="dd/MM/yyyy"/>
                  <w:lid w:val="en-GB"/>
                  <w:storeMappedDataAs w:val="dateTime"/>
                  <w:calendar w:val="gregorian"/>
                </w:date>
              </w:sdtPr>
              <w:sdtEndPr/>
              <w:sdtContent>
                <w:r w:rsidR="00903023" w:rsidRPr="00DC3D66">
                  <w:rPr>
                    <w:rFonts w:ascii="Avenir Next LT Pro" w:hAnsi="Avenir Next LT Pro"/>
                    <w:color w:val="000000"/>
                    <w:sz w:val="18"/>
                    <w:szCs w:val="18"/>
                    <w:lang w:val="en-GB" w:eastAsia="fr-CD"/>
                  </w:rPr>
                  <w:t>01/01/2023</w:t>
                </w:r>
              </w:sdtContent>
            </w:sdt>
            <w:r w:rsidRPr="00DC3D66">
              <w:rPr>
                <w:rFonts w:ascii="Avenir Next LT Pro" w:hAnsi="Avenir Next LT Pro"/>
                <w:color w:val="000000"/>
                <w:sz w:val="18"/>
                <w:szCs w:val="18"/>
                <w:lang w:val="en-GB" w:eastAsia="fr-CD"/>
              </w:rPr>
              <w:t xml:space="preserve"> au </w:t>
            </w:r>
            <w:sdt>
              <w:sdtPr>
                <w:rPr>
                  <w:rFonts w:ascii="Avenir Next LT Pro" w:hAnsi="Avenir Next LT Pro"/>
                  <w:color w:val="000000"/>
                  <w:sz w:val="18"/>
                  <w:szCs w:val="18"/>
                  <w:lang w:eastAsia="fr-CD"/>
                </w:rPr>
                <w:id w:val="1048654641"/>
                <w:placeholder>
                  <w:docPart w:val="ACC6731E730D4BBAB8CC48E3B734C86C"/>
                </w:placeholder>
                <w:date w:fullDate="2023-06-30T00:00:00Z">
                  <w:dateFormat w:val="dd/MM/yyyy"/>
                  <w:lid w:val="en-GB"/>
                  <w:storeMappedDataAs w:val="dateTime"/>
                  <w:calendar w:val="gregorian"/>
                </w:date>
              </w:sdtPr>
              <w:sdtEndPr/>
              <w:sdtContent>
                <w:r w:rsidR="00134F85" w:rsidRPr="00DC3D66">
                  <w:rPr>
                    <w:rFonts w:ascii="Avenir Next LT Pro" w:hAnsi="Avenir Next LT Pro"/>
                    <w:color w:val="000000"/>
                    <w:sz w:val="18"/>
                    <w:szCs w:val="18"/>
                    <w:lang w:val="en-GB" w:eastAsia="fr-CD"/>
                  </w:rPr>
                  <w:t>30/06/2023</w:t>
                </w:r>
              </w:sdtContent>
            </w:sdt>
          </w:p>
        </w:tc>
        <w:tc>
          <w:tcPr>
            <w:tcW w:w="3463" w:type="dxa"/>
          </w:tcPr>
          <w:p w14:paraId="259D20E3" w14:textId="5A8D0F8D" w:rsidR="00B33A10" w:rsidRDefault="0034609A" w:rsidP="0034609A">
            <w:pPr>
              <w:pStyle w:val="ListParagraph"/>
              <w:numPr>
                <w:ilvl w:val="0"/>
                <w:numId w:val="25"/>
              </w:numPr>
              <w:spacing w:after="0" w:line="240" w:lineRule="auto"/>
              <w:ind w:left="143" w:hanging="143"/>
              <w:jc w:val="left"/>
              <w:rPr>
                <w:rFonts w:ascii="Avenir" w:hAnsi="Avenir"/>
                <w:iCs/>
                <w:sz w:val="18"/>
                <w:szCs w:val="18"/>
              </w:rPr>
            </w:pPr>
            <w:r>
              <w:rPr>
                <w:rFonts w:ascii="Avenir" w:hAnsi="Avenir"/>
                <w:iCs/>
                <w:sz w:val="18"/>
                <w:szCs w:val="18"/>
              </w:rPr>
              <w:t>N</w:t>
            </w:r>
            <w:r w:rsidRPr="0034609A">
              <w:rPr>
                <w:rFonts w:ascii="Avenir" w:hAnsi="Avenir"/>
                <w:iCs/>
                <w:sz w:val="18"/>
                <w:szCs w:val="18"/>
              </w:rPr>
              <w:t>ote de cadrage méthodologique de l’étude</w:t>
            </w:r>
            <w:r>
              <w:rPr>
                <w:rFonts w:ascii="Avenir" w:hAnsi="Avenir"/>
                <w:iCs/>
                <w:sz w:val="18"/>
                <w:szCs w:val="18"/>
              </w:rPr>
              <w:t xml:space="preserve"> </w:t>
            </w:r>
            <w:r w:rsidR="00737126">
              <w:rPr>
                <w:rFonts w:ascii="Avenir" w:hAnsi="Avenir"/>
                <w:iCs/>
                <w:sz w:val="18"/>
                <w:szCs w:val="18"/>
              </w:rPr>
              <w:t>validée</w:t>
            </w:r>
            <w:r w:rsidR="00B33A10">
              <w:rPr>
                <w:rFonts w:ascii="Avenir" w:hAnsi="Avenir"/>
                <w:iCs/>
                <w:sz w:val="18"/>
                <w:szCs w:val="18"/>
              </w:rPr>
              <w:t> ;</w:t>
            </w:r>
          </w:p>
          <w:p w14:paraId="1F01DD5B" w14:textId="77777777" w:rsidR="00737126" w:rsidRDefault="00737126" w:rsidP="00737126">
            <w:pPr>
              <w:pStyle w:val="ListParagraph"/>
              <w:numPr>
                <w:ilvl w:val="0"/>
                <w:numId w:val="25"/>
              </w:numPr>
              <w:spacing w:after="0" w:line="240" w:lineRule="auto"/>
              <w:ind w:left="143" w:hanging="143"/>
              <w:jc w:val="left"/>
              <w:rPr>
                <w:rFonts w:ascii="Avenir" w:hAnsi="Avenir"/>
                <w:iCs/>
                <w:sz w:val="18"/>
                <w:szCs w:val="18"/>
              </w:rPr>
            </w:pPr>
            <w:r>
              <w:rPr>
                <w:rFonts w:ascii="Avenir" w:hAnsi="Avenir"/>
                <w:iCs/>
                <w:sz w:val="18"/>
                <w:szCs w:val="18"/>
              </w:rPr>
              <w:t>Comité Technique de suivi de l’étude opérationnel ;</w:t>
            </w:r>
          </w:p>
          <w:p w14:paraId="7ED7CDC0" w14:textId="77777777" w:rsidR="00B33A10" w:rsidRDefault="00B33A10" w:rsidP="0034609A">
            <w:pPr>
              <w:pStyle w:val="ListParagraph"/>
              <w:numPr>
                <w:ilvl w:val="0"/>
                <w:numId w:val="25"/>
              </w:numPr>
              <w:spacing w:after="0" w:line="240" w:lineRule="auto"/>
              <w:ind w:left="143" w:hanging="143"/>
              <w:jc w:val="left"/>
              <w:rPr>
                <w:rFonts w:ascii="Avenir" w:hAnsi="Avenir"/>
                <w:iCs/>
                <w:sz w:val="18"/>
                <w:szCs w:val="18"/>
              </w:rPr>
            </w:pPr>
            <w:r>
              <w:rPr>
                <w:rFonts w:ascii="Avenir" w:hAnsi="Avenir"/>
                <w:iCs/>
                <w:sz w:val="18"/>
                <w:szCs w:val="18"/>
              </w:rPr>
              <w:lastRenderedPageBreak/>
              <w:t>A</w:t>
            </w:r>
            <w:r w:rsidR="0034609A" w:rsidRPr="0034609A">
              <w:rPr>
                <w:rFonts w:ascii="Avenir" w:hAnsi="Avenir"/>
                <w:iCs/>
                <w:sz w:val="18"/>
                <w:szCs w:val="18"/>
              </w:rPr>
              <w:t>tlas cartographique (national + 26 provinces)</w:t>
            </w:r>
            <w:r>
              <w:rPr>
                <w:rFonts w:ascii="Avenir" w:hAnsi="Avenir"/>
                <w:iCs/>
                <w:sz w:val="18"/>
                <w:szCs w:val="18"/>
              </w:rPr>
              <w:t xml:space="preserve"> produit ;</w:t>
            </w:r>
          </w:p>
          <w:p w14:paraId="535CC953" w14:textId="77777777" w:rsidR="00B33A10" w:rsidRDefault="00B33A10" w:rsidP="0034609A">
            <w:pPr>
              <w:pStyle w:val="ListParagraph"/>
              <w:numPr>
                <w:ilvl w:val="0"/>
                <w:numId w:val="25"/>
              </w:numPr>
              <w:spacing w:after="0" w:line="240" w:lineRule="auto"/>
              <w:ind w:left="143" w:hanging="143"/>
              <w:jc w:val="left"/>
              <w:rPr>
                <w:rFonts w:ascii="Avenir" w:hAnsi="Avenir"/>
                <w:iCs/>
                <w:sz w:val="18"/>
                <w:szCs w:val="18"/>
              </w:rPr>
            </w:pPr>
            <w:r>
              <w:rPr>
                <w:rFonts w:ascii="Avenir" w:hAnsi="Avenir"/>
                <w:iCs/>
                <w:sz w:val="18"/>
                <w:szCs w:val="18"/>
              </w:rPr>
              <w:t>R</w:t>
            </w:r>
            <w:r w:rsidR="0034609A" w:rsidRPr="0034609A">
              <w:rPr>
                <w:rFonts w:ascii="Avenir" w:hAnsi="Avenir"/>
                <w:iCs/>
                <w:sz w:val="18"/>
                <w:szCs w:val="18"/>
              </w:rPr>
              <w:t xml:space="preserve">apport narratif sur les forêts - volet biodiversité </w:t>
            </w:r>
            <w:r>
              <w:rPr>
                <w:rFonts w:ascii="Avenir" w:hAnsi="Avenir"/>
                <w:iCs/>
                <w:sz w:val="18"/>
                <w:szCs w:val="18"/>
              </w:rPr>
              <w:t>validé ;</w:t>
            </w:r>
          </w:p>
          <w:p w14:paraId="22117BD7" w14:textId="02B797FD" w:rsidR="00805F5C" w:rsidRPr="00B33A10" w:rsidRDefault="00B33A10" w:rsidP="00B33A10">
            <w:pPr>
              <w:pStyle w:val="ListParagraph"/>
              <w:numPr>
                <w:ilvl w:val="0"/>
                <w:numId w:val="25"/>
              </w:numPr>
              <w:spacing w:after="0" w:line="240" w:lineRule="auto"/>
              <w:ind w:left="143" w:hanging="143"/>
              <w:jc w:val="left"/>
              <w:rPr>
                <w:rFonts w:ascii="Avenir" w:hAnsi="Avenir"/>
                <w:iCs/>
                <w:sz w:val="18"/>
                <w:szCs w:val="18"/>
              </w:rPr>
            </w:pPr>
            <w:r>
              <w:rPr>
                <w:rFonts w:ascii="Avenir" w:hAnsi="Avenir"/>
                <w:iCs/>
                <w:sz w:val="18"/>
                <w:szCs w:val="18"/>
              </w:rPr>
              <w:t>R</w:t>
            </w:r>
            <w:r w:rsidR="0034609A" w:rsidRPr="0034609A">
              <w:rPr>
                <w:rFonts w:ascii="Avenir" w:hAnsi="Avenir"/>
                <w:iCs/>
                <w:sz w:val="18"/>
                <w:szCs w:val="18"/>
              </w:rPr>
              <w:t>apport narratif sur les forêts – volet économique </w:t>
            </w:r>
            <w:r>
              <w:rPr>
                <w:rFonts w:ascii="Avenir" w:hAnsi="Avenir"/>
                <w:iCs/>
                <w:sz w:val="18"/>
                <w:szCs w:val="18"/>
              </w:rPr>
              <w:t>validé.</w:t>
            </w:r>
          </w:p>
        </w:tc>
        <w:tc>
          <w:tcPr>
            <w:tcW w:w="3766" w:type="dxa"/>
            <w:vAlign w:val="center"/>
          </w:tcPr>
          <w:p w14:paraId="13C89D0F" w14:textId="530F4559" w:rsidR="00805F5C" w:rsidRPr="0034609A" w:rsidRDefault="00DF2455" w:rsidP="00DF2455">
            <w:pPr>
              <w:pStyle w:val="ListParagraph"/>
              <w:numPr>
                <w:ilvl w:val="0"/>
                <w:numId w:val="25"/>
              </w:numPr>
              <w:spacing w:after="0" w:line="240" w:lineRule="auto"/>
              <w:ind w:left="143" w:hanging="143"/>
              <w:jc w:val="left"/>
              <w:rPr>
                <w:rFonts w:ascii="Avenir" w:eastAsia="Avenir" w:hAnsi="Avenir" w:cs="Avenir"/>
                <w:sz w:val="18"/>
                <w:szCs w:val="18"/>
              </w:rPr>
            </w:pPr>
            <w:r w:rsidRPr="00DF2455">
              <w:rPr>
                <w:rFonts w:ascii="Avenir" w:hAnsi="Avenir"/>
                <w:iCs/>
                <w:sz w:val="18"/>
                <w:szCs w:val="18"/>
              </w:rPr>
              <w:lastRenderedPageBreak/>
              <w:t>Tous les livrables attendus de l’étude sur potentiel agricole validés et finalisés</w:t>
            </w:r>
          </w:p>
        </w:tc>
      </w:tr>
      <w:tr w:rsidR="00B21D7D" w:rsidRPr="00143E36" w14:paraId="3CAD9589" w14:textId="77777777" w:rsidTr="00811453">
        <w:tc>
          <w:tcPr>
            <w:tcW w:w="3397" w:type="dxa"/>
          </w:tcPr>
          <w:p w14:paraId="2FCECC13" w14:textId="0DD5A781" w:rsidR="00805F5C" w:rsidRPr="00143E36" w:rsidRDefault="003D322C" w:rsidP="00805F5C">
            <w:pPr>
              <w:spacing w:after="0" w:line="240" w:lineRule="auto"/>
              <w:rPr>
                <w:rFonts w:ascii="Avenir" w:hAnsi="Avenir"/>
                <w:iCs/>
                <w:color w:val="000000"/>
                <w:sz w:val="18"/>
                <w:szCs w:val="18"/>
                <w:lang w:eastAsia="fr-CD"/>
              </w:rPr>
            </w:pPr>
            <w:r w:rsidRPr="00143E36">
              <w:rPr>
                <w:rFonts w:ascii="Avenir" w:hAnsi="Avenir"/>
                <w:iCs/>
                <w:color w:val="000000"/>
                <w:sz w:val="18"/>
                <w:szCs w:val="18"/>
                <w:lang w:eastAsia="fr-CD"/>
              </w:rPr>
              <w:t xml:space="preserve">8. </w:t>
            </w:r>
            <w:r w:rsidR="00805F5C" w:rsidRPr="00143E36">
              <w:rPr>
                <w:rFonts w:ascii="Avenir" w:hAnsi="Avenir"/>
                <w:iCs/>
                <w:color w:val="000000"/>
                <w:sz w:val="18"/>
                <w:szCs w:val="18"/>
                <w:lang w:eastAsia="fr-CD"/>
              </w:rPr>
              <w:t>Réaliser l'étude du potentiel agricole de la RDC (Jalon CAFI-RDC 1/2018a)</w:t>
            </w:r>
          </w:p>
        </w:tc>
        <w:sdt>
          <w:sdtPr>
            <w:rPr>
              <w:rFonts w:ascii="Avenir Next LT Pro" w:hAnsi="Avenir Next LT Pro"/>
              <w:color w:val="000000"/>
              <w:sz w:val="18"/>
              <w:szCs w:val="18"/>
              <w:lang w:eastAsia="fr-CD"/>
            </w:rPr>
            <w:alias w:val="Choisir une valeur"/>
            <w:tag w:val="Choisir une valeur"/>
            <w:id w:val="518132080"/>
            <w:placeholder>
              <w:docPart w:val="306A9A6B3901415083C626011A11AC04"/>
            </w:placeholder>
            <w:dropDownList>
              <w:listItem w:value="Choisir une valeur"/>
              <w:listItem w:displayText="Non entamé" w:value="Non entamé"/>
              <w:listItem w:displayText="En cours" w:value="En cours"/>
              <w:listItem w:displayText="Achevé" w:value="Achevé"/>
            </w:dropDownList>
          </w:sdtPr>
          <w:sdtEndPr/>
          <w:sdtContent>
            <w:tc>
              <w:tcPr>
                <w:tcW w:w="1304" w:type="dxa"/>
              </w:tcPr>
              <w:p w14:paraId="2B77C5C0" w14:textId="273A066D" w:rsidR="00805F5C" w:rsidRPr="00143E36" w:rsidRDefault="00031C32" w:rsidP="00805F5C">
                <w:pPr>
                  <w:spacing w:after="0" w:line="240" w:lineRule="auto"/>
                  <w:rPr>
                    <w:rFonts w:ascii="Avenir Next LT Pro" w:hAnsi="Avenir Next LT Pro"/>
                    <w:color w:val="000000"/>
                    <w:sz w:val="18"/>
                    <w:szCs w:val="18"/>
                    <w:lang w:eastAsia="fr-CD"/>
                  </w:rPr>
                </w:pPr>
                <w:r w:rsidRPr="00143E36">
                  <w:rPr>
                    <w:rFonts w:ascii="Avenir Next LT Pro" w:hAnsi="Avenir Next LT Pro"/>
                    <w:color w:val="000000"/>
                    <w:sz w:val="18"/>
                    <w:szCs w:val="18"/>
                    <w:lang w:eastAsia="fr-CD"/>
                  </w:rPr>
                  <w:t>En cours</w:t>
                </w:r>
              </w:p>
            </w:tc>
          </w:sdtContent>
        </w:sdt>
        <w:tc>
          <w:tcPr>
            <w:tcW w:w="1673" w:type="dxa"/>
          </w:tcPr>
          <w:p w14:paraId="2CEA3037" w14:textId="30DA2A3D" w:rsidR="00805F5C" w:rsidRPr="00DC3D66" w:rsidRDefault="00805F5C" w:rsidP="00805F5C">
            <w:pPr>
              <w:spacing w:after="0" w:line="240" w:lineRule="auto"/>
              <w:rPr>
                <w:rFonts w:ascii="Avenir Next LT Pro" w:hAnsi="Avenir Next LT Pro"/>
                <w:color w:val="000000"/>
                <w:sz w:val="18"/>
                <w:szCs w:val="18"/>
                <w:lang w:val="en-US" w:eastAsia="fr-CD"/>
              </w:rPr>
            </w:pPr>
            <w:r w:rsidRPr="00DC3D66">
              <w:rPr>
                <w:rFonts w:ascii="Avenir Next LT Pro" w:hAnsi="Avenir Next LT Pro"/>
                <w:color w:val="000000"/>
                <w:sz w:val="18"/>
                <w:szCs w:val="18"/>
                <w:lang w:val="en-GB" w:eastAsia="fr-CD"/>
              </w:rPr>
              <w:t xml:space="preserve">Du </w:t>
            </w:r>
            <w:sdt>
              <w:sdtPr>
                <w:rPr>
                  <w:rFonts w:ascii="Avenir Next LT Pro" w:hAnsi="Avenir Next LT Pro"/>
                  <w:color w:val="000000"/>
                  <w:sz w:val="18"/>
                  <w:szCs w:val="18"/>
                  <w:lang w:eastAsia="fr-CD"/>
                </w:rPr>
                <w:id w:val="1064378365"/>
                <w:placeholder>
                  <w:docPart w:val="2A4821FE1ACC482F85250BCFE60FAA88"/>
                </w:placeholder>
                <w:date w:fullDate="2023-01-01T00:00:00Z">
                  <w:dateFormat w:val="dd/MM/yyyy"/>
                  <w:lid w:val="en-GB"/>
                  <w:storeMappedDataAs w:val="dateTime"/>
                  <w:calendar w:val="gregorian"/>
                </w:date>
              </w:sdtPr>
              <w:sdtEndPr/>
              <w:sdtContent>
                <w:r w:rsidR="00134F85" w:rsidRPr="00DC3D66">
                  <w:rPr>
                    <w:rFonts w:ascii="Avenir Next LT Pro" w:hAnsi="Avenir Next LT Pro"/>
                    <w:color w:val="000000"/>
                    <w:sz w:val="18"/>
                    <w:szCs w:val="18"/>
                    <w:lang w:val="en-GB" w:eastAsia="fr-CD"/>
                  </w:rPr>
                  <w:t>01/01/2023</w:t>
                </w:r>
              </w:sdtContent>
            </w:sdt>
            <w:r w:rsidRPr="00DC3D66">
              <w:rPr>
                <w:rFonts w:ascii="Avenir Next LT Pro" w:hAnsi="Avenir Next LT Pro"/>
                <w:color w:val="000000"/>
                <w:sz w:val="18"/>
                <w:szCs w:val="18"/>
                <w:lang w:val="en-GB" w:eastAsia="fr-CD"/>
              </w:rPr>
              <w:t xml:space="preserve"> au </w:t>
            </w:r>
            <w:sdt>
              <w:sdtPr>
                <w:rPr>
                  <w:rFonts w:ascii="Avenir Next LT Pro" w:hAnsi="Avenir Next LT Pro"/>
                  <w:color w:val="000000"/>
                  <w:sz w:val="18"/>
                  <w:szCs w:val="18"/>
                  <w:lang w:eastAsia="fr-CD"/>
                </w:rPr>
                <w:id w:val="1932004836"/>
                <w:placeholder>
                  <w:docPart w:val="2A4821FE1ACC482F85250BCFE60FAA88"/>
                </w:placeholder>
                <w:date w:fullDate="2023-06-30T00:00:00Z">
                  <w:dateFormat w:val="dd/MM/yyyy"/>
                  <w:lid w:val="en-GB"/>
                  <w:storeMappedDataAs w:val="dateTime"/>
                  <w:calendar w:val="gregorian"/>
                </w:date>
              </w:sdtPr>
              <w:sdtEndPr/>
              <w:sdtContent>
                <w:r w:rsidR="00134F85" w:rsidRPr="00DC3D66">
                  <w:rPr>
                    <w:rFonts w:ascii="Avenir Next LT Pro" w:hAnsi="Avenir Next LT Pro"/>
                    <w:color w:val="000000"/>
                    <w:sz w:val="18"/>
                    <w:szCs w:val="18"/>
                    <w:lang w:val="en-GB" w:eastAsia="fr-CD"/>
                  </w:rPr>
                  <w:t>30/06/2023</w:t>
                </w:r>
              </w:sdtContent>
            </w:sdt>
          </w:p>
        </w:tc>
        <w:tc>
          <w:tcPr>
            <w:tcW w:w="3463" w:type="dxa"/>
          </w:tcPr>
          <w:p w14:paraId="572C824B" w14:textId="77777777" w:rsidR="00805F5C" w:rsidRDefault="00B33A10" w:rsidP="00694E2F">
            <w:pPr>
              <w:pStyle w:val="ListParagraph"/>
              <w:numPr>
                <w:ilvl w:val="0"/>
                <w:numId w:val="25"/>
              </w:numPr>
              <w:spacing w:after="0" w:line="240" w:lineRule="auto"/>
              <w:ind w:left="143" w:hanging="143"/>
              <w:jc w:val="left"/>
              <w:rPr>
                <w:rFonts w:ascii="Avenir" w:hAnsi="Avenir"/>
                <w:iCs/>
                <w:sz w:val="18"/>
                <w:szCs w:val="18"/>
              </w:rPr>
            </w:pPr>
            <w:r>
              <w:rPr>
                <w:rFonts w:ascii="Avenir" w:hAnsi="Avenir"/>
                <w:iCs/>
                <w:sz w:val="18"/>
                <w:szCs w:val="18"/>
              </w:rPr>
              <w:t>Etude sur le potentiel agricole lancé ;</w:t>
            </w:r>
          </w:p>
          <w:p w14:paraId="25BB58A4" w14:textId="77777777" w:rsidR="00B33A10" w:rsidRDefault="00B33A10" w:rsidP="00694E2F">
            <w:pPr>
              <w:pStyle w:val="ListParagraph"/>
              <w:numPr>
                <w:ilvl w:val="0"/>
                <w:numId w:val="25"/>
              </w:numPr>
              <w:spacing w:after="0" w:line="240" w:lineRule="auto"/>
              <w:ind w:left="143" w:hanging="143"/>
              <w:jc w:val="left"/>
              <w:rPr>
                <w:rFonts w:ascii="Avenir" w:hAnsi="Avenir"/>
                <w:iCs/>
                <w:sz w:val="18"/>
                <w:szCs w:val="18"/>
              </w:rPr>
            </w:pPr>
            <w:r>
              <w:rPr>
                <w:rFonts w:ascii="Avenir" w:hAnsi="Avenir"/>
                <w:iCs/>
                <w:sz w:val="18"/>
                <w:szCs w:val="18"/>
              </w:rPr>
              <w:t>Note de cadrage méthodologique de l’étude validé ;</w:t>
            </w:r>
          </w:p>
          <w:p w14:paraId="2672C45E" w14:textId="42492B67" w:rsidR="00694E2F" w:rsidRDefault="00694E2F" w:rsidP="00694E2F">
            <w:pPr>
              <w:pStyle w:val="ListParagraph"/>
              <w:numPr>
                <w:ilvl w:val="0"/>
                <w:numId w:val="25"/>
              </w:numPr>
              <w:spacing w:after="0" w:line="240" w:lineRule="auto"/>
              <w:ind w:left="143" w:hanging="143"/>
              <w:jc w:val="left"/>
              <w:rPr>
                <w:rFonts w:ascii="Avenir" w:hAnsi="Avenir"/>
                <w:iCs/>
                <w:sz w:val="18"/>
                <w:szCs w:val="18"/>
              </w:rPr>
            </w:pPr>
            <w:r>
              <w:rPr>
                <w:rFonts w:ascii="Avenir" w:hAnsi="Avenir"/>
                <w:iCs/>
                <w:sz w:val="18"/>
                <w:szCs w:val="18"/>
              </w:rPr>
              <w:t xml:space="preserve">Comité Technique de suivi de l’étude </w:t>
            </w:r>
            <w:r w:rsidR="00737126">
              <w:rPr>
                <w:rFonts w:ascii="Avenir" w:hAnsi="Avenir"/>
                <w:iCs/>
                <w:sz w:val="18"/>
                <w:szCs w:val="18"/>
              </w:rPr>
              <w:t>opérationnel ;</w:t>
            </w:r>
          </w:p>
          <w:p w14:paraId="2F48832D" w14:textId="643D1B52" w:rsidR="00B33A10" w:rsidRPr="00694E2F" w:rsidRDefault="00EB26D5" w:rsidP="00694E2F">
            <w:pPr>
              <w:pStyle w:val="ListParagraph"/>
              <w:numPr>
                <w:ilvl w:val="0"/>
                <w:numId w:val="25"/>
              </w:numPr>
              <w:spacing w:after="0" w:line="240" w:lineRule="auto"/>
              <w:ind w:left="143" w:hanging="143"/>
              <w:jc w:val="left"/>
              <w:rPr>
                <w:rFonts w:ascii="Avenir" w:hAnsi="Avenir"/>
                <w:iCs/>
                <w:sz w:val="18"/>
                <w:szCs w:val="18"/>
              </w:rPr>
            </w:pPr>
            <w:r>
              <w:rPr>
                <w:rFonts w:ascii="Avenir" w:hAnsi="Avenir"/>
                <w:iCs/>
                <w:sz w:val="18"/>
                <w:szCs w:val="18"/>
              </w:rPr>
              <w:t xml:space="preserve">Données sur l’évaluation du potentiel théorique et </w:t>
            </w:r>
            <w:r w:rsidR="004E561B">
              <w:rPr>
                <w:rFonts w:ascii="Avenir" w:hAnsi="Avenir"/>
                <w:iCs/>
                <w:sz w:val="18"/>
                <w:szCs w:val="18"/>
              </w:rPr>
              <w:t>économiques collectées (en cours)</w:t>
            </w:r>
            <w:r w:rsidR="00694E2F">
              <w:rPr>
                <w:rFonts w:ascii="Avenir" w:hAnsi="Avenir"/>
                <w:iCs/>
                <w:sz w:val="18"/>
                <w:szCs w:val="18"/>
              </w:rPr>
              <w:t xml:space="preserve">. </w:t>
            </w:r>
            <w:r w:rsidRPr="00694E2F">
              <w:rPr>
                <w:rFonts w:ascii="Avenir" w:hAnsi="Avenir"/>
                <w:iCs/>
                <w:sz w:val="18"/>
                <w:szCs w:val="18"/>
              </w:rPr>
              <w:t xml:space="preserve"> </w:t>
            </w:r>
          </w:p>
        </w:tc>
        <w:tc>
          <w:tcPr>
            <w:tcW w:w="3766" w:type="dxa"/>
            <w:vAlign w:val="center"/>
          </w:tcPr>
          <w:p w14:paraId="0BDD1CFC" w14:textId="37A85331" w:rsidR="00805F5C" w:rsidRPr="00DF2455" w:rsidRDefault="00DF2455" w:rsidP="00DF2455">
            <w:pPr>
              <w:pStyle w:val="ListParagraph"/>
              <w:numPr>
                <w:ilvl w:val="0"/>
                <w:numId w:val="25"/>
              </w:numPr>
              <w:spacing w:after="0" w:line="240" w:lineRule="auto"/>
              <w:ind w:left="143" w:hanging="143"/>
              <w:jc w:val="left"/>
              <w:rPr>
                <w:rFonts w:ascii="Avenir" w:hAnsi="Avenir"/>
                <w:iCs/>
                <w:sz w:val="18"/>
                <w:szCs w:val="18"/>
              </w:rPr>
            </w:pPr>
            <w:r w:rsidRPr="00DF2455">
              <w:rPr>
                <w:rFonts w:ascii="Avenir" w:hAnsi="Avenir"/>
                <w:iCs/>
                <w:sz w:val="18"/>
                <w:szCs w:val="18"/>
              </w:rPr>
              <w:t xml:space="preserve">Tous les livrables attendus de l’étude sur potentiel agricole validés et finalisés </w:t>
            </w:r>
          </w:p>
        </w:tc>
      </w:tr>
      <w:tr w:rsidR="00B21D7D" w:rsidRPr="00B527BE" w14:paraId="0E592D8B" w14:textId="77777777" w:rsidTr="00811453">
        <w:tc>
          <w:tcPr>
            <w:tcW w:w="3397" w:type="dxa"/>
            <w:vAlign w:val="center"/>
          </w:tcPr>
          <w:p w14:paraId="137D5844" w14:textId="35C554D4" w:rsidR="00805F5C" w:rsidRPr="00143E36" w:rsidRDefault="003D322C" w:rsidP="00805F5C">
            <w:pPr>
              <w:spacing w:after="0" w:line="240" w:lineRule="auto"/>
              <w:rPr>
                <w:rFonts w:ascii="Avenir" w:hAnsi="Avenir"/>
                <w:iCs/>
                <w:color w:val="000000"/>
                <w:sz w:val="18"/>
                <w:szCs w:val="18"/>
                <w:lang w:eastAsia="fr-CD"/>
              </w:rPr>
            </w:pPr>
            <w:r w:rsidRPr="00143E36">
              <w:rPr>
                <w:rFonts w:ascii="Avenir" w:hAnsi="Avenir"/>
                <w:iCs/>
                <w:color w:val="000000"/>
                <w:sz w:val="18"/>
                <w:szCs w:val="18"/>
                <w:lang w:eastAsia="fr-CD"/>
              </w:rPr>
              <w:t xml:space="preserve">9. </w:t>
            </w:r>
            <w:r w:rsidR="00805F5C" w:rsidRPr="00143E36">
              <w:rPr>
                <w:rFonts w:ascii="Avenir" w:hAnsi="Avenir"/>
                <w:iCs/>
                <w:color w:val="000000"/>
                <w:sz w:val="18"/>
                <w:szCs w:val="18"/>
                <w:lang w:eastAsia="fr-CD"/>
              </w:rPr>
              <w:t>Prendre en charge le fonctionnement de la cellule d'appui technique (CAT) à la réforme de l'AT basée au SG/AT</w:t>
            </w:r>
          </w:p>
        </w:tc>
        <w:sdt>
          <w:sdtPr>
            <w:rPr>
              <w:rFonts w:ascii="Avenir Next LT Pro" w:hAnsi="Avenir Next LT Pro"/>
              <w:color w:val="000000"/>
              <w:sz w:val="18"/>
              <w:szCs w:val="18"/>
              <w:lang w:eastAsia="fr-CD"/>
            </w:rPr>
            <w:alias w:val="Choisir une valeur"/>
            <w:tag w:val="Choisir une valeur"/>
            <w:id w:val="509491927"/>
            <w:placeholder>
              <w:docPart w:val="FD17BE58F51B472190FA87A3899BCDAC"/>
            </w:placeholder>
            <w:dropDownList>
              <w:listItem w:value="Choisir une valeur"/>
              <w:listItem w:displayText="Non entamé" w:value="Non entamé"/>
              <w:listItem w:displayText="En cours" w:value="En cours"/>
              <w:listItem w:displayText="Achevé" w:value="Achevé"/>
            </w:dropDownList>
          </w:sdtPr>
          <w:sdtEndPr/>
          <w:sdtContent>
            <w:tc>
              <w:tcPr>
                <w:tcW w:w="1304" w:type="dxa"/>
              </w:tcPr>
              <w:p w14:paraId="4AAFECE3" w14:textId="5C92A33F" w:rsidR="00805F5C" w:rsidRPr="00143E36" w:rsidRDefault="00031C32" w:rsidP="00805F5C">
                <w:pPr>
                  <w:spacing w:after="0" w:line="240" w:lineRule="auto"/>
                  <w:rPr>
                    <w:rFonts w:ascii="Avenir Next LT Pro" w:hAnsi="Avenir Next LT Pro"/>
                    <w:color w:val="000000"/>
                    <w:sz w:val="18"/>
                    <w:szCs w:val="18"/>
                    <w:lang w:eastAsia="fr-CD"/>
                  </w:rPr>
                </w:pPr>
                <w:r w:rsidRPr="00143E36">
                  <w:rPr>
                    <w:rFonts w:ascii="Avenir Next LT Pro" w:hAnsi="Avenir Next LT Pro"/>
                    <w:color w:val="000000"/>
                    <w:sz w:val="18"/>
                    <w:szCs w:val="18"/>
                    <w:lang w:eastAsia="fr-CD"/>
                  </w:rPr>
                  <w:t>Achevé</w:t>
                </w:r>
              </w:p>
            </w:tc>
          </w:sdtContent>
        </w:sdt>
        <w:tc>
          <w:tcPr>
            <w:tcW w:w="1673" w:type="dxa"/>
          </w:tcPr>
          <w:p w14:paraId="5A1FA58B" w14:textId="3C1B7D88" w:rsidR="00805F5C" w:rsidRPr="00DC3D66" w:rsidRDefault="00805F5C" w:rsidP="00805F5C">
            <w:pPr>
              <w:spacing w:after="0" w:line="240" w:lineRule="auto"/>
              <w:rPr>
                <w:rFonts w:ascii="Avenir Next LT Pro" w:hAnsi="Avenir Next LT Pro"/>
                <w:color w:val="000000"/>
                <w:sz w:val="18"/>
                <w:szCs w:val="18"/>
                <w:lang w:val="en-US" w:eastAsia="fr-CD"/>
              </w:rPr>
            </w:pPr>
            <w:r w:rsidRPr="00DC3D66">
              <w:rPr>
                <w:rFonts w:ascii="Avenir Next LT Pro" w:hAnsi="Avenir Next LT Pro"/>
                <w:color w:val="000000"/>
                <w:sz w:val="18"/>
                <w:szCs w:val="18"/>
                <w:lang w:val="en-GB" w:eastAsia="fr-CD"/>
              </w:rPr>
              <w:t xml:space="preserve">Du </w:t>
            </w:r>
            <w:sdt>
              <w:sdtPr>
                <w:rPr>
                  <w:rFonts w:ascii="Avenir Next LT Pro" w:hAnsi="Avenir Next LT Pro"/>
                  <w:color w:val="000000"/>
                  <w:sz w:val="18"/>
                  <w:szCs w:val="18"/>
                  <w:lang w:eastAsia="fr-CD"/>
                </w:rPr>
                <w:id w:val="-1591532818"/>
                <w:placeholder>
                  <w:docPart w:val="AFECE474DFF44B7CB3DB10E7DCFD0CDF"/>
                </w:placeholder>
                <w:date w:fullDate="2023-01-01T00:00:00Z">
                  <w:dateFormat w:val="dd/MM/yyyy"/>
                  <w:lid w:val="en-GB"/>
                  <w:storeMappedDataAs w:val="dateTime"/>
                  <w:calendar w:val="gregorian"/>
                </w:date>
              </w:sdtPr>
              <w:sdtEndPr/>
              <w:sdtContent>
                <w:r w:rsidR="00E40EE0" w:rsidRPr="00DC3D66">
                  <w:rPr>
                    <w:rFonts w:ascii="Avenir Next LT Pro" w:hAnsi="Avenir Next LT Pro"/>
                    <w:color w:val="000000"/>
                    <w:sz w:val="18"/>
                    <w:szCs w:val="18"/>
                    <w:lang w:val="en-GB" w:eastAsia="fr-CD"/>
                  </w:rPr>
                  <w:t>01/01/2023</w:t>
                </w:r>
              </w:sdtContent>
            </w:sdt>
            <w:r w:rsidRPr="00DC3D66">
              <w:rPr>
                <w:rFonts w:ascii="Avenir Next LT Pro" w:hAnsi="Avenir Next LT Pro"/>
                <w:color w:val="000000"/>
                <w:sz w:val="18"/>
                <w:szCs w:val="18"/>
                <w:lang w:val="en-GB" w:eastAsia="fr-CD"/>
              </w:rPr>
              <w:t xml:space="preserve"> au </w:t>
            </w:r>
            <w:sdt>
              <w:sdtPr>
                <w:rPr>
                  <w:rFonts w:ascii="Avenir Next LT Pro" w:hAnsi="Avenir Next LT Pro"/>
                  <w:color w:val="000000"/>
                  <w:sz w:val="18"/>
                  <w:szCs w:val="18"/>
                  <w:lang w:eastAsia="fr-CD"/>
                </w:rPr>
                <w:id w:val="1706832840"/>
                <w:placeholder>
                  <w:docPart w:val="AFECE474DFF44B7CB3DB10E7DCFD0CDF"/>
                </w:placeholder>
                <w:date w:fullDate="2023-06-30T00:00:00Z">
                  <w:dateFormat w:val="dd/MM/yyyy"/>
                  <w:lid w:val="en-GB"/>
                  <w:storeMappedDataAs w:val="dateTime"/>
                  <w:calendar w:val="gregorian"/>
                </w:date>
              </w:sdtPr>
              <w:sdtEndPr/>
              <w:sdtContent>
                <w:r w:rsidR="00E40EE0" w:rsidRPr="00DC3D66">
                  <w:rPr>
                    <w:rFonts w:ascii="Avenir Next LT Pro" w:hAnsi="Avenir Next LT Pro"/>
                    <w:color w:val="000000"/>
                    <w:sz w:val="18"/>
                    <w:szCs w:val="18"/>
                    <w:lang w:val="en-GB" w:eastAsia="fr-CD"/>
                  </w:rPr>
                  <w:t>30/06/2023</w:t>
                </w:r>
              </w:sdtContent>
            </w:sdt>
          </w:p>
        </w:tc>
        <w:tc>
          <w:tcPr>
            <w:tcW w:w="3463" w:type="dxa"/>
          </w:tcPr>
          <w:p w14:paraId="1C94F269" w14:textId="77777777" w:rsidR="00805F5C" w:rsidRDefault="00B527BE" w:rsidP="00694E2F">
            <w:pPr>
              <w:pStyle w:val="ListParagraph"/>
              <w:numPr>
                <w:ilvl w:val="0"/>
                <w:numId w:val="25"/>
              </w:numPr>
              <w:spacing w:after="0" w:line="240" w:lineRule="auto"/>
              <w:ind w:left="143" w:hanging="143"/>
              <w:jc w:val="left"/>
              <w:rPr>
                <w:rFonts w:ascii="Avenir" w:hAnsi="Avenir"/>
                <w:iCs/>
                <w:sz w:val="18"/>
                <w:szCs w:val="18"/>
              </w:rPr>
            </w:pPr>
            <w:r>
              <w:rPr>
                <w:rFonts w:ascii="Avenir" w:hAnsi="Avenir"/>
                <w:iCs/>
                <w:sz w:val="18"/>
                <w:szCs w:val="18"/>
              </w:rPr>
              <w:t>Frais de fonctionnement de la CAT (hono</w:t>
            </w:r>
            <w:r w:rsidR="00105F66">
              <w:rPr>
                <w:rFonts w:ascii="Avenir" w:hAnsi="Avenir"/>
                <w:iCs/>
                <w:sz w:val="18"/>
                <w:szCs w:val="18"/>
              </w:rPr>
              <w:t xml:space="preserve">raires, </w:t>
            </w:r>
            <w:r>
              <w:rPr>
                <w:rFonts w:ascii="Avenir" w:hAnsi="Avenir"/>
                <w:iCs/>
                <w:sz w:val="18"/>
                <w:szCs w:val="18"/>
              </w:rPr>
              <w:t>missions, ateliers, réunions, pr</w:t>
            </w:r>
            <w:r w:rsidRPr="008D661E">
              <w:rPr>
                <w:rFonts w:ascii="Avenir" w:hAnsi="Avenir"/>
                <w:iCs/>
                <w:sz w:val="18"/>
                <w:szCs w:val="18"/>
              </w:rPr>
              <w:t>imes, communication,</w:t>
            </w:r>
            <w:r>
              <w:rPr>
                <w:rFonts w:ascii="Avenir" w:hAnsi="Avenir"/>
                <w:iCs/>
                <w:sz w:val="18"/>
                <w:szCs w:val="18"/>
              </w:rPr>
              <w:t xml:space="preserve"> …) </w:t>
            </w:r>
            <w:r w:rsidRPr="008D661E">
              <w:rPr>
                <w:rFonts w:ascii="Avenir" w:hAnsi="Avenir"/>
                <w:iCs/>
                <w:sz w:val="18"/>
                <w:szCs w:val="18"/>
              </w:rPr>
              <w:t>pris en cha</w:t>
            </w:r>
            <w:r>
              <w:rPr>
                <w:rFonts w:ascii="Avenir" w:hAnsi="Avenir"/>
                <w:iCs/>
                <w:sz w:val="18"/>
                <w:szCs w:val="18"/>
              </w:rPr>
              <w:t>rge</w:t>
            </w:r>
            <w:r w:rsidR="00D123E5">
              <w:rPr>
                <w:rFonts w:ascii="Avenir" w:hAnsi="Avenir"/>
                <w:iCs/>
                <w:sz w:val="18"/>
                <w:szCs w:val="18"/>
              </w:rPr>
              <w:t> ;</w:t>
            </w:r>
          </w:p>
          <w:p w14:paraId="0B1EA09D" w14:textId="3451E35F" w:rsidR="00D123E5" w:rsidRPr="00B527BE" w:rsidRDefault="00D070DE" w:rsidP="00694E2F">
            <w:pPr>
              <w:pStyle w:val="ListParagraph"/>
              <w:numPr>
                <w:ilvl w:val="0"/>
                <w:numId w:val="25"/>
              </w:numPr>
              <w:spacing w:after="0" w:line="240" w:lineRule="auto"/>
              <w:ind w:left="143" w:hanging="143"/>
              <w:jc w:val="left"/>
              <w:rPr>
                <w:rFonts w:ascii="Avenir" w:hAnsi="Avenir"/>
                <w:iCs/>
                <w:sz w:val="18"/>
                <w:szCs w:val="18"/>
              </w:rPr>
            </w:pPr>
            <w:r>
              <w:rPr>
                <w:rFonts w:ascii="Avenir" w:hAnsi="Avenir"/>
                <w:iCs/>
                <w:sz w:val="18"/>
                <w:szCs w:val="18"/>
              </w:rPr>
              <w:t>827</w:t>
            </w:r>
            <w:r w:rsidR="00D123E5">
              <w:rPr>
                <w:rFonts w:ascii="Avenir" w:hAnsi="Avenir"/>
                <w:iCs/>
                <w:sz w:val="18"/>
                <w:szCs w:val="18"/>
              </w:rPr>
              <w:t xml:space="preserve"> cadres et agents de l’administration centrale et provinciales dotés des capacités sur la réforme de l</w:t>
            </w:r>
            <w:r w:rsidR="00995F49">
              <w:rPr>
                <w:rFonts w:ascii="Avenir" w:hAnsi="Avenir"/>
                <w:iCs/>
                <w:sz w:val="18"/>
                <w:szCs w:val="18"/>
              </w:rPr>
              <w:t>’AT et le nouveau cadre organique du SG.</w:t>
            </w:r>
          </w:p>
        </w:tc>
        <w:tc>
          <w:tcPr>
            <w:tcW w:w="3766" w:type="dxa"/>
            <w:vAlign w:val="center"/>
          </w:tcPr>
          <w:p w14:paraId="310455B7" w14:textId="30A56A34" w:rsidR="00805F5C" w:rsidRPr="00663398" w:rsidRDefault="00663398" w:rsidP="00663398">
            <w:pPr>
              <w:pStyle w:val="ListParagraph"/>
              <w:numPr>
                <w:ilvl w:val="0"/>
                <w:numId w:val="25"/>
              </w:numPr>
              <w:spacing w:after="0" w:line="240" w:lineRule="auto"/>
              <w:ind w:left="143" w:hanging="143"/>
              <w:jc w:val="left"/>
              <w:rPr>
                <w:rFonts w:ascii="Avenir" w:hAnsi="Avenir"/>
                <w:iCs/>
                <w:sz w:val="18"/>
                <w:szCs w:val="18"/>
              </w:rPr>
            </w:pPr>
            <w:r>
              <w:rPr>
                <w:rFonts w:ascii="Avenir" w:hAnsi="Avenir"/>
                <w:iCs/>
                <w:sz w:val="18"/>
                <w:szCs w:val="18"/>
              </w:rPr>
              <w:t>Frais de fonctionnement de la CAT (honoraires, missions, ateliers, réunions, pr</w:t>
            </w:r>
            <w:r w:rsidRPr="008D661E">
              <w:rPr>
                <w:rFonts w:ascii="Avenir" w:hAnsi="Avenir"/>
                <w:iCs/>
                <w:sz w:val="18"/>
                <w:szCs w:val="18"/>
              </w:rPr>
              <w:t>imes, communication,</w:t>
            </w:r>
            <w:r>
              <w:rPr>
                <w:rFonts w:ascii="Avenir" w:hAnsi="Avenir"/>
                <w:iCs/>
                <w:sz w:val="18"/>
                <w:szCs w:val="18"/>
              </w:rPr>
              <w:t xml:space="preserve"> …) </w:t>
            </w:r>
            <w:r w:rsidRPr="008D661E">
              <w:rPr>
                <w:rFonts w:ascii="Avenir" w:hAnsi="Avenir"/>
                <w:iCs/>
                <w:sz w:val="18"/>
                <w:szCs w:val="18"/>
              </w:rPr>
              <w:t>pris en cha</w:t>
            </w:r>
            <w:r>
              <w:rPr>
                <w:rFonts w:ascii="Avenir" w:hAnsi="Avenir"/>
                <w:iCs/>
                <w:sz w:val="18"/>
                <w:szCs w:val="18"/>
              </w:rPr>
              <w:t>rge</w:t>
            </w:r>
          </w:p>
        </w:tc>
      </w:tr>
      <w:tr w:rsidR="00B21D7D" w:rsidRPr="00143E36" w14:paraId="71B5CC30" w14:textId="77777777" w:rsidTr="00811453">
        <w:tc>
          <w:tcPr>
            <w:tcW w:w="3397" w:type="dxa"/>
          </w:tcPr>
          <w:p w14:paraId="4E111CE2" w14:textId="573EBAC4" w:rsidR="00805F5C" w:rsidRPr="00143E36" w:rsidRDefault="003D322C" w:rsidP="00805F5C">
            <w:pPr>
              <w:spacing w:after="0" w:line="240" w:lineRule="auto"/>
              <w:rPr>
                <w:rFonts w:ascii="Avenir" w:hAnsi="Avenir"/>
                <w:iCs/>
                <w:color w:val="000000"/>
                <w:sz w:val="18"/>
                <w:szCs w:val="18"/>
                <w:lang w:eastAsia="fr-CD"/>
              </w:rPr>
            </w:pPr>
            <w:r w:rsidRPr="00143E36">
              <w:rPr>
                <w:rFonts w:ascii="Avenir" w:hAnsi="Avenir"/>
                <w:iCs/>
                <w:color w:val="000000"/>
                <w:sz w:val="18"/>
                <w:szCs w:val="18"/>
                <w:lang w:eastAsia="fr-CD"/>
              </w:rPr>
              <w:t xml:space="preserve">10. </w:t>
            </w:r>
            <w:r w:rsidR="00211099">
              <w:rPr>
                <w:rFonts w:ascii="Avenir" w:hAnsi="Avenir"/>
                <w:iCs/>
                <w:color w:val="000000"/>
                <w:sz w:val="18"/>
                <w:szCs w:val="18"/>
                <w:lang w:eastAsia="fr-CD"/>
              </w:rPr>
              <w:t>Assurer le Test du Guide méthodologique du P</w:t>
            </w:r>
            <w:r w:rsidR="005832A5">
              <w:rPr>
                <w:rFonts w:ascii="Avenir" w:hAnsi="Avenir"/>
                <w:iCs/>
                <w:color w:val="000000"/>
                <w:sz w:val="18"/>
                <w:szCs w:val="18"/>
                <w:lang w:eastAsia="fr-CD"/>
              </w:rPr>
              <w:t>PAT et PLAT</w:t>
            </w:r>
          </w:p>
        </w:tc>
        <w:sdt>
          <w:sdtPr>
            <w:rPr>
              <w:rFonts w:ascii="Avenir Next LT Pro" w:hAnsi="Avenir Next LT Pro"/>
              <w:color w:val="000000"/>
              <w:sz w:val="18"/>
              <w:szCs w:val="18"/>
              <w:lang w:eastAsia="fr-CD"/>
            </w:rPr>
            <w:alias w:val="Choisir une valeur"/>
            <w:tag w:val="Choisir une valeur"/>
            <w:id w:val="-828671464"/>
            <w:placeholder>
              <w:docPart w:val="36FDAC0598D641A9B97CB44BF288C585"/>
            </w:placeholder>
            <w:dropDownList>
              <w:listItem w:value="Choisir une valeur"/>
              <w:listItem w:displayText="Non entamé" w:value="Non entamé"/>
              <w:listItem w:displayText="En cours" w:value="En cours"/>
              <w:listItem w:displayText="Achevé" w:value="Achevé"/>
            </w:dropDownList>
          </w:sdtPr>
          <w:sdtEndPr/>
          <w:sdtContent>
            <w:tc>
              <w:tcPr>
                <w:tcW w:w="1304" w:type="dxa"/>
              </w:tcPr>
              <w:p w14:paraId="018DE3A5" w14:textId="302A17D7" w:rsidR="00805F5C" w:rsidRPr="00143E36" w:rsidRDefault="004147F7" w:rsidP="00805F5C">
                <w:pPr>
                  <w:spacing w:after="0" w:line="240" w:lineRule="auto"/>
                  <w:rPr>
                    <w:rFonts w:ascii="Avenir Next LT Pro" w:hAnsi="Avenir Next LT Pro"/>
                    <w:color w:val="000000"/>
                    <w:sz w:val="18"/>
                    <w:szCs w:val="18"/>
                    <w:lang w:eastAsia="fr-CD"/>
                  </w:rPr>
                </w:pPr>
                <w:r w:rsidRPr="00143E36">
                  <w:rPr>
                    <w:rFonts w:ascii="Avenir Next LT Pro" w:hAnsi="Avenir Next LT Pro"/>
                    <w:color w:val="000000"/>
                    <w:sz w:val="18"/>
                    <w:szCs w:val="18"/>
                    <w:lang w:eastAsia="fr-CD"/>
                  </w:rPr>
                  <w:t>Non entamé</w:t>
                </w:r>
              </w:p>
            </w:tc>
          </w:sdtContent>
        </w:sdt>
        <w:tc>
          <w:tcPr>
            <w:tcW w:w="1673" w:type="dxa"/>
          </w:tcPr>
          <w:p w14:paraId="3B62E6BE" w14:textId="4B71752F" w:rsidR="00805F5C" w:rsidRPr="00DC3D66" w:rsidRDefault="00805F5C" w:rsidP="00805F5C">
            <w:pPr>
              <w:spacing w:after="0" w:line="240" w:lineRule="auto"/>
              <w:rPr>
                <w:rFonts w:ascii="Avenir Next LT Pro" w:hAnsi="Avenir Next LT Pro"/>
                <w:color w:val="000000"/>
                <w:sz w:val="18"/>
                <w:szCs w:val="18"/>
                <w:lang w:val="en-US" w:eastAsia="fr-CD"/>
              </w:rPr>
            </w:pPr>
            <w:r w:rsidRPr="00DC3D66">
              <w:rPr>
                <w:rFonts w:ascii="Avenir Next LT Pro" w:hAnsi="Avenir Next LT Pro"/>
                <w:color w:val="000000"/>
                <w:sz w:val="18"/>
                <w:szCs w:val="18"/>
                <w:lang w:val="en-GB" w:eastAsia="fr-CD"/>
              </w:rPr>
              <w:t xml:space="preserve">Du </w:t>
            </w:r>
            <w:sdt>
              <w:sdtPr>
                <w:rPr>
                  <w:rFonts w:ascii="Avenir Next LT Pro" w:hAnsi="Avenir Next LT Pro"/>
                  <w:color w:val="000000"/>
                  <w:sz w:val="18"/>
                  <w:szCs w:val="18"/>
                  <w:lang w:eastAsia="fr-CD"/>
                </w:rPr>
                <w:id w:val="1376506098"/>
                <w:placeholder>
                  <w:docPart w:val="069F1E5C359D44AE85DED1E111CA4840"/>
                </w:placeholder>
                <w:date w:fullDate="2023-04-01T00:00:00Z">
                  <w:dateFormat w:val="dd/MM/yyyy"/>
                  <w:lid w:val="en-GB"/>
                  <w:storeMappedDataAs w:val="dateTime"/>
                  <w:calendar w:val="gregorian"/>
                </w:date>
              </w:sdtPr>
              <w:sdtEndPr/>
              <w:sdtContent>
                <w:r w:rsidR="005832A5" w:rsidRPr="00DC3D66">
                  <w:rPr>
                    <w:rFonts w:ascii="Avenir Next LT Pro" w:hAnsi="Avenir Next LT Pro"/>
                    <w:color w:val="000000"/>
                    <w:sz w:val="18"/>
                    <w:szCs w:val="18"/>
                    <w:lang w:val="en-GB" w:eastAsia="fr-CD"/>
                  </w:rPr>
                  <w:t>01/04/2023</w:t>
                </w:r>
              </w:sdtContent>
            </w:sdt>
            <w:r w:rsidRPr="00DC3D66">
              <w:rPr>
                <w:rFonts w:ascii="Avenir Next LT Pro" w:hAnsi="Avenir Next LT Pro"/>
                <w:color w:val="000000"/>
                <w:sz w:val="18"/>
                <w:szCs w:val="18"/>
                <w:lang w:val="en-GB" w:eastAsia="fr-CD"/>
              </w:rPr>
              <w:t xml:space="preserve"> au </w:t>
            </w:r>
            <w:sdt>
              <w:sdtPr>
                <w:rPr>
                  <w:rFonts w:ascii="Avenir Next LT Pro" w:hAnsi="Avenir Next LT Pro"/>
                  <w:color w:val="000000"/>
                  <w:sz w:val="18"/>
                  <w:szCs w:val="18"/>
                  <w:lang w:eastAsia="fr-CD"/>
                </w:rPr>
                <w:id w:val="831562022"/>
                <w:placeholder>
                  <w:docPart w:val="069F1E5C359D44AE85DED1E111CA4840"/>
                </w:placeholder>
                <w:date w:fullDate="2023-06-30T00:00:00Z">
                  <w:dateFormat w:val="dd/MM/yyyy"/>
                  <w:lid w:val="en-GB"/>
                  <w:storeMappedDataAs w:val="dateTime"/>
                  <w:calendar w:val="gregorian"/>
                </w:date>
              </w:sdtPr>
              <w:sdtEndPr/>
              <w:sdtContent>
                <w:r w:rsidR="005832A5" w:rsidRPr="00DC3D66">
                  <w:rPr>
                    <w:rFonts w:ascii="Avenir Next LT Pro" w:hAnsi="Avenir Next LT Pro"/>
                    <w:color w:val="000000"/>
                    <w:sz w:val="18"/>
                    <w:szCs w:val="18"/>
                    <w:lang w:val="en-GB" w:eastAsia="fr-CD"/>
                  </w:rPr>
                  <w:t>30/06/2023</w:t>
                </w:r>
              </w:sdtContent>
            </w:sdt>
          </w:p>
        </w:tc>
        <w:tc>
          <w:tcPr>
            <w:tcW w:w="3463" w:type="dxa"/>
          </w:tcPr>
          <w:p w14:paraId="5C3ACA89" w14:textId="675EC426" w:rsidR="00805F5C" w:rsidRPr="005832A5" w:rsidRDefault="00105F66" w:rsidP="00694E2F">
            <w:pPr>
              <w:pStyle w:val="ListParagraph"/>
              <w:numPr>
                <w:ilvl w:val="0"/>
                <w:numId w:val="25"/>
              </w:numPr>
              <w:spacing w:after="0" w:line="240" w:lineRule="auto"/>
              <w:ind w:left="143" w:hanging="143"/>
              <w:jc w:val="left"/>
              <w:rPr>
                <w:rFonts w:ascii="Avenir" w:hAnsi="Avenir"/>
                <w:iCs/>
                <w:sz w:val="18"/>
                <w:szCs w:val="18"/>
                <w:lang w:val="en-US"/>
              </w:rPr>
            </w:pPr>
            <w:r w:rsidRPr="00AB559D">
              <w:rPr>
                <w:rFonts w:ascii="Avenir" w:hAnsi="Avenir"/>
                <w:iCs/>
                <w:sz w:val="18"/>
                <w:szCs w:val="18"/>
              </w:rPr>
              <w:t>Rien à signaler.</w:t>
            </w:r>
            <w:r>
              <w:rPr>
                <w:rFonts w:ascii="Avenir" w:hAnsi="Avenir"/>
                <w:iCs/>
                <w:sz w:val="18"/>
                <w:szCs w:val="18"/>
                <w:lang w:val="en-US"/>
              </w:rPr>
              <w:t xml:space="preserve"> </w:t>
            </w:r>
          </w:p>
        </w:tc>
        <w:tc>
          <w:tcPr>
            <w:tcW w:w="3766" w:type="dxa"/>
          </w:tcPr>
          <w:p w14:paraId="5678C1F6" w14:textId="72ECBA24" w:rsidR="00805F5C" w:rsidRPr="00663398" w:rsidRDefault="00663398" w:rsidP="00663398">
            <w:pPr>
              <w:pStyle w:val="ListParagraph"/>
              <w:numPr>
                <w:ilvl w:val="0"/>
                <w:numId w:val="25"/>
              </w:numPr>
              <w:spacing w:after="0" w:line="240" w:lineRule="auto"/>
              <w:ind w:left="143" w:hanging="143"/>
              <w:jc w:val="left"/>
              <w:rPr>
                <w:rFonts w:ascii="Avenir" w:hAnsi="Avenir"/>
                <w:iCs/>
                <w:sz w:val="18"/>
                <w:szCs w:val="18"/>
              </w:rPr>
            </w:pPr>
            <w:r w:rsidRPr="00663398">
              <w:rPr>
                <w:rFonts w:ascii="Avenir" w:hAnsi="Avenir"/>
                <w:iCs/>
                <w:sz w:val="18"/>
                <w:szCs w:val="18"/>
              </w:rPr>
              <w:t xml:space="preserve">Processus de </w:t>
            </w:r>
            <w:r w:rsidR="00A15EAF" w:rsidRPr="00663398">
              <w:rPr>
                <w:rFonts w:ascii="Avenir" w:hAnsi="Avenir"/>
                <w:iCs/>
                <w:sz w:val="18"/>
                <w:szCs w:val="18"/>
              </w:rPr>
              <w:t>réalisation des plans provinciaux, locaux et simples d'A</w:t>
            </w:r>
            <w:r w:rsidRPr="00663398">
              <w:rPr>
                <w:rFonts w:ascii="Avenir" w:hAnsi="Avenir"/>
                <w:iCs/>
                <w:sz w:val="18"/>
                <w:szCs w:val="18"/>
              </w:rPr>
              <w:t>T appuyés</w:t>
            </w:r>
          </w:p>
        </w:tc>
      </w:tr>
    </w:tbl>
    <w:p w14:paraId="795888A6" w14:textId="77777777" w:rsidR="00EA55B7" w:rsidRPr="00A15EAF" w:rsidRDefault="00EA55B7" w:rsidP="00EA55B7">
      <w:pPr>
        <w:spacing w:after="5" w:line="271" w:lineRule="auto"/>
        <w:ind w:right="28"/>
        <w:jc w:val="both"/>
        <w:rPr>
          <w:rFonts w:ascii="Avenir" w:eastAsia="Avenir" w:hAnsi="Avenir" w:cs="Avenir"/>
          <w:color w:val="000000"/>
          <w:sz w:val="21"/>
          <w:szCs w:val="21"/>
        </w:rPr>
      </w:pPr>
    </w:p>
    <w:p w14:paraId="547F4EA6" w14:textId="77777777" w:rsidR="00EA55B7" w:rsidRPr="00A15EAF" w:rsidRDefault="00EA55B7" w:rsidP="00EA55B7">
      <w:pPr>
        <w:spacing w:after="5" w:line="271" w:lineRule="auto"/>
        <w:ind w:right="28"/>
        <w:jc w:val="both"/>
        <w:rPr>
          <w:rFonts w:ascii="Avenir" w:eastAsia="Avenir" w:hAnsi="Avenir" w:cs="Avenir"/>
          <w:color w:val="000000"/>
          <w:sz w:val="21"/>
          <w:szCs w:val="21"/>
        </w:rPr>
        <w:sectPr w:rsidR="00EA55B7" w:rsidRPr="00A15EAF" w:rsidSect="005279AB">
          <w:pgSz w:w="16840" w:h="11900" w:orient="landscape"/>
          <w:pgMar w:top="1276" w:right="1961" w:bottom="1557" w:left="1493" w:header="1020" w:footer="1115" w:gutter="0"/>
          <w:pgNumType w:start="1"/>
          <w:cols w:space="720"/>
          <w:titlePg/>
        </w:sectPr>
      </w:pPr>
    </w:p>
    <w:p w14:paraId="32F92A5F" w14:textId="77777777" w:rsidR="00EA55B7" w:rsidRDefault="00EA55B7" w:rsidP="00EA55B7">
      <w:pPr>
        <w:pStyle w:val="Heading1"/>
        <w:numPr>
          <w:ilvl w:val="0"/>
          <w:numId w:val="14"/>
        </w:numPr>
      </w:pPr>
      <w:bookmarkStart w:id="10" w:name="_Toc151470709"/>
      <w:r>
        <w:lastRenderedPageBreak/>
        <w:t>Résultats du Projet</w:t>
      </w:r>
      <w:bookmarkEnd w:id="10"/>
    </w:p>
    <w:p w14:paraId="6B05935D" w14:textId="2FCFF23F" w:rsidR="000F00C1" w:rsidRDefault="00EA55B7" w:rsidP="00D357EC">
      <w:pPr>
        <w:pStyle w:val="Heading2"/>
      </w:pPr>
      <w:bookmarkStart w:id="11" w:name="_Toc151470710"/>
      <w:r>
        <w:t xml:space="preserve">5.1 Contributions aux impacts du cadre de résultats de </w:t>
      </w:r>
      <w:r w:rsidR="0098033D">
        <w:t>FONAREDD/</w:t>
      </w:r>
      <w:r>
        <w:t>CAFI</w:t>
      </w:r>
      <w:bookmarkEnd w:id="11"/>
      <w:r>
        <w:t xml:space="preserve"> </w:t>
      </w:r>
    </w:p>
    <w:p w14:paraId="452D50A8" w14:textId="77777777" w:rsidR="00EA55B7" w:rsidRDefault="00EA55B7" w:rsidP="00EA55B7">
      <w:pPr>
        <w:pBdr>
          <w:top w:val="nil"/>
          <w:left w:val="nil"/>
          <w:bottom w:val="nil"/>
          <w:right w:val="nil"/>
          <w:between w:val="nil"/>
        </w:pBdr>
        <w:spacing w:after="0" w:line="240" w:lineRule="auto"/>
        <w:jc w:val="both"/>
        <w:rPr>
          <w:rFonts w:ascii="Avenir" w:eastAsia="Avenir" w:hAnsi="Avenir" w:cs="Avenir"/>
          <w:b/>
          <w:color w:val="000000"/>
          <w:sz w:val="24"/>
          <w:szCs w:val="24"/>
        </w:rPr>
      </w:pPr>
    </w:p>
    <w:p w14:paraId="767C1B4A" w14:textId="77777777" w:rsidR="00EA55B7" w:rsidRDefault="00EA55B7" w:rsidP="00EA55B7">
      <w:pPr>
        <w:pStyle w:val="Heading4"/>
      </w:pPr>
      <w:bookmarkStart w:id="12" w:name="_Toc151470711"/>
      <w:r>
        <w:t>5.1.1 Applicable aux projets à approche territoriale</w:t>
      </w:r>
      <w:bookmarkEnd w:id="12"/>
    </w:p>
    <w:p w14:paraId="156F54F1" w14:textId="35B1BDEB" w:rsidR="00EA55B7" w:rsidRPr="00CB3820" w:rsidRDefault="000D4273" w:rsidP="00CB3820">
      <w:pPr>
        <w:spacing w:before="240"/>
        <w:ind w:firstLine="720"/>
        <w:rPr>
          <w:b/>
          <w:bCs/>
          <w:lang w:eastAsia="fr-CD"/>
        </w:rPr>
      </w:pPr>
      <w:r w:rsidRPr="000D4273">
        <w:rPr>
          <w:b/>
          <w:bCs/>
          <w:lang w:eastAsia="fr-CD"/>
        </w:rPr>
        <w:t>N/A</w:t>
      </w:r>
    </w:p>
    <w:p w14:paraId="6B1A7132" w14:textId="61E721BB" w:rsidR="00EA55B7" w:rsidRDefault="00EA55B7" w:rsidP="00EA55B7">
      <w:pPr>
        <w:pStyle w:val="Heading4"/>
      </w:pPr>
      <w:bookmarkStart w:id="13" w:name="_Toc151470712"/>
      <w:r>
        <w:t>5.1.2 Projets Habilitants</w:t>
      </w:r>
      <w:bookmarkEnd w:id="13"/>
      <w:r w:rsidR="0073687C">
        <w:t xml:space="preserve"> (gouvernance, réforme, sectoriel)</w:t>
      </w:r>
    </w:p>
    <w:p w14:paraId="70758E96" w14:textId="77777777" w:rsidR="00EA55B7" w:rsidRDefault="00EA55B7" w:rsidP="00EA55B7">
      <w:pPr>
        <w:pBdr>
          <w:top w:val="nil"/>
          <w:left w:val="nil"/>
          <w:bottom w:val="nil"/>
          <w:right w:val="nil"/>
          <w:between w:val="nil"/>
        </w:pBdr>
        <w:spacing w:after="0" w:line="240" w:lineRule="auto"/>
        <w:jc w:val="both"/>
        <w:rPr>
          <w:rFonts w:ascii="Avenir" w:eastAsia="Avenir" w:hAnsi="Avenir" w:cs="Avenir"/>
          <w:i/>
          <w:sz w:val="20"/>
          <w:szCs w:val="20"/>
        </w:rPr>
      </w:pPr>
    </w:p>
    <w:p w14:paraId="76E59809" w14:textId="7AA18308" w:rsidR="00790335" w:rsidRPr="00CB3820" w:rsidRDefault="00790335" w:rsidP="00CB3820">
      <w:pPr>
        <w:spacing w:before="240"/>
        <w:ind w:firstLine="720"/>
        <w:rPr>
          <w:b/>
          <w:bCs/>
          <w:lang w:eastAsia="fr-CD"/>
        </w:rPr>
      </w:pPr>
      <w:r w:rsidRPr="00CB3820">
        <w:rPr>
          <w:b/>
          <w:bCs/>
          <w:lang w:eastAsia="fr-CD"/>
        </w:rPr>
        <w:t>N/A</w:t>
      </w:r>
    </w:p>
    <w:p w14:paraId="40FEE8CB" w14:textId="77777777" w:rsidR="00EA55B7" w:rsidRDefault="00EA55B7" w:rsidP="00EA55B7">
      <w:pPr>
        <w:pBdr>
          <w:top w:val="nil"/>
          <w:left w:val="nil"/>
          <w:bottom w:val="nil"/>
          <w:right w:val="nil"/>
          <w:between w:val="nil"/>
        </w:pBdr>
        <w:spacing w:after="0" w:line="240" w:lineRule="auto"/>
        <w:jc w:val="both"/>
        <w:rPr>
          <w:rFonts w:ascii="Avenir" w:eastAsia="Avenir" w:hAnsi="Avenir" w:cs="Avenir"/>
          <w:i/>
          <w:sz w:val="20"/>
          <w:szCs w:val="20"/>
        </w:rPr>
      </w:pPr>
    </w:p>
    <w:p w14:paraId="0E3590CF" w14:textId="77777777" w:rsidR="00EA55B7" w:rsidRDefault="00EA55B7" w:rsidP="00EA55B7">
      <w:pPr>
        <w:pStyle w:val="Heading4"/>
      </w:pPr>
      <w:bookmarkStart w:id="14" w:name="_Toc151470713"/>
      <w:r>
        <w:t>5.</w:t>
      </w:r>
      <w:r>
        <w:rPr>
          <w:rFonts w:eastAsia="Avenir"/>
        </w:rPr>
        <w:t>1</w:t>
      </w:r>
      <w:r>
        <w:t>.3 Tous les projets</w:t>
      </w:r>
      <w:bookmarkEnd w:id="14"/>
      <w:r>
        <w:t xml:space="preserve"> </w:t>
      </w:r>
    </w:p>
    <w:p w14:paraId="38011F9B" w14:textId="77777777" w:rsidR="00EA55B7" w:rsidRDefault="00EA55B7" w:rsidP="00EA55B7">
      <w:pPr>
        <w:pBdr>
          <w:top w:val="nil"/>
          <w:left w:val="nil"/>
          <w:bottom w:val="nil"/>
          <w:right w:val="nil"/>
          <w:between w:val="nil"/>
        </w:pBdr>
        <w:spacing w:after="0" w:line="240" w:lineRule="auto"/>
        <w:jc w:val="both"/>
        <w:rPr>
          <w:rFonts w:ascii="Avenir" w:eastAsia="Avenir" w:hAnsi="Avenir" w:cs="Avenir"/>
          <w:b/>
          <w:i/>
          <w:sz w:val="20"/>
          <w:szCs w:val="20"/>
        </w:rPr>
      </w:pPr>
    </w:p>
    <w:p w14:paraId="3C49A840" w14:textId="77777777" w:rsidR="00EA55B7" w:rsidRPr="00D72C89" w:rsidRDefault="00EA55B7" w:rsidP="00EA55B7">
      <w:pPr>
        <w:spacing w:after="5" w:line="271" w:lineRule="auto"/>
        <w:ind w:left="20" w:right="28" w:hanging="10"/>
        <w:jc w:val="both"/>
        <w:rPr>
          <w:rFonts w:ascii="Avenir" w:eastAsia="Avenir" w:hAnsi="Avenir" w:cs="Avenir"/>
          <w:color w:val="FF0000"/>
          <w:sz w:val="21"/>
          <w:szCs w:val="21"/>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9"/>
        <w:gridCol w:w="1705"/>
        <w:gridCol w:w="1471"/>
        <w:gridCol w:w="1432"/>
        <w:gridCol w:w="1120"/>
        <w:gridCol w:w="1363"/>
      </w:tblGrid>
      <w:tr w:rsidR="00C765BA" w:rsidRPr="00093C7A" w14:paraId="7E8448D5" w14:textId="77777777" w:rsidTr="00E72EDE">
        <w:tc>
          <w:tcPr>
            <w:tcW w:w="1409" w:type="dxa"/>
            <w:shd w:val="clear" w:color="auto" w:fill="BDD6EE" w:themeFill="accent5" w:themeFillTint="66"/>
          </w:tcPr>
          <w:p w14:paraId="5582029C" w14:textId="77777777" w:rsidR="00EA55B7" w:rsidRPr="00093C7A" w:rsidRDefault="00EA55B7" w:rsidP="008D6309">
            <w:pPr>
              <w:rPr>
                <w:bCs/>
                <w:sz w:val="18"/>
                <w:szCs w:val="18"/>
              </w:rPr>
            </w:pPr>
            <w:r w:rsidRPr="00093C7A">
              <w:rPr>
                <w:bCs/>
                <w:sz w:val="18"/>
                <w:szCs w:val="18"/>
              </w:rPr>
              <w:t>Effet</w:t>
            </w:r>
          </w:p>
        </w:tc>
        <w:tc>
          <w:tcPr>
            <w:tcW w:w="1705" w:type="dxa"/>
            <w:shd w:val="clear" w:color="auto" w:fill="BDD6EE" w:themeFill="accent5" w:themeFillTint="66"/>
          </w:tcPr>
          <w:p w14:paraId="77AB0046" w14:textId="77777777" w:rsidR="00EA55B7" w:rsidRPr="00093C7A" w:rsidRDefault="00EA55B7" w:rsidP="008D6309">
            <w:pPr>
              <w:rPr>
                <w:bCs/>
                <w:sz w:val="18"/>
                <w:szCs w:val="18"/>
              </w:rPr>
            </w:pPr>
            <w:r w:rsidRPr="00093C7A">
              <w:rPr>
                <w:bCs/>
                <w:sz w:val="18"/>
                <w:szCs w:val="18"/>
                <w:u w:val="single"/>
              </w:rPr>
              <w:t>Nombre de bénéficiaires directs</w:t>
            </w:r>
            <w:r w:rsidRPr="00093C7A">
              <w:rPr>
                <w:bCs/>
                <w:sz w:val="18"/>
                <w:szCs w:val="18"/>
              </w:rPr>
              <w:t xml:space="preserve"> (indiquer % hommes et femmes)</w:t>
            </w:r>
          </w:p>
        </w:tc>
        <w:tc>
          <w:tcPr>
            <w:tcW w:w="1471" w:type="dxa"/>
            <w:shd w:val="clear" w:color="auto" w:fill="BDD6EE" w:themeFill="accent5" w:themeFillTint="66"/>
          </w:tcPr>
          <w:p w14:paraId="763662F4" w14:textId="77777777" w:rsidR="00EA55B7" w:rsidRPr="00093C7A" w:rsidRDefault="00EA55B7" w:rsidP="008D6309">
            <w:pPr>
              <w:rPr>
                <w:bCs/>
                <w:sz w:val="18"/>
                <w:szCs w:val="18"/>
              </w:rPr>
            </w:pPr>
            <w:r w:rsidRPr="00093C7A">
              <w:rPr>
                <w:bCs/>
                <w:sz w:val="18"/>
                <w:szCs w:val="18"/>
              </w:rPr>
              <w:t>Description et intensité du soutien</w:t>
            </w:r>
          </w:p>
        </w:tc>
        <w:tc>
          <w:tcPr>
            <w:tcW w:w="1432" w:type="dxa"/>
            <w:shd w:val="clear" w:color="auto" w:fill="BDD6EE" w:themeFill="accent5" w:themeFillTint="66"/>
          </w:tcPr>
          <w:p w14:paraId="1F7F2FA4" w14:textId="77777777" w:rsidR="00EA55B7" w:rsidRPr="00093C7A" w:rsidRDefault="00EA55B7" w:rsidP="008D6309">
            <w:pPr>
              <w:rPr>
                <w:bCs/>
                <w:sz w:val="18"/>
                <w:szCs w:val="18"/>
                <w:u w:val="single"/>
              </w:rPr>
            </w:pPr>
            <w:r w:rsidRPr="00093C7A">
              <w:rPr>
                <w:bCs/>
                <w:sz w:val="18"/>
                <w:szCs w:val="18"/>
                <w:u w:val="single"/>
              </w:rPr>
              <w:t>Nombre de bénéficiaires indirects</w:t>
            </w:r>
          </w:p>
        </w:tc>
        <w:tc>
          <w:tcPr>
            <w:tcW w:w="1120" w:type="dxa"/>
            <w:shd w:val="clear" w:color="auto" w:fill="BDD6EE" w:themeFill="accent5" w:themeFillTint="66"/>
          </w:tcPr>
          <w:p w14:paraId="6D5369F0" w14:textId="77777777" w:rsidR="00EA55B7" w:rsidRPr="00093C7A" w:rsidRDefault="00EA55B7" w:rsidP="008D6309">
            <w:pPr>
              <w:rPr>
                <w:bCs/>
                <w:sz w:val="18"/>
                <w:szCs w:val="18"/>
              </w:rPr>
            </w:pPr>
            <w:r w:rsidRPr="00093C7A">
              <w:rPr>
                <w:bCs/>
                <w:sz w:val="18"/>
                <w:szCs w:val="18"/>
              </w:rPr>
              <w:t>Description et intensité du soutien</w:t>
            </w:r>
          </w:p>
        </w:tc>
        <w:tc>
          <w:tcPr>
            <w:tcW w:w="1363" w:type="dxa"/>
            <w:shd w:val="clear" w:color="auto" w:fill="BDD6EE" w:themeFill="accent5" w:themeFillTint="66"/>
          </w:tcPr>
          <w:p w14:paraId="34140157" w14:textId="77777777" w:rsidR="00EA55B7" w:rsidRPr="00093C7A" w:rsidRDefault="00EA55B7" w:rsidP="008D6309">
            <w:pPr>
              <w:rPr>
                <w:bCs/>
                <w:sz w:val="18"/>
                <w:szCs w:val="18"/>
              </w:rPr>
            </w:pPr>
            <w:r w:rsidRPr="00093C7A">
              <w:rPr>
                <w:bCs/>
                <w:sz w:val="18"/>
                <w:szCs w:val="18"/>
              </w:rPr>
              <w:t xml:space="preserve">Commentaires </w:t>
            </w:r>
          </w:p>
        </w:tc>
      </w:tr>
      <w:tr w:rsidR="00C765BA" w:rsidRPr="00093C7A" w14:paraId="6D54D1F5" w14:textId="77777777" w:rsidTr="00E72EDE">
        <w:tc>
          <w:tcPr>
            <w:tcW w:w="1409" w:type="dxa"/>
          </w:tcPr>
          <w:p w14:paraId="33EB189A" w14:textId="77777777" w:rsidR="00EA55B7" w:rsidRPr="00093C7A" w:rsidRDefault="00EA55B7" w:rsidP="008D6309">
            <w:pPr>
              <w:rPr>
                <w:bCs/>
                <w:sz w:val="18"/>
                <w:szCs w:val="18"/>
              </w:rPr>
            </w:pPr>
            <w:r w:rsidRPr="00093C7A">
              <w:rPr>
                <w:bCs/>
                <w:sz w:val="18"/>
                <w:szCs w:val="18"/>
              </w:rPr>
              <w:t xml:space="preserve">Aménagement du territoire </w:t>
            </w:r>
          </w:p>
        </w:tc>
        <w:tc>
          <w:tcPr>
            <w:tcW w:w="1705" w:type="dxa"/>
          </w:tcPr>
          <w:p w14:paraId="5D1BA449" w14:textId="31461A61" w:rsidR="00EA55B7" w:rsidRPr="00093C7A" w:rsidRDefault="000266FC" w:rsidP="008D6309">
            <w:pPr>
              <w:rPr>
                <w:bCs/>
                <w:sz w:val="18"/>
                <w:szCs w:val="18"/>
              </w:rPr>
            </w:pPr>
            <w:r w:rsidRPr="00093C7A">
              <w:rPr>
                <w:bCs/>
                <w:sz w:val="18"/>
                <w:szCs w:val="18"/>
              </w:rPr>
              <w:t>827 (77% Hommes ; 23%)</w:t>
            </w:r>
          </w:p>
        </w:tc>
        <w:tc>
          <w:tcPr>
            <w:tcW w:w="1471" w:type="dxa"/>
          </w:tcPr>
          <w:p w14:paraId="087A6448" w14:textId="123DA6D5" w:rsidR="00EA55B7" w:rsidRPr="00093C7A" w:rsidRDefault="00302C54" w:rsidP="008D6309">
            <w:pPr>
              <w:rPr>
                <w:bCs/>
                <w:sz w:val="18"/>
                <w:szCs w:val="18"/>
              </w:rPr>
            </w:pPr>
            <w:r w:rsidRPr="00093C7A">
              <w:rPr>
                <w:bCs/>
                <w:sz w:val="18"/>
                <w:szCs w:val="18"/>
              </w:rPr>
              <w:t xml:space="preserve">11 ateliers de renforcement de capacités sur la </w:t>
            </w:r>
            <w:r w:rsidR="00C06984" w:rsidRPr="00093C7A">
              <w:rPr>
                <w:bCs/>
                <w:sz w:val="18"/>
                <w:szCs w:val="18"/>
              </w:rPr>
              <w:t>réforme</w:t>
            </w:r>
            <w:r w:rsidRPr="00093C7A">
              <w:rPr>
                <w:bCs/>
                <w:sz w:val="18"/>
                <w:szCs w:val="18"/>
              </w:rPr>
              <w:t xml:space="preserve"> de l’AT dont 10 en provinces et 1 </w:t>
            </w:r>
            <w:proofErr w:type="spellStart"/>
            <w:proofErr w:type="gramStart"/>
            <w:r w:rsidRPr="00093C7A">
              <w:rPr>
                <w:bCs/>
                <w:sz w:val="18"/>
                <w:szCs w:val="18"/>
              </w:rPr>
              <w:t>a</w:t>
            </w:r>
            <w:proofErr w:type="spellEnd"/>
            <w:proofErr w:type="gramEnd"/>
            <w:r w:rsidRPr="00093C7A">
              <w:rPr>
                <w:bCs/>
                <w:sz w:val="18"/>
                <w:szCs w:val="18"/>
              </w:rPr>
              <w:t xml:space="preserve"> Kinshasa</w:t>
            </w:r>
          </w:p>
        </w:tc>
        <w:tc>
          <w:tcPr>
            <w:tcW w:w="1432" w:type="dxa"/>
          </w:tcPr>
          <w:p w14:paraId="5A65D6E0" w14:textId="5373F998" w:rsidR="00EA55B7" w:rsidRPr="00093C7A" w:rsidRDefault="00E72EDE" w:rsidP="008D6309">
            <w:pPr>
              <w:rPr>
                <w:bCs/>
                <w:sz w:val="18"/>
                <w:szCs w:val="18"/>
              </w:rPr>
            </w:pPr>
            <w:r w:rsidRPr="00093C7A">
              <w:rPr>
                <w:bCs/>
                <w:sz w:val="18"/>
                <w:szCs w:val="18"/>
              </w:rPr>
              <w:t>-</w:t>
            </w:r>
          </w:p>
        </w:tc>
        <w:tc>
          <w:tcPr>
            <w:tcW w:w="1120" w:type="dxa"/>
          </w:tcPr>
          <w:p w14:paraId="0FF13C79" w14:textId="3B5397D5" w:rsidR="00EA55B7" w:rsidRPr="00093C7A" w:rsidRDefault="00C06984" w:rsidP="008D6309">
            <w:pPr>
              <w:rPr>
                <w:bCs/>
                <w:sz w:val="18"/>
                <w:szCs w:val="18"/>
              </w:rPr>
            </w:pPr>
            <w:r w:rsidRPr="00093C7A">
              <w:rPr>
                <w:bCs/>
                <w:sz w:val="18"/>
                <w:szCs w:val="18"/>
              </w:rPr>
              <w:t>-</w:t>
            </w:r>
          </w:p>
        </w:tc>
        <w:tc>
          <w:tcPr>
            <w:tcW w:w="1363" w:type="dxa"/>
          </w:tcPr>
          <w:p w14:paraId="34A9B36B" w14:textId="1654F987" w:rsidR="00EA55B7" w:rsidRPr="00093C7A" w:rsidRDefault="00C765BA" w:rsidP="008D6309">
            <w:pPr>
              <w:rPr>
                <w:bCs/>
                <w:sz w:val="18"/>
                <w:szCs w:val="18"/>
              </w:rPr>
            </w:pPr>
            <w:r w:rsidRPr="00093C7A">
              <w:rPr>
                <w:bCs/>
                <w:sz w:val="18"/>
                <w:szCs w:val="18"/>
              </w:rPr>
              <w:t xml:space="preserve">Thématiques concernées : notions de base de l’AT, SIG, avancées et défis de la réforme, nouveau cadre organique du SG/AT, etc. </w:t>
            </w:r>
          </w:p>
        </w:tc>
      </w:tr>
      <w:tr w:rsidR="00C765BA" w:rsidRPr="00093C7A" w14:paraId="5D03A59E" w14:textId="77777777" w:rsidTr="00E72EDE">
        <w:tc>
          <w:tcPr>
            <w:tcW w:w="1409" w:type="dxa"/>
          </w:tcPr>
          <w:p w14:paraId="6A0785C8" w14:textId="77777777" w:rsidR="00EA55B7" w:rsidRPr="00093C7A" w:rsidRDefault="00EA55B7" w:rsidP="008D6309">
            <w:pPr>
              <w:rPr>
                <w:bCs/>
                <w:sz w:val="18"/>
                <w:szCs w:val="18"/>
              </w:rPr>
            </w:pPr>
            <w:r w:rsidRPr="00093C7A">
              <w:rPr>
                <w:bCs/>
                <w:sz w:val="18"/>
                <w:szCs w:val="18"/>
              </w:rPr>
              <w:t>Energie</w:t>
            </w:r>
          </w:p>
        </w:tc>
        <w:tc>
          <w:tcPr>
            <w:tcW w:w="1705" w:type="dxa"/>
          </w:tcPr>
          <w:p w14:paraId="3DA44B82" w14:textId="77777777" w:rsidR="00EA55B7" w:rsidRPr="00093C7A" w:rsidRDefault="00EA55B7" w:rsidP="008D6309">
            <w:pPr>
              <w:rPr>
                <w:bCs/>
                <w:sz w:val="18"/>
                <w:szCs w:val="18"/>
              </w:rPr>
            </w:pPr>
          </w:p>
        </w:tc>
        <w:tc>
          <w:tcPr>
            <w:tcW w:w="1471" w:type="dxa"/>
          </w:tcPr>
          <w:p w14:paraId="62F18BBF" w14:textId="77777777" w:rsidR="00EA55B7" w:rsidRPr="00093C7A" w:rsidRDefault="00EA55B7" w:rsidP="008D6309">
            <w:pPr>
              <w:rPr>
                <w:bCs/>
                <w:sz w:val="18"/>
                <w:szCs w:val="18"/>
              </w:rPr>
            </w:pPr>
          </w:p>
        </w:tc>
        <w:tc>
          <w:tcPr>
            <w:tcW w:w="1432" w:type="dxa"/>
          </w:tcPr>
          <w:p w14:paraId="678B1033" w14:textId="77777777" w:rsidR="00EA55B7" w:rsidRPr="00093C7A" w:rsidRDefault="00EA55B7" w:rsidP="008D6309">
            <w:pPr>
              <w:rPr>
                <w:bCs/>
                <w:sz w:val="18"/>
                <w:szCs w:val="18"/>
              </w:rPr>
            </w:pPr>
          </w:p>
        </w:tc>
        <w:tc>
          <w:tcPr>
            <w:tcW w:w="1120" w:type="dxa"/>
          </w:tcPr>
          <w:p w14:paraId="5CF9715B" w14:textId="77777777" w:rsidR="00EA55B7" w:rsidRPr="00093C7A" w:rsidRDefault="00EA55B7" w:rsidP="008D6309">
            <w:pPr>
              <w:rPr>
                <w:bCs/>
                <w:sz w:val="18"/>
                <w:szCs w:val="18"/>
              </w:rPr>
            </w:pPr>
          </w:p>
        </w:tc>
        <w:tc>
          <w:tcPr>
            <w:tcW w:w="1363" w:type="dxa"/>
          </w:tcPr>
          <w:p w14:paraId="687EA16C" w14:textId="77777777" w:rsidR="00EA55B7" w:rsidRPr="00093C7A" w:rsidRDefault="00EA55B7" w:rsidP="008D6309">
            <w:pPr>
              <w:rPr>
                <w:bCs/>
                <w:sz w:val="18"/>
                <w:szCs w:val="18"/>
              </w:rPr>
            </w:pPr>
          </w:p>
        </w:tc>
      </w:tr>
      <w:tr w:rsidR="00C765BA" w:rsidRPr="00093C7A" w14:paraId="2425F947" w14:textId="77777777" w:rsidTr="00E72EDE">
        <w:tc>
          <w:tcPr>
            <w:tcW w:w="1409" w:type="dxa"/>
          </w:tcPr>
          <w:p w14:paraId="6FF58220" w14:textId="77777777" w:rsidR="00EA55B7" w:rsidRPr="00093C7A" w:rsidRDefault="00EA55B7" w:rsidP="008D6309">
            <w:pPr>
              <w:rPr>
                <w:bCs/>
                <w:sz w:val="18"/>
                <w:szCs w:val="18"/>
              </w:rPr>
            </w:pPr>
            <w:r w:rsidRPr="00093C7A">
              <w:rPr>
                <w:bCs/>
                <w:sz w:val="18"/>
                <w:szCs w:val="18"/>
              </w:rPr>
              <w:t xml:space="preserve">Agriculture </w:t>
            </w:r>
          </w:p>
        </w:tc>
        <w:tc>
          <w:tcPr>
            <w:tcW w:w="1705" w:type="dxa"/>
          </w:tcPr>
          <w:p w14:paraId="388DFCC3" w14:textId="77777777" w:rsidR="00EA55B7" w:rsidRPr="00093C7A" w:rsidRDefault="00EA55B7" w:rsidP="008D6309">
            <w:pPr>
              <w:rPr>
                <w:bCs/>
                <w:sz w:val="18"/>
                <w:szCs w:val="18"/>
              </w:rPr>
            </w:pPr>
          </w:p>
        </w:tc>
        <w:tc>
          <w:tcPr>
            <w:tcW w:w="1471" w:type="dxa"/>
          </w:tcPr>
          <w:p w14:paraId="3A26977D" w14:textId="77777777" w:rsidR="00EA55B7" w:rsidRPr="00093C7A" w:rsidRDefault="00EA55B7" w:rsidP="008D6309">
            <w:pPr>
              <w:rPr>
                <w:bCs/>
                <w:sz w:val="18"/>
                <w:szCs w:val="18"/>
              </w:rPr>
            </w:pPr>
          </w:p>
        </w:tc>
        <w:tc>
          <w:tcPr>
            <w:tcW w:w="1432" w:type="dxa"/>
          </w:tcPr>
          <w:p w14:paraId="758E574C" w14:textId="77777777" w:rsidR="00EA55B7" w:rsidRPr="00093C7A" w:rsidRDefault="00EA55B7" w:rsidP="008D6309">
            <w:pPr>
              <w:rPr>
                <w:bCs/>
                <w:sz w:val="18"/>
                <w:szCs w:val="18"/>
              </w:rPr>
            </w:pPr>
          </w:p>
        </w:tc>
        <w:tc>
          <w:tcPr>
            <w:tcW w:w="1120" w:type="dxa"/>
          </w:tcPr>
          <w:p w14:paraId="70B7E3FC" w14:textId="77777777" w:rsidR="00EA55B7" w:rsidRPr="00093C7A" w:rsidRDefault="00EA55B7" w:rsidP="008D6309">
            <w:pPr>
              <w:rPr>
                <w:bCs/>
                <w:sz w:val="18"/>
                <w:szCs w:val="18"/>
              </w:rPr>
            </w:pPr>
          </w:p>
        </w:tc>
        <w:tc>
          <w:tcPr>
            <w:tcW w:w="1363" w:type="dxa"/>
          </w:tcPr>
          <w:p w14:paraId="59B2319B" w14:textId="77777777" w:rsidR="00EA55B7" w:rsidRPr="00093C7A" w:rsidRDefault="00EA55B7" w:rsidP="008D6309">
            <w:pPr>
              <w:rPr>
                <w:bCs/>
                <w:sz w:val="18"/>
                <w:szCs w:val="18"/>
              </w:rPr>
            </w:pPr>
          </w:p>
        </w:tc>
      </w:tr>
      <w:tr w:rsidR="00C765BA" w:rsidRPr="00093C7A" w14:paraId="143DE0C4" w14:textId="77777777" w:rsidTr="00E72EDE">
        <w:tc>
          <w:tcPr>
            <w:tcW w:w="1409" w:type="dxa"/>
          </w:tcPr>
          <w:p w14:paraId="5FD8D6D5" w14:textId="77777777" w:rsidR="00EA55B7" w:rsidRPr="00093C7A" w:rsidRDefault="00EA55B7" w:rsidP="008D6309">
            <w:pPr>
              <w:rPr>
                <w:bCs/>
                <w:sz w:val="18"/>
                <w:szCs w:val="18"/>
              </w:rPr>
            </w:pPr>
            <w:r w:rsidRPr="00093C7A">
              <w:rPr>
                <w:bCs/>
                <w:sz w:val="18"/>
                <w:szCs w:val="18"/>
              </w:rPr>
              <w:t xml:space="preserve">Forêts </w:t>
            </w:r>
          </w:p>
        </w:tc>
        <w:tc>
          <w:tcPr>
            <w:tcW w:w="1705" w:type="dxa"/>
          </w:tcPr>
          <w:p w14:paraId="1CB69281" w14:textId="77777777" w:rsidR="00EA55B7" w:rsidRPr="00093C7A" w:rsidRDefault="00EA55B7" w:rsidP="008D6309">
            <w:pPr>
              <w:rPr>
                <w:bCs/>
                <w:sz w:val="18"/>
                <w:szCs w:val="18"/>
              </w:rPr>
            </w:pPr>
          </w:p>
        </w:tc>
        <w:tc>
          <w:tcPr>
            <w:tcW w:w="1471" w:type="dxa"/>
          </w:tcPr>
          <w:p w14:paraId="231F32A3" w14:textId="77777777" w:rsidR="00EA55B7" w:rsidRPr="00093C7A" w:rsidRDefault="00EA55B7" w:rsidP="008D6309">
            <w:pPr>
              <w:rPr>
                <w:bCs/>
                <w:sz w:val="18"/>
                <w:szCs w:val="18"/>
              </w:rPr>
            </w:pPr>
          </w:p>
        </w:tc>
        <w:tc>
          <w:tcPr>
            <w:tcW w:w="1432" w:type="dxa"/>
          </w:tcPr>
          <w:p w14:paraId="7EE64D89" w14:textId="77777777" w:rsidR="00EA55B7" w:rsidRPr="00093C7A" w:rsidRDefault="00EA55B7" w:rsidP="008D6309">
            <w:pPr>
              <w:rPr>
                <w:bCs/>
                <w:sz w:val="18"/>
                <w:szCs w:val="18"/>
              </w:rPr>
            </w:pPr>
          </w:p>
        </w:tc>
        <w:tc>
          <w:tcPr>
            <w:tcW w:w="1120" w:type="dxa"/>
          </w:tcPr>
          <w:p w14:paraId="6439750E" w14:textId="77777777" w:rsidR="00EA55B7" w:rsidRPr="00093C7A" w:rsidRDefault="00EA55B7" w:rsidP="008D6309">
            <w:pPr>
              <w:rPr>
                <w:bCs/>
                <w:sz w:val="18"/>
                <w:szCs w:val="18"/>
              </w:rPr>
            </w:pPr>
          </w:p>
        </w:tc>
        <w:tc>
          <w:tcPr>
            <w:tcW w:w="1363" w:type="dxa"/>
          </w:tcPr>
          <w:p w14:paraId="0B4C96B2" w14:textId="77777777" w:rsidR="00EA55B7" w:rsidRPr="00093C7A" w:rsidRDefault="00EA55B7" w:rsidP="008D6309">
            <w:pPr>
              <w:rPr>
                <w:bCs/>
                <w:sz w:val="18"/>
                <w:szCs w:val="18"/>
              </w:rPr>
            </w:pPr>
          </w:p>
        </w:tc>
      </w:tr>
      <w:tr w:rsidR="00C765BA" w:rsidRPr="00093C7A" w14:paraId="370176DF" w14:textId="77777777" w:rsidTr="00E72EDE">
        <w:tc>
          <w:tcPr>
            <w:tcW w:w="1409" w:type="dxa"/>
          </w:tcPr>
          <w:p w14:paraId="24E4783A" w14:textId="77777777" w:rsidR="00EA55B7" w:rsidRPr="00093C7A" w:rsidRDefault="00EA55B7" w:rsidP="008D6309">
            <w:pPr>
              <w:rPr>
                <w:bCs/>
                <w:sz w:val="18"/>
                <w:szCs w:val="18"/>
              </w:rPr>
            </w:pPr>
            <w:r w:rsidRPr="00093C7A">
              <w:rPr>
                <w:bCs/>
                <w:sz w:val="18"/>
                <w:szCs w:val="18"/>
              </w:rPr>
              <w:t>Foncier</w:t>
            </w:r>
          </w:p>
        </w:tc>
        <w:tc>
          <w:tcPr>
            <w:tcW w:w="1705" w:type="dxa"/>
          </w:tcPr>
          <w:p w14:paraId="6BE5054F" w14:textId="77777777" w:rsidR="00EA55B7" w:rsidRPr="00093C7A" w:rsidRDefault="00EA55B7" w:rsidP="008D6309">
            <w:pPr>
              <w:rPr>
                <w:bCs/>
                <w:sz w:val="18"/>
                <w:szCs w:val="18"/>
              </w:rPr>
            </w:pPr>
          </w:p>
        </w:tc>
        <w:tc>
          <w:tcPr>
            <w:tcW w:w="1471" w:type="dxa"/>
          </w:tcPr>
          <w:p w14:paraId="4C09A966" w14:textId="77777777" w:rsidR="00EA55B7" w:rsidRPr="00093C7A" w:rsidRDefault="00EA55B7" w:rsidP="008D6309">
            <w:pPr>
              <w:rPr>
                <w:bCs/>
                <w:sz w:val="18"/>
                <w:szCs w:val="18"/>
              </w:rPr>
            </w:pPr>
          </w:p>
        </w:tc>
        <w:tc>
          <w:tcPr>
            <w:tcW w:w="1432" w:type="dxa"/>
          </w:tcPr>
          <w:p w14:paraId="29B49814" w14:textId="77777777" w:rsidR="00EA55B7" w:rsidRPr="00093C7A" w:rsidRDefault="00EA55B7" w:rsidP="008D6309">
            <w:pPr>
              <w:rPr>
                <w:bCs/>
                <w:sz w:val="18"/>
                <w:szCs w:val="18"/>
              </w:rPr>
            </w:pPr>
          </w:p>
        </w:tc>
        <w:tc>
          <w:tcPr>
            <w:tcW w:w="1120" w:type="dxa"/>
          </w:tcPr>
          <w:p w14:paraId="103B11EF" w14:textId="77777777" w:rsidR="00EA55B7" w:rsidRPr="00093C7A" w:rsidRDefault="00EA55B7" w:rsidP="008D6309">
            <w:pPr>
              <w:rPr>
                <w:bCs/>
                <w:sz w:val="18"/>
                <w:szCs w:val="18"/>
              </w:rPr>
            </w:pPr>
          </w:p>
        </w:tc>
        <w:tc>
          <w:tcPr>
            <w:tcW w:w="1363" w:type="dxa"/>
          </w:tcPr>
          <w:p w14:paraId="452BA90F" w14:textId="77777777" w:rsidR="00EA55B7" w:rsidRPr="00093C7A" w:rsidRDefault="00EA55B7" w:rsidP="008D6309">
            <w:pPr>
              <w:rPr>
                <w:bCs/>
                <w:sz w:val="18"/>
                <w:szCs w:val="18"/>
              </w:rPr>
            </w:pPr>
          </w:p>
        </w:tc>
      </w:tr>
      <w:tr w:rsidR="00C765BA" w:rsidRPr="00093C7A" w14:paraId="4AFB5FF6" w14:textId="77777777" w:rsidTr="00E72EDE">
        <w:tc>
          <w:tcPr>
            <w:tcW w:w="1409" w:type="dxa"/>
          </w:tcPr>
          <w:p w14:paraId="4E3A1B5B" w14:textId="77777777" w:rsidR="00EA55B7" w:rsidRPr="00093C7A" w:rsidRDefault="00EA55B7" w:rsidP="008D6309">
            <w:pPr>
              <w:rPr>
                <w:bCs/>
                <w:sz w:val="18"/>
                <w:szCs w:val="18"/>
              </w:rPr>
            </w:pPr>
            <w:r w:rsidRPr="00093C7A">
              <w:rPr>
                <w:bCs/>
                <w:sz w:val="18"/>
                <w:szCs w:val="18"/>
              </w:rPr>
              <w:t>Mines et infrastructures</w:t>
            </w:r>
          </w:p>
        </w:tc>
        <w:tc>
          <w:tcPr>
            <w:tcW w:w="1705" w:type="dxa"/>
          </w:tcPr>
          <w:p w14:paraId="263863CD" w14:textId="77777777" w:rsidR="00EA55B7" w:rsidRPr="00093C7A" w:rsidRDefault="00EA55B7" w:rsidP="008D6309">
            <w:pPr>
              <w:rPr>
                <w:bCs/>
                <w:sz w:val="18"/>
                <w:szCs w:val="18"/>
              </w:rPr>
            </w:pPr>
          </w:p>
        </w:tc>
        <w:tc>
          <w:tcPr>
            <w:tcW w:w="1471" w:type="dxa"/>
          </w:tcPr>
          <w:p w14:paraId="5C597EF8" w14:textId="77777777" w:rsidR="00EA55B7" w:rsidRPr="00093C7A" w:rsidRDefault="00EA55B7" w:rsidP="008D6309">
            <w:pPr>
              <w:rPr>
                <w:bCs/>
                <w:sz w:val="18"/>
                <w:szCs w:val="18"/>
              </w:rPr>
            </w:pPr>
          </w:p>
        </w:tc>
        <w:tc>
          <w:tcPr>
            <w:tcW w:w="1432" w:type="dxa"/>
          </w:tcPr>
          <w:p w14:paraId="7068E594" w14:textId="77777777" w:rsidR="00EA55B7" w:rsidRPr="00093C7A" w:rsidRDefault="00EA55B7" w:rsidP="008D6309">
            <w:pPr>
              <w:rPr>
                <w:bCs/>
                <w:sz w:val="18"/>
                <w:szCs w:val="18"/>
              </w:rPr>
            </w:pPr>
          </w:p>
        </w:tc>
        <w:tc>
          <w:tcPr>
            <w:tcW w:w="1120" w:type="dxa"/>
          </w:tcPr>
          <w:p w14:paraId="033C57C7" w14:textId="77777777" w:rsidR="00EA55B7" w:rsidRPr="00093C7A" w:rsidRDefault="00EA55B7" w:rsidP="008D6309">
            <w:pPr>
              <w:rPr>
                <w:bCs/>
                <w:sz w:val="18"/>
                <w:szCs w:val="18"/>
              </w:rPr>
            </w:pPr>
          </w:p>
        </w:tc>
        <w:tc>
          <w:tcPr>
            <w:tcW w:w="1363" w:type="dxa"/>
          </w:tcPr>
          <w:p w14:paraId="3D002E42" w14:textId="77777777" w:rsidR="00EA55B7" w:rsidRPr="00093C7A" w:rsidRDefault="00EA55B7" w:rsidP="008D6309">
            <w:pPr>
              <w:rPr>
                <w:bCs/>
                <w:sz w:val="18"/>
                <w:szCs w:val="18"/>
              </w:rPr>
            </w:pPr>
          </w:p>
        </w:tc>
      </w:tr>
      <w:tr w:rsidR="00C765BA" w:rsidRPr="00093C7A" w14:paraId="61769B58" w14:textId="77777777" w:rsidTr="00E72EDE">
        <w:tc>
          <w:tcPr>
            <w:tcW w:w="1409" w:type="dxa"/>
          </w:tcPr>
          <w:p w14:paraId="289D43E0" w14:textId="77777777" w:rsidR="00EA55B7" w:rsidRPr="00093C7A" w:rsidRDefault="00EA55B7" w:rsidP="008D6309">
            <w:pPr>
              <w:rPr>
                <w:bCs/>
                <w:sz w:val="18"/>
                <w:szCs w:val="18"/>
              </w:rPr>
            </w:pPr>
            <w:r w:rsidRPr="00093C7A">
              <w:rPr>
                <w:bCs/>
                <w:sz w:val="18"/>
                <w:szCs w:val="18"/>
              </w:rPr>
              <w:t>Démographie</w:t>
            </w:r>
          </w:p>
        </w:tc>
        <w:tc>
          <w:tcPr>
            <w:tcW w:w="1705" w:type="dxa"/>
          </w:tcPr>
          <w:p w14:paraId="3441A43E" w14:textId="77777777" w:rsidR="00EA55B7" w:rsidRPr="00093C7A" w:rsidRDefault="00EA55B7" w:rsidP="008D6309">
            <w:pPr>
              <w:rPr>
                <w:bCs/>
                <w:sz w:val="18"/>
                <w:szCs w:val="18"/>
              </w:rPr>
            </w:pPr>
          </w:p>
        </w:tc>
        <w:tc>
          <w:tcPr>
            <w:tcW w:w="1471" w:type="dxa"/>
          </w:tcPr>
          <w:p w14:paraId="5546BD62" w14:textId="77777777" w:rsidR="00EA55B7" w:rsidRPr="00093C7A" w:rsidRDefault="00EA55B7" w:rsidP="008D6309">
            <w:pPr>
              <w:rPr>
                <w:bCs/>
                <w:sz w:val="18"/>
                <w:szCs w:val="18"/>
              </w:rPr>
            </w:pPr>
          </w:p>
        </w:tc>
        <w:tc>
          <w:tcPr>
            <w:tcW w:w="1432" w:type="dxa"/>
          </w:tcPr>
          <w:p w14:paraId="15DC30CC" w14:textId="77777777" w:rsidR="00EA55B7" w:rsidRPr="00093C7A" w:rsidRDefault="00EA55B7" w:rsidP="008D6309">
            <w:pPr>
              <w:rPr>
                <w:bCs/>
                <w:sz w:val="18"/>
                <w:szCs w:val="18"/>
              </w:rPr>
            </w:pPr>
          </w:p>
        </w:tc>
        <w:tc>
          <w:tcPr>
            <w:tcW w:w="1120" w:type="dxa"/>
          </w:tcPr>
          <w:p w14:paraId="3B48AD92" w14:textId="77777777" w:rsidR="00EA55B7" w:rsidRPr="00093C7A" w:rsidRDefault="00EA55B7" w:rsidP="008D6309">
            <w:pPr>
              <w:rPr>
                <w:bCs/>
                <w:sz w:val="18"/>
                <w:szCs w:val="18"/>
              </w:rPr>
            </w:pPr>
          </w:p>
        </w:tc>
        <w:tc>
          <w:tcPr>
            <w:tcW w:w="1363" w:type="dxa"/>
          </w:tcPr>
          <w:p w14:paraId="6E377B00" w14:textId="77777777" w:rsidR="00EA55B7" w:rsidRPr="00093C7A" w:rsidRDefault="00EA55B7" w:rsidP="008D6309">
            <w:pPr>
              <w:rPr>
                <w:bCs/>
                <w:sz w:val="18"/>
                <w:szCs w:val="18"/>
              </w:rPr>
            </w:pPr>
          </w:p>
        </w:tc>
      </w:tr>
      <w:tr w:rsidR="00C765BA" w:rsidRPr="00093C7A" w14:paraId="29AFF83B" w14:textId="77777777" w:rsidTr="00E72EDE">
        <w:tc>
          <w:tcPr>
            <w:tcW w:w="1409" w:type="dxa"/>
          </w:tcPr>
          <w:p w14:paraId="1E3271FC" w14:textId="77777777" w:rsidR="00EA55B7" w:rsidRPr="00093C7A" w:rsidRDefault="00EA55B7" w:rsidP="008D6309">
            <w:pPr>
              <w:rPr>
                <w:bCs/>
                <w:sz w:val="18"/>
                <w:szCs w:val="18"/>
              </w:rPr>
            </w:pPr>
            <w:r w:rsidRPr="00093C7A">
              <w:rPr>
                <w:bCs/>
                <w:sz w:val="18"/>
                <w:szCs w:val="18"/>
              </w:rPr>
              <w:t>Gouvernance</w:t>
            </w:r>
          </w:p>
        </w:tc>
        <w:tc>
          <w:tcPr>
            <w:tcW w:w="1705" w:type="dxa"/>
          </w:tcPr>
          <w:p w14:paraId="104BA36C" w14:textId="77777777" w:rsidR="00EA55B7" w:rsidRPr="00093C7A" w:rsidRDefault="00EA55B7" w:rsidP="008D6309">
            <w:pPr>
              <w:rPr>
                <w:bCs/>
                <w:sz w:val="18"/>
                <w:szCs w:val="18"/>
              </w:rPr>
            </w:pPr>
          </w:p>
        </w:tc>
        <w:tc>
          <w:tcPr>
            <w:tcW w:w="1471" w:type="dxa"/>
          </w:tcPr>
          <w:p w14:paraId="40C915AA" w14:textId="77777777" w:rsidR="00EA55B7" w:rsidRPr="00093C7A" w:rsidRDefault="00EA55B7" w:rsidP="008D6309">
            <w:pPr>
              <w:rPr>
                <w:bCs/>
                <w:sz w:val="18"/>
                <w:szCs w:val="18"/>
              </w:rPr>
            </w:pPr>
          </w:p>
        </w:tc>
        <w:tc>
          <w:tcPr>
            <w:tcW w:w="1432" w:type="dxa"/>
          </w:tcPr>
          <w:p w14:paraId="7D50F3C5" w14:textId="77777777" w:rsidR="00EA55B7" w:rsidRPr="00093C7A" w:rsidRDefault="00EA55B7" w:rsidP="008D6309">
            <w:pPr>
              <w:rPr>
                <w:bCs/>
                <w:sz w:val="18"/>
                <w:szCs w:val="18"/>
              </w:rPr>
            </w:pPr>
          </w:p>
        </w:tc>
        <w:tc>
          <w:tcPr>
            <w:tcW w:w="1120" w:type="dxa"/>
          </w:tcPr>
          <w:p w14:paraId="25A4C4AE" w14:textId="77777777" w:rsidR="00EA55B7" w:rsidRPr="00093C7A" w:rsidRDefault="00EA55B7" w:rsidP="008D6309">
            <w:pPr>
              <w:rPr>
                <w:bCs/>
                <w:sz w:val="18"/>
                <w:szCs w:val="18"/>
              </w:rPr>
            </w:pPr>
          </w:p>
        </w:tc>
        <w:tc>
          <w:tcPr>
            <w:tcW w:w="1363" w:type="dxa"/>
          </w:tcPr>
          <w:p w14:paraId="3D1A0148" w14:textId="77777777" w:rsidR="00EA55B7" w:rsidRPr="00093C7A" w:rsidRDefault="00EA55B7" w:rsidP="008D6309">
            <w:pPr>
              <w:rPr>
                <w:bCs/>
                <w:sz w:val="18"/>
                <w:szCs w:val="18"/>
              </w:rPr>
            </w:pPr>
          </w:p>
        </w:tc>
      </w:tr>
      <w:tr w:rsidR="00C765BA" w:rsidRPr="00093C7A" w14:paraId="7A949EF8" w14:textId="77777777" w:rsidTr="00E72EDE">
        <w:tc>
          <w:tcPr>
            <w:tcW w:w="1409" w:type="dxa"/>
          </w:tcPr>
          <w:p w14:paraId="5ED2B770" w14:textId="77777777" w:rsidR="00EA55B7" w:rsidRPr="00093C7A" w:rsidRDefault="00EA55B7" w:rsidP="008D6309">
            <w:pPr>
              <w:rPr>
                <w:bCs/>
                <w:sz w:val="18"/>
                <w:szCs w:val="18"/>
              </w:rPr>
            </w:pPr>
            <w:r w:rsidRPr="00093C7A">
              <w:rPr>
                <w:bCs/>
                <w:sz w:val="18"/>
                <w:szCs w:val="18"/>
              </w:rPr>
              <w:t>Nombre total</w:t>
            </w:r>
          </w:p>
        </w:tc>
        <w:tc>
          <w:tcPr>
            <w:tcW w:w="1705" w:type="dxa"/>
          </w:tcPr>
          <w:p w14:paraId="54D432E1" w14:textId="7E8A2227" w:rsidR="00EA55B7" w:rsidRPr="00093C7A" w:rsidRDefault="00CB3820" w:rsidP="008D6309">
            <w:pPr>
              <w:rPr>
                <w:bCs/>
                <w:sz w:val="18"/>
                <w:szCs w:val="18"/>
              </w:rPr>
            </w:pPr>
            <w:r w:rsidRPr="00093C7A">
              <w:rPr>
                <w:bCs/>
                <w:sz w:val="18"/>
                <w:szCs w:val="18"/>
              </w:rPr>
              <w:t>827 (77% Hommes ; 23%)</w:t>
            </w:r>
          </w:p>
        </w:tc>
        <w:tc>
          <w:tcPr>
            <w:tcW w:w="1471" w:type="dxa"/>
          </w:tcPr>
          <w:p w14:paraId="6BB0D0DB" w14:textId="77777777" w:rsidR="00EA55B7" w:rsidRPr="00093C7A" w:rsidRDefault="00EA55B7" w:rsidP="008D6309">
            <w:pPr>
              <w:rPr>
                <w:bCs/>
                <w:sz w:val="18"/>
                <w:szCs w:val="18"/>
              </w:rPr>
            </w:pPr>
          </w:p>
        </w:tc>
        <w:tc>
          <w:tcPr>
            <w:tcW w:w="1432" w:type="dxa"/>
          </w:tcPr>
          <w:p w14:paraId="794949B5" w14:textId="77777777" w:rsidR="00EA55B7" w:rsidRPr="00093C7A" w:rsidRDefault="00EA55B7" w:rsidP="008D6309">
            <w:pPr>
              <w:rPr>
                <w:bCs/>
                <w:sz w:val="18"/>
                <w:szCs w:val="18"/>
              </w:rPr>
            </w:pPr>
          </w:p>
        </w:tc>
        <w:tc>
          <w:tcPr>
            <w:tcW w:w="1120" w:type="dxa"/>
          </w:tcPr>
          <w:p w14:paraId="0B9D912E" w14:textId="77777777" w:rsidR="00EA55B7" w:rsidRPr="00093C7A" w:rsidRDefault="00EA55B7" w:rsidP="008D6309">
            <w:pPr>
              <w:rPr>
                <w:bCs/>
                <w:sz w:val="18"/>
                <w:szCs w:val="18"/>
              </w:rPr>
            </w:pPr>
          </w:p>
        </w:tc>
        <w:tc>
          <w:tcPr>
            <w:tcW w:w="1363" w:type="dxa"/>
          </w:tcPr>
          <w:p w14:paraId="36D73EE5" w14:textId="77777777" w:rsidR="00EA55B7" w:rsidRPr="00093C7A" w:rsidRDefault="00EA55B7" w:rsidP="008D6309">
            <w:pPr>
              <w:rPr>
                <w:bCs/>
                <w:sz w:val="18"/>
                <w:szCs w:val="18"/>
              </w:rPr>
            </w:pPr>
          </w:p>
        </w:tc>
      </w:tr>
    </w:tbl>
    <w:p w14:paraId="32A390BF" w14:textId="77777777" w:rsidR="00EA55B7" w:rsidRPr="00D72C89" w:rsidRDefault="00EA55B7" w:rsidP="00EA55B7">
      <w:pPr>
        <w:spacing w:after="5" w:line="271" w:lineRule="auto"/>
        <w:ind w:left="20" w:right="28" w:hanging="10"/>
        <w:jc w:val="both"/>
        <w:rPr>
          <w:rFonts w:ascii="Avenir" w:eastAsia="Avenir" w:hAnsi="Avenir" w:cs="Avenir"/>
          <w:b/>
          <w:color w:val="FF0000"/>
          <w:sz w:val="21"/>
          <w:szCs w:val="21"/>
        </w:rPr>
      </w:pPr>
      <w:bookmarkStart w:id="15" w:name="_heading=h.2s8eyo1" w:colFirst="0" w:colLast="0"/>
      <w:bookmarkEnd w:id="15"/>
    </w:p>
    <w:p w14:paraId="47F4C494" w14:textId="77777777" w:rsidR="00EA55B7" w:rsidRDefault="00EA55B7" w:rsidP="00EA55B7">
      <w:pPr>
        <w:spacing w:after="5" w:line="271" w:lineRule="auto"/>
        <w:ind w:left="20" w:right="28" w:hanging="10"/>
        <w:jc w:val="both"/>
        <w:rPr>
          <w:rFonts w:ascii="Avenir" w:eastAsia="Avenir" w:hAnsi="Avenir" w:cs="Avenir"/>
          <w:b/>
          <w:color w:val="000000"/>
          <w:sz w:val="21"/>
          <w:szCs w:val="21"/>
        </w:rPr>
      </w:pPr>
    </w:p>
    <w:p w14:paraId="14264FC3" w14:textId="77777777" w:rsidR="00EA55B7" w:rsidRDefault="00EA55B7" w:rsidP="00EA55B7">
      <w:pPr>
        <w:spacing w:after="5" w:line="271" w:lineRule="auto"/>
        <w:ind w:left="20" w:right="28" w:hanging="10"/>
        <w:jc w:val="both"/>
        <w:rPr>
          <w:rFonts w:ascii="Avenir" w:eastAsia="Avenir" w:hAnsi="Avenir" w:cs="Avenir"/>
          <w:b/>
          <w:color w:val="000000"/>
          <w:sz w:val="21"/>
          <w:szCs w:val="21"/>
        </w:rPr>
        <w:sectPr w:rsidR="00EA55B7" w:rsidSect="0020097C">
          <w:pgSz w:w="11900" w:h="16840"/>
          <w:pgMar w:top="1418" w:right="1557" w:bottom="1493" w:left="1579" w:header="1020" w:footer="1115" w:gutter="0"/>
          <w:pgNumType w:start="1"/>
          <w:cols w:space="720"/>
          <w:titlePg/>
        </w:sectPr>
      </w:pPr>
    </w:p>
    <w:p w14:paraId="1CCEB832" w14:textId="749341D8" w:rsidR="00EA55B7" w:rsidRDefault="00EA55B7" w:rsidP="00EA55B7">
      <w:pPr>
        <w:pStyle w:val="Heading2"/>
      </w:pPr>
      <w:bookmarkStart w:id="16" w:name="_Toc151470714"/>
      <w:r>
        <w:lastRenderedPageBreak/>
        <w:t xml:space="preserve">5.2 Contributions du projet à l’atteinte des indicateurs du cadre de résultats de </w:t>
      </w:r>
      <w:r w:rsidR="0098033D">
        <w:t>FONAREDD/</w:t>
      </w:r>
      <w:r>
        <w:t>CAFI</w:t>
      </w:r>
      <w:bookmarkEnd w:id="16"/>
    </w:p>
    <w:p w14:paraId="3568A380" w14:textId="77777777" w:rsidR="00EA55B7" w:rsidRDefault="00EA55B7" w:rsidP="00EA55B7">
      <w:pPr>
        <w:spacing w:after="0" w:line="240" w:lineRule="auto"/>
        <w:rPr>
          <w:rFonts w:ascii="Avenir" w:eastAsia="Avenir" w:hAnsi="Avenir" w:cs="Avenir"/>
          <w:color w:val="000000"/>
        </w:rPr>
      </w:pPr>
    </w:p>
    <w:tbl>
      <w:tblPr>
        <w:tblW w:w="13376" w:type="dxa"/>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Look w:val="0400" w:firstRow="0" w:lastRow="0" w:firstColumn="0" w:lastColumn="0" w:noHBand="0" w:noVBand="1"/>
      </w:tblPr>
      <w:tblGrid>
        <w:gridCol w:w="1772"/>
        <w:gridCol w:w="1910"/>
        <w:gridCol w:w="1910"/>
        <w:gridCol w:w="1910"/>
        <w:gridCol w:w="1910"/>
        <w:gridCol w:w="2081"/>
        <w:gridCol w:w="1883"/>
      </w:tblGrid>
      <w:tr w:rsidR="00EA55B7" w14:paraId="73E18085" w14:textId="77777777" w:rsidTr="008D6309">
        <w:trPr>
          <w:trHeight w:val="426"/>
        </w:trPr>
        <w:tc>
          <w:tcPr>
            <w:tcW w:w="13376" w:type="dxa"/>
            <w:gridSpan w:val="7"/>
            <w:tcBorders>
              <w:top w:val="single" w:sz="4" w:space="0" w:color="000000"/>
              <w:left w:val="single" w:sz="4" w:space="0" w:color="000000"/>
              <w:bottom w:val="single" w:sz="4" w:space="0" w:color="000000"/>
              <w:right w:val="single" w:sz="4" w:space="0" w:color="000000"/>
            </w:tcBorders>
            <w:shd w:val="clear" w:color="auto" w:fill="FFFFFF"/>
          </w:tcPr>
          <w:p w14:paraId="4D709A6F" w14:textId="77777777" w:rsidR="00EA55B7" w:rsidRDefault="00EA55B7" w:rsidP="008D6309">
            <w:pPr>
              <w:spacing w:after="5" w:line="271" w:lineRule="auto"/>
              <w:jc w:val="center"/>
              <w:rPr>
                <w:rFonts w:ascii="Avenir" w:eastAsia="Avenir" w:hAnsi="Avenir" w:cs="Avenir"/>
                <w:b/>
                <w:sz w:val="28"/>
                <w:szCs w:val="28"/>
              </w:rPr>
            </w:pPr>
            <w:r>
              <w:rPr>
                <w:rFonts w:ascii="Avenir" w:eastAsia="Avenir" w:hAnsi="Avenir" w:cs="Avenir"/>
                <w:b/>
                <w:sz w:val="28"/>
                <w:szCs w:val="28"/>
              </w:rPr>
              <w:t xml:space="preserve">Effets CAFI </w:t>
            </w:r>
          </w:p>
        </w:tc>
      </w:tr>
      <w:tr w:rsidR="00EA55B7" w14:paraId="6E526C94" w14:textId="77777777" w:rsidTr="008D6309">
        <w:trPr>
          <w:trHeight w:val="435"/>
        </w:trPr>
        <w:tc>
          <w:tcPr>
            <w:tcW w:w="1772" w:type="dxa"/>
            <w:tcBorders>
              <w:top w:val="single" w:sz="4" w:space="0" w:color="000000"/>
              <w:left w:val="single" w:sz="4" w:space="0" w:color="000000"/>
              <w:bottom w:val="single" w:sz="4" w:space="0" w:color="000000"/>
              <w:right w:val="single" w:sz="4" w:space="0" w:color="000000"/>
            </w:tcBorders>
            <w:shd w:val="clear" w:color="auto" w:fill="84ACB6"/>
          </w:tcPr>
          <w:p w14:paraId="2D0C533F" w14:textId="77777777" w:rsidR="00EA55B7" w:rsidRDefault="00EA55B7" w:rsidP="008D6309">
            <w:pPr>
              <w:spacing w:after="5" w:line="271" w:lineRule="auto"/>
              <w:jc w:val="center"/>
              <w:rPr>
                <w:rFonts w:ascii="Avenir" w:eastAsia="Avenir" w:hAnsi="Avenir" w:cs="Avenir"/>
                <w:sz w:val="16"/>
                <w:szCs w:val="16"/>
              </w:rPr>
            </w:pPr>
            <w:r>
              <w:rPr>
                <w:rFonts w:ascii="Avenir" w:eastAsia="Avenir" w:hAnsi="Avenir" w:cs="Avenir"/>
                <w:sz w:val="16"/>
                <w:szCs w:val="16"/>
              </w:rPr>
              <w:t>Les pratiques agricoles durables permettent la réduction de la conversion des terres et l’augmentation de la sécurité alimentaire</w:t>
            </w:r>
          </w:p>
        </w:tc>
        <w:tc>
          <w:tcPr>
            <w:tcW w:w="1910" w:type="dxa"/>
            <w:tcBorders>
              <w:top w:val="single" w:sz="4" w:space="0" w:color="000000"/>
              <w:left w:val="single" w:sz="4" w:space="0" w:color="000000"/>
              <w:bottom w:val="single" w:sz="4" w:space="0" w:color="000000"/>
              <w:right w:val="single" w:sz="4" w:space="0" w:color="000000"/>
            </w:tcBorders>
            <w:shd w:val="clear" w:color="auto" w:fill="84ACB6"/>
          </w:tcPr>
          <w:p w14:paraId="4CE26523" w14:textId="77777777" w:rsidR="00EA55B7" w:rsidRDefault="00EA55B7" w:rsidP="008D6309">
            <w:pPr>
              <w:spacing w:after="5" w:line="271" w:lineRule="auto"/>
              <w:jc w:val="center"/>
              <w:rPr>
                <w:rFonts w:ascii="Avenir" w:eastAsia="Avenir" w:hAnsi="Avenir" w:cs="Avenir"/>
                <w:sz w:val="16"/>
                <w:szCs w:val="16"/>
              </w:rPr>
            </w:pPr>
            <w:r>
              <w:rPr>
                <w:rFonts w:ascii="Avenir" w:eastAsia="Avenir" w:hAnsi="Avenir" w:cs="Avenir"/>
                <w:sz w:val="16"/>
                <w:szCs w:val="16"/>
              </w:rPr>
              <w:t>Des alternatives durables aux pratiques actuelles en matière de bois-énergie sont adoptées</w:t>
            </w:r>
          </w:p>
        </w:tc>
        <w:tc>
          <w:tcPr>
            <w:tcW w:w="1910" w:type="dxa"/>
            <w:tcBorders>
              <w:top w:val="single" w:sz="4" w:space="0" w:color="000000"/>
              <w:left w:val="single" w:sz="4" w:space="0" w:color="000000"/>
              <w:bottom w:val="single" w:sz="4" w:space="0" w:color="000000"/>
              <w:right w:val="single" w:sz="4" w:space="0" w:color="000000"/>
            </w:tcBorders>
            <w:shd w:val="clear" w:color="auto" w:fill="84ACB6"/>
          </w:tcPr>
          <w:p w14:paraId="244ED3F9" w14:textId="77777777" w:rsidR="00EA55B7" w:rsidRDefault="00EA55B7" w:rsidP="008D6309">
            <w:pPr>
              <w:spacing w:after="5" w:line="271" w:lineRule="auto"/>
              <w:jc w:val="center"/>
              <w:rPr>
                <w:rFonts w:ascii="Avenir" w:eastAsia="Avenir" w:hAnsi="Avenir" w:cs="Avenir"/>
                <w:sz w:val="16"/>
                <w:szCs w:val="16"/>
              </w:rPr>
            </w:pPr>
            <w:r>
              <w:rPr>
                <w:rFonts w:ascii="Avenir" w:eastAsia="Avenir" w:hAnsi="Avenir" w:cs="Avenir"/>
                <w:sz w:val="16"/>
                <w:szCs w:val="16"/>
              </w:rPr>
              <w:t>Les institutions et parties prenantes du secteur forestier et des aires protégées sont en capacité et disposent d’un cadre légal permettant de promouvoir, suivre et mettre en œuvre la gestion durable des forêts</w:t>
            </w:r>
          </w:p>
        </w:tc>
        <w:tc>
          <w:tcPr>
            <w:tcW w:w="1910" w:type="dxa"/>
            <w:tcBorders>
              <w:top w:val="single" w:sz="4" w:space="0" w:color="000000"/>
              <w:left w:val="single" w:sz="4" w:space="0" w:color="000000"/>
              <w:bottom w:val="single" w:sz="4" w:space="0" w:color="000000"/>
              <w:right w:val="single" w:sz="4" w:space="0" w:color="000000"/>
            </w:tcBorders>
            <w:shd w:val="clear" w:color="auto" w:fill="84ACB6"/>
          </w:tcPr>
          <w:p w14:paraId="7F26AC47" w14:textId="77777777" w:rsidR="00EA55B7" w:rsidRDefault="00EA55B7" w:rsidP="008D6309">
            <w:pPr>
              <w:spacing w:after="5" w:line="271" w:lineRule="auto"/>
              <w:jc w:val="center"/>
              <w:rPr>
                <w:rFonts w:ascii="Avenir" w:eastAsia="Avenir" w:hAnsi="Avenir" w:cs="Avenir"/>
                <w:sz w:val="16"/>
                <w:szCs w:val="16"/>
              </w:rPr>
            </w:pPr>
            <w:r>
              <w:rPr>
                <w:rFonts w:ascii="Avenir" w:eastAsia="Avenir" w:hAnsi="Avenir" w:cs="Avenir"/>
                <w:sz w:val="16"/>
                <w:szCs w:val="16"/>
              </w:rPr>
              <w:t>Les infrastructures et futurs projets miniers et hydrocarbures minimisent leur empreinte globale</w:t>
            </w:r>
          </w:p>
        </w:tc>
        <w:tc>
          <w:tcPr>
            <w:tcW w:w="1910" w:type="dxa"/>
            <w:tcBorders>
              <w:top w:val="single" w:sz="4" w:space="0" w:color="000000"/>
              <w:left w:val="single" w:sz="4" w:space="0" w:color="000000"/>
              <w:bottom w:val="single" w:sz="4" w:space="0" w:color="000000"/>
              <w:right w:val="single" w:sz="4" w:space="0" w:color="000000"/>
            </w:tcBorders>
            <w:shd w:val="clear" w:color="auto" w:fill="84ACB6"/>
          </w:tcPr>
          <w:p w14:paraId="09AC222C" w14:textId="77777777" w:rsidR="00EA55B7" w:rsidRDefault="00EA55B7" w:rsidP="008D6309">
            <w:pPr>
              <w:spacing w:after="5" w:line="271" w:lineRule="auto"/>
              <w:jc w:val="center"/>
              <w:rPr>
                <w:rFonts w:ascii="Avenir" w:eastAsia="Avenir" w:hAnsi="Avenir" w:cs="Avenir"/>
                <w:sz w:val="16"/>
                <w:szCs w:val="16"/>
              </w:rPr>
            </w:pPr>
            <w:r>
              <w:rPr>
                <w:rFonts w:ascii="Avenir" w:eastAsia="Avenir" w:hAnsi="Avenir" w:cs="Avenir"/>
                <w:sz w:val="16"/>
                <w:szCs w:val="16"/>
              </w:rPr>
              <w:t>i)Les décisions d’aménagement du territoire assurent une représentation équitable des intérêts sectoriels et maintiennent le couvert forestier</w:t>
            </w:r>
          </w:p>
          <w:p w14:paraId="2BA7A78F" w14:textId="77777777" w:rsidR="00EA55B7" w:rsidRDefault="00EA55B7" w:rsidP="008D6309">
            <w:pPr>
              <w:spacing w:after="5" w:line="271" w:lineRule="auto"/>
              <w:jc w:val="center"/>
              <w:rPr>
                <w:rFonts w:ascii="Avenir" w:eastAsia="Avenir" w:hAnsi="Avenir" w:cs="Avenir"/>
                <w:sz w:val="16"/>
                <w:szCs w:val="16"/>
              </w:rPr>
            </w:pPr>
            <w:r>
              <w:rPr>
                <w:rFonts w:ascii="Avenir" w:eastAsia="Avenir" w:hAnsi="Avenir" w:cs="Avenir"/>
                <w:sz w:val="16"/>
                <w:szCs w:val="16"/>
              </w:rPr>
              <w:t>ii) la sécurisation foncière n’incite pas à la conversion par des individus ou des communautés</w:t>
            </w:r>
          </w:p>
        </w:tc>
        <w:tc>
          <w:tcPr>
            <w:tcW w:w="2081" w:type="dxa"/>
            <w:tcBorders>
              <w:top w:val="single" w:sz="4" w:space="0" w:color="000000"/>
              <w:left w:val="single" w:sz="4" w:space="0" w:color="000000"/>
              <w:bottom w:val="single" w:sz="4" w:space="0" w:color="000000"/>
              <w:right w:val="single" w:sz="4" w:space="0" w:color="000000"/>
            </w:tcBorders>
            <w:shd w:val="clear" w:color="auto" w:fill="84ACB6"/>
          </w:tcPr>
          <w:p w14:paraId="59D3EDEB" w14:textId="77777777" w:rsidR="00EA55B7" w:rsidRDefault="00EA55B7" w:rsidP="008D6309">
            <w:pPr>
              <w:spacing w:after="5" w:line="271" w:lineRule="auto"/>
              <w:jc w:val="center"/>
              <w:rPr>
                <w:rFonts w:ascii="Avenir" w:eastAsia="Avenir" w:hAnsi="Avenir" w:cs="Avenir"/>
                <w:sz w:val="16"/>
                <w:szCs w:val="16"/>
              </w:rPr>
            </w:pPr>
            <w:r>
              <w:rPr>
                <w:rFonts w:ascii="Avenir" w:eastAsia="Avenir" w:hAnsi="Avenir" w:cs="Avenir"/>
                <w:sz w:val="16"/>
                <w:szCs w:val="16"/>
              </w:rPr>
              <w:t>La croissance démographique et la migration vers les forêts et les fronts forestiers sont ralenties</w:t>
            </w:r>
          </w:p>
        </w:tc>
        <w:tc>
          <w:tcPr>
            <w:tcW w:w="1883" w:type="dxa"/>
            <w:tcBorders>
              <w:top w:val="single" w:sz="4" w:space="0" w:color="000000"/>
              <w:left w:val="single" w:sz="4" w:space="0" w:color="000000"/>
              <w:bottom w:val="single" w:sz="4" w:space="0" w:color="000000"/>
              <w:right w:val="single" w:sz="4" w:space="0" w:color="000000"/>
            </w:tcBorders>
            <w:shd w:val="clear" w:color="auto" w:fill="84ACB6"/>
          </w:tcPr>
          <w:p w14:paraId="325B2976" w14:textId="77777777" w:rsidR="00EA55B7" w:rsidRDefault="00EA55B7" w:rsidP="008D6309">
            <w:pPr>
              <w:spacing w:after="5" w:line="271" w:lineRule="auto"/>
              <w:jc w:val="center"/>
              <w:rPr>
                <w:rFonts w:ascii="Avenir" w:eastAsia="Avenir" w:hAnsi="Avenir" w:cs="Avenir"/>
                <w:sz w:val="16"/>
                <w:szCs w:val="16"/>
              </w:rPr>
            </w:pPr>
            <w:r>
              <w:rPr>
                <w:rFonts w:ascii="Avenir" w:eastAsia="Avenir" w:hAnsi="Avenir" w:cs="Avenir"/>
                <w:sz w:val="16"/>
                <w:szCs w:val="16"/>
              </w:rPr>
              <w:t>Une coordination interministérielle et une gouvernance sont améliorées, et résultent en i) des régimes fiscaux et permis pour les activités économiques qui ne poussent pas les acteurs économiques vers la conversion des forêts et les activités illégales, ii) un climat des affaires favorable aux investissements bénéfiques à la forêt</w:t>
            </w:r>
          </w:p>
        </w:tc>
      </w:tr>
      <w:tr w:rsidR="00EA55B7" w14:paraId="2FAF713E" w14:textId="77777777" w:rsidTr="008D6309">
        <w:trPr>
          <w:trHeight w:val="395"/>
        </w:trPr>
        <w:tc>
          <w:tcPr>
            <w:tcW w:w="1772" w:type="dxa"/>
            <w:tcBorders>
              <w:top w:val="single" w:sz="4" w:space="0" w:color="000000"/>
              <w:left w:val="single" w:sz="4" w:space="0" w:color="000000"/>
              <w:bottom w:val="single" w:sz="4" w:space="0" w:color="000000"/>
              <w:right w:val="single" w:sz="4" w:space="0" w:color="000000"/>
            </w:tcBorders>
          </w:tcPr>
          <w:p w14:paraId="6B1C6C5D" w14:textId="77777777" w:rsidR="00EA55B7" w:rsidRDefault="00871AF6" w:rsidP="008D6309">
            <w:pPr>
              <w:spacing w:after="5" w:line="271" w:lineRule="auto"/>
              <w:jc w:val="center"/>
              <w:rPr>
                <w:rFonts w:ascii="Avenir" w:eastAsia="Avenir" w:hAnsi="Avenir" w:cs="Avenir"/>
                <w:sz w:val="16"/>
                <w:szCs w:val="16"/>
              </w:rPr>
            </w:pPr>
            <w:sdt>
              <w:sdtPr>
                <w:tag w:val="goog_rdk_2"/>
                <w:id w:val="-900981536"/>
              </w:sdtPr>
              <w:sdtEndPr/>
              <w:sdtContent>
                <w:r w:rsidR="00EA55B7">
                  <w:rPr>
                    <w:rFonts w:ascii="Arial Unicode MS" w:eastAsia="Arial Unicode MS" w:hAnsi="Arial Unicode MS" w:cs="Arial Unicode MS"/>
                    <w:color w:val="000000"/>
                  </w:rPr>
                  <w:t>☐</w:t>
                </w:r>
              </w:sdtContent>
            </w:sdt>
          </w:p>
        </w:tc>
        <w:tc>
          <w:tcPr>
            <w:tcW w:w="1910" w:type="dxa"/>
            <w:tcBorders>
              <w:top w:val="single" w:sz="4" w:space="0" w:color="000000"/>
              <w:left w:val="single" w:sz="4" w:space="0" w:color="000000"/>
              <w:bottom w:val="single" w:sz="4" w:space="0" w:color="000000"/>
              <w:right w:val="single" w:sz="4" w:space="0" w:color="000000"/>
            </w:tcBorders>
          </w:tcPr>
          <w:p w14:paraId="3C761CB4" w14:textId="77777777" w:rsidR="00EA55B7" w:rsidRDefault="00871AF6" w:rsidP="008D6309">
            <w:pPr>
              <w:spacing w:after="5" w:line="271" w:lineRule="auto"/>
              <w:jc w:val="center"/>
              <w:rPr>
                <w:rFonts w:ascii="Avenir" w:eastAsia="Avenir" w:hAnsi="Avenir" w:cs="Avenir"/>
                <w:sz w:val="16"/>
                <w:szCs w:val="16"/>
              </w:rPr>
            </w:pPr>
            <w:sdt>
              <w:sdtPr>
                <w:tag w:val="goog_rdk_3"/>
                <w:id w:val="-54093696"/>
              </w:sdtPr>
              <w:sdtEndPr/>
              <w:sdtContent>
                <w:r w:rsidR="00EA55B7">
                  <w:rPr>
                    <w:rFonts w:ascii="Arial Unicode MS" w:eastAsia="Arial Unicode MS" w:hAnsi="Arial Unicode MS" w:cs="Arial Unicode MS"/>
                    <w:color w:val="000000"/>
                  </w:rPr>
                  <w:t>☐</w:t>
                </w:r>
              </w:sdtContent>
            </w:sdt>
          </w:p>
        </w:tc>
        <w:tc>
          <w:tcPr>
            <w:tcW w:w="1910" w:type="dxa"/>
            <w:tcBorders>
              <w:top w:val="single" w:sz="4" w:space="0" w:color="000000"/>
              <w:left w:val="single" w:sz="4" w:space="0" w:color="000000"/>
              <w:bottom w:val="single" w:sz="4" w:space="0" w:color="000000"/>
              <w:right w:val="single" w:sz="4" w:space="0" w:color="000000"/>
            </w:tcBorders>
          </w:tcPr>
          <w:p w14:paraId="1A37F50B" w14:textId="77777777" w:rsidR="00EA55B7" w:rsidRDefault="00871AF6" w:rsidP="008D6309">
            <w:pPr>
              <w:spacing w:after="5" w:line="271" w:lineRule="auto"/>
              <w:jc w:val="center"/>
              <w:rPr>
                <w:rFonts w:ascii="Avenir" w:eastAsia="Avenir" w:hAnsi="Avenir" w:cs="Avenir"/>
                <w:sz w:val="16"/>
                <w:szCs w:val="16"/>
              </w:rPr>
            </w:pPr>
            <w:sdt>
              <w:sdtPr>
                <w:tag w:val="goog_rdk_4"/>
                <w:id w:val="-1219660605"/>
              </w:sdtPr>
              <w:sdtEndPr/>
              <w:sdtContent>
                <w:r w:rsidR="00EA55B7">
                  <w:rPr>
                    <w:rFonts w:ascii="Arial Unicode MS" w:eastAsia="Arial Unicode MS" w:hAnsi="Arial Unicode MS" w:cs="Arial Unicode MS"/>
                    <w:color w:val="000000"/>
                  </w:rPr>
                  <w:t>☐</w:t>
                </w:r>
              </w:sdtContent>
            </w:sdt>
          </w:p>
        </w:tc>
        <w:tc>
          <w:tcPr>
            <w:tcW w:w="1910" w:type="dxa"/>
            <w:tcBorders>
              <w:top w:val="single" w:sz="4" w:space="0" w:color="000000"/>
              <w:left w:val="single" w:sz="4" w:space="0" w:color="000000"/>
              <w:bottom w:val="single" w:sz="4" w:space="0" w:color="000000"/>
              <w:right w:val="single" w:sz="4" w:space="0" w:color="000000"/>
            </w:tcBorders>
          </w:tcPr>
          <w:p w14:paraId="6FC05DB1" w14:textId="77777777" w:rsidR="00EA55B7" w:rsidRDefault="00871AF6" w:rsidP="008D6309">
            <w:pPr>
              <w:spacing w:after="5" w:line="271" w:lineRule="auto"/>
              <w:jc w:val="center"/>
              <w:rPr>
                <w:rFonts w:ascii="Avenir" w:eastAsia="Avenir" w:hAnsi="Avenir" w:cs="Avenir"/>
                <w:sz w:val="16"/>
                <w:szCs w:val="16"/>
              </w:rPr>
            </w:pPr>
            <w:sdt>
              <w:sdtPr>
                <w:tag w:val="goog_rdk_5"/>
                <w:id w:val="-1216820054"/>
              </w:sdtPr>
              <w:sdtEndPr/>
              <w:sdtContent>
                <w:r w:rsidR="00EA55B7">
                  <w:rPr>
                    <w:rFonts w:ascii="Arial Unicode MS" w:eastAsia="Arial Unicode MS" w:hAnsi="Arial Unicode MS" w:cs="Arial Unicode MS"/>
                    <w:color w:val="000000"/>
                  </w:rPr>
                  <w:t>☐</w:t>
                </w:r>
              </w:sdtContent>
            </w:sdt>
          </w:p>
        </w:tc>
        <w:tc>
          <w:tcPr>
            <w:tcW w:w="1910" w:type="dxa"/>
            <w:tcBorders>
              <w:top w:val="single" w:sz="4" w:space="0" w:color="000000"/>
              <w:left w:val="single" w:sz="4" w:space="0" w:color="000000"/>
              <w:bottom w:val="single" w:sz="4" w:space="0" w:color="000000"/>
              <w:right w:val="single" w:sz="4" w:space="0" w:color="000000"/>
            </w:tcBorders>
          </w:tcPr>
          <w:p w14:paraId="41D74011" w14:textId="3B0531EA" w:rsidR="00EA55B7" w:rsidRPr="00E677ED" w:rsidRDefault="00871AF6" w:rsidP="008D6309">
            <w:pPr>
              <w:spacing w:after="5" w:line="271" w:lineRule="auto"/>
              <w:jc w:val="center"/>
              <w:rPr>
                <w:rFonts w:ascii="Avenir" w:eastAsia="Avenir" w:hAnsi="Avenir" w:cs="Avenir"/>
                <w:sz w:val="28"/>
                <w:szCs w:val="28"/>
              </w:rPr>
            </w:pPr>
            <w:sdt>
              <w:sdtPr>
                <w:rPr>
                  <w:sz w:val="28"/>
                  <w:szCs w:val="28"/>
                </w:rPr>
                <w:tag w:val="goog_rdk_6"/>
                <w:id w:val="-227921802"/>
              </w:sdtPr>
              <w:sdtEndPr/>
              <w:sdtContent>
                <w:r w:rsidR="00E677ED" w:rsidRPr="00E677ED">
                  <w:rPr>
                    <w:rFonts w:ascii="Segoe UI Symbol" w:hAnsi="Segoe UI Symbol"/>
                    <w:sz w:val="28"/>
                    <w:szCs w:val="28"/>
                  </w:rPr>
                  <w:t>⊠</w:t>
                </w:r>
              </w:sdtContent>
            </w:sdt>
          </w:p>
        </w:tc>
        <w:tc>
          <w:tcPr>
            <w:tcW w:w="2081" w:type="dxa"/>
            <w:tcBorders>
              <w:top w:val="single" w:sz="4" w:space="0" w:color="000000"/>
              <w:left w:val="single" w:sz="4" w:space="0" w:color="000000"/>
              <w:bottom w:val="single" w:sz="4" w:space="0" w:color="000000"/>
              <w:right w:val="single" w:sz="4" w:space="0" w:color="000000"/>
            </w:tcBorders>
          </w:tcPr>
          <w:p w14:paraId="79C1B43F" w14:textId="77777777" w:rsidR="00EA55B7" w:rsidRDefault="00871AF6" w:rsidP="008D6309">
            <w:pPr>
              <w:spacing w:after="5" w:line="271" w:lineRule="auto"/>
              <w:jc w:val="center"/>
              <w:rPr>
                <w:rFonts w:ascii="Avenir" w:eastAsia="Avenir" w:hAnsi="Avenir" w:cs="Avenir"/>
                <w:sz w:val="16"/>
                <w:szCs w:val="16"/>
              </w:rPr>
            </w:pPr>
            <w:sdt>
              <w:sdtPr>
                <w:tag w:val="goog_rdk_7"/>
                <w:id w:val="2126349071"/>
              </w:sdtPr>
              <w:sdtEndPr/>
              <w:sdtContent>
                <w:r w:rsidR="00EA55B7">
                  <w:rPr>
                    <w:rFonts w:ascii="Arial Unicode MS" w:eastAsia="Arial Unicode MS" w:hAnsi="Arial Unicode MS" w:cs="Arial Unicode MS"/>
                    <w:color w:val="000000"/>
                  </w:rPr>
                  <w:t>☐</w:t>
                </w:r>
              </w:sdtContent>
            </w:sdt>
          </w:p>
        </w:tc>
        <w:tc>
          <w:tcPr>
            <w:tcW w:w="1883" w:type="dxa"/>
            <w:tcBorders>
              <w:top w:val="single" w:sz="4" w:space="0" w:color="000000"/>
              <w:left w:val="single" w:sz="4" w:space="0" w:color="000000"/>
              <w:bottom w:val="single" w:sz="4" w:space="0" w:color="000000"/>
              <w:right w:val="single" w:sz="4" w:space="0" w:color="000000"/>
            </w:tcBorders>
          </w:tcPr>
          <w:p w14:paraId="172CE08E" w14:textId="77777777" w:rsidR="00EA55B7" w:rsidRDefault="00871AF6" w:rsidP="008D6309">
            <w:pPr>
              <w:spacing w:after="5" w:line="271" w:lineRule="auto"/>
              <w:jc w:val="center"/>
              <w:rPr>
                <w:rFonts w:ascii="Avenir" w:eastAsia="Avenir" w:hAnsi="Avenir" w:cs="Avenir"/>
                <w:sz w:val="16"/>
                <w:szCs w:val="16"/>
              </w:rPr>
            </w:pPr>
            <w:sdt>
              <w:sdtPr>
                <w:tag w:val="goog_rdk_8"/>
                <w:id w:val="728579173"/>
              </w:sdtPr>
              <w:sdtEndPr/>
              <w:sdtContent>
                <w:r w:rsidR="00EA55B7">
                  <w:rPr>
                    <w:rFonts w:ascii="Arial Unicode MS" w:eastAsia="Arial Unicode MS" w:hAnsi="Arial Unicode MS" w:cs="Arial Unicode MS"/>
                    <w:color w:val="000000"/>
                  </w:rPr>
                  <w:t>☐</w:t>
                </w:r>
              </w:sdtContent>
            </w:sdt>
          </w:p>
        </w:tc>
      </w:tr>
    </w:tbl>
    <w:p w14:paraId="7F184C12" w14:textId="77777777" w:rsidR="00EA55B7" w:rsidRDefault="00EA55B7" w:rsidP="00EA55B7">
      <w:pPr>
        <w:spacing w:after="0"/>
        <w:rPr>
          <w:rFonts w:ascii="Avenir" w:eastAsia="Avenir" w:hAnsi="Avenir" w:cs="Avenir"/>
          <w:color w:val="000000"/>
        </w:rPr>
      </w:pPr>
    </w:p>
    <w:p w14:paraId="622B3F01" w14:textId="3B50D620" w:rsidR="00EA55B7" w:rsidRDefault="00EA55B7" w:rsidP="00EA55B7">
      <w:pPr>
        <w:spacing w:after="5" w:line="271" w:lineRule="auto"/>
        <w:ind w:right="28"/>
        <w:jc w:val="both"/>
        <w:rPr>
          <w:rFonts w:ascii="Avenir" w:eastAsia="Avenir" w:hAnsi="Avenir" w:cs="Avenir"/>
          <w:color w:val="000000"/>
          <w:sz w:val="21"/>
          <w:szCs w:val="21"/>
        </w:rPr>
      </w:pPr>
      <w:r>
        <w:rPr>
          <w:rFonts w:ascii="Avenir" w:eastAsia="Avenir" w:hAnsi="Avenir" w:cs="Avenir"/>
          <w:color w:val="000000"/>
          <w:sz w:val="21"/>
          <w:szCs w:val="21"/>
        </w:rPr>
        <w:t>Tableau</w:t>
      </w:r>
      <w:r w:rsidR="00B2395D">
        <w:rPr>
          <w:rFonts w:ascii="Avenir" w:eastAsia="Avenir" w:hAnsi="Avenir" w:cs="Avenir"/>
          <w:color w:val="000000"/>
          <w:sz w:val="21"/>
          <w:szCs w:val="21"/>
        </w:rPr>
        <w:t> :</w:t>
      </w:r>
      <w:r>
        <w:rPr>
          <w:rFonts w:ascii="Avenir" w:eastAsia="Avenir" w:hAnsi="Avenir" w:cs="Avenir"/>
          <w:color w:val="000000"/>
          <w:sz w:val="21"/>
          <w:szCs w:val="21"/>
        </w:rPr>
        <w:t xml:space="preserve"> Indicateurs harmonisés CAFI/FONAREDD pour les projets qui fournissent un appui de terrain (adoption en novembre 2023, </w:t>
      </w:r>
      <w:hyperlink r:id="rId32">
        <w:r>
          <w:rPr>
            <w:rFonts w:ascii="Avenir" w:eastAsia="Avenir" w:hAnsi="Avenir" w:cs="Avenir"/>
            <w:color w:val="0563C1"/>
            <w:sz w:val="21"/>
            <w:szCs w:val="21"/>
            <w:u w:val="single"/>
          </w:rPr>
          <w:t>voir ici</w:t>
        </w:r>
      </w:hyperlink>
      <w:r>
        <w:rPr>
          <w:rFonts w:ascii="Avenir" w:eastAsia="Avenir" w:hAnsi="Avenir" w:cs="Avenir"/>
          <w:color w:val="000000"/>
          <w:sz w:val="21"/>
          <w:szCs w:val="21"/>
        </w:rPr>
        <w:t>)</w:t>
      </w:r>
    </w:p>
    <w:p w14:paraId="16829229" w14:textId="77777777" w:rsidR="008C768A" w:rsidRDefault="008C768A" w:rsidP="00EA55B7">
      <w:pPr>
        <w:spacing w:after="5" w:line="271" w:lineRule="auto"/>
        <w:ind w:right="28"/>
        <w:jc w:val="both"/>
        <w:rPr>
          <w:rFonts w:ascii="Avenir" w:eastAsia="Avenir" w:hAnsi="Avenir" w:cs="Avenir"/>
          <w:color w:val="000000"/>
          <w:sz w:val="21"/>
          <w:szCs w:val="21"/>
        </w:rPr>
      </w:pPr>
    </w:p>
    <w:p w14:paraId="141EBB46" w14:textId="77777777" w:rsidR="00EA55B7" w:rsidRPr="00E949CF" w:rsidRDefault="00EA55B7" w:rsidP="00EA55B7">
      <w:pPr>
        <w:spacing w:after="5" w:line="271" w:lineRule="auto"/>
        <w:ind w:right="28"/>
        <w:jc w:val="both"/>
        <w:rPr>
          <w:rFonts w:ascii="Avenir" w:eastAsia="Avenir" w:hAnsi="Avenir" w:cs="Avenir"/>
          <w:b/>
          <w:sz w:val="21"/>
          <w:szCs w:val="21"/>
        </w:rPr>
      </w:pPr>
      <w:r w:rsidRPr="00E949CF">
        <w:rPr>
          <w:rFonts w:ascii="Avenir" w:eastAsia="Avenir" w:hAnsi="Avenir" w:cs="Avenir"/>
          <w:b/>
          <w:sz w:val="21"/>
          <w:szCs w:val="21"/>
        </w:rPr>
        <w:t>Au niveau des effets et leurs produits, renseigner l’Annexe fournie en Excel (LIEN)</w:t>
      </w:r>
    </w:p>
    <w:p w14:paraId="7A032B4B" w14:textId="77777777" w:rsidR="00EA55B7" w:rsidRPr="00E949CF" w:rsidRDefault="00EA55B7" w:rsidP="00EA55B7">
      <w:pPr>
        <w:spacing w:after="5" w:line="271" w:lineRule="auto"/>
        <w:ind w:right="28"/>
        <w:jc w:val="both"/>
        <w:rPr>
          <w:rFonts w:ascii="Avenir" w:eastAsia="Avenir" w:hAnsi="Avenir" w:cs="Avenir"/>
          <w:b/>
          <w:sz w:val="21"/>
          <w:szCs w:val="21"/>
        </w:rPr>
      </w:pPr>
    </w:p>
    <w:p w14:paraId="66A0C54B" w14:textId="30182565" w:rsidR="00EA55B7" w:rsidRPr="00E949CF" w:rsidRDefault="00EA55B7" w:rsidP="00EA55B7">
      <w:pPr>
        <w:spacing w:after="5" w:line="271" w:lineRule="auto"/>
        <w:ind w:right="28"/>
        <w:jc w:val="both"/>
        <w:rPr>
          <w:rFonts w:ascii="Avenir" w:eastAsia="Avenir" w:hAnsi="Avenir" w:cs="Avenir"/>
          <w:b/>
          <w:sz w:val="21"/>
          <w:szCs w:val="21"/>
        </w:rPr>
      </w:pPr>
      <w:r w:rsidRPr="00E949CF">
        <w:rPr>
          <w:rFonts w:ascii="Avenir" w:eastAsia="Avenir" w:hAnsi="Avenir" w:cs="Avenir"/>
          <w:b/>
          <w:sz w:val="21"/>
          <w:szCs w:val="21"/>
        </w:rPr>
        <w:t>Projet approche territoriale : rempli</w:t>
      </w:r>
      <w:r w:rsidR="00641FCE" w:rsidRPr="00E949CF">
        <w:rPr>
          <w:rFonts w:ascii="Avenir" w:eastAsia="Avenir" w:hAnsi="Avenir" w:cs="Avenir"/>
          <w:b/>
          <w:sz w:val="21"/>
          <w:szCs w:val="21"/>
        </w:rPr>
        <w:t>r</w:t>
      </w:r>
      <w:r w:rsidRPr="00E949CF">
        <w:rPr>
          <w:rFonts w:ascii="Avenir" w:eastAsia="Avenir" w:hAnsi="Avenir" w:cs="Avenir"/>
          <w:b/>
          <w:sz w:val="21"/>
          <w:szCs w:val="21"/>
        </w:rPr>
        <w:t xml:space="preserve"> </w:t>
      </w:r>
      <w:hyperlink r:id="rId33" w:history="1">
        <w:r w:rsidRPr="00E949CF">
          <w:rPr>
            <w:rStyle w:val="Hyperlink"/>
            <w:rFonts w:ascii="Avenir" w:eastAsia="Avenir" w:hAnsi="Avenir" w:cs="Avenir"/>
            <w:b/>
            <w:color w:val="auto"/>
            <w:sz w:val="21"/>
            <w:szCs w:val="21"/>
          </w:rPr>
          <w:t>cette annexe</w:t>
        </w:r>
      </w:hyperlink>
    </w:p>
    <w:p w14:paraId="40BDC190" w14:textId="77777777" w:rsidR="00EA55B7" w:rsidRPr="00E949CF" w:rsidRDefault="00EA55B7" w:rsidP="00EA55B7">
      <w:pPr>
        <w:spacing w:after="5" w:line="271" w:lineRule="auto"/>
        <w:ind w:right="28"/>
        <w:jc w:val="both"/>
        <w:rPr>
          <w:rFonts w:ascii="Avenir" w:eastAsia="Avenir" w:hAnsi="Avenir" w:cs="Avenir"/>
          <w:b/>
          <w:sz w:val="21"/>
          <w:szCs w:val="21"/>
        </w:rPr>
      </w:pPr>
    </w:p>
    <w:p w14:paraId="4AB779B1" w14:textId="5ECA718F" w:rsidR="00EA55B7" w:rsidRPr="00E949CF" w:rsidRDefault="00641FCE" w:rsidP="00EA55B7">
      <w:pPr>
        <w:spacing w:after="5" w:line="271" w:lineRule="auto"/>
        <w:ind w:right="28"/>
        <w:jc w:val="both"/>
        <w:rPr>
          <w:rFonts w:ascii="Avenir" w:eastAsia="Avenir" w:hAnsi="Avenir" w:cs="Avenir"/>
          <w:b/>
          <w:sz w:val="21"/>
          <w:szCs w:val="21"/>
        </w:rPr>
      </w:pPr>
      <w:r w:rsidRPr="00E949CF">
        <w:rPr>
          <w:rFonts w:ascii="Avenir" w:eastAsia="Avenir" w:hAnsi="Avenir" w:cs="Avenir"/>
          <w:b/>
          <w:sz w:val="21"/>
          <w:szCs w:val="21"/>
        </w:rPr>
        <w:t>Projet</w:t>
      </w:r>
      <w:r w:rsidR="00EA55B7" w:rsidRPr="00E949CF">
        <w:rPr>
          <w:rFonts w:ascii="Avenir" w:eastAsia="Avenir" w:hAnsi="Avenir" w:cs="Avenir"/>
          <w:b/>
          <w:sz w:val="21"/>
          <w:szCs w:val="21"/>
        </w:rPr>
        <w:t xml:space="preserve"> approche habilitante : remplir </w:t>
      </w:r>
      <w:hyperlink r:id="rId34" w:history="1">
        <w:r w:rsidR="00EA55B7" w:rsidRPr="00E949CF">
          <w:rPr>
            <w:rStyle w:val="Hyperlink"/>
            <w:rFonts w:ascii="Avenir" w:eastAsia="Avenir" w:hAnsi="Avenir" w:cs="Avenir"/>
            <w:b/>
            <w:color w:val="auto"/>
            <w:sz w:val="21"/>
            <w:szCs w:val="21"/>
          </w:rPr>
          <w:t>cette annexe</w:t>
        </w:r>
      </w:hyperlink>
      <w:r w:rsidR="00EA55B7" w:rsidRPr="00E949CF">
        <w:rPr>
          <w:rFonts w:ascii="Avenir" w:eastAsia="Avenir" w:hAnsi="Avenir" w:cs="Avenir"/>
          <w:b/>
          <w:sz w:val="21"/>
          <w:szCs w:val="21"/>
        </w:rPr>
        <w:t xml:space="preserve"> </w:t>
      </w:r>
    </w:p>
    <w:p w14:paraId="7BC466F8" w14:textId="77777777" w:rsidR="00EA55B7" w:rsidRPr="00D72C89" w:rsidRDefault="00EA55B7" w:rsidP="00EA55B7">
      <w:pPr>
        <w:spacing w:after="5" w:line="271" w:lineRule="auto"/>
        <w:ind w:right="28"/>
        <w:jc w:val="both"/>
        <w:rPr>
          <w:rFonts w:ascii="Avenir" w:eastAsia="Avenir" w:hAnsi="Avenir" w:cs="Avenir"/>
          <w:b/>
          <w:color w:val="FF0000"/>
          <w:sz w:val="21"/>
          <w:szCs w:val="21"/>
        </w:rPr>
      </w:pPr>
    </w:p>
    <w:p w14:paraId="11259591" w14:textId="77777777" w:rsidR="00EA55B7" w:rsidRDefault="00EA55B7" w:rsidP="00EA55B7">
      <w:pPr>
        <w:spacing w:after="5" w:line="271" w:lineRule="auto"/>
        <w:ind w:left="20" w:right="28" w:hanging="10"/>
        <w:jc w:val="both"/>
        <w:rPr>
          <w:rFonts w:ascii="Avenir" w:eastAsia="Avenir" w:hAnsi="Avenir" w:cs="Avenir"/>
          <w:b/>
          <w:color w:val="000000"/>
          <w:sz w:val="21"/>
          <w:szCs w:val="21"/>
        </w:rPr>
      </w:pPr>
    </w:p>
    <w:p w14:paraId="7BB3CA4A" w14:textId="3694AC00" w:rsidR="00EA55B7" w:rsidRDefault="00EA55B7" w:rsidP="00EA55B7">
      <w:pPr>
        <w:spacing w:after="5" w:line="271" w:lineRule="auto"/>
        <w:ind w:left="20" w:right="28" w:hanging="10"/>
        <w:jc w:val="both"/>
        <w:rPr>
          <w:rFonts w:ascii="Avenir" w:eastAsia="Avenir" w:hAnsi="Avenir" w:cs="Avenir"/>
          <w:color w:val="000000"/>
        </w:rPr>
        <w:sectPr w:rsidR="00EA55B7" w:rsidSect="00073113">
          <w:footerReference w:type="default" r:id="rId35"/>
          <w:pgSz w:w="16840" w:h="11900" w:orient="landscape"/>
          <w:pgMar w:top="1579" w:right="1961" w:bottom="1557" w:left="1493" w:header="1020" w:footer="1115" w:gutter="0"/>
          <w:cols w:space="720"/>
          <w:docGrid w:linePitch="299"/>
        </w:sectPr>
      </w:pPr>
    </w:p>
    <w:p w14:paraId="3B647244" w14:textId="77777777" w:rsidR="00EA55B7" w:rsidRDefault="00EA55B7" w:rsidP="00EA55B7">
      <w:pPr>
        <w:pStyle w:val="Heading2"/>
      </w:pPr>
      <w:bookmarkStart w:id="17" w:name="_Toc151470715"/>
      <w:r>
        <w:lastRenderedPageBreak/>
        <w:t>5.3 Contributions du projet à l’atteinte des jalons de la Lettre d’intention</w:t>
      </w:r>
      <w:bookmarkEnd w:id="17"/>
    </w:p>
    <w:p w14:paraId="17807E6F" w14:textId="77777777" w:rsidR="00EA55B7" w:rsidRDefault="00EA55B7" w:rsidP="00EA55B7">
      <w:pPr>
        <w:pBdr>
          <w:top w:val="nil"/>
          <w:left w:val="nil"/>
          <w:bottom w:val="nil"/>
          <w:right w:val="nil"/>
          <w:between w:val="nil"/>
        </w:pBdr>
        <w:spacing w:after="0" w:line="240" w:lineRule="auto"/>
        <w:ind w:left="20" w:right="28" w:hanging="10"/>
        <w:jc w:val="both"/>
        <w:rPr>
          <w:rFonts w:ascii="Avenir" w:eastAsia="Avenir" w:hAnsi="Avenir" w:cs="Avenir"/>
          <w:color w:val="000000"/>
          <w:sz w:val="20"/>
          <w:szCs w:val="20"/>
        </w:rPr>
      </w:pPr>
    </w:p>
    <w:p w14:paraId="48E66DE3" w14:textId="4FEBA968" w:rsidR="00EA55B7" w:rsidRDefault="00EA55B7" w:rsidP="00EA55B7">
      <w:pPr>
        <w:spacing w:after="0" w:line="240" w:lineRule="auto"/>
        <w:rPr>
          <w:rFonts w:ascii="Avenir" w:eastAsia="Avenir" w:hAnsi="Avenir" w:cs="Avenir"/>
          <w:b/>
          <w:color w:val="70AD47"/>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9"/>
        <w:gridCol w:w="1945"/>
        <w:gridCol w:w="1984"/>
        <w:gridCol w:w="2410"/>
        <w:gridCol w:w="1843"/>
      </w:tblGrid>
      <w:tr w:rsidR="00EA55B7" w:rsidRPr="004955AC" w14:paraId="7D5B3090" w14:textId="77777777" w:rsidTr="00476E01">
        <w:trPr>
          <w:trHeight w:val="552"/>
          <w:jc w:val="center"/>
        </w:trPr>
        <w:tc>
          <w:tcPr>
            <w:tcW w:w="1169" w:type="dxa"/>
            <w:shd w:val="clear" w:color="auto" w:fill="D4EAF3"/>
            <w:vAlign w:val="center"/>
          </w:tcPr>
          <w:p w14:paraId="4B126D6A" w14:textId="77777777" w:rsidR="00EA55B7" w:rsidRPr="004955AC" w:rsidRDefault="00EA55B7" w:rsidP="008D6309">
            <w:pPr>
              <w:widowControl w:val="0"/>
              <w:pBdr>
                <w:top w:val="nil"/>
                <w:left w:val="nil"/>
                <w:bottom w:val="nil"/>
                <w:right w:val="nil"/>
                <w:between w:val="nil"/>
              </w:pBdr>
              <w:spacing w:line="276" w:lineRule="auto"/>
              <w:rPr>
                <w:rFonts w:ascii="Avenir" w:eastAsia="Avenir" w:hAnsi="Avenir" w:cs="Avenir"/>
                <w:b/>
                <w:color w:val="000000"/>
                <w:sz w:val="18"/>
                <w:szCs w:val="18"/>
              </w:rPr>
            </w:pPr>
            <w:r w:rsidRPr="004955AC">
              <w:rPr>
                <w:rFonts w:ascii="Avenir" w:eastAsia="Avenir" w:hAnsi="Avenir" w:cs="Avenir"/>
                <w:b/>
                <w:color w:val="000000"/>
                <w:sz w:val="18"/>
                <w:szCs w:val="18"/>
              </w:rPr>
              <w:t>N° du jalon dans la LOI</w:t>
            </w:r>
            <w:r w:rsidRPr="004955AC">
              <w:rPr>
                <w:rFonts w:ascii="Avenir" w:eastAsia="Avenir" w:hAnsi="Avenir" w:cs="Avenir"/>
                <w:b/>
                <w:i/>
                <w:color w:val="000000"/>
                <w:sz w:val="18"/>
                <w:szCs w:val="18"/>
                <w:vertAlign w:val="superscript"/>
              </w:rPr>
              <w:footnoteReference w:id="13"/>
            </w:r>
          </w:p>
        </w:tc>
        <w:tc>
          <w:tcPr>
            <w:tcW w:w="1945" w:type="dxa"/>
            <w:shd w:val="clear" w:color="auto" w:fill="D4EAF3"/>
            <w:vAlign w:val="center"/>
          </w:tcPr>
          <w:p w14:paraId="1CFC4E15" w14:textId="77777777" w:rsidR="00EA55B7" w:rsidRPr="004955AC" w:rsidRDefault="00EA55B7" w:rsidP="008D6309">
            <w:pPr>
              <w:widowControl w:val="0"/>
              <w:pBdr>
                <w:top w:val="nil"/>
                <w:left w:val="nil"/>
                <w:bottom w:val="nil"/>
                <w:right w:val="nil"/>
                <w:between w:val="nil"/>
              </w:pBdr>
              <w:spacing w:line="276" w:lineRule="auto"/>
              <w:rPr>
                <w:rFonts w:ascii="Avenir" w:eastAsia="Avenir" w:hAnsi="Avenir" w:cs="Avenir"/>
                <w:b/>
                <w:color w:val="000000"/>
                <w:sz w:val="18"/>
                <w:szCs w:val="18"/>
              </w:rPr>
            </w:pPr>
            <w:r w:rsidRPr="004955AC">
              <w:rPr>
                <w:rFonts w:ascii="Avenir" w:eastAsia="Avenir" w:hAnsi="Avenir" w:cs="Avenir"/>
                <w:b/>
                <w:color w:val="000000"/>
                <w:sz w:val="18"/>
                <w:szCs w:val="18"/>
              </w:rPr>
              <w:t>Descriptif du Jalon</w:t>
            </w:r>
          </w:p>
        </w:tc>
        <w:tc>
          <w:tcPr>
            <w:tcW w:w="1984" w:type="dxa"/>
            <w:shd w:val="clear" w:color="auto" w:fill="D4EAF3"/>
            <w:vAlign w:val="center"/>
          </w:tcPr>
          <w:p w14:paraId="164C358D" w14:textId="77777777" w:rsidR="00EA55B7" w:rsidRPr="004955AC" w:rsidRDefault="00EA55B7" w:rsidP="008D6309">
            <w:pPr>
              <w:rPr>
                <w:rFonts w:ascii="Avenir" w:eastAsia="Avenir" w:hAnsi="Avenir" w:cs="Avenir"/>
                <w:b/>
                <w:color w:val="000000"/>
                <w:sz w:val="18"/>
                <w:szCs w:val="18"/>
              </w:rPr>
            </w:pPr>
            <w:r w:rsidRPr="004955AC">
              <w:rPr>
                <w:rFonts w:ascii="Avenir" w:hAnsi="Avenir"/>
                <w:b/>
                <w:sz w:val="18"/>
                <w:szCs w:val="18"/>
              </w:rPr>
              <w:t>Progrès accomplis lors de la période de rapportage</w:t>
            </w:r>
          </w:p>
        </w:tc>
        <w:tc>
          <w:tcPr>
            <w:tcW w:w="2410" w:type="dxa"/>
            <w:shd w:val="clear" w:color="auto" w:fill="D4EAF3"/>
            <w:vAlign w:val="center"/>
          </w:tcPr>
          <w:p w14:paraId="04AF255D" w14:textId="77777777" w:rsidR="00EA55B7" w:rsidRPr="004955AC" w:rsidRDefault="00EA55B7" w:rsidP="008D6309">
            <w:pPr>
              <w:rPr>
                <w:rFonts w:ascii="Avenir" w:eastAsia="Avenir" w:hAnsi="Avenir" w:cs="Avenir"/>
                <w:b/>
                <w:color w:val="000000"/>
                <w:sz w:val="18"/>
                <w:szCs w:val="18"/>
              </w:rPr>
            </w:pPr>
            <w:r w:rsidRPr="004955AC">
              <w:rPr>
                <w:rFonts w:ascii="Avenir" w:eastAsia="Avenir" w:hAnsi="Avenir" w:cs="Avenir"/>
                <w:b/>
                <w:color w:val="000000"/>
                <w:sz w:val="18"/>
                <w:szCs w:val="18"/>
              </w:rPr>
              <w:t xml:space="preserve">Progrès accomplis de manière cumulative depuis le début du projet </w:t>
            </w:r>
          </w:p>
        </w:tc>
        <w:tc>
          <w:tcPr>
            <w:tcW w:w="1843" w:type="dxa"/>
            <w:shd w:val="clear" w:color="auto" w:fill="D4EAF3"/>
            <w:vAlign w:val="center"/>
          </w:tcPr>
          <w:p w14:paraId="4E390AAB" w14:textId="77777777" w:rsidR="00EA55B7" w:rsidRPr="004955AC" w:rsidRDefault="00EA55B7" w:rsidP="008D6309">
            <w:pPr>
              <w:widowControl w:val="0"/>
              <w:pBdr>
                <w:top w:val="nil"/>
                <w:left w:val="nil"/>
                <w:bottom w:val="nil"/>
                <w:right w:val="nil"/>
                <w:between w:val="nil"/>
              </w:pBdr>
              <w:spacing w:line="276" w:lineRule="auto"/>
              <w:rPr>
                <w:rFonts w:ascii="Avenir" w:eastAsia="Avenir" w:hAnsi="Avenir" w:cs="Avenir"/>
                <w:b/>
                <w:color w:val="000000"/>
                <w:sz w:val="18"/>
                <w:szCs w:val="18"/>
              </w:rPr>
            </w:pPr>
            <w:r w:rsidRPr="004955AC">
              <w:rPr>
                <w:rFonts w:ascii="Avenir" w:eastAsia="Avenir" w:hAnsi="Avenir" w:cs="Avenir"/>
                <w:b/>
                <w:color w:val="000000"/>
                <w:sz w:val="18"/>
                <w:szCs w:val="18"/>
              </w:rPr>
              <w:t>Commentaires</w:t>
            </w:r>
          </w:p>
        </w:tc>
      </w:tr>
      <w:tr w:rsidR="00EA55B7" w:rsidRPr="004955AC" w14:paraId="3D29E51D" w14:textId="77777777" w:rsidTr="00476E01">
        <w:trPr>
          <w:trHeight w:val="403"/>
          <w:jc w:val="center"/>
        </w:trPr>
        <w:tc>
          <w:tcPr>
            <w:tcW w:w="1169" w:type="dxa"/>
            <w:shd w:val="clear" w:color="auto" w:fill="auto"/>
            <w:vAlign w:val="center"/>
          </w:tcPr>
          <w:p w14:paraId="2E62FA7A" w14:textId="6870382F" w:rsidR="00EA55B7" w:rsidRPr="004955AC" w:rsidRDefault="00EA55B7" w:rsidP="008D6309">
            <w:pPr>
              <w:rPr>
                <w:rFonts w:ascii="Avenir" w:eastAsia="Avenir" w:hAnsi="Avenir" w:cs="Avenir"/>
                <w:b/>
                <w:color w:val="000000"/>
                <w:sz w:val="18"/>
                <w:szCs w:val="18"/>
              </w:rPr>
            </w:pPr>
            <w:r w:rsidRPr="004955AC">
              <w:rPr>
                <w:rFonts w:ascii="Avenir" w:eastAsia="Avenir" w:hAnsi="Avenir" w:cs="Avenir"/>
                <w:b/>
                <w:color w:val="000000"/>
                <w:sz w:val="18"/>
                <w:szCs w:val="18"/>
              </w:rPr>
              <w:t> </w:t>
            </w:r>
            <w:r w:rsidR="00ED3FD2" w:rsidRPr="004955AC">
              <w:rPr>
                <w:rFonts w:ascii="Avenir" w:eastAsia="Avenir" w:hAnsi="Avenir" w:cs="Avenir"/>
                <w:b/>
                <w:color w:val="000000"/>
                <w:sz w:val="18"/>
                <w:szCs w:val="18"/>
              </w:rPr>
              <w:t>2018a</w:t>
            </w:r>
          </w:p>
        </w:tc>
        <w:tc>
          <w:tcPr>
            <w:tcW w:w="1945" w:type="dxa"/>
            <w:shd w:val="clear" w:color="auto" w:fill="auto"/>
            <w:vAlign w:val="center"/>
          </w:tcPr>
          <w:p w14:paraId="262FDF08" w14:textId="1DA68978" w:rsidR="00EA55B7" w:rsidRPr="004955AC" w:rsidRDefault="00ED3FD2" w:rsidP="008D6309">
            <w:pPr>
              <w:jc w:val="center"/>
              <w:rPr>
                <w:rFonts w:ascii="Avenir" w:eastAsia="Avenir" w:hAnsi="Avenir" w:cs="Avenir"/>
                <w:b/>
                <w:color w:val="000000"/>
                <w:sz w:val="18"/>
                <w:szCs w:val="18"/>
              </w:rPr>
            </w:pPr>
            <w:r w:rsidRPr="004955AC">
              <w:rPr>
                <w:rFonts w:ascii="Avenir" w:hAnsi="Avenir" w:cstheme="minorHAnsi"/>
                <w:sz w:val="18"/>
                <w:szCs w:val="18"/>
                <w:lang w:val="fr-FR"/>
              </w:rPr>
              <w:t>D</w:t>
            </w:r>
            <w:r w:rsidRPr="004955AC">
              <w:rPr>
                <w:rFonts w:ascii="Avenir" w:hAnsi="Avenir" w:cstheme="minorHAnsi"/>
                <w:sz w:val="18"/>
                <w:szCs w:val="18"/>
              </w:rPr>
              <w:t>es « analyses de base réalisées pour l'élaboration d'une politique d’AT » intégrant les objectifs de la Stratégie nationale cadre REDD+ </w:t>
            </w:r>
            <w:r w:rsidR="00EA55B7" w:rsidRPr="004955AC">
              <w:rPr>
                <w:rFonts w:ascii="Avenir" w:eastAsia="Avenir" w:hAnsi="Avenir" w:cs="Avenir"/>
                <w:b/>
                <w:color w:val="000000"/>
                <w:sz w:val="18"/>
                <w:szCs w:val="18"/>
              </w:rPr>
              <w:t> </w:t>
            </w:r>
          </w:p>
        </w:tc>
        <w:tc>
          <w:tcPr>
            <w:tcW w:w="1984" w:type="dxa"/>
            <w:vAlign w:val="center"/>
          </w:tcPr>
          <w:p w14:paraId="459FA481" w14:textId="77777777" w:rsidR="00ED3FD2" w:rsidRPr="004955AC" w:rsidRDefault="00ED3FD2" w:rsidP="00ED3FD2">
            <w:pPr>
              <w:pStyle w:val="ListParagraph"/>
              <w:numPr>
                <w:ilvl w:val="0"/>
                <w:numId w:val="17"/>
              </w:numPr>
              <w:spacing w:after="0" w:line="240" w:lineRule="auto"/>
              <w:ind w:left="313" w:right="17" w:hanging="313"/>
              <w:jc w:val="left"/>
              <w:rPr>
                <w:rFonts w:ascii="Avenir" w:hAnsi="Avenir"/>
                <w:iCs/>
                <w:sz w:val="18"/>
                <w:szCs w:val="18"/>
              </w:rPr>
            </w:pPr>
            <w:r w:rsidRPr="004955AC">
              <w:rPr>
                <w:rFonts w:ascii="Avenir" w:hAnsi="Avenir"/>
                <w:iCs/>
                <w:sz w:val="18"/>
                <w:szCs w:val="18"/>
              </w:rPr>
              <w:t>4 livrables attendus de l’étude sur le capital forestier de la RDC validés techniquement part le CTS adhoc : (i) note de cadrage méthodologique de l’étude, (ii) atlas cartographique (national + 26 provinces), (ii) rapport narratif sur les forêts - volet biodiversité et (iii) rapport narratif sur les forêts – volet économique ;</w:t>
            </w:r>
          </w:p>
          <w:p w14:paraId="1876BBF6" w14:textId="77777777" w:rsidR="00ED3FD2" w:rsidRPr="004955AC" w:rsidRDefault="00ED3FD2" w:rsidP="00ED3FD2">
            <w:pPr>
              <w:pStyle w:val="ListParagraph"/>
              <w:numPr>
                <w:ilvl w:val="0"/>
                <w:numId w:val="17"/>
              </w:numPr>
              <w:spacing w:after="0" w:line="240" w:lineRule="auto"/>
              <w:ind w:left="313" w:right="17" w:hanging="313"/>
              <w:jc w:val="left"/>
              <w:rPr>
                <w:rFonts w:ascii="Avenir" w:hAnsi="Avenir"/>
                <w:iCs/>
                <w:sz w:val="18"/>
                <w:szCs w:val="18"/>
              </w:rPr>
            </w:pPr>
            <w:r w:rsidRPr="004955AC">
              <w:rPr>
                <w:rFonts w:ascii="Avenir" w:hAnsi="Avenir"/>
                <w:iCs/>
                <w:sz w:val="18"/>
                <w:szCs w:val="18"/>
              </w:rPr>
              <w:t>1 note de cadrage méthodologique de l’étude sur le potentiel agricole de la RDC validée par les parties prenantes et la collecte des données lancée ;</w:t>
            </w:r>
          </w:p>
          <w:p w14:paraId="158BFF0A" w14:textId="6C6A91C7" w:rsidR="00EA55B7" w:rsidRPr="004955AC" w:rsidRDefault="00ED3FD2" w:rsidP="008D6309">
            <w:pPr>
              <w:pBdr>
                <w:top w:val="nil"/>
                <w:left w:val="nil"/>
                <w:bottom w:val="nil"/>
                <w:right w:val="nil"/>
                <w:between w:val="nil"/>
              </w:pBdr>
              <w:ind w:left="2160"/>
              <w:rPr>
                <w:rFonts w:ascii="Avenir" w:eastAsia="Avenir" w:hAnsi="Avenir" w:cs="Avenir"/>
                <w:color w:val="000000"/>
                <w:sz w:val="18"/>
                <w:szCs w:val="18"/>
              </w:rPr>
            </w:pPr>
            <w:r w:rsidRPr="004955AC">
              <w:rPr>
                <w:rFonts w:ascii="Avenir" w:eastAsia="Avenir" w:hAnsi="Avenir" w:cs="Avenir"/>
                <w:color w:val="000000"/>
                <w:sz w:val="18"/>
                <w:szCs w:val="18"/>
              </w:rPr>
              <w:t>-</w:t>
            </w:r>
          </w:p>
        </w:tc>
        <w:tc>
          <w:tcPr>
            <w:tcW w:w="2410" w:type="dxa"/>
            <w:vAlign w:val="center"/>
          </w:tcPr>
          <w:p w14:paraId="2D8AA9E3" w14:textId="45316FF6" w:rsidR="00197292" w:rsidRPr="004955AC" w:rsidRDefault="00197292" w:rsidP="00ED3FD2">
            <w:pPr>
              <w:pStyle w:val="ListParagraph"/>
              <w:numPr>
                <w:ilvl w:val="0"/>
                <w:numId w:val="17"/>
              </w:numPr>
              <w:spacing w:after="0" w:line="240" w:lineRule="auto"/>
              <w:ind w:left="313" w:right="17" w:hanging="313"/>
              <w:jc w:val="left"/>
              <w:rPr>
                <w:rFonts w:ascii="Avenir" w:hAnsi="Avenir"/>
                <w:iCs/>
                <w:sz w:val="18"/>
                <w:szCs w:val="18"/>
              </w:rPr>
            </w:pPr>
            <w:r w:rsidRPr="004955AC">
              <w:rPr>
                <w:rFonts w:ascii="Avenir" w:hAnsi="Avenir"/>
                <w:iCs/>
                <w:sz w:val="18"/>
                <w:szCs w:val="18"/>
              </w:rPr>
              <w:t>1 bilan-diagnostic réalisé sur la situation juridique de l’AT ;</w:t>
            </w:r>
          </w:p>
          <w:p w14:paraId="50AEE011" w14:textId="0B072E5F" w:rsidR="00ED3FD2" w:rsidRPr="004955AC" w:rsidRDefault="00ED3FD2" w:rsidP="00ED3FD2">
            <w:pPr>
              <w:pStyle w:val="ListParagraph"/>
              <w:numPr>
                <w:ilvl w:val="0"/>
                <w:numId w:val="17"/>
              </w:numPr>
              <w:spacing w:after="0" w:line="240" w:lineRule="auto"/>
              <w:ind w:left="313" w:right="17" w:hanging="313"/>
              <w:jc w:val="left"/>
              <w:rPr>
                <w:rFonts w:ascii="Avenir" w:hAnsi="Avenir"/>
                <w:iCs/>
                <w:sz w:val="18"/>
                <w:szCs w:val="18"/>
              </w:rPr>
            </w:pPr>
            <w:r w:rsidRPr="004955AC">
              <w:rPr>
                <w:rFonts w:ascii="Avenir" w:hAnsi="Avenir"/>
                <w:iCs/>
                <w:sz w:val="18"/>
                <w:szCs w:val="18"/>
              </w:rPr>
              <w:t>4 livrables attendus de l’étude sur le capital forestier de la RDC validés techniquement part le CTS adhoc : (i) note de cadrage méthodologique de l’étude, (ii) atlas cartographique (national + 26 provinces), (ii) rapport narratif sur les forêts - volet biodiversité et (iii) rapport narratif sur les forêts – volet économique ;</w:t>
            </w:r>
          </w:p>
          <w:p w14:paraId="5FD6BDEC" w14:textId="77777777" w:rsidR="00ED3FD2" w:rsidRPr="004955AC" w:rsidRDefault="00ED3FD2" w:rsidP="00ED3FD2">
            <w:pPr>
              <w:pStyle w:val="ListParagraph"/>
              <w:numPr>
                <w:ilvl w:val="0"/>
                <w:numId w:val="17"/>
              </w:numPr>
              <w:spacing w:after="0" w:line="240" w:lineRule="auto"/>
              <w:ind w:left="313" w:right="17" w:hanging="313"/>
              <w:jc w:val="left"/>
              <w:rPr>
                <w:rFonts w:ascii="Avenir" w:hAnsi="Avenir"/>
                <w:iCs/>
                <w:sz w:val="18"/>
                <w:szCs w:val="18"/>
              </w:rPr>
            </w:pPr>
            <w:r w:rsidRPr="004955AC">
              <w:rPr>
                <w:rFonts w:ascii="Avenir" w:hAnsi="Avenir"/>
                <w:iCs/>
                <w:sz w:val="18"/>
                <w:szCs w:val="18"/>
              </w:rPr>
              <w:t>1 note de cadrage méthodologique de l’étude sur le potentiel agricole de la RDC validée par les parties prenantes et la collecte des données lancée ;</w:t>
            </w:r>
          </w:p>
          <w:p w14:paraId="36C3E0E6" w14:textId="77777777" w:rsidR="00EA55B7" w:rsidRPr="004955AC" w:rsidRDefault="00EA55B7" w:rsidP="008D6309">
            <w:pPr>
              <w:pBdr>
                <w:top w:val="nil"/>
                <w:left w:val="nil"/>
                <w:bottom w:val="nil"/>
                <w:right w:val="nil"/>
                <w:between w:val="nil"/>
              </w:pBdr>
              <w:ind w:left="2160"/>
              <w:rPr>
                <w:rFonts w:ascii="Avenir" w:eastAsia="Avenir" w:hAnsi="Avenir" w:cs="Avenir"/>
                <w:color w:val="000000"/>
                <w:sz w:val="18"/>
                <w:szCs w:val="18"/>
              </w:rPr>
            </w:pPr>
          </w:p>
        </w:tc>
        <w:tc>
          <w:tcPr>
            <w:tcW w:w="1843" w:type="dxa"/>
            <w:shd w:val="clear" w:color="auto" w:fill="auto"/>
            <w:vAlign w:val="center"/>
          </w:tcPr>
          <w:p w14:paraId="1397AF39" w14:textId="77777777" w:rsidR="00EA55B7" w:rsidRPr="004955AC" w:rsidRDefault="00EA55B7" w:rsidP="008D6309">
            <w:pPr>
              <w:rPr>
                <w:rFonts w:ascii="Avenir" w:eastAsia="Avenir" w:hAnsi="Avenir" w:cs="Avenir"/>
                <w:color w:val="000000"/>
                <w:sz w:val="18"/>
                <w:szCs w:val="18"/>
              </w:rPr>
            </w:pPr>
          </w:p>
        </w:tc>
      </w:tr>
      <w:tr w:rsidR="00EA55B7" w:rsidRPr="004955AC" w14:paraId="23D94EEC" w14:textId="77777777" w:rsidTr="00476E01">
        <w:trPr>
          <w:trHeight w:val="423"/>
          <w:jc w:val="center"/>
        </w:trPr>
        <w:tc>
          <w:tcPr>
            <w:tcW w:w="1169" w:type="dxa"/>
            <w:shd w:val="clear" w:color="auto" w:fill="auto"/>
            <w:vAlign w:val="center"/>
          </w:tcPr>
          <w:p w14:paraId="0B476759" w14:textId="4BFFE4B3" w:rsidR="00EA55B7" w:rsidRPr="004955AC" w:rsidRDefault="001B736D" w:rsidP="008D6309">
            <w:pPr>
              <w:rPr>
                <w:rFonts w:ascii="Avenir" w:eastAsia="Avenir" w:hAnsi="Avenir" w:cs="Avenir"/>
                <w:b/>
                <w:color w:val="000000"/>
                <w:sz w:val="18"/>
                <w:szCs w:val="18"/>
              </w:rPr>
            </w:pPr>
            <w:r w:rsidRPr="004955AC">
              <w:rPr>
                <w:rFonts w:ascii="Avenir" w:eastAsia="Avenir" w:hAnsi="Avenir" w:cs="Avenir"/>
                <w:b/>
                <w:color w:val="000000"/>
                <w:sz w:val="18"/>
                <w:szCs w:val="18"/>
              </w:rPr>
              <w:t>2018b</w:t>
            </w:r>
          </w:p>
        </w:tc>
        <w:tc>
          <w:tcPr>
            <w:tcW w:w="1945" w:type="dxa"/>
            <w:shd w:val="clear" w:color="auto" w:fill="auto"/>
            <w:vAlign w:val="center"/>
          </w:tcPr>
          <w:p w14:paraId="4D5484B1" w14:textId="4588EDEE" w:rsidR="00EA55B7" w:rsidRPr="004955AC" w:rsidRDefault="001B736D" w:rsidP="008D6309">
            <w:pPr>
              <w:jc w:val="center"/>
              <w:rPr>
                <w:rFonts w:ascii="Avenir" w:eastAsia="Avenir" w:hAnsi="Avenir" w:cs="Avenir"/>
                <w:b/>
                <w:color w:val="000000"/>
                <w:sz w:val="18"/>
                <w:szCs w:val="18"/>
              </w:rPr>
            </w:pPr>
            <w:r w:rsidRPr="004955AC">
              <w:rPr>
                <w:rFonts w:ascii="Avenir" w:hAnsi="Avenir" w:cstheme="minorHAnsi"/>
                <w:sz w:val="18"/>
                <w:szCs w:val="18"/>
              </w:rPr>
              <w:t>Un « guide méthodologique » est élaboré, accompagné de normes de qualité claires, pour la réalisation du zonage participatif des terroirs villageois et des entités territoriales, dans le cadre des programmes intégrés et sur base des démarches locales de planification déjà réalisée.</w:t>
            </w:r>
          </w:p>
        </w:tc>
        <w:tc>
          <w:tcPr>
            <w:tcW w:w="1984" w:type="dxa"/>
            <w:vAlign w:val="center"/>
          </w:tcPr>
          <w:p w14:paraId="3E735F74" w14:textId="310404EB" w:rsidR="00EA55B7" w:rsidRPr="004955AC" w:rsidRDefault="006A6FA8" w:rsidP="008D6309">
            <w:pPr>
              <w:pBdr>
                <w:top w:val="nil"/>
                <w:left w:val="nil"/>
                <w:bottom w:val="nil"/>
                <w:right w:val="nil"/>
                <w:between w:val="nil"/>
              </w:pBdr>
              <w:ind w:left="2160"/>
              <w:rPr>
                <w:rFonts w:ascii="Avenir" w:eastAsia="Avenir" w:hAnsi="Avenir" w:cs="Avenir"/>
                <w:color w:val="000000"/>
                <w:sz w:val="18"/>
                <w:szCs w:val="18"/>
              </w:rPr>
            </w:pPr>
            <w:r w:rsidRPr="004955AC">
              <w:rPr>
                <w:rFonts w:ascii="Avenir" w:eastAsia="Avenir" w:hAnsi="Avenir" w:cs="Avenir"/>
                <w:color w:val="000000"/>
                <w:sz w:val="18"/>
                <w:szCs w:val="18"/>
              </w:rPr>
              <w:t>RR</w:t>
            </w:r>
          </w:p>
        </w:tc>
        <w:tc>
          <w:tcPr>
            <w:tcW w:w="2410" w:type="dxa"/>
            <w:vAlign w:val="center"/>
          </w:tcPr>
          <w:p w14:paraId="6B21C738" w14:textId="77777777" w:rsidR="00EA55B7" w:rsidRPr="004955AC" w:rsidRDefault="00EA55B7" w:rsidP="008D6309">
            <w:pPr>
              <w:pBdr>
                <w:top w:val="nil"/>
                <w:left w:val="nil"/>
                <w:bottom w:val="nil"/>
                <w:right w:val="nil"/>
                <w:between w:val="nil"/>
              </w:pBdr>
              <w:ind w:left="2160"/>
              <w:rPr>
                <w:rFonts w:ascii="Avenir" w:eastAsia="Avenir" w:hAnsi="Avenir" w:cs="Avenir"/>
                <w:color w:val="000000"/>
                <w:sz w:val="18"/>
                <w:szCs w:val="18"/>
              </w:rPr>
            </w:pPr>
          </w:p>
        </w:tc>
        <w:tc>
          <w:tcPr>
            <w:tcW w:w="1843" w:type="dxa"/>
            <w:shd w:val="clear" w:color="auto" w:fill="auto"/>
            <w:vAlign w:val="center"/>
          </w:tcPr>
          <w:p w14:paraId="09E4A6A2" w14:textId="65F8F0B0" w:rsidR="00EA55B7" w:rsidRPr="004955AC" w:rsidRDefault="00860C42" w:rsidP="008D6309">
            <w:pPr>
              <w:rPr>
                <w:rFonts w:ascii="Avenir" w:eastAsia="Avenir" w:hAnsi="Avenir" w:cs="Avenir"/>
                <w:color w:val="000000"/>
                <w:sz w:val="18"/>
                <w:szCs w:val="18"/>
              </w:rPr>
            </w:pPr>
            <w:r w:rsidRPr="004955AC">
              <w:rPr>
                <w:rFonts w:ascii="Avenir" w:eastAsia="Symbol" w:hAnsi="Avenir" w:cstheme="minorHAnsi"/>
                <w:sz w:val="18"/>
                <w:szCs w:val="18"/>
              </w:rPr>
              <w:t>Utilisation effective du guide par les PIREDD pour la réalisation des PSAT.</w:t>
            </w:r>
          </w:p>
        </w:tc>
      </w:tr>
      <w:tr w:rsidR="00D70BD7" w:rsidRPr="004955AC" w14:paraId="099845EA" w14:textId="77777777" w:rsidTr="00476E01">
        <w:trPr>
          <w:trHeight w:val="260"/>
          <w:jc w:val="center"/>
        </w:trPr>
        <w:tc>
          <w:tcPr>
            <w:tcW w:w="1169" w:type="dxa"/>
            <w:shd w:val="clear" w:color="auto" w:fill="auto"/>
            <w:vAlign w:val="center"/>
          </w:tcPr>
          <w:p w14:paraId="62B584CE" w14:textId="7E34310E" w:rsidR="00D70BD7" w:rsidRPr="004955AC" w:rsidRDefault="00D70BD7" w:rsidP="00D70BD7">
            <w:pPr>
              <w:rPr>
                <w:rFonts w:ascii="Avenir" w:eastAsia="Avenir" w:hAnsi="Avenir" w:cs="Avenir"/>
                <w:b/>
                <w:color w:val="000000"/>
                <w:sz w:val="18"/>
                <w:szCs w:val="18"/>
              </w:rPr>
            </w:pPr>
            <w:r w:rsidRPr="004955AC">
              <w:rPr>
                <w:rFonts w:ascii="Avenir" w:eastAsia="Avenir" w:hAnsi="Avenir" w:cs="Avenir"/>
                <w:b/>
                <w:color w:val="000000"/>
                <w:sz w:val="18"/>
                <w:szCs w:val="18"/>
              </w:rPr>
              <w:t>2018c</w:t>
            </w:r>
          </w:p>
        </w:tc>
        <w:tc>
          <w:tcPr>
            <w:tcW w:w="1945" w:type="dxa"/>
            <w:shd w:val="clear" w:color="auto" w:fill="auto"/>
            <w:vAlign w:val="center"/>
          </w:tcPr>
          <w:p w14:paraId="68B4C134" w14:textId="7C5D5109" w:rsidR="00D70BD7" w:rsidRPr="004955AC" w:rsidRDefault="00D70BD7" w:rsidP="00D70BD7">
            <w:pPr>
              <w:jc w:val="center"/>
              <w:rPr>
                <w:rFonts w:ascii="Avenir" w:eastAsia="Avenir" w:hAnsi="Avenir" w:cs="Avenir"/>
                <w:b/>
                <w:color w:val="000000"/>
                <w:sz w:val="18"/>
                <w:szCs w:val="18"/>
              </w:rPr>
            </w:pPr>
            <w:r w:rsidRPr="004955AC">
              <w:rPr>
                <w:rFonts w:ascii="Avenir" w:hAnsi="Avenir" w:cstheme="minorHAnsi"/>
                <w:sz w:val="18"/>
                <w:szCs w:val="18"/>
                <w:lang w:val="fr-FR"/>
              </w:rPr>
              <w:t>U</w:t>
            </w:r>
            <w:r w:rsidRPr="004955AC">
              <w:rPr>
                <w:rFonts w:ascii="Avenir" w:hAnsi="Avenir" w:cstheme="minorHAnsi"/>
                <w:sz w:val="18"/>
                <w:szCs w:val="18"/>
              </w:rPr>
              <w:t xml:space="preserve">n effort ciblé pour garantir que la « programmation </w:t>
            </w:r>
            <w:r w:rsidRPr="004955AC">
              <w:rPr>
                <w:rFonts w:ascii="Avenir" w:hAnsi="Avenir" w:cstheme="minorHAnsi"/>
                <w:sz w:val="18"/>
                <w:szCs w:val="18"/>
              </w:rPr>
              <w:lastRenderedPageBreak/>
              <w:t>géographique nécessaire à la levée du moratoire sur les concessions forestières industrielle » sera réalisée dans le cadre d’une démarche d’AT.</w:t>
            </w:r>
          </w:p>
        </w:tc>
        <w:tc>
          <w:tcPr>
            <w:tcW w:w="1984" w:type="dxa"/>
            <w:vAlign w:val="center"/>
          </w:tcPr>
          <w:p w14:paraId="7964D715" w14:textId="77777777" w:rsidR="00D70BD7" w:rsidRPr="004955AC" w:rsidRDefault="00D70BD7" w:rsidP="00D70BD7">
            <w:pPr>
              <w:pBdr>
                <w:top w:val="nil"/>
                <w:left w:val="nil"/>
                <w:bottom w:val="nil"/>
                <w:right w:val="nil"/>
                <w:between w:val="nil"/>
              </w:pBdr>
              <w:ind w:left="2160"/>
              <w:rPr>
                <w:rFonts w:ascii="Avenir" w:eastAsia="Avenir" w:hAnsi="Avenir" w:cs="Avenir"/>
                <w:color w:val="000000"/>
                <w:sz w:val="18"/>
                <w:szCs w:val="18"/>
              </w:rPr>
            </w:pPr>
          </w:p>
        </w:tc>
        <w:tc>
          <w:tcPr>
            <w:tcW w:w="2410" w:type="dxa"/>
            <w:vAlign w:val="center"/>
          </w:tcPr>
          <w:p w14:paraId="3F50893F" w14:textId="77777777" w:rsidR="00742C06" w:rsidRPr="004955AC" w:rsidRDefault="00D70BD7" w:rsidP="00742C06">
            <w:pPr>
              <w:pStyle w:val="ListParagraph"/>
              <w:numPr>
                <w:ilvl w:val="0"/>
                <w:numId w:val="26"/>
              </w:numPr>
              <w:tabs>
                <w:tab w:val="clear" w:pos="720"/>
              </w:tabs>
              <w:spacing w:after="0" w:line="240" w:lineRule="auto"/>
              <w:ind w:left="219" w:right="0" w:hanging="219"/>
              <w:jc w:val="left"/>
              <w:rPr>
                <w:rFonts w:ascii="Avenir" w:eastAsia="Symbol" w:hAnsi="Avenir" w:cstheme="minorHAnsi"/>
                <w:color w:val="auto"/>
                <w:sz w:val="18"/>
                <w:szCs w:val="18"/>
                <w:lang w:eastAsia="fr-FR"/>
              </w:rPr>
            </w:pPr>
            <w:r w:rsidRPr="004955AC">
              <w:rPr>
                <w:rFonts w:ascii="Avenir" w:eastAsia="Symbol" w:hAnsi="Avenir" w:cstheme="minorHAnsi"/>
                <w:color w:val="auto"/>
                <w:sz w:val="18"/>
                <w:szCs w:val="18"/>
                <w:lang w:eastAsia="fr-FR"/>
              </w:rPr>
              <w:t xml:space="preserve">Prise en compte de la programmation </w:t>
            </w:r>
            <w:r w:rsidRPr="004955AC">
              <w:rPr>
                <w:rFonts w:ascii="Avenir" w:eastAsia="Symbol" w:hAnsi="Avenir" w:cstheme="minorHAnsi"/>
                <w:color w:val="auto"/>
                <w:sz w:val="18"/>
                <w:szCs w:val="18"/>
                <w:lang w:eastAsia="fr-FR"/>
              </w:rPr>
              <w:lastRenderedPageBreak/>
              <w:t>géographique dans l’étude sur le capital forestier ;</w:t>
            </w:r>
          </w:p>
          <w:p w14:paraId="2C9C2FC0" w14:textId="77B03E3C" w:rsidR="00D70BD7" w:rsidRPr="004955AC" w:rsidRDefault="00D70BD7" w:rsidP="00742C06">
            <w:pPr>
              <w:pStyle w:val="ListParagraph"/>
              <w:numPr>
                <w:ilvl w:val="0"/>
                <w:numId w:val="26"/>
              </w:numPr>
              <w:tabs>
                <w:tab w:val="clear" w:pos="720"/>
              </w:tabs>
              <w:spacing w:after="0" w:line="240" w:lineRule="auto"/>
              <w:ind w:left="219" w:right="0" w:hanging="219"/>
              <w:jc w:val="left"/>
              <w:rPr>
                <w:rFonts w:ascii="Avenir" w:eastAsia="Symbol" w:hAnsi="Avenir" w:cstheme="minorHAnsi"/>
                <w:color w:val="auto"/>
                <w:sz w:val="18"/>
                <w:szCs w:val="18"/>
                <w:lang w:eastAsia="fr-FR"/>
              </w:rPr>
            </w:pPr>
            <w:r w:rsidRPr="004955AC">
              <w:rPr>
                <w:rFonts w:ascii="Avenir" w:eastAsia="Symbol" w:hAnsi="Avenir" w:cstheme="minorHAnsi"/>
                <w:sz w:val="18"/>
                <w:szCs w:val="18"/>
                <w:lang w:eastAsia="fr-FR"/>
              </w:rPr>
              <w:t xml:space="preserve">Evolution actuelle du contexte institutionnel sur la levée du moratoire. </w:t>
            </w:r>
          </w:p>
        </w:tc>
        <w:tc>
          <w:tcPr>
            <w:tcW w:w="1843" w:type="dxa"/>
            <w:shd w:val="clear" w:color="auto" w:fill="auto"/>
            <w:vAlign w:val="center"/>
          </w:tcPr>
          <w:p w14:paraId="08AD1A2A" w14:textId="77777777" w:rsidR="00742C06" w:rsidRPr="004955AC" w:rsidRDefault="00D70BD7" w:rsidP="00D70BD7">
            <w:pPr>
              <w:pStyle w:val="ListParagraph"/>
              <w:numPr>
                <w:ilvl w:val="0"/>
                <w:numId w:val="26"/>
              </w:numPr>
              <w:tabs>
                <w:tab w:val="clear" w:pos="720"/>
              </w:tabs>
              <w:spacing w:after="0" w:line="240" w:lineRule="auto"/>
              <w:ind w:left="219" w:right="0" w:hanging="219"/>
              <w:jc w:val="left"/>
              <w:rPr>
                <w:rFonts w:ascii="Avenir" w:eastAsia="Symbol" w:hAnsi="Avenir" w:cstheme="minorHAnsi"/>
                <w:color w:val="auto"/>
                <w:sz w:val="18"/>
                <w:szCs w:val="18"/>
                <w:lang w:eastAsia="fr-FR"/>
              </w:rPr>
            </w:pPr>
            <w:r w:rsidRPr="004955AC">
              <w:rPr>
                <w:rFonts w:ascii="Avenir" w:eastAsia="Symbol" w:hAnsi="Avenir" w:cstheme="minorHAnsi"/>
                <w:color w:val="auto"/>
                <w:sz w:val="18"/>
                <w:szCs w:val="18"/>
                <w:lang w:eastAsia="fr-FR"/>
              </w:rPr>
              <w:lastRenderedPageBreak/>
              <w:t xml:space="preserve">Recadrage de ce jalon de la LOI afin d’orienter les </w:t>
            </w:r>
            <w:r w:rsidRPr="004955AC">
              <w:rPr>
                <w:rFonts w:ascii="Avenir" w:eastAsia="Symbol" w:hAnsi="Avenir" w:cstheme="minorHAnsi"/>
                <w:color w:val="auto"/>
                <w:sz w:val="18"/>
                <w:szCs w:val="18"/>
                <w:lang w:eastAsia="fr-FR"/>
              </w:rPr>
              <w:lastRenderedPageBreak/>
              <w:t>actions à entreprendre ;</w:t>
            </w:r>
          </w:p>
          <w:p w14:paraId="7EE09A9C" w14:textId="277683DA" w:rsidR="00D70BD7" w:rsidRPr="004955AC" w:rsidRDefault="00D70BD7" w:rsidP="00D70BD7">
            <w:pPr>
              <w:pStyle w:val="ListParagraph"/>
              <w:numPr>
                <w:ilvl w:val="0"/>
                <w:numId w:val="26"/>
              </w:numPr>
              <w:tabs>
                <w:tab w:val="clear" w:pos="720"/>
              </w:tabs>
              <w:spacing w:after="0" w:line="240" w:lineRule="auto"/>
              <w:ind w:left="219" w:right="0" w:hanging="219"/>
              <w:jc w:val="left"/>
              <w:rPr>
                <w:rFonts w:ascii="Avenir" w:eastAsia="Symbol" w:hAnsi="Avenir" w:cstheme="minorHAnsi"/>
                <w:color w:val="auto"/>
                <w:sz w:val="18"/>
                <w:szCs w:val="18"/>
                <w:lang w:eastAsia="fr-FR"/>
              </w:rPr>
            </w:pPr>
            <w:r w:rsidRPr="004955AC">
              <w:rPr>
                <w:rFonts w:ascii="Avenir" w:eastAsia="Symbol" w:hAnsi="Avenir" w:cstheme="minorHAnsi"/>
                <w:sz w:val="18"/>
                <w:szCs w:val="18"/>
                <w:lang w:eastAsia="fr-FR"/>
              </w:rPr>
              <w:t xml:space="preserve">Suivi des travaux sur le moratoire. </w:t>
            </w:r>
          </w:p>
        </w:tc>
      </w:tr>
      <w:tr w:rsidR="00742C06" w:rsidRPr="004955AC" w14:paraId="62C8EAA6" w14:textId="77777777" w:rsidTr="00476E01">
        <w:trPr>
          <w:trHeight w:val="260"/>
          <w:jc w:val="center"/>
        </w:trPr>
        <w:tc>
          <w:tcPr>
            <w:tcW w:w="1169" w:type="dxa"/>
            <w:shd w:val="clear" w:color="auto" w:fill="auto"/>
            <w:vAlign w:val="center"/>
          </w:tcPr>
          <w:p w14:paraId="0EA2B2B4" w14:textId="50260FA5" w:rsidR="00742C06" w:rsidRPr="004955AC" w:rsidRDefault="00742C06" w:rsidP="00742C06">
            <w:pPr>
              <w:rPr>
                <w:rFonts w:ascii="Avenir" w:eastAsia="Avenir" w:hAnsi="Avenir" w:cs="Avenir"/>
                <w:b/>
                <w:color w:val="000000"/>
                <w:sz w:val="18"/>
                <w:szCs w:val="18"/>
              </w:rPr>
            </w:pPr>
            <w:r w:rsidRPr="004955AC">
              <w:rPr>
                <w:rFonts w:ascii="Avenir" w:eastAsia="Avenir" w:hAnsi="Avenir" w:cs="Avenir"/>
                <w:b/>
                <w:color w:val="000000"/>
                <w:sz w:val="18"/>
                <w:szCs w:val="18"/>
              </w:rPr>
              <w:lastRenderedPageBreak/>
              <w:t>2020</w:t>
            </w:r>
          </w:p>
        </w:tc>
        <w:tc>
          <w:tcPr>
            <w:tcW w:w="1945" w:type="dxa"/>
            <w:shd w:val="clear" w:color="auto" w:fill="auto"/>
            <w:vAlign w:val="center"/>
          </w:tcPr>
          <w:p w14:paraId="12AE6EC6" w14:textId="50DEC7AF" w:rsidR="00742C06" w:rsidRPr="004955AC" w:rsidRDefault="00742C06" w:rsidP="00742C06">
            <w:pPr>
              <w:jc w:val="center"/>
              <w:rPr>
                <w:rFonts w:ascii="Avenir" w:hAnsi="Avenir" w:cstheme="minorHAnsi"/>
                <w:sz w:val="18"/>
                <w:szCs w:val="18"/>
                <w:lang w:val="fr-FR"/>
              </w:rPr>
            </w:pPr>
            <w:r w:rsidRPr="004955AC">
              <w:rPr>
                <w:rFonts w:ascii="Avenir" w:hAnsi="Avenir" w:cstheme="minorHAnsi"/>
                <w:sz w:val="18"/>
                <w:szCs w:val="18"/>
              </w:rPr>
              <w:t>Une « Politique d’Aménagement du Territoire » respectueuse de la ressource forestière et des droits et besoins des communautés locales et peuples autochtones, et schémas directeurs provinciaux d’aménagement du territoire développés dans toutes les zones des programmes intégrés et validés dans au moins trois zones de programmes intégrés </w:t>
            </w:r>
          </w:p>
        </w:tc>
        <w:tc>
          <w:tcPr>
            <w:tcW w:w="1984" w:type="dxa"/>
            <w:vAlign w:val="center"/>
          </w:tcPr>
          <w:p w14:paraId="48DC4B11" w14:textId="60BC7927" w:rsidR="00742C06" w:rsidRPr="004955AC" w:rsidRDefault="00742C06" w:rsidP="00742C06">
            <w:pPr>
              <w:pBdr>
                <w:top w:val="nil"/>
                <w:left w:val="nil"/>
                <w:bottom w:val="nil"/>
                <w:right w:val="nil"/>
                <w:between w:val="nil"/>
              </w:pBdr>
              <w:ind w:left="2160"/>
              <w:rPr>
                <w:rFonts w:ascii="Avenir" w:eastAsia="Avenir" w:hAnsi="Avenir" w:cs="Avenir"/>
                <w:color w:val="000000"/>
                <w:sz w:val="18"/>
                <w:szCs w:val="18"/>
              </w:rPr>
            </w:pPr>
            <w:r w:rsidRPr="004955AC">
              <w:rPr>
                <w:rFonts w:ascii="Avenir" w:eastAsia="Avenir" w:hAnsi="Avenir" w:cs="Avenir"/>
                <w:color w:val="000000"/>
                <w:sz w:val="18"/>
                <w:szCs w:val="18"/>
              </w:rPr>
              <w:t xml:space="preserve">Loi </w:t>
            </w:r>
            <w:proofErr w:type="spellStart"/>
            <w:r w:rsidRPr="004955AC">
              <w:rPr>
                <w:rFonts w:ascii="Avenir" w:eastAsia="Avenir" w:hAnsi="Avenir" w:cs="Avenir"/>
                <w:color w:val="000000"/>
                <w:sz w:val="18"/>
                <w:szCs w:val="18"/>
              </w:rPr>
              <w:t>Loi</w:t>
            </w:r>
            <w:proofErr w:type="spellEnd"/>
            <w:r w:rsidRPr="004955AC">
              <w:rPr>
                <w:rFonts w:ascii="Avenir" w:eastAsia="Avenir" w:hAnsi="Avenir" w:cs="Avenir"/>
                <w:color w:val="000000"/>
                <w:sz w:val="18"/>
                <w:szCs w:val="18"/>
              </w:rPr>
              <w:t xml:space="preserve"> sur l’</w:t>
            </w:r>
          </w:p>
        </w:tc>
        <w:tc>
          <w:tcPr>
            <w:tcW w:w="2410" w:type="dxa"/>
          </w:tcPr>
          <w:p w14:paraId="0408768B" w14:textId="77777777" w:rsidR="00742C06" w:rsidRPr="004955AC" w:rsidRDefault="00742C06" w:rsidP="00742C06">
            <w:pPr>
              <w:pStyle w:val="ListParagraph"/>
              <w:numPr>
                <w:ilvl w:val="0"/>
                <w:numId w:val="26"/>
              </w:numPr>
              <w:tabs>
                <w:tab w:val="clear" w:pos="720"/>
              </w:tabs>
              <w:spacing w:after="0" w:line="240" w:lineRule="auto"/>
              <w:ind w:left="219" w:right="0" w:hanging="219"/>
              <w:jc w:val="left"/>
              <w:rPr>
                <w:rFonts w:ascii="Avenir" w:eastAsia="Symbol" w:hAnsi="Avenir" w:cstheme="minorHAnsi"/>
                <w:sz w:val="18"/>
                <w:szCs w:val="18"/>
                <w:lang w:eastAsia="fr-FR"/>
              </w:rPr>
            </w:pPr>
            <w:r w:rsidRPr="004955AC">
              <w:rPr>
                <w:rFonts w:ascii="Avenir" w:eastAsiaTheme="minorEastAsia" w:hAnsi="Avenir" w:cstheme="minorHAnsi"/>
                <w:color w:val="auto"/>
                <w:sz w:val="18"/>
                <w:szCs w:val="18"/>
                <w:lang w:val="fr-FR"/>
              </w:rPr>
              <w:t>Cadrage méthodologique du processus d’élaboration de la PNAT + projet de LAT (2018) ;</w:t>
            </w:r>
          </w:p>
          <w:p w14:paraId="53B87136" w14:textId="77777777" w:rsidR="00742C06" w:rsidRPr="004955AC" w:rsidRDefault="00742C06" w:rsidP="00742C06">
            <w:pPr>
              <w:pStyle w:val="ListParagraph"/>
              <w:numPr>
                <w:ilvl w:val="0"/>
                <w:numId w:val="26"/>
              </w:numPr>
              <w:tabs>
                <w:tab w:val="clear" w:pos="720"/>
              </w:tabs>
              <w:spacing w:after="0" w:line="240" w:lineRule="auto"/>
              <w:ind w:left="219" w:right="0" w:hanging="219"/>
              <w:jc w:val="left"/>
              <w:rPr>
                <w:rFonts w:ascii="Avenir" w:eastAsia="Symbol" w:hAnsi="Avenir" w:cstheme="minorHAnsi"/>
                <w:sz w:val="18"/>
                <w:szCs w:val="18"/>
                <w:lang w:eastAsia="fr-FR"/>
              </w:rPr>
            </w:pPr>
            <w:r w:rsidRPr="004955AC">
              <w:rPr>
                <w:rFonts w:ascii="Avenir" w:eastAsiaTheme="minorEastAsia" w:hAnsi="Avenir" w:cstheme="minorHAnsi"/>
                <w:color w:val="auto"/>
                <w:sz w:val="18"/>
                <w:szCs w:val="18"/>
              </w:rPr>
              <w:t>Diagnostic de la problématique de l’AT (2019);</w:t>
            </w:r>
          </w:p>
          <w:p w14:paraId="65DBFFBA" w14:textId="58D1102A" w:rsidR="00742C06" w:rsidRPr="004955AC" w:rsidRDefault="00742C06" w:rsidP="00742C06">
            <w:pPr>
              <w:pStyle w:val="ListParagraph"/>
              <w:numPr>
                <w:ilvl w:val="0"/>
                <w:numId w:val="26"/>
              </w:numPr>
              <w:tabs>
                <w:tab w:val="clear" w:pos="720"/>
              </w:tabs>
              <w:spacing w:after="0" w:line="240" w:lineRule="auto"/>
              <w:ind w:left="219" w:right="0" w:hanging="219"/>
              <w:jc w:val="left"/>
              <w:rPr>
                <w:rFonts w:ascii="Avenir" w:eastAsia="Symbol" w:hAnsi="Avenir" w:cstheme="minorHAnsi"/>
                <w:sz w:val="18"/>
                <w:szCs w:val="18"/>
                <w:lang w:eastAsia="fr-FR"/>
              </w:rPr>
            </w:pPr>
            <w:r w:rsidRPr="004955AC">
              <w:rPr>
                <w:rFonts w:ascii="Avenir" w:eastAsiaTheme="minorEastAsia" w:hAnsi="Avenir" w:cstheme="minorHAnsi"/>
                <w:color w:val="auto"/>
                <w:sz w:val="18"/>
                <w:szCs w:val="18"/>
              </w:rPr>
              <w:t xml:space="preserve">Bilan-diagnostic sur le cadre juridique de l’AT (2019); </w:t>
            </w:r>
          </w:p>
          <w:p w14:paraId="43EE7DFA" w14:textId="77777777" w:rsidR="00742C06" w:rsidRPr="004955AC" w:rsidRDefault="00742C06" w:rsidP="00742C06">
            <w:pPr>
              <w:pStyle w:val="ListParagraph"/>
              <w:numPr>
                <w:ilvl w:val="0"/>
                <w:numId w:val="26"/>
              </w:numPr>
              <w:tabs>
                <w:tab w:val="clear" w:pos="720"/>
              </w:tabs>
              <w:spacing w:after="0" w:line="240" w:lineRule="auto"/>
              <w:ind w:left="219" w:right="0" w:hanging="219"/>
              <w:jc w:val="left"/>
              <w:rPr>
                <w:rFonts w:ascii="Avenir" w:eastAsia="Symbol" w:hAnsi="Avenir" w:cstheme="minorHAnsi"/>
                <w:sz w:val="18"/>
                <w:szCs w:val="18"/>
                <w:lang w:eastAsia="fr-FR"/>
              </w:rPr>
            </w:pPr>
            <w:r w:rsidRPr="004955AC">
              <w:rPr>
                <w:rFonts w:ascii="Avenir" w:eastAsiaTheme="minorEastAsia" w:hAnsi="Avenir" w:cstheme="minorHAnsi"/>
                <w:color w:val="auto"/>
                <w:sz w:val="18"/>
                <w:szCs w:val="18"/>
              </w:rPr>
              <w:t>Validation technique de la PNAT (15/01/2020) ;</w:t>
            </w:r>
          </w:p>
          <w:p w14:paraId="2F63BFE1" w14:textId="77777777" w:rsidR="00742C06" w:rsidRPr="004955AC" w:rsidRDefault="00742C06" w:rsidP="00742C06">
            <w:pPr>
              <w:pStyle w:val="ListParagraph"/>
              <w:numPr>
                <w:ilvl w:val="0"/>
                <w:numId w:val="26"/>
              </w:numPr>
              <w:tabs>
                <w:tab w:val="clear" w:pos="720"/>
              </w:tabs>
              <w:spacing w:after="0" w:line="240" w:lineRule="auto"/>
              <w:ind w:left="219" w:right="0" w:hanging="219"/>
              <w:jc w:val="left"/>
              <w:rPr>
                <w:rFonts w:ascii="Avenir" w:eastAsia="Symbol" w:hAnsi="Avenir" w:cstheme="minorHAnsi"/>
                <w:sz w:val="18"/>
                <w:szCs w:val="18"/>
                <w:lang w:eastAsia="fr-FR"/>
              </w:rPr>
            </w:pPr>
            <w:r w:rsidRPr="004955AC">
              <w:rPr>
                <w:rFonts w:ascii="Avenir" w:eastAsia="Symbol" w:hAnsi="Avenir" w:cstheme="minorHAnsi"/>
                <w:sz w:val="18"/>
                <w:szCs w:val="18"/>
              </w:rPr>
              <w:t>Validation technique du projet de LAT (22/01/2020) ;</w:t>
            </w:r>
          </w:p>
          <w:p w14:paraId="20C4EF56" w14:textId="77777777" w:rsidR="00742C06" w:rsidRPr="004955AC" w:rsidRDefault="00742C06" w:rsidP="00742C06">
            <w:pPr>
              <w:pStyle w:val="ListParagraph"/>
              <w:numPr>
                <w:ilvl w:val="0"/>
                <w:numId w:val="26"/>
              </w:numPr>
              <w:tabs>
                <w:tab w:val="clear" w:pos="720"/>
              </w:tabs>
              <w:spacing w:after="0" w:line="240" w:lineRule="auto"/>
              <w:ind w:left="219" w:right="0" w:hanging="219"/>
              <w:jc w:val="left"/>
              <w:rPr>
                <w:rFonts w:ascii="Avenir" w:eastAsia="Symbol" w:hAnsi="Avenir" w:cstheme="minorHAnsi"/>
                <w:sz w:val="18"/>
                <w:szCs w:val="18"/>
                <w:lang w:eastAsia="fr-FR"/>
              </w:rPr>
            </w:pPr>
            <w:r w:rsidRPr="004955AC">
              <w:rPr>
                <w:rFonts w:ascii="Avenir" w:eastAsiaTheme="minorEastAsia" w:hAnsi="Avenir" w:cstheme="minorHAnsi"/>
                <w:color w:val="auto"/>
                <w:sz w:val="18"/>
                <w:szCs w:val="18"/>
              </w:rPr>
              <w:t>Adoption de la PNAT en conseil des ministres (03/07/2020) ;</w:t>
            </w:r>
          </w:p>
          <w:p w14:paraId="3034E4BB" w14:textId="1D40A1A4" w:rsidR="00742C06" w:rsidRPr="005B21EC" w:rsidRDefault="00742C06" w:rsidP="004529E5">
            <w:pPr>
              <w:pStyle w:val="ListParagraph"/>
              <w:numPr>
                <w:ilvl w:val="0"/>
                <w:numId w:val="26"/>
              </w:numPr>
              <w:tabs>
                <w:tab w:val="clear" w:pos="720"/>
              </w:tabs>
              <w:spacing w:after="0" w:line="240" w:lineRule="auto"/>
              <w:ind w:left="219" w:right="0" w:hanging="219"/>
              <w:jc w:val="left"/>
              <w:rPr>
                <w:rFonts w:ascii="Avenir" w:eastAsia="Symbol" w:hAnsi="Avenir" w:cstheme="minorHAnsi"/>
                <w:sz w:val="18"/>
                <w:szCs w:val="18"/>
                <w:lang w:eastAsia="fr-FR"/>
              </w:rPr>
            </w:pPr>
            <w:r w:rsidRPr="005B21EC">
              <w:rPr>
                <w:rFonts w:ascii="Avenir" w:eastAsiaTheme="minorEastAsia" w:hAnsi="Avenir" w:cstheme="minorHAnsi"/>
                <w:color w:val="auto"/>
                <w:sz w:val="18"/>
                <w:szCs w:val="18"/>
              </w:rPr>
              <w:t xml:space="preserve">Adoption du projet de LAT en conseil des ministres </w:t>
            </w:r>
            <w:r w:rsidR="00527BF5" w:rsidRPr="005B21EC">
              <w:rPr>
                <w:rFonts w:ascii="Avenir" w:eastAsiaTheme="minorEastAsia" w:hAnsi="Avenir" w:cstheme="minorHAnsi"/>
                <w:color w:val="auto"/>
                <w:sz w:val="18"/>
                <w:szCs w:val="18"/>
              </w:rPr>
              <w:t xml:space="preserve">et </w:t>
            </w:r>
            <w:r w:rsidR="00237997">
              <w:rPr>
                <w:rFonts w:ascii="Avenir" w:eastAsiaTheme="minorEastAsia" w:hAnsi="Avenir" w:cstheme="minorHAnsi"/>
                <w:color w:val="auto"/>
                <w:sz w:val="18"/>
                <w:szCs w:val="18"/>
              </w:rPr>
              <w:t xml:space="preserve">sa </w:t>
            </w:r>
            <w:r w:rsidR="005B21EC">
              <w:rPr>
                <w:rFonts w:ascii="Avenir" w:eastAsiaTheme="minorEastAsia" w:hAnsi="Avenir" w:cstheme="minorHAnsi"/>
                <w:color w:val="auto"/>
                <w:sz w:val="18"/>
                <w:szCs w:val="18"/>
              </w:rPr>
              <w:t>t</w:t>
            </w:r>
            <w:r w:rsidRPr="005B21EC">
              <w:rPr>
                <w:rFonts w:ascii="Avenir" w:eastAsia="Symbol" w:hAnsi="Avenir" w:cstheme="minorHAnsi"/>
                <w:sz w:val="18"/>
                <w:szCs w:val="18"/>
              </w:rPr>
              <w:t>ransmission à l’AN </w:t>
            </w:r>
            <w:r w:rsidR="00BA017A">
              <w:rPr>
                <w:rFonts w:ascii="Avenir" w:eastAsia="Symbol" w:hAnsi="Avenir" w:cstheme="minorHAnsi"/>
                <w:sz w:val="18"/>
                <w:szCs w:val="18"/>
              </w:rPr>
              <w:t>(2020)</w:t>
            </w:r>
            <w:r w:rsidRPr="005B21EC">
              <w:rPr>
                <w:rFonts w:ascii="Avenir" w:eastAsia="Symbol" w:hAnsi="Avenir" w:cstheme="minorHAnsi"/>
                <w:sz w:val="18"/>
                <w:szCs w:val="18"/>
              </w:rPr>
              <w:t>;</w:t>
            </w:r>
          </w:p>
          <w:p w14:paraId="7837B44B" w14:textId="77777777" w:rsidR="00742C06" w:rsidRPr="004955AC" w:rsidRDefault="00742C06" w:rsidP="00742C06">
            <w:pPr>
              <w:pStyle w:val="ListParagraph"/>
              <w:numPr>
                <w:ilvl w:val="0"/>
                <w:numId w:val="26"/>
              </w:numPr>
              <w:tabs>
                <w:tab w:val="clear" w:pos="720"/>
              </w:tabs>
              <w:spacing w:after="0" w:line="240" w:lineRule="auto"/>
              <w:ind w:left="219" w:right="0" w:hanging="219"/>
              <w:jc w:val="left"/>
              <w:rPr>
                <w:rFonts w:ascii="Avenir" w:eastAsia="Symbol" w:hAnsi="Avenir" w:cstheme="minorHAnsi"/>
                <w:sz w:val="18"/>
                <w:szCs w:val="18"/>
                <w:lang w:eastAsia="fr-FR"/>
              </w:rPr>
            </w:pPr>
            <w:r w:rsidRPr="004955AC">
              <w:rPr>
                <w:rFonts w:ascii="Avenir" w:eastAsia="Symbol" w:hAnsi="Avenir" w:cstheme="minorHAnsi"/>
                <w:sz w:val="18"/>
                <w:szCs w:val="18"/>
              </w:rPr>
              <w:t>Finalisation de la 1</w:t>
            </w:r>
            <w:r w:rsidRPr="004955AC">
              <w:rPr>
                <w:rFonts w:ascii="Avenir" w:eastAsia="Symbol" w:hAnsi="Avenir" w:cstheme="minorHAnsi"/>
                <w:sz w:val="18"/>
                <w:szCs w:val="18"/>
                <w:vertAlign w:val="superscript"/>
              </w:rPr>
              <w:t>ère</w:t>
            </w:r>
            <w:r w:rsidRPr="004955AC">
              <w:rPr>
                <w:rFonts w:ascii="Avenir" w:eastAsia="Symbol" w:hAnsi="Avenir" w:cstheme="minorHAnsi"/>
                <w:sz w:val="18"/>
                <w:szCs w:val="18"/>
              </w:rPr>
              <w:t xml:space="preserve"> phase du processus d’élaboration du SNAT (validation du rapport des diagnostics sectoriels et spatiaux en 2022) ;</w:t>
            </w:r>
          </w:p>
          <w:p w14:paraId="390698A3" w14:textId="77777777" w:rsidR="00BA017A" w:rsidRDefault="00742C06" w:rsidP="00BA017A">
            <w:pPr>
              <w:pStyle w:val="ListParagraph"/>
              <w:numPr>
                <w:ilvl w:val="0"/>
                <w:numId w:val="26"/>
              </w:numPr>
              <w:tabs>
                <w:tab w:val="clear" w:pos="720"/>
              </w:tabs>
              <w:spacing w:after="0" w:line="240" w:lineRule="auto"/>
              <w:ind w:left="219" w:right="0" w:hanging="219"/>
              <w:jc w:val="left"/>
              <w:rPr>
                <w:rFonts w:ascii="Avenir" w:eastAsia="Symbol" w:hAnsi="Avenir" w:cstheme="minorHAnsi"/>
                <w:sz w:val="18"/>
                <w:szCs w:val="18"/>
                <w:lang w:eastAsia="fr-FR"/>
              </w:rPr>
            </w:pPr>
            <w:r w:rsidRPr="004955AC">
              <w:rPr>
                <w:rFonts w:ascii="Avenir" w:eastAsia="Symbol" w:hAnsi="Avenir" w:cstheme="minorHAnsi"/>
                <w:sz w:val="18"/>
                <w:szCs w:val="18"/>
              </w:rPr>
              <w:t>Mise en place des GM pour la réalisation des PPAT et PLAT ;</w:t>
            </w:r>
          </w:p>
          <w:p w14:paraId="46389A4D" w14:textId="39B03C50" w:rsidR="00742C06" w:rsidRPr="00BA017A" w:rsidRDefault="00742C06" w:rsidP="00BA017A">
            <w:pPr>
              <w:pStyle w:val="ListParagraph"/>
              <w:numPr>
                <w:ilvl w:val="0"/>
                <w:numId w:val="26"/>
              </w:numPr>
              <w:tabs>
                <w:tab w:val="clear" w:pos="720"/>
              </w:tabs>
              <w:spacing w:after="0" w:line="240" w:lineRule="auto"/>
              <w:ind w:left="219" w:right="0" w:hanging="219"/>
              <w:jc w:val="left"/>
              <w:rPr>
                <w:rFonts w:ascii="Avenir" w:eastAsia="Symbol" w:hAnsi="Avenir" w:cstheme="minorHAnsi"/>
                <w:sz w:val="18"/>
                <w:szCs w:val="18"/>
                <w:lang w:eastAsia="fr-FR"/>
              </w:rPr>
            </w:pPr>
            <w:r w:rsidRPr="00BA017A">
              <w:rPr>
                <w:rFonts w:ascii="Avenir" w:eastAsia="Symbol" w:hAnsi="Avenir" w:cstheme="minorHAnsi"/>
                <w:sz w:val="18"/>
                <w:szCs w:val="18"/>
              </w:rPr>
              <w:t>Finalisation du plan de communication de la réforme de l’AT (2022)</w:t>
            </w:r>
          </w:p>
        </w:tc>
        <w:tc>
          <w:tcPr>
            <w:tcW w:w="1843" w:type="dxa"/>
            <w:shd w:val="clear" w:color="auto" w:fill="auto"/>
          </w:tcPr>
          <w:p w14:paraId="4E4DC79E" w14:textId="77777777" w:rsidR="00742C06" w:rsidRPr="004955AC" w:rsidRDefault="00742C06" w:rsidP="00742C06">
            <w:pPr>
              <w:pStyle w:val="ListParagraph"/>
              <w:numPr>
                <w:ilvl w:val="0"/>
                <w:numId w:val="26"/>
              </w:numPr>
              <w:tabs>
                <w:tab w:val="clear" w:pos="720"/>
              </w:tabs>
              <w:spacing w:after="0" w:line="240" w:lineRule="auto"/>
              <w:ind w:left="219" w:right="0" w:hanging="219"/>
              <w:jc w:val="left"/>
              <w:rPr>
                <w:rFonts w:ascii="Avenir" w:eastAsia="Symbol" w:hAnsi="Avenir" w:cstheme="minorHAnsi"/>
                <w:sz w:val="18"/>
                <w:szCs w:val="18"/>
                <w:lang w:eastAsia="fr-FR"/>
              </w:rPr>
            </w:pPr>
            <w:r w:rsidRPr="004955AC">
              <w:rPr>
                <w:rFonts w:ascii="Avenir" w:eastAsia="Symbol" w:hAnsi="Avenir" w:cstheme="minorHAnsi"/>
                <w:sz w:val="18"/>
                <w:szCs w:val="18"/>
                <w:lang w:eastAsia="fr-FR"/>
              </w:rPr>
              <w:t>Mobilisation de financement auprès de CAFI (solde 2</w:t>
            </w:r>
            <w:r w:rsidRPr="004955AC">
              <w:rPr>
                <w:rFonts w:ascii="Avenir" w:eastAsia="Symbol" w:hAnsi="Avenir" w:cstheme="minorHAnsi"/>
                <w:sz w:val="18"/>
                <w:szCs w:val="18"/>
                <w:vertAlign w:val="superscript"/>
                <w:lang w:eastAsia="fr-FR"/>
              </w:rPr>
              <w:t>ème</w:t>
            </w:r>
            <w:r w:rsidRPr="004955AC">
              <w:rPr>
                <w:rFonts w:ascii="Avenir" w:eastAsia="Symbol" w:hAnsi="Avenir" w:cstheme="minorHAnsi"/>
                <w:sz w:val="18"/>
                <w:szCs w:val="18"/>
                <w:lang w:eastAsia="fr-FR"/>
              </w:rPr>
              <w:t xml:space="preserve"> tranche) pour la mise en œuvre du plan de communication de la réforme de l’AT ;</w:t>
            </w:r>
          </w:p>
          <w:p w14:paraId="18EFCF3E" w14:textId="77777777" w:rsidR="00742C06" w:rsidRPr="004955AC" w:rsidRDefault="00742C06" w:rsidP="00742C06">
            <w:pPr>
              <w:pStyle w:val="ListParagraph"/>
              <w:numPr>
                <w:ilvl w:val="0"/>
                <w:numId w:val="26"/>
              </w:numPr>
              <w:tabs>
                <w:tab w:val="clear" w:pos="720"/>
              </w:tabs>
              <w:spacing w:after="0" w:line="240" w:lineRule="auto"/>
              <w:ind w:left="219" w:right="0" w:hanging="219"/>
              <w:jc w:val="left"/>
              <w:rPr>
                <w:rFonts w:ascii="Avenir" w:eastAsia="Symbol" w:hAnsi="Avenir" w:cstheme="minorHAnsi"/>
                <w:sz w:val="18"/>
                <w:szCs w:val="18"/>
                <w:lang w:eastAsia="fr-FR"/>
              </w:rPr>
            </w:pPr>
            <w:r w:rsidRPr="004955AC">
              <w:rPr>
                <w:rFonts w:ascii="Avenir" w:eastAsia="Symbol" w:hAnsi="Avenir" w:cstheme="minorHAnsi"/>
                <w:sz w:val="18"/>
                <w:szCs w:val="18"/>
                <w:lang w:eastAsia="fr-FR"/>
              </w:rPr>
              <w:t>Renforcement du suivi et du partage d’informations sur l’évolution du processus d’adoption et de promulgation de la LAT ;</w:t>
            </w:r>
          </w:p>
          <w:p w14:paraId="04844E9F" w14:textId="77777777" w:rsidR="00742C06" w:rsidRPr="004955AC" w:rsidRDefault="00742C06" w:rsidP="00742C06">
            <w:pPr>
              <w:rPr>
                <w:rFonts w:ascii="Avenir" w:eastAsia="Avenir" w:hAnsi="Avenir" w:cs="Avenir"/>
                <w:color w:val="000000"/>
                <w:sz w:val="18"/>
                <w:szCs w:val="18"/>
              </w:rPr>
            </w:pPr>
          </w:p>
        </w:tc>
      </w:tr>
    </w:tbl>
    <w:p w14:paraId="4E869466" w14:textId="5B5C36AA" w:rsidR="005C1EE3" w:rsidRDefault="00EA55B7" w:rsidP="000F0FD9">
      <w:pPr>
        <w:tabs>
          <w:tab w:val="center" w:pos="5024"/>
        </w:tabs>
        <w:spacing w:before="57" w:after="198" w:line="240" w:lineRule="auto"/>
        <w:ind w:left="-15"/>
        <w:rPr>
          <w:rFonts w:ascii="Avenir" w:eastAsia="Avenir" w:hAnsi="Avenir" w:cs="Avenir"/>
          <w:color w:val="000000"/>
        </w:rPr>
      </w:pPr>
      <w:r>
        <w:rPr>
          <w:rFonts w:ascii="Avenir" w:eastAsia="Avenir" w:hAnsi="Avenir" w:cs="Avenir"/>
          <w:color w:val="000000"/>
        </w:rPr>
        <w:t xml:space="preserve"> </w:t>
      </w:r>
    </w:p>
    <w:p w14:paraId="032D2F69" w14:textId="77777777" w:rsidR="00EA55B7" w:rsidRDefault="00EA55B7" w:rsidP="00EA55B7">
      <w:pPr>
        <w:pStyle w:val="Heading1"/>
        <w:numPr>
          <w:ilvl w:val="0"/>
          <w:numId w:val="14"/>
        </w:numPr>
      </w:pPr>
      <w:bookmarkStart w:id="18" w:name="_Toc151470716"/>
      <w:r>
        <w:t>Communication et promotion</w:t>
      </w:r>
      <w:bookmarkEnd w:id="18"/>
    </w:p>
    <w:p w14:paraId="77807AAD" w14:textId="77777777" w:rsidR="00EA55B7" w:rsidRDefault="00EA55B7" w:rsidP="00EA55B7">
      <w:pPr>
        <w:spacing w:after="5" w:line="271" w:lineRule="auto"/>
        <w:ind w:right="28"/>
        <w:jc w:val="both"/>
        <w:rPr>
          <w:rFonts w:ascii="Avenir" w:eastAsia="Avenir" w:hAnsi="Avenir" w:cs="Avenir"/>
          <w:color w:val="000000"/>
          <w:sz w:val="21"/>
          <w:szCs w:val="21"/>
        </w:rPr>
      </w:pPr>
    </w:p>
    <w:p w14:paraId="16EF2D26" w14:textId="77777777" w:rsidR="00EA55B7" w:rsidRDefault="00EA55B7" w:rsidP="00EA55B7">
      <w:pPr>
        <w:pStyle w:val="Heading2"/>
      </w:pPr>
      <w:bookmarkStart w:id="19" w:name="_Toc151470717"/>
      <w:r>
        <w:t>6.1 Illustration spécifique</w:t>
      </w:r>
      <w:bookmarkEnd w:id="19"/>
    </w:p>
    <w:p w14:paraId="70A3BD61" w14:textId="77777777" w:rsidR="00EA55B7" w:rsidRDefault="00EA55B7" w:rsidP="00EA55B7">
      <w:pPr>
        <w:spacing w:after="5" w:line="240" w:lineRule="auto"/>
        <w:ind w:left="20" w:right="28" w:hanging="10"/>
        <w:jc w:val="both"/>
        <w:rPr>
          <w:rFonts w:ascii="Avenir" w:eastAsia="Avenir" w:hAnsi="Avenir" w:cs="Avenir"/>
          <w:color w:val="000000"/>
          <w:sz w:val="16"/>
          <w:szCs w:val="16"/>
        </w:rPr>
      </w:pPr>
    </w:p>
    <w:p w14:paraId="3A1BCA29" w14:textId="09B9824F" w:rsidR="00EA55B7" w:rsidRPr="00B83158" w:rsidRDefault="00B83158" w:rsidP="00EA55B7">
      <w:pPr>
        <w:spacing w:after="5" w:line="271" w:lineRule="auto"/>
        <w:ind w:left="20" w:right="35" w:hanging="10"/>
        <w:jc w:val="both"/>
        <w:rPr>
          <w:rFonts w:ascii="Avenir" w:eastAsia="Avenir" w:hAnsi="Avenir" w:cs="Avenir"/>
          <w:b/>
          <w:bCs/>
          <w:iCs/>
          <w:sz w:val="20"/>
          <w:szCs w:val="20"/>
        </w:rPr>
      </w:pPr>
      <w:r w:rsidRPr="00B83158">
        <w:rPr>
          <w:rFonts w:ascii="Avenir" w:eastAsia="Avenir" w:hAnsi="Avenir" w:cs="Avenir"/>
          <w:b/>
          <w:bCs/>
          <w:iCs/>
          <w:sz w:val="20"/>
          <w:szCs w:val="20"/>
        </w:rPr>
        <w:t xml:space="preserve">Rien à signaler </w:t>
      </w:r>
    </w:p>
    <w:p w14:paraId="2E9ED290" w14:textId="77777777" w:rsidR="00B83158" w:rsidRPr="0026733D" w:rsidRDefault="00B83158" w:rsidP="00EA55B7">
      <w:pPr>
        <w:spacing w:after="5" w:line="271" w:lineRule="auto"/>
        <w:ind w:left="20" w:right="35" w:hanging="10"/>
        <w:jc w:val="both"/>
        <w:rPr>
          <w:rFonts w:ascii="Avenir" w:eastAsia="Avenir" w:hAnsi="Avenir" w:cs="Avenir"/>
          <w:i/>
          <w:sz w:val="20"/>
          <w:szCs w:val="20"/>
        </w:rPr>
      </w:pPr>
    </w:p>
    <w:p w14:paraId="57276C0C" w14:textId="77777777" w:rsidR="00EA55B7" w:rsidRDefault="00EA55B7" w:rsidP="00EA55B7">
      <w:pPr>
        <w:pStyle w:val="Heading2"/>
      </w:pPr>
      <w:bookmarkStart w:id="20" w:name="_Toc151470718"/>
      <w:r>
        <w:t>6.2 Stratégie et plan de communication</w:t>
      </w:r>
      <w:bookmarkEnd w:id="20"/>
    </w:p>
    <w:p w14:paraId="1E68EA71" w14:textId="77777777" w:rsidR="00EA55B7" w:rsidRDefault="00EA55B7" w:rsidP="00EA55B7">
      <w:pPr>
        <w:spacing w:after="5" w:line="271" w:lineRule="auto"/>
        <w:ind w:left="20" w:right="28" w:hanging="10"/>
        <w:jc w:val="both"/>
        <w:rPr>
          <w:rFonts w:ascii="Avenir" w:eastAsia="Avenir" w:hAnsi="Avenir" w:cs="Avenir"/>
          <w:color w:val="000000"/>
          <w:sz w:val="21"/>
          <w:szCs w:val="21"/>
        </w:rPr>
      </w:pPr>
    </w:p>
    <w:p w14:paraId="369C6CB8" w14:textId="77777777" w:rsidR="00371E6A" w:rsidRPr="008A7B9B" w:rsidRDefault="00371E6A" w:rsidP="00371E6A">
      <w:pPr>
        <w:spacing w:after="5" w:line="271" w:lineRule="auto"/>
        <w:ind w:left="20" w:right="28" w:hanging="10"/>
        <w:jc w:val="both"/>
        <w:rPr>
          <w:rFonts w:ascii="Avenir" w:eastAsia="Avenir" w:hAnsi="Avenir" w:cs="Avenir"/>
          <w:b/>
          <w:bCs/>
          <w:i/>
          <w:iCs/>
          <w:color w:val="000000"/>
          <w:sz w:val="20"/>
          <w:szCs w:val="20"/>
        </w:rPr>
      </w:pPr>
      <w:r w:rsidRPr="008A7B9B">
        <w:rPr>
          <w:rFonts w:ascii="Avenir" w:eastAsia="Avenir" w:hAnsi="Avenir" w:cs="Avenir"/>
          <w:b/>
          <w:bCs/>
          <w:i/>
          <w:iCs/>
          <w:color w:val="000000"/>
          <w:sz w:val="20"/>
          <w:szCs w:val="20"/>
        </w:rPr>
        <w:t>Décrivez brièvement votre stratégie de communication (les cibles, les objectifs pour chaque cible et comment vous avez prévu d’atteindre ces objectifs avec votre plan de communication).</w:t>
      </w:r>
    </w:p>
    <w:p w14:paraId="4928A05A" w14:textId="77777777" w:rsidR="00371E6A" w:rsidRDefault="00371E6A" w:rsidP="00EA55B7">
      <w:pPr>
        <w:spacing w:after="5" w:line="271" w:lineRule="auto"/>
        <w:ind w:left="20" w:right="28" w:hanging="10"/>
        <w:jc w:val="both"/>
        <w:rPr>
          <w:rFonts w:ascii="Avenir" w:eastAsia="Avenir" w:hAnsi="Avenir" w:cs="Avenir"/>
          <w:color w:val="000000"/>
          <w:sz w:val="21"/>
          <w:szCs w:val="21"/>
        </w:rPr>
      </w:pPr>
    </w:p>
    <w:p w14:paraId="3A76D18D" w14:textId="5D39C962" w:rsidR="00EB3E3E" w:rsidRPr="00EB3E3E" w:rsidRDefault="00F4495E" w:rsidP="0014089F">
      <w:pPr>
        <w:widowControl w:val="0"/>
        <w:autoSpaceDE w:val="0"/>
        <w:autoSpaceDN w:val="0"/>
        <w:adjustRightInd w:val="0"/>
        <w:spacing w:after="0" w:line="240" w:lineRule="auto"/>
        <w:ind w:right="-2"/>
        <w:jc w:val="both"/>
        <w:rPr>
          <w:rFonts w:ascii="Avenir" w:eastAsia="Avenir" w:hAnsi="Avenir" w:cs="Avenir"/>
          <w:iCs/>
          <w:sz w:val="20"/>
          <w:szCs w:val="20"/>
        </w:rPr>
      </w:pPr>
      <w:r>
        <w:rPr>
          <w:rFonts w:ascii="Avenir" w:eastAsia="Avenir" w:hAnsi="Avenir" w:cs="Avenir"/>
          <w:iCs/>
          <w:sz w:val="20"/>
          <w:szCs w:val="20"/>
        </w:rPr>
        <w:t xml:space="preserve">En 2022 </w:t>
      </w:r>
      <w:r w:rsidR="00305872" w:rsidRPr="00371E6A">
        <w:rPr>
          <w:rFonts w:ascii="Avenir" w:eastAsia="Avenir" w:hAnsi="Avenir" w:cs="Avenir"/>
          <w:iCs/>
          <w:sz w:val="20"/>
          <w:szCs w:val="20"/>
        </w:rPr>
        <w:t>L</w:t>
      </w:r>
      <w:r w:rsidR="00B65789">
        <w:rPr>
          <w:rFonts w:ascii="Avenir" w:eastAsia="Avenir" w:hAnsi="Avenir" w:cs="Avenir"/>
          <w:iCs/>
          <w:sz w:val="20"/>
          <w:szCs w:val="20"/>
        </w:rPr>
        <w:t xml:space="preserve">e PARAT a </w:t>
      </w:r>
      <w:r w:rsidR="002D6958">
        <w:rPr>
          <w:rFonts w:ascii="Avenir" w:eastAsia="Avenir" w:hAnsi="Avenir" w:cs="Avenir"/>
          <w:iCs/>
          <w:sz w:val="20"/>
          <w:szCs w:val="20"/>
        </w:rPr>
        <w:t>développé</w:t>
      </w:r>
      <w:r w:rsidR="00B65789">
        <w:rPr>
          <w:rFonts w:ascii="Avenir" w:eastAsia="Avenir" w:hAnsi="Avenir" w:cs="Avenir"/>
          <w:iCs/>
          <w:sz w:val="20"/>
          <w:szCs w:val="20"/>
        </w:rPr>
        <w:t xml:space="preserve"> un</w:t>
      </w:r>
      <w:r w:rsidR="002D6958">
        <w:rPr>
          <w:rFonts w:ascii="Avenir" w:eastAsia="Avenir" w:hAnsi="Avenir" w:cs="Avenir"/>
          <w:iCs/>
          <w:sz w:val="20"/>
          <w:szCs w:val="20"/>
        </w:rPr>
        <w:t>e</w:t>
      </w:r>
      <w:r w:rsidR="00B65789">
        <w:rPr>
          <w:rFonts w:ascii="Avenir" w:eastAsia="Avenir" w:hAnsi="Avenir" w:cs="Avenir"/>
          <w:iCs/>
          <w:sz w:val="20"/>
          <w:szCs w:val="20"/>
        </w:rPr>
        <w:t xml:space="preserve"> </w:t>
      </w:r>
      <w:r w:rsidR="002D6958">
        <w:rPr>
          <w:rFonts w:ascii="Avenir" w:eastAsia="Avenir" w:hAnsi="Avenir" w:cs="Avenir"/>
          <w:iCs/>
          <w:sz w:val="20"/>
          <w:szCs w:val="20"/>
        </w:rPr>
        <w:t>« </w:t>
      </w:r>
      <w:hyperlink r:id="rId36" w:history="1">
        <w:r w:rsidR="002D6958" w:rsidRPr="00FA3909">
          <w:rPr>
            <w:rStyle w:val="Hyperlink"/>
            <w:rFonts w:ascii="Avenir" w:eastAsia="Avenir" w:hAnsi="Avenir" w:cs="Avenir"/>
            <w:b/>
            <w:bCs/>
            <w:iCs/>
            <w:sz w:val="20"/>
            <w:szCs w:val="20"/>
          </w:rPr>
          <w:t xml:space="preserve">stratégie et </w:t>
        </w:r>
        <w:r w:rsidR="00360EB9" w:rsidRPr="00FA3909">
          <w:rPr>
            <w:rStyle w:val="Hyperlink"/>
            <w:rFonts w:ascii="Avenir" w:eastAsia="Avenir" w:hAnsi="Avenir" w:cs="Avenir"/>
            <w:b/>
            <w:bCs/>
            <w:iCs/>
            <w:sz w:val="20"/>
            <w:szCs w:val="20"/>
          </w:rPr>
          <w:t xml:space="preserve">plan de communication </w:t>
        </w:r>
        <w:r w:rsidR="002D6958" w:rsidRPr="00FA3909">
          <w:rPr>
            <w:rStyle w:val="Hyperlink"/>
            <w:rFonts w:ascii="Avenir" w:eastAsia="Avenir" w:hAnsi="Avenir" w:cs="Avenir"/>
            <w:b/>
            <w:bCs/>
            <w:iCs/>
            <w:sz w:val="20"/>
            <w:szCs w:val="20"/>
          </w:rPr>
          <w:t xml:space="preserve">pour la </w:t>
        </w:r>
        <w:r w:rsidR="00360EB9" w:rsidRPr="00FA3909">
          <w:rPr>
            <w:rStyle w:val="Hyperlink"/>
            <w:rFonts w:ascii="Avenir" w:eastAsia="Avenir" w:hAnsi="Avenir" w:cs="Avenir"/>
            <w:b/>
            <w:bCs/>
            <w:iCs/>
            <w:sz w:val="20"/>
            <w:szCs w:val="20"/>
          </w:rPr>
          <w:t>réforme de</w:t>
        </w:r>
        <w:r w:rsidR="00360EB9" w:rsidRPr="00FA3909">
          <w:rPr>
            <w:rStyle w:val="Hyperlink"/>
            <w:rFonts w:ascii="Avenir" w:eastAsia="Avenir" w:hAnsi="Avenir" w:cs="Avenir"/>
            <w:iCs/>
            <w:sz w:val="20"/>
            <w:szCs w:val="20"/>
          </w:rPr>
          <w:t xml:space="preserve"> </w:t>
        </w:r>
        <w:r w:rsidR="00360EB9" w:rsidRPr="00FA3909">
          <w:rPr>
            <w:rStyle w:val="Hyperlink"/>
            <w:rFonts w:ascii="Avenir" w:eastAsia="Avenir" w:hAnsi="Avenir" w:cs="Avenir"/>
            <w:b/>
            <w:bCs/>
            <w:iCs/>
            <w:sz w:val="20"/>
            <w:szCs w:val="20"/>
          </w:rPr>
          <w:t>l’Aménagement du Territoire</w:t>
        </w:r>
      </w:hyperlink>
      <w:r w:rsidR="00EA72C1" w:rsidRPr="00EA72C1">
        <w:rPr>
          <w:rFonts w:ascii="Avenir" w:eastAsia="Avenir" w:hAnsi="Avenir" w:cs="Avenir"/>
          <w:iCs/>
          <w:sz w:val="20"/>
          <w:szCs w:val="20"/>
        </w:rPr>
        <w:t xml:space="preserve"> </w:t>
      </w:r>
      <w:r>
        <w:rPr>
          <w:rFonts w:ascii="Avenir" w:eastAsia="Avenir" w:hAnsi="Avenir" w:cs="Avenir"/>
          <w:iCs/>
          <w:sz w:val="20"/>
          <w:szCs w:val="20"/>
        </w:rPr>
        <w:t xml:space="preserve">dont la </w:t>
      </w:r>
      <w:r w:rsidR="00EB3E3E">
        <w:rPr>
          <w:rFonts w:ascii="Avenir" w:eastAsia="Avenir" w:hAnsi="Avenir" w:cs="Avenir"/>
          <w:iCs/>
          <w:sz w:val="20"/>
          <w:szCs w:val="20"/>
        </w:rPr>
        <w:t xml:space="preserve">finalité </w:t>
      </w:r>
      <w:r w:rsidR="00353E4D">
        <w:rPr>
          <w:rFonts w:ascii="Avenir" w:eastAsia="Avenir" w:hAnsi="Avenir" w:cs="Avenir"/>
          <w:iCs/>
          <w:sz w:val="20"/>
          <w:szCs w:val="20"/>
        </w:rPr>
        <w:t xml:space="preserve">est </w:t>
      </w:r>
      <w:r w:rsidR="00EB3E3E" w:rsidRPr="00EB3E3E">
        <w:rPr>
          <w:rFonts w:ascii="Avenir" w:eastAsia="Avenir" w:hAnsi="Avenir" w:cs="Avenir"/>
          <w:iCs/>
          <w:sz w:val="20"/>
          <w:szCs w:val="20"/>
        </w:rPr>
        <w:t>l’intégration de la culture et de la pratique de l’A</w:t>
      </w:r>
      <w:r w:rsidR="00353E4D">
        <w:rPr>
          <w:rFonts w:ascii="Avenir" w:eastAsia="Avenir" w:hAnsi="Avenir" w:cs="Avenir"/>
          <w:iCs/>
          <w:sz w:val="20"/>
          <w:szCs w:val="20"/>
        </w:rPr>
        <w:t xml:space="preserve">T </w:t>
      </w:r>
      <w:r w:rsidR="00EB3E3E" w:rsidRPr="00EB3E3E">
        <w:rPr>
          <w:rFonts w:ascii="Avenir" w:eastAsia="Avenir" w:hAnsi="Avenir" w:cs="Avenir"/>
          <w:iCs/>
          <w:sz w:val="20"/>
          <w:szCs w:val="20"/>
        </w:rPr>
        <w:t>dans tous les secteurs-clés impliqués dans la planification et l’utilisation de</w:t>
      </w:r>
      <w:r w:rsidR="00353E4D">
        <w:rPr>
          <w:rFonts w:ascii="Avenir" w:eastAsia="Avenir" w:hAnsi="Avenir" w:cs="Avenir"/>
          <w:iCs/>
          <w:sz w:val="20"/>
          <w:szCs w:val="20"/>
        </w:rPr>
        <w:t xml:space="preserve">s terres au niveau </w:t>
      </w:r>
      <w:r w:rsidR="00EB3E3E" w:rsidRPr="00EB3E3E">
        <w:rPr>
          <w:rFonts w:ascii="Avenir" w:eastAsia="Avenir" w:hAnsi="Avenir" w:cs="Avenir"/>
          <w:iCs/>
          <w:sz w:val="20"/>
          <w:szCs w:val="20"/>
        </w:rPr>
        <w:t xml:space="preserve">national, </w:t>
      </w:r>
      <w:r w:rsidR="00353E4D">
        <w:rPr>
          <w:rFonts w:ascii="Avenir" w:eastAsia="Avenir" w:hAnsi="Avenir" w:cs="Avenir"/>
          <w:iCs/>
          <w:sz w:val="20"/>
          <w:szCs w:val="20"/>
        </w:rPr>
        <w:t>provincial et local</w:t>
      </w:r>
      <w:r w:rsidR="00EB3E3E" w:rsidRPr="00EB3E3E">
        <w:rPr>
          <w:rFonts w:ascii="Avenir" w:eastAsia="Avenir" w:hAnsi="Avenir" w:cs="Avenir"/>
          <w:iCs/>
          <w:sz w:val="20"/>
          <w:szCs w:val="20"/>
        </w:rPr>
        <w:t xml:space="preserve">. </w:t>
      </w:r>
    </w:p>
    <w:p w14:paraId="5957CD8E" w14:textId="77777777" w:rsidR="00F4495E" w:rsidRDefault="00F4495E" w:rsidP="0014089F">
      <w:pPr>
        <w:widowControl w:val="0"/>
        <w:autoSpaceDE w:val="0"/>
        <w:autoSpaceDN w:val="0"/>
        <w:adjustRightInd w:val="0"/>
        <w:spacing w:after="0" w:line="240" w:lineRule="auto"/>
        <w:ind w:right="-2"/>
        <w:jc w:val="both"/>
        <w:rPr>
          <w:rFonts w:ascii="Avenir" w:eastAsia="Avenir" w:hAnsi="Avenir" w:cs="Avenir"/>
          <w:iCs/>
          <w:sz w:val="20"/>
          <w:szCs w:val="20"/>
        </w:rPr>
      </w:pPr>
    </w:p>
    <w:p w14:paraId="1633118F" w14:textId="65B7DAF5" w:rsidR="00EA72C1" w:rsidRDefault="0032218D" w:rsidP="0014089F">
      <w:pPr>
        <w:widowControl w:val="0"/>
        <w:autoSpaceDE w:val="0"/>
        <w:autoSpaceDN w:val="0"/>
        <w:adjustRightInd w:val="0"/>
        <w:spacing w:after="0" w:line="240" w:lineRule="auto"/>
        <w:ind w:right="-2"/>
        <w:jc w:val="both"/>
        <w:rPr>
          <w:rFonts w:ascii="Avenir" w:eastAsia="Avenir" w:hAnsi="Avenir" w:cs="Avenir"/>
          <w:iCs/>
          <w:sz w:val="20"/>
          <w:szCs w:val="20"/>
        </w:rPr>
      </w:pPr>
      <w:r w:rsidRPr="000E2808">
        <w:rPr>
          <w:rFonts w:ascii="Avenir" w:eastAsia="Avenir" w:hAnsi="Avenir" w:cs="Avenir"/>
          <w:iCs/>
          <w:sz w:val="20"/>
          <w:szCs w:val="20"/>
        </w:rPr>
        <w:t xml:space="preserve">Cette </w:t>
      </w:r>
      <w:r w:rsidR="000E2808">
        <w:rPr>
          <w:rFonts w:ascii="Avenir" w:eastAsia="Avenir" w:hAnsi="Avenir" w:cs="Avenir"/>
          <w:iCs/>
          <w:sz w:val="20"/>
          <w:szCs w:val="20"/>
        </w:rPr>
        <w:t>d</w:t>
      </w:r>
      <w:r>
        <w:rPr>
          <w:rFonts w:ascii="Avenir" w:eastAsia="Avenir" w:hAnsi="Avenir" w:cs="Avenir"/>
          <w:iCs/>
          <w:sz w:val="20"/>
          <w:szCs w:val="20"/>
        </w:rPr>
        <w:t>erni</w:t>
      </w:r>
      <w:r w:rsidR="000E2808">
        <w:rPr>
          <w:rFonts w:ascii="Avenir" w:eastAsia="Avenir" w:hAnsi="Avenir" w:cs="Avenir"/>
          <w:iCs/>
          <w:sz w:val="20"/>
          <w:szCs w:val="20"/>
        </w:rPr>
        <w:t xml:space="preserve">ère </w:t>
      </w:r>
      <w:r w:rsidR="00EA72C1">
        <w:rPr>
          <w:rFonts w:ascii="Avenir" w:eastAsia="Avenir" w:hAnsi="Avenir" w:cs="Avenir"/>
          <w:iCs/>
          <w:sz w:val="20"/>
          <w:szCs w:val="20"/>
        </w:rPr>
        <w:t xml:space="preserve">vise </w:t>
      </w:r>
      <w:r w:rsidRPr="0032218D">
        <w:rPr>
          <w:rFonts w:ascii="Avenir" w:eastAsia="Avenir" w:hAnsi="Avenir" w:cs="Avenir"/>
          <w:iCs/>
          <w:sz w:val="20"/>
          <w:szCs w:val="20"/>
        </w:rPr>
        <w:t>d’améliorer et d’harmoniser la compréhension du processus de la Réforme de l’Aménagement du Territoire en cours en RDC, afin d’en garantir l’appropriation et la pérennisation des acquis par les parties prenantes -clés.</w:t>
      </w:r>
      <w:r w:rsidR="000E2808">
        <w:rPr>
          <w:rFonts w:ascii="Avenir" w:eastAsia="Avenir" w:hAnsi="Avenir" w:cs="Avenir"/>
          <w:iCs/>
          <w:sz w:val="20"/>
          <w:szCs w:val="20"/>
        </w:rPr>
        <w:t xml:space="preserve"> Concrètement, elle </w:t>
      </w:r>
      <w:r w:rsidR="00120DBA">
        <w:rPr>
          <w:rFonts w:ascii="Avenir" w:eastAsia="Avenir" w:hAnsi="Avenir" w:cs="Avenir"/>
          <w:iCs/>
          <w:sz w:val="20"/>
          <w:szCs w:val="20"/>
        </w:rPr>
        <w:t>poursuit les objectifs ci-après :</w:t>
      </w:r>
    </w:p>
    <w:p w14:paraId="333027F7" w14:textId="77777777" w:rsidR="0014089F" w:rsidRPr="0014089F" w:rsidRDefault="0014089F" w:rsidP="0014089F">
      <w:pPr>
        <w:pStyle w:val="ListParagraph"/>
        <w:numPr>
          <w:ilvl w:val="0"/>
          <w:numId w:val="47"/>
        </w:numPr>
        <w:autoSpaceDE w:val="0"/>
        <w:autoSpaceDN w:val="0"/>
        <w:adjustRightInd w:val="0"/>
        <w:spacing w:after="0" w:line="240" w:lineRule="auto"/>
        <w:rPr>
          <w:rFonts w:ascii="Avenir" w:eastAsia="Avenir" w:hAnsi="Avenir" w:cs="Avenir"/>
          <w:iCs/>
          <w:color w:val="auto"/>
          <w:sz w:val="20"/>
          <w:szCs w:val="20"/>
          <w:lang w:eastAsia="en-GB"/>
        </w:rPr>
      </w:pPr>
      <w:r w:rsidRPr="0014089F">
        <w:rPr>
          <w:rFonts w:ascii="Avenir" w:eastAsia="Avenir" w:hAnsi="Avenir" w:cs="Avenir"/>
          <w:iCs/>
          <w:color w:val="auto"/>
          <w:sz w:val="20"/>
          <w:szCs w:val="20"/>
          <w:lang w:eastAsia="en-GB"/>
        </w:rPr>
        <w:t xml:space="preserve">Assurer la visibilité de l’ensemble du processus de la réforme de l’Aménagement du Territoire ; </w:t>
      </w:r>
    </w:p>
    <w:p w14:paraId="3ADB2CE0" w14:textId="01162AE9" w:rsidR="0014089F" w:rsidRPr="0014089F" w:rsidRDefault="0014089F" w:rsidP="0014089F">
      <w:pPr>
        <w:pStyle w:val="ListParagraph"/>
        <w:numPr>
          <w:ilvl w:val="0"/>
          <w:numId w:val="47"/>
        </w:numPr>
        <w:autoSpaceDE w:val="0"/>
        <w:autoSpaceDN w:val="0"/>
        <w:adjustRightInd w:val="0"/>
        <w:spacing w:after="0" w:line="240" w:lineRule="auto"/>
        <w:rPr>
          <w:rFonts w:ascii="Avenir" w:eastAsia="Avenir" w:hAnsi="Avenir" w:cs="Avenir"/>
          <w:iCs/>
          <w:color w:val="auto"/>
          <w:sz w:val="20"/>
          <w:szCs w:val="20"/>
          <w:lang w:eastAsia="en-GB"/>
        </w:rPr>
      </w:pPr>
      <w:r w:rsidRPr="0014089F">
        <w:rPr>
          <w:rFonts w:ascii="Avenir" w:eastAsia="Avenir" w:hAnsi="Avenir" w:cs="Avenir"/>
          <w:iCs/>
          <w:color w:val="auto"/>
          <w:sz w:val="20"/>
          <w:szCs w:val="20"/>
          <w:lang w:eastAsia="en-GB"/>
        </w:rPr>
        <w:t xml:space="preserve">Mobiliser et impliquer toutes les parties prenantes dans la mise en oeuvre de la réforme de l’Aménagement du Territoire afin d’en garantir l’appropriation et la pérennisation des acquis ; </w:t>
      </w:r>
    </w:p>
    <w:p w14:paraId="357CFC26" w14:textId="50BB37D9" w:rsidR="0014089F" w:rsidRPr="0014089F" w:rsidRDefault="0014089F" w:rsidP="0014089F">
      <w:pPr>
        <w:pStyle w:val="ListParagraph"/>
        <w:numPr>
          <w:ilvl w:val="0"/>
          <w:numId w:val="47"/>
        </w:numPr>
        <w:autoSpaceDE w:val="0"/>
        <w:autoSpaceDN w:val="0"/>
        <w:adjustRightInd w:val="0"/>
        <w:spacing w:after="0" w:line="240" w:lineRule="auto"/>
        <w:rPr>
          <w:rFonts w:ascii="Avenir" w:eastAsia="Avenir" w:hAnsi="Avenir" w:cs="Avenir"/>
          <w:iCs/>
          <w:color w:val="auto"/>
          <w:sz w:val="20"/>
          <w:szCs w:val="20"/>
          <w:lang w:eastAsia="en-GB"/>
        </w:rPr>
      </w:pPr>
      <w:r w:rsidRPr="0014089F">
        <w:rPr>
          <w:rFonts w:ascii="Avenir" w:eastAsia="Avenir" w:hAnsi="Avenir" w:cs="Avenir"/>
          <w:iCs/>
          <w:color w:val="auto"/>
          <w:sz w:val="20"/>
          <w:szCs w:val="20"/>
          <w:lang w:eastAsia="en-GB"/>
        </w:rPr>
        <w:t xml:space="preserve">Renforcer les capacités des cadres et agents du Ministère de l’AT ainsi que des experts sectoriels, sur les questions fondamentales et pertinentes de l’Aménagement du Territoire. </w:t>
      </w:r>
    </w:p>
    <w:p w14:paraId="1484B3E9" w14:textId="77777777" w:rsidR="001B670F" w:rsidRDefault="001B670F" w:rsidP="001B670F">
      <w:pPr>
        <w:autoSpaceDE w:val="0"/>
        <w:autoSpaceDN w:val="0"/>
        <w:adjustRightInd w:val="0"/>
        <w:spacing w:after="0" w:line="240" w:lineRule="auto"/>
        <w:rPr>
          <w:rFonts w:ascii="Times New Roman" w:eastAsiaTheme="minorHAnsi" w:hAnsi="Times New Roman" w:cs="Times New Roman"/>
          <w:sz w:val="23"/>
          <w:szCs w:val="23"/>
          <w:lang w:eastAsia="en-US"/>
        </w:rPr>
      </w:pPr>
    </w:p>
    <w:p w14:paraId="4246E8FE" w14:textId="32C907AB" w:rsidR="001B670F" w:rsidRDefault="001B670F" w:rsidP="001B670F">
      <w:pPr>
        <w:autoSpaceDE w:val="0"/>
        <w:autoSpaceDN w:val="0"/>
        <w:adjustRightInd w:val="0"/>
        <w:spacing w:after="0" w:line="240" w:lineRule="auto"/>
        <w:rPr>
          <w:rFonts w:ascii="Avenir" w:eastAsia="Avenir" w:hAnsi="Avenir" w:cs="Avenir"/>
          <w:iCs/>
          <w:sz w:val="20"/>
          <w:szCs w:val="20"/>
        </w:rPr>
      </w:pPr>
      <w:r w:rsidRPr="0051082C">
        <w:rPr>
          <w:rFonts w:ascii="Avenir" w:eastAsia="Avenir" w:hAnsi="Avenir" w:cs="Avenir"/>
          <w:iCs/>
          <w:sz w:val="20"/>
          <w:szCs w:val="20"/>
        </w:rPr>
        <w:t xml:space="preserve">Les principales cibles visées par les activités de communication </w:t>
      </w:r>
      <w:r w:rsidR="0051082C">
        <w:rPr>
          <w:rFonts w:ascii="Avenir" w:eastAsia="Avenir" w:hAnsi="Avenir" w:cs="Avenir"/>
          <w:iCs/>
          <w:sz w:val="20"/>
          <w:szCs w:val="20"/>
        </w:rPr>
        <w:t xml:space="preserve">les suivantes </w:t>
      </w:r>
      <w:r w:rsidRPr="0051082C">
        <w:rPr>
          <w:rFonts w:ascii="Avenir" w:eastAsia="Avenir" w:hAnsi="Avenir" w:cs="Avenir"/>
          <w:iCs/>
          <w:sz w:val="20"/>
          <w:szCs w:val="20"/>
        </w:rPr>
        <w:t xml:space="preserve">: </w:t>
      </w:r>
    </w:p>
    <w:p w14:paraId="6D5E8D2D" w14:textId="77777777" w:rsidR="0051082C" w:rsidRDefault="0051082C" w:rsidP="001B670F">
      <w:pPr>
        <w:autoSpaceDE w:val="0"/>
        <w:autoSpaceDN w:val="0"/>
        <w:adjustRightInd w:val="0"/>
        <w:spacing w:after="0" w:line="240" w:lineRule="auto"/>
        <w:rPr>
          <w:rFonts w:ascii="Avenir" w:eastAsia="Avenir" w:hAnsi="Avenir" w:cs="Avenir"/>
          <w:iCs/>
          <w:sz w:val="20"/>
          <w:szCs w:val="20"/>
        </w:rPr>
      </w:pPr>
    </w:p>
    <w:p w14:paraId="578CC434" w14:textId="77777777" w:rsidR="0065710B" w:rsidRPr="0065710B" w:rsidRDefault="00FE7FBD" w:rsidP="0065710B">
      <w:pPr>
        <w:pStyle w:val="ListParagraph"/>
        <w:numPr>
          <w:ilvl w:val="0"/>
          <w:numId w:val="47"/>
        </w:numPr>
        <w:autoSpaceDE w:val="0"/>
        <w:autoSpaceDN w:val="0"/>
        <w:adjustRightInd w:val="0"/>
        <w:spacing w:after="0" w:line="240" w:lineRule="auto"/>
        <w:rPr>
          <w:rFonts w:ascii="Avenir" w:eastAsia="Avenir" w:hAnsi="Avenir" w:cs="Avenir"/>
          <w:iCs/>
          <w:color w:val="auto"/>
          <w:sz w:val="20"/>
          <w:szCs w:val="20"/>
          <w:lang w:eastAsia="en-GB"/>
        </w:rPr>
      </w:pPr>
      <w:r w:rsidRPr="0065710B">
        <w:rPr>
          <w:rFonts w:ascii="Avenir" w:eastAsia="Avenir" w:hAnsi="Avenir" w:cs="Avenir"/>
          <w:iCs/>
          <w:color w:val="auto"/>
          <w:sz w:val="20"/>
          <w:szCs w:val="20"/>
          <w:lang w:eastAsia="en-GB"/>
        </w:rPr>
        <w:t>L’Administration centrale et provinciale du MINAT et le Cabinet du Ministre</w:t>
      </w:r>
      <w:r w:rsidR="0065710B" w:rsidRPr="0065710B">
        <w:rPr>
          <w:rFonts w:ascii="Avenir" w:eastAsia="Avenir" w:hAnsi="Avenir" w:cs="Avenir"/>
          <w:iCs/>
          <w:color w:val="auto"/>
          <w:sz w:val="20"/>
          <w:szCs w:val="20"/>
          <w:lang w:eastAsia="en-GB"/>
        </w:rPr>
        <w:t> ;</w:t>
      </w:r>
    </w:p>
    <w:p w14:paraId="155C173B" w14:textId="511997E2" w:rsidR="00FE7FBD" w:rsidRPr="0065710B" w:rsidRDefault="00FE7FBD" w:rsidP="0065710B">
      <w:pPr>
        <w:pStyle w:val="ListParagraph"/>
        <w:numPr>
          <w:ilvl w:val="0"/>
          <w:numId w:val="47"/>
        </w:numPr>
        <w:autoSpaceDE w:val="0"/>
        <w:autoSpaceDN w:val="0"/>
        <w:adjustRightInd w:val="0"/>
        <w:spacing w:after="0" w:line="240" w:lineRule="auto"/>
        <w:rPr>
          <w:rFonts w:ascii="Avenir" w:eastAsia="Avenir" w:hAnsi="Avenir" w:cs="Avenir"/>
          <w:iCs/>
          <w:color w:val="auto"/>
          <w:sz w:val="20"/>
          <w:szCs w:val="20"/>
          <w:lang w:eastAsia="en-GB"/>
        </w:rPr>
      </w:pPr>
      <w:r w:rsidRPr="0065710B">
        <w:rPr>
          <w:rFonts w:ascii="Avenir" w:eastAsia="Avenir" w:hAnsi="Avenir" w:cs="Avenir"/>
          <w:iCs/>
          <w:color w:val="auto"/>
          <w:sz w:val="20"/>
          <w:szCs w:val="20"/>
          <w:lang w:eastAsia="en-GB"/>
        </w:rPr>
        <w:t>Le grand public, les communautés locales et autochtones</w:t>
      </w:r>
      <w:r w:rsidR="00216ADF">
        <w:rPr>
          <w:rFonts w:ascii="Avenir" w:eastAsia="Avenir" w:hAnsi="Avenir" w:cs="Avenir"/>
          <w:iCs/>
          <w:color w:val="auto"/>
          <w:sz w:val="20"/>
          <w:szCs w:val="20"/>
          <w:lang w:eastAsia="en-GB"/>
        </w:rPr>
        <w:t> ;</w:t>
      </w:r>
    </w:p>
    <w:p w14:paraId="08F3FC9E" w14:textId="272D7EF9" w:rsidR="00FE7FBD" w:rsidRPr="0065710B" w:rsidRDefault="00FE7FBD" w:rsidP="0065710B">
      <w:pPr>
        <w:pStyle w:val="ListParagraph"/>
        <w:numPr>
          <w:ilvl w:val="0"/>
          <w:numId w:val="47"/>
        </w:numPr>
        <w:autoSpaceDE w:val="0"/>
        <w:autoSpaceDN w:val="0"/>
        <w:adjustRightInd w:val="0"/>
        <w:spacing w:after="0" w:line="240" w:lineRule="auto"/>
        <w:rPr>
          <w:rFonts w:ascii="Avenir" w:eastAsia="Avenir" w:hAnsi="Avenir" w:cs="Avenir"/>
          <w:iCs/>
          <w:color w:val="auto"/>
          <w:sz w:val="20"/>
          <w:szCs w:val="20"/>
          <w:lang w:eastAsia="en-GB"/>
        </w:rPr>
      </w:pPr>
      <w:r w:rsidRPr="0065710B">
        <w:rPr>
          <w:rFonts w:ascii="Avenir" w:eastAsia="Avenir" w:hAnsi="Avenir" w:cs="Avenir"/>
          <w:iCs/>
          <w:color w:val="auto"/>
          <w:sz w:val="20"/>
          <w:szCs w:val="20"/>
          <w:lang w:eastAsia="en-GB"/>
        </w:rPr>
        <w:t>Les acteurs de la Société civile (réseau des entreprises associatives, confessions religieuses, …), les entreprises privées, …</w:t>
      </w:r>
      <w:r w:rsidR="00216ADF">
        <w:rPr>
          <w:rFonts w:ascii="Avenir" w:eastAsia="Avenir" w:hAnsi="Avenir" w:cs="Avenir"/>
          <w:iCs/>
          <w:color w:val="auto"/>
          <w:sz w:val="20"/>
          <w:szCs w:val="20"/>
          <w:lang w:eastAsia="en-GB"/>
        </w:rPr>
        <w:t> ;</w:t>
      </w:r>
    </w:p>
    <w:p w14:paraId="132EE622" w14:textId="4496FB78" w:rsidR="00FE7FBD" w:rsidRPr="0065710B" w:rsidRDefault="00FE7FBD" w:rsidP="0065710B">
      <w:pPr>
        <w:pStyle w:val="ListParagraph"/>
        <w:numPr>
          <w:ilvl w:val="0"/>
          <w:numId w:val="47"/>
        </w:numPr>
        <w:autoSpaceDE w:val="0"/>
        <w:autoSpaceDN w:val="0"/>
        <w:adjustRightInd w:val="0"/>
        <w:spacing w:after="0" w:line="240" w:lineRule="auto"/>
        <w:rPr>
          <w:rFonts w:ascii="Avenir" w:eastAsia="Avenir" w:hAnsi="Avenir" w:cs="Avenir"/>
          <w:iCs/>
          <w:color w:val="auto"/>
          <w:sz w:val="20"/>
          <w:szCs w:val="20"/>
          <w:lang w:eastAsia="en-GB"/>
        </w:rPr>
      </w:pPr>
      <w:r w:rsidRPr="0065710B">
        <w:rPr>
          <w:rFonts w:ascii="Avenir" w:eastAsia="Avenir" w:hAnsi="Avenir" w:cs="Avenir"/>
          <w:iCs/>
          <w:color w:val="auto"/>
          <w:sz w:val="20"/>
          <w:szCs w:val="20"/>
          <w:lang w:eastAsia="en-GB"/>
        </w:rPr>
        <w:t>Les acteurs institutionnels (Président de la République, le Sénat, l’Assemblée nationale, Gouvernement et les Ministères sectoriels du MINAT, les Assemblées provinciales, les institutions d’enseignement de recherche et d’enseignement supérieur et universitaire, …</w:t>
      </w:r>
      <w:r w:rsidR="00216ADF">
        <w:rPr>
          <w:rFonts w:ascii="Avenir" w:eastAsia="Avenir" w:hAnsi="Avenir" w:cs="Avenir"/>
          <w:iCs/>
          <w:color w:val="auto"/>
          <w:sz w:val="20"/>
          <w:szCs w:val="20"/>
          <w:lang w:eastAsia="en-GB"/>
        </w:rPr>
        <w:t> ;</w:t>
      </w:r>
    </w:p>
    <w:p w14:paraId="093F6AB1" w14:textId="6F3A045B" w:rsidR="00FE7FBD" w:rsidRPr="0065710B" w:rsidRDefault="00FE7FBD" w:rsidP="0065710B">
      <w:pPr>
        <w:pStyle w:val="ListParagraph"/>
        <w:numPr>
          <w:ilvl w:val="0"/>
          <w:numId w:val="47"/>
        </w:numPr>
        <w:autoSpaceDE w:val="0"/>
        <w:autoSpaceDN w:val="0"/>
        <w:adjustRightInd w:val="0"/>
        <w:spacing w:after="0" w:line="240" w:lineRule="auto"/>
        <w:rPr>
          <w:rFonts w:ascii="Avenir" w:eastAsia="Avenir" w:hAnsi="Avenir" w:cs="Avenir"/>
          <w:iCs/>
          <w:color w:val="auto"/>
          <w:sz w:val="20"/>
          <w:szCs w:val="20"/>
          <w:lang w:eastAsia="en-GB"/>
        </w:rPr>
      </w:pPr>
      <w:r w:rsidRPr="0065710B">
        <w:rPr>
          <w:rFonts w:ascii="Avenir" w:eastAsia="Avenir" w:hAnsi="Avenir" w:cs="Avenir"/>
          <w:iCs/>
          <w:color w:val="auto"/>
          <w:sz w:val="20"/>
          <w:szCs w:val="20"/>
          <w:lang w:eastAsia="en-GB"/>
        </w:rPr>
        <w:t>Les ambassades, les partenaires internationaux d’appui technique et financier</w:t>
      </w:r>
      <w:r w:rsidR="00216ADF">
        <w:rPr>
          <w:rFonts w:ascii="Avenir" w:eastAsia="Avenir" w:hAnsi="Avenir" w:cs="Avenir"/>
          <w:iCs/>
          <w:color w:val="auto"/>
          <w:sz w:val="20"/>
          <w:szCs w:val="20"/>
          <w:lang w:eastAsia="en-GB"/>
        </w:rPr>
        <w:t>.</w:t>
      </w:r>
    </w:p>
    <w:p w14:paraId="560D61A7" w14:textId="77777777" w:rsidR="004048A2" w:rsidRDefault="004048A2" w:rsidP="004048A2">
      <w:pPr>
        <w:widowControl w:val="0"/>
        <w:autoSpaceDE w:val="0"/>
        <w:autoSpaceDN w:val="0"/>
        <w:adjustRightInd w:val="0"/>
        <w:spacing w:after="0" w:line="240" w:lineRule="auto"/>
        <w:ind w:right="-2"/>
        <w:rPr>
          <w:rFonts w:ascii="Times New Roman" w:eastAsiaTheme="minorHAnsi" w:hAnsi="Times New Roman" w:cs="Times New Roman"/>
          <w:sz w:val="23"/>
          <w:szCs w:val="23"/>
          <w:lang w:eastAsia="en-US"/>
        </w:rPr>
      </w:pPr>
    </w:p>
    <w:p w14:paraId="2DC4B764" w14:textId="5A92759A" w:rsidR="00120DBA" w:rsidRPr="004048A2" w:rsidRDefault="001B670F" w:rsidP="00FC7C51">
      <w:pPr>
        <w:widowControl w:val="0"/>
        <w:autoSpaceDE w:val="0"/>
        <w:autoSpaceDN w:val="0"/>
        <w:adjustRightInd w:val="0"/>
        <w:spacing w:after="0" w:line="240" w:lineRule="auto"/>
        <w:ind w:right="-2"/>
        <w:jc w:val="both"/>
        <w:rPr>
          <w:rFonts w:ascii="Avenir" w:eastAsia="Avenir" w:hAnsi="Avenir" w:cs="Avenir"/>
          <w:iCs/>
          <w:sz w:val="20"/>
          <w:szCs w:val="20"/>
        </w:rPr>
      </w:pPr>
      <w:r w:rsidRPr="00FC7C51">
        <w:rPr>
          <w:rFonts w:ascii="Avenir" w:eastAsia="Avenir" w:hAnsi="Avenir" w:cs="Avenir"/>
          <w:iCs/>
          <w:sz w:val="20"/>
          <w:szCs w:val="20"/>
        </w:rPr>
        <w:t xml:space="preserve">Ce plan de communication prendra aussi en compte </w:t>
      </w:r>
      <w:r w:rsidR="00D73E9E">
        <w:rPr>
          <w:rFonts w:ascii="Avenir" w:eastAsia="Avenir" w:hAnsi="Avenir" w:cs="Avenir"/>
          <w:iCs/>
          <w:sz w:val="20"/>
          <w:szCs w:val="20"/>
        </w:rPr>
        <w:t xml:space="preserve">le genre, </w:t>
      </w:r>
      <w:r w:rsidRPr="00FC7C51">
        <w:rPr>
          <w:rFonts w:ascii="Avenir" w:eastAsia="Avenir" w:hAnsi="Avenir" w:cs="Avenir"/>
          <w:iCs/>
          <w:sz w:val="20"/>
          <w:szCs w:val="20"/>
        </w:rPr>
        <w:t>les leaders d’opinions (chefs traditionnels, artistes locaux, leaders religieux, médias…) et autres minorités influentes correspondant à chaque groupe cible. Par exemple, pour atteindre le grand public, on fera recours aux acteurs du théâtre populaire ; en revanche pour intéresser le secteur économique privé, l’on mettra à contribution les économistes, les fiscalistes… ayant fait autorité dans leurs domaines respectifs.</w:t>
      </w:r>
    </w:p>
    <w:p w14:paraId="4A7C4DE4" w14:textId="77777777" w:rsidR="00EA55B7" w:rsidRPr="009F7CF7" w:rsidRDefault="00EA55B7" w:rsidP="000A0673">
      <w:pPr>
        <w:spacing w:after="5" w:line="240" w:lineRule="auto"/>
        <w:ind w:right="28"/>
        <w:jc w:val="both"/>
        <w:rPr>
          <w:rFonts w:ascii="Avenir" w:eastAsia="Avenir" w:hAnsi="Avenir" w:cs="Avenir"/>
          <w:i/>
          <w:color w:val="000000"/>
          <w:sz w:val="20"/>
          <w:szCs w:val="20"/>
          <w:highlight w:val="yellow"/>
        </w:rPr>
      </w:pPr>
    </w:p>
    <w:p w14:paraId="1DC4F4E7" w14:textId="3A5CC305" w:rsidR="00EA55B7" w:rsidRPr="008A7B9B" w:rsidRDefault="00EA55B7" w:rsidP="00EA55B7">
      <w:pPr>
        <w:spacing w:after="5" w:line="240" w:lineRule="auto"/>
        <w:ind w:left="2" w:right="28" w:hanging="2"/>
        <w:jc w:val="both"/>
        <w:rPr>
          <w:rFonts w:ascii="Avenir" w:eastAsia="Avenir" w:hAnsi="Avenir" w:cs="Avenir"/>
          <w:b/>
          <w:bCs/>
          <w:i/>
          <w:color w:val="000000"/>
          <w:sz w:val="20"/>
          <w:szCs w:val="20"/>
        </w:rPr>
      </w:pPr>
      <w:r w:rsidRPr="008A7B9B">
        <w:rPr>
          <w:rFonts w:ascii="Avenir" w:eastAsia="Avenir" w:hAnsi="Avenir" w:cs="Avenir"/>
          <w:b/>
          <w:bCs/>
          <w:i/>
          <w:color w:val="000000"/>
          <w:sz w:val="20"/>
          <w:szCs w:val="20"/>
        </w:rPr>
        <w:t>Fournir un bref descriptif des efforts entrepris pour promouvoir FONAREDD</w:t>
      </w:r>
      <w:r w:rsidR="0098767F" w:rsidRPr="008A7B9B">
        <w:rPr>
          <w:rFonts w:ascii="Avenir" w:eastAsia="Avenir" w:hAnsi="Avenir" w:cs="Avenir"/>
          <w:b/>
          <w:bCs/>
          <w:i/>
          <w:color w:val="000000"/>
          <w:sz w:val="20"/>
          <w:szCs w:val="20"/>
        </w:rPr>
        <w:t xml:space="preserve"> et CAFI </w:t>
      </w:r>
      <w:r w:rsidRPr="008A7B9B">
        <w:rPr>
          <w:rFonts w:ascii="Avenir" w:eastAsia="Avenir" w:hAnsi="Avenir" w:cs="Avenir"/>
          <w:b/>
          <w:bCs/>
          <w:i/>
          <w:color w:val="000000"/>
          <w:sz w:val="20"/>
          <w:szCs w:val="20"/>
        </w:rPr>
        <w:t xml:space="preserve">y compris via l’utilisation de logos dans les publications finales du projet, sur le site du projet, et dans les ateliers avec les partenaires et parties prenantes, photos et hyperliens à l’appui. </w:t>
      </w:r>
    </w:p>
    <w:p w14:paraId="755C0E95" w14:textId="77777777" w:rsidR="00A25547" w:rsidRDefault="00A25547" w:rsidP="00EA55B7">
      <w:pPr>
        <w:spacing w:after="5" w:line="240" w:lineRule="auto"/>
        <w:ind w:left="2" w:right="28" w:hanging="2"/>
        <w:jc w:val="both"/>
        <w:rPr>
          <w:rFonts w:ascii="Avenir" w:eastAsia="Avenir" w:hAnsi="Avenir" w:cs="Avenir"/>
          <w:i/>
          <w:color w:val="000000"/>
          <w:sz w:val="20"/>
          <w:szCs w:val="20"/>
          <w:highlight w:val="yellow"/>
        </w:rPr>
      </w:pPr>
    </w:p>
    <w:p w14:paraId="274B2EA4" w14:textId="48046019" w:rsidR="00A25547" w:rsidRPr="00AB7AD0" w:rsidRDefault="00627286" w:rsidP="00A25547">
      <w:pPr>
        <w:spacing w:after="5" w:line="240" w:lineRule="auto"/>
        <w:ind w:left="2" w:right="28" w:hanging="2"/>
        <w:jc w:val="both"/>
        <w:rPr>
          <w:rFonts w:ascii="Avenir" w:eastAsia="Avenir" w:hAnsi="Avenir" w:cs="Avenir"/>
          <w:iCs/>
          <w:sz w:val="20"/>
          <w:szCs w:val="20"/>
        </w:rPr>
      </w:pPr>
      <w:r>
        <w:rPr>
          <w:rFonts w:ascii="Avenir" w:eastAsia="Avenir" w:hAnsi="Avenir" w:cs="Avenir"/>
          <w:iCs/>
          <w:sz w:val="20"/>
          <w:szCs w:val="20"/>
        </w:rPr>
        <w:t xml:space="preserve">La </w:t>
      </w:r>
      <w:r w:rsidR="00780EBF">
        <w:rPr>
          <w:rFonts w:ascii="Avenir" w:eastAsia="Avenir" w:hAnsi="Avenir" w:cs="Avenir"/>
          <w:iCs/>
          <w:sz w:val="20"/>
          <w:szCs w:val="20"/>
        </w:rPr>
        <w:t xml:space="preserve">visibilité et la promotion </w:t>
      </w:r>
      <w:r>
        <w:rPr>
          <w:rFonts w:ascii="Avenir" w:eastAsia="Avenir" w:hAnsi="Avenir" w:cs="Avenir"/>
          <w:iCs/>
          <w:sz w:val="20"/>
          <w:szCs w:val="20"/>
        </w:rPr>
        <w:t xml:space="preserve">de </w:t>
      </w:r>
      <w:r w:rsidR="00A25547" w:rsidRPr="00AB7AD0">
        <w:rPr>
          <w:rFonts w:ascii="Avenir" w:eastAsia="Avenir" w:hAnsi="Avenir" w:cs="Avenir"/>
          <w:iCs/>
          <w:sz w:val="20"/>
          <w:szCs w:val="20"/>
        </w:rPr>
        <w:t xml:space="preserve">CAFI et FONAREDD </w:t>
      </w:r>
      <w:r>
        <w:rPr>
          <w:rFonts w:ascii="Avenir" w:eastAsia="Avenir" w:hAnsi="Avenir" w:cs="Avenir"/>
          <w:iCs/>
          <w:sz w:val="20"/>
          <w:szCs w:val="20"/>
        </w:rPr>
        <w:t xml:space="preserve">a été Le PARAT a </w:t>
      </w:r>
      <w:r w:rsidRPr="00AB7AD0">
        <w:rPr>
          <w:rFonts w:ascii="Avenir" w:eastAsia="Avenir" w:hAnsi="Avenir" w:cs="Avenir"/>
          <w:iCs/>
          <w:sz w:val="20"/>
          <w:szCs w:val="20"/>
        </w:rPr>
        <w:t xml:space="preserve">maintenu </w:t>
      </w:r>
      <w:r w:rsidR="003706D3">
        <w:rPr>
          <w:rFonts w:ascii="Avenir" w:eastAsia="Avenir" w:hAnsi="Avenir" w:cs="Avenir"/>
          <w:iCs/>
          <w:sz w:val="20"/>
          <w:szCs w:val="20"/>
        </w:rPr>
        <w:t xml:space="preserve">à travers l’utilisation de </w:t>
      </w:r>
      <w:r w:rsidR="00A25547" w:rsidRPr="00AB7AD0">
        <w:rPr>
          <w:rFonts w:ascii="Avenir" w:eastAsia="Avenir" w:hAnsi="Avenir" w:cs="Avenir"/>
          <w:iCs/>
          <w:sz w:val="20"/>
          <w:szCs w:val="20"/>
        </w:rPr>
        <w:t xml:space="preserve">leurs logos sur tous </w:t>
      </w:r>
      <w:r w:rsidR="00202BFF">
        <w:rPr>
          <w:rFonts w:ascii="Avenir" w:eastAsia="Avenir" w:hAnsi="Avenir" w:cs="Avenir"/>
          <w:iCs/>
          <w:sz w:val="20"/>
          <w:szCs w:val="20"/>
        </w:rPr>
        <w:t>les p</w:t>
      </w:r>
      <w:r w:rsidR="00A25547" w:rsidRPr="00AB7AD0">
        <w:rPr>
          <w:rFonts w:ascii="Avenir" w:eastAsia="Avenir" w:hAnsi="Avenir" w:cs="Avenir"/>
          <w:iCs/>
          <w:sz w:val="20"/>
          <w:szCs w:val="20"/>
        </w:rPr>
        <w:t>roduits de visibilité</w:t>
      </w:r>
      <w:r w:rsidR="00DE50AF">
        <w:rPr>
          <w:rFonts w:ascii="Avenir" w:eastAsia="Avenir" w:hAnsi="Avenir" w:cs="Avenir"/>
          <w:iCs/>
          <w:sz w:val="20"/>
          <w:szCs w:val="20"/>
        </w:rPr>
        <w:t xml:space="preserve"> </w:t>
      </w:r>
      <w:r w:rsidR="00A25547" w:rsidRPr="00AB7AD0">
        <w:rPr>
          <w:rFonts w:ascii="Avenir" w:eastAsia="Avenir" w:hAnsi="Avenir" w:cs="Avenir"/>
          <w:iCs/>
          <w:sz w:val="20"/>
          <w:szCs w:val="20"/>
        </w:rPr>
        <w:t>lors des conférences</w:t>
      </w:r>
      <w:r w:rsidR="00202BFF">
        <w:rPr>
          <w:rFonts w:ascii="Avenir" w:eastAsia="Avenir" w:hAnsi="Avenir" w:cs="Avenir"/>
          <w:iCs/>
          <w:sz w:val="20"/>
          <w:szCs w:val="20"/>
        </w:rPr>
        <w:t xml:space="preserve"> et </w:t>
      </w:r>
      <w:r w:rsidR="00A25547" w:rsidRPr="00AB7AD0">
        <w:rPr>
          <w:rFonts w:ascii="Avenir" w:eastAsia="Avenir" w:hAnsi="Avenir" w:cs="Avenir"/>
          <w:iCs/>
          <w:sz w:val="20"/>
          <w:szCs w:val="20"/>
        </w:rPr>
        <w:t xml:space="preserve">ateliers </w:t>
      </w:r>
      <w:r w:rsidR="00B22DA6" w:rsidRPr="00AB7AD0">
        <w:rPr>
          <w:rFonts w:ascii="Avenir" w:eastAsia="Avenir" w:hAnsi="Avenir" w:cs="Avenir"/>
          <w:iCs/>
          <w:sz w:val="20"/>
          <w:szCs w:val="20"/>
        </w:rPr>
        <w:t>(</w:t>
      </w:r>
      <w:r w:rsidR="00B22DA6">
        <w:rPr>
          <w:rFonts w:ascii="Avenir" w:eastAsia="Avenir" w:hAnsi="Avenir" w:cs="Avenir"/>
          <w:iCs/>
          <w:sz w:val="20"/>
          <w:szCs w:val="20"/>
        </w:rPr>
        <w:t>b</w:t>
      </w:r>
      <w:r w:rsidR="00B22DA6" w:rsidRPr="00AB7AD0">
        <w:rPr>
          <w:rFonts w:ascii="Avenir" w:eastAsia="Avenir" w:hAnsi="Avenir" w:cs="Avenir"/>
          <w:iCs/>
          <w:sz w:val="20"/>
          <w:szCs w:val="20"/>
        </w:rPr>
        <w:t xml:space="preserve">anderoles, </w:t>
      </w:r>
      <w:r w:rsidR="00B22DA6">
        <w:rPr>
          <w:rFonts w:ascii="Avenir" w:eastAsia="Avenir" w:hAnsi="Avenir" w:cs="Avenir"/>
          <w:iCs/>
          <w:sz w:val="20"/>
          <w:szCs w:val="20"/>
        </w:rPr>
        <w:t>r</w:t>
      </w:r>
      <w:r w:rsidR="00B22DA6" w:rsidRPr="00AB7AD0">
        <w:rPr>
          <w:rFonts w:ascii="Avenir" w:eastAsia="Avenir" w:hAnsi="Avenir" w:cs="Avenir"/>
          <w:iCs/>
          <w:sz w:val="20"/>
          <w:szCs w:val="20"/>
        </w:rPr>
        <w:t xml:space="preserve">oll Up, </w:t>
      </w:r>
      <w:r w:rsidR="00B22DA6">
        <w:rPr>
          <w:rFonts w:ascii="Avenir" w:eastAsia="Avenir" w:hAnsi="Avenir" w:cs="Avenir"/>
          <w:iCs/>
          <w:sz w:val="20"/>
          <w:szCs w:val="20"/>
        </w:rPr>
        <w:t>b</w:t>
      </w:r>
      <w:r w:rsidR="00B22DA6" w:rsidRPr="00AB7AD0">
        <w:rPr>
          <w:rFonts w:ascii="Avenir" w:eastAsia="Avenir" w:hAnsi="Avenir" w:cs="Avenir"/>
          <w:iCs/>
          <w:sz w:val="20"/>
          <w:szCs w:val="20"/>
        </w:rPr>
        <w:t>ack Drop,</w:t>
      </w:r>
      <w:r w:rsidR="00B22DA6">
        <w:rPr>
          <w:rFonts w:ascii="Avenir" w:eastAsia="Avenir" w:hAnsi="Avenir" w:cs="Avenir"/>
          <w:iCs/>
          <w:sz w:val="20"/>
          <w:szCs w:val="20"/>
        </w:rPr>
        <w:t xml:space="preserve"> …) </w:t>
      </w:r>
      <w:r w:rsidR="00202BFF">
        <w:rPr>
          <w:rFonts w:ascii="Avenir" w:eastAsia="Avenir" w:hAnsi="Avenir" w:cs="Avenir"/>
          <w:iCs/>
          <w:sz w:val="20"/>
          <w:szCs w:val="20"/>
        </w:rPr>
        <w:t>ainsi que les rapports</w:t>
      </w:r>
      <w:r w:rsidR="00F61BA5">
        <w:rPr>
          <w:rFonts w:ascii="Avenir" w:eastAsia="Avenir" w:hAnsi="Avenir" w:cs="Avenir"/>
          <w:iCs/>
          <w:sz w:val="20"/>
          <w:szCs w:val="20"/>
        </w:rPr>
        <w:t xml:space="preserve">, </w:t>
      </w:r>
      <w:r w:rsidR="00B22DA6" w:rsidRPr="00AB7AD0">
        <w:rPr>
          <w:rFonts w:ascii="Avenir" w:eastAsia="Avenir" w:hAnsi="Avenir" w:cs="Avenir"/>
          <w:iCs/>
          <w:sz w:val="20"/>
          <w:szCs w:val="20"/>
        </w:rPr>
        <w:t xml:space="preserve">documents </w:t>
      </w:r>
      <w:r w:rsidR="00F61BA5">
        <w:rPr>
          <w:rFonts w:ascii="Avenir" w:eastAsia="Avenir" w:hAnsi="Avenir" w:cs="Avenir"/>
          <w:iCs/>
          <w:sz w:val="20"/>
          <w:szCs w:val="20"/>
        </w:rPr>
        <w:t xml:space="preserve">et </w:t>
      </w:r>
      <w:r w:rsidR="00B22DA6" w:rsidRPr="00AB7AD0">
        <w:rPr>
          <w:rFonts w:ascii="Avenir" w:eastAsia="Avenir" w:hAnsi="Avenir" w:cs="Avenir"/>
          <w:iCs/>
          <w:sz w:val="20"/>
          <w:szCs w:val="20"/>
        </w:rPr>
        <w:t>documentaires vidéos produits</w:t>
      </w:r>
      <w:r w:rsidR="00456EE7">
        <w:rPr>
          <w:rFonts w:ascii="Avenir" w:eastAsia="Avenir" w:hAnsi="Avenir" w:cs="Avenir"/>
          <w:iCs/>
          <w:sz w:val="20"/>
          <w:szCs w:val="20"/>
        </w:rPr>
        <w:t xml:space="preserve">. </w:t>
      </w:r>
      <w:r w:rsidR="00A25547" w:rsidRPr="00AB7AD0">
        <w:rPr>
          <w:rFonts w:ascii="Avenir" w:eastAsia="Avenir" w:hAnsi="Avenir" w:cs="Avenir"/>
          <w:iCs/>
          <w:sz w:val="20"/>
          <w:szCs w:val="20"/>
        </w:rPr>
        <w:t xml:space="preserve">  </w:t>
      </w:r>
    </w:p>
    <w:p w14:paraId="0F8699E3" w14:textId="77777777" w:rsidR="000A0673" w:rsidRPr="009F7CF7" w:rsidRDefault="000A0673" w:rsidP="00834545">
      <w:pPr>
        <w:spacing w:after="5" w:line="240" w:lineRule="auto"/>
        <w:ind w:right="28"/>
        <w:jc w:val="both"/>
        <w:rPr>
          <w:rFonts w:ascii="Avenir" w:eastAsia="Avenir" w:hAnsi="Avenir" w:cs="Avenir"/>
          <w:i/>
          <w:color w:val="000000"/>
          <w:sz w:val="20"/>
          <w:szCs w:val="20"/>
          <w:highlight w:val="yellow"/>
        </w:rPr>
      </w:pPr>
    </w:p>
    <w:p w14:paraId="27F409ED" w14:textId="77777777" w:rsidR="00EA55B7" w:rsidRPr="006E42BC" w:rsidRDefault="00EA55B7" w:rsidP="00EA55B7">
      <w:pPr>
        <w:tabs>
          <w:tab w:val="center" w:pos="5024"/>
        </w:tabs>
        <w:spacing w:before="57" w:after="198" w:line="240" w:lineRule="auto"/>
        <w:ind w:left="-15"/>
        <w:rPr>
          <w:rFonts w:ascii="Avenir" w:eastAsia="Avenir" w:hAnsi="Avenir" w:cs="Avenir"/>
          <w:b/>
          <w:bCs/>
          <w:i/>
          <w:iCs/>
          <w:color w:val="000000"/>
          <w:sz w:val="20"/>
          <w:szCs w:val="20"/>
        </w:rPr>
      </w:pPr>
      <w:r w:rsidRPr="006E42BC">
        <w:rPr>
          <w:rFonts w:ascii="Avenir" w:eastAsia="Avenir" w:hAnsi="Avenir" w:cs="Avenir"/>
          <w:b/>
          <w:bCs/>
          <w:i/>
          <w:iCs/>
          <w:color w:val="000000"/>
          <w:sz w:val="20"/>
          <w:szCs w:val="20"/>
        </w:rPr>
        <w:t>Utilisez et reproduisez le tableau ci-dessous afin de décrire vos efforts de communications :</w:t>
      </w:r>
    </w:p>
    <w:tbl>
      <w:tblPr>
        <w:tblW w:w="8495" w:type="dxa"/>
        <w:jc w:val="center"/>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Look w:val="0400" w:firstRow="0" w:lastRow="0" w:firstColumn="0" w:lastColumn="0" w:noHBand="0" w:noVBand="1"/>
      </w:tblPr>
      <w:tblGrid>
        <w:gridCol w:w="2070"/>
        <w:gridCol w:w="330"/>
        <w:gridCol w:w="2004"/>
        <w:gridCol w:w="1256"/>
        <w:gridCol w:w="371"/>
        <w:gridCol w:w="2464"/>
      </w:tblGrid>
      <w:tr w:rsidR="009F2123" w:rsidRPr="006E42BC" w14:paraId="4B4CEF9F" w14:textId="77777777" w:rsidTr="009F75B5">
        <w:trPr>
          <w:trHeight w:val="300"/>
          <w:jc w:val="center"/>
        </w:trPr>
        <w:tc>
          <w:tcPr>
            <w:tcW w:w="207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A1A92B9" w14:textId="77777777" w:rsidR="00EA55B7" w:rsidRPr="006E42BC" w:rsidRDefault="00EA55B7" w:rsidP="002F7A37">
            <w:pPr>
              <w:spacing w:after="0" w:line="240" w:lineRule="auto"/>
              <w:ind w:left="20" w:right="28" w:hanging="10"/>
              <w:rPr>
                <w:rFonts w:ascii="Avenir" w:eastAsia="Avenir" w:hAnsi="Avenir" w:cs="Avenir"/>
                <w:b/>
                <w:sz w:val="16"/>
                <w:szCs w:val="16"/>
              </w:rPr>
            </w:pPr>
            <w:r w:rsidRPr="006E42BC">
              <w:rPr>
                <w:rFonts w:ascii="Avenir" w:eastAsia="Avenir" w:hAnsi="Avenir" w:cs="Avenir"/>
                <w:b/>
                <w:sz w:val="16"/>
                <w:szCs w:val="16"/>
              </w:rPr>
              <w:t>Nom du projet de communication</w:t>
            </w:r>
          </w:p>
        </w:tc>
        <w:tc>
          <w:tcPr>
            <w:tcW w:w="6425" w:type="dxa"/>
            <w:gridSpan w:val="5"/>
            <w:tcBorders>
              <w:top w:val="single" w:sz="8" w:space="0" w:color="000000"/>
              <w:left w:val="single" w:sz="8" w:space="0" w:color="000000"/>
              <w:bottom w:val="single" w:sz="8" w:space="0" w:color="000000"/>
              <w:right w:val="single" w:sz="4" w:space="0" w:color="000000"/>
            </w:tcBorders>
            <w:tcMar>
              <w:left w:w="108" w:type="dxa"/>
              <w:right w:w="108" w:type="dxa"/>
            </w:tcMar>
          </w:tcPr>
          <w:p w14:paraId="487BAA9C" w14:textId="6E7D683A" w:rsidR="00EA55B7" w:rsidRPr="006E42BC" w:rsidRDefault="00B066EC" w:rsidP="002F7A37">
            <w:pPr>
              <w:spacing w:after="0" w:line="240" w:lineRule="auto"/>
              <w:ind w:left="20" w:right="28" w:hanging="10"/>
              <w:rPr>
                <w:rFonts w:ascii="Avenir" w:eastAsia="Avenir" w:hAnsi="Avenir" w:cs="Avenir"/>
                <w:sz w:val="18"/>
                <w:szCs w:val="18"/>
              </w:rPr>
            </w:pPr>
            <w:r w:rsidRPr="006E42BC">
              <w:rPr>
                <w:rFonts w:ascii="Avenir" w:eastAsia="Avenir" w:hAnsi="Avenir" w:cs="Avenir"/>
                <w:iCs/>
                <w:sz w:val="18"/>
                <w:szCs w:val="18"/>
              </w:rPr>
              <w:t>Plan et stratégie de communication de la réforme de l’Aménagement du Territoire </w:t>
            </w:r>
          </w:p>
        </w:tc>
      </w:tr>
      <w:tr w:rsidR="009F2123" w:rsidRPr="009F2123" w14:paraId="5C66FA60" w14:textId="77777777" w:rsidTr="009F75B5">
        <w:trPr>
          <w:trHeight w:val="300"/>
          <w:jc w:val="center"/>
        </w:trPr>
        <w:tc>
          <w:tcPr>
            <w:tcW w:w="207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1919581" w14:textId="77777777" w:rsidR="00EA55B7" w:rsidRPr="006E42BC" w:rsidRDefault="00EA55B7" w:rsidP="002F7A37">
            <w:pPr>
              <w:spacing w:after="0" w:line="240" w:lineRule="auto"/>
              <w:ind w:left="20" w:right="28" w:hanging="10"/>
              <w:rPr>
                <w:rFonts w:ascii="Avenir" w:eastAsia="Avenir" w:hAnsi="Avenir" w:cs="Avenir"/>
                <w:b/>
                <w:sz w:val="16"/>
                <w:szCs w:val="16"/>
              </w:rPr>
            </w:pPr>
            <w:r w:rsidRPr="006E42BC">
              <w:rPr>
                <w:rFonts w:ascii="Avenir" w:eastAsia="Avenir" w:hAnsi="Avenir" w:cs="Avenir"/>
                <w:b/>
                <w:sz w:val="16"/>
                <w:szCs w:val="16"/>
              </w:rPr>
              <w:t>Date de début du projet de communication</w:t>
            </w:r>
          </w:p>
        </w:tc>
        <w:tc>
          <w:tcPr>
            <w:tcW w:w="2334"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tcPr>
          <w:p w14:paraId="29216189" w14:textId="42EA6ECB" w:rsidR="00EA55B7" w:rsidRPr="006E42BC" w:rsidRDefault="0061245A" w:rsidP="002F7A37">
            <w:pPr>
              <w:spacing w:after="0" w:line="240" w:lineRule="auto"/>
              <w:ind w:left="20" w:right="28" w:hanging="10"/>
              <w:rPr>
                <w:rFonts w:ascii="Avenir" w:eastAsia="Avenir" w:hAnsi="Avenir" w:cs="Avenir"/>
                <w:sz w:val="16"/>
                <w:szCs w:val="16"/>
              </w:rPr>
            </w:pPr>
            <w:r w:rsidRPr="006E42BC">
              <w:rPr>
                <w:rFonts w:ascii="Avenir" w:eastAsia="Avenir" w:hAnsi="Avenir" w:cs="Avenir"/>
                <w:sz w:val="16"/>
                <w:szCs w:val="16"/>
              </w:rPr>
              <w:t>01/01/20</w:t>
            </w:r>
            <w:r w:rsidR="00D4011F" w:rsidRPr="006E42BC">
              <w:rPr>
                <w:rFonts w:ascii="Avenir" w:eastAsia="Avenir" w:hAnsi="Avenir" w:cs="Avenir"/>
                <w:sz w:val="16"/>
                <w:szCs w:val="16"/>
              </w:rPr>
              <w:t>2</w:t>
            </w:r>
            <w:r w:rsidR="00B00A8A">
              <w:rPr>
                <w:rFonts w:ascii="Avenir" w:eastAsia="Avenir" w:hAnsi="Avenir" w:cs="Avenir"/>
                <w:sz w:val="16"/>
                <w:szCs w:val="16"/>
              </w:rPr>
              <w:t>5</w:t>
            </w:r>
          </w:p>
        </w:tc>
        <w:tc>
          <w:tcPr>
            <w:tcW w:w="1627" w:type="dxa"/>
            <w:gridSpan w:val="2"/>
            <w:tcBorders>
              <w:top w:val="single" w:sz="8" w:space="0" w:color="000000"/>
              <w:left w:val="nil"/>
              <w:bottom w:val="single" w:sz="8" w:space="0" w:color="000000"/>
              <w:right w:val="single" w:sz="8" w:space="0" w:color="000000"/>
            </w:tcBorders>
            <w:tcMar>
              <w:left w:w="108" w:type="dxa"/>
              <w:right w:w="108" w:type="dxa"/>
            </w:tcMar>
          </w:tcPr>
          <w:p w14:paraId="00A79F49" w14:textId="77777777" w:rsidR="00EA55B7" w:rsidRPr="006E42BC" w:rsidRDefault="00EA55B7" w:rsidP="00EA55B7">
            <w:pPr>
              <w:spacing w:after="0" w:line="240" w:lineRule="auto"/>
              <w:ind w:left="20" w:right="28" w:hanging="10"/>
              <w:jc w:val="both"/>
              <w:rPr>
                <w:rFonts w:ascii="Avenir" w:eastAsia="Avenir" w:hAnsi="Avenir" w:cs="Avenir"/>
                <w:b/>
                <w:sz w:val="16"/>
                <w:szCs w:val="16"/>
              </w:rPr>
            </w:pPr>
            <w:r w:rsidRPr="006E42BC">
              <w:rPr>
                <w:rFonts w:ascii="Avenir" w:eastAsia="Avenir" w:hAnsi="Avenir" w:cs="Avenir"/>
                <w:b/>
                <w:sz w:val="16"/>
                <w:szCs w:val="16"/>
              </w:rPr>
              <w:t>Date de fin du projet de communication</w:t>
            </w:r>
          </w:p>
        </w:tc>
        <w:tc>
          <w:tcPr>
            <w:tcW w:w="2464" w:type="dxa"/>
            <w:tcBorders>
              <w:top w:val="single" w:sz="8" w:space="0" w:color="000000"/>
              <w:left w:val="nil"/>
              <w:bottom w:val="single" w:sz="8" w:space="0" w:color="000000"/>
              <w:right w:val="single" w:sz="8" w:space="0" w:color="000000"/>
            </w:tcBorders>
            <w:tcMar>
              <w:left w:w="108" w:type="dxa"/>
              <w:right w:w="108" w:type="dxa"/>
            </w:tcMar>
          </w:tcPr>
          <w:p w14:paraId="3996772E" w14:textId="0A2442D8" w:rsidR="00EA55B7" w:rsidRPr="006E42BC" w:rsidRDefault="00EA55B7" w:rsidP="00EA55B7">
            <w:pPr>
              <w:spacing w:after="0" w:line="240" w:lineRule="auto"/>
              <w:ind w:left="20" w:right="28" w:hanging="10"/>
              <w:jc w:val="both"/>
              <w:rPr>
                <w:rFonts w:ascii="Avenir" w:eastAsia="Avenir" w:hAnsi="Avenir" w:cs="Avenir"/>
                <w:sz w:val="16"/>
                <w:szCs w:val="16"/>
              </w:rPr>
            </w:pPr>
            <w:r w:rsidRPr="006E42BC">
              <w:rPr>
                <w:rFonts w:ascii="Avenir" w:eastAsia="Avenir" w:hAnsi="Avenir" w:cs="Avenir"/>
                <w:sz w:val="16"/>
                <w:szCs w:val="16"/>
              </w:rPr>
              <w:t xml:space="preserve"> </w:t>
            </w:r>
            <w:r w:rsidR="00C97D02" w:rsidRPr="006E42BC">
              <w:rPr>
                <w:rFonts w:ascii="Avenir" w:eastAsia="Avenir" w:hAnsi="Avenir" w:cs="Avenir"/>
                <w:sz w:val="16"/>
                <w:szCs w:val="16"/>
              </w:rPr>
              <w:t>31/12/20</w:t>
            </w:r>
            <w:r w:rsidR="00B00A8A">
              <w:rPr>
                <w:rFonts w:ascii="Avenir" w:eastAsia="Avenir" w:hAnsi="Avenir" w:cs="Avenir"/>
                <w:sz w:val="16"/>
                <w:szCs w:val="16"/>
              </w:rPr>
              <w:t>35</w:t>
            </w:r>
          </w:p>
        </w:tc>
      </w:tr>
      <w:tr w:rsidR="009F2123" w:rsidRPr="009F2123" w14:paraId="18DCEE98" w14:textId="77777777" w:rsidTr="009F75B5">
        <w:trPr>
          <w:trHeight w:val="300"/>
          <w:jc w:val="center"/>
        </w:trPr>
        <w:tc>
          <w:tcPr>
            <w:tcW w:w="8495" w:type="dxa"/>
            <w:gridSpan w:val="6"/>
            <w:tcBorders>
              <w:top w:val="single" w:sz="8" w:space="0" w:color="000000"/>
              <w:left w:val="single" w:sz="8" w:space="0" w:color="000000"/>
              <w:bottom w:val="single" w:sz="8" w:space="0" w:color="000000"/>
              <w:right w:val="single" w:sz="8" w:space="0" w:color="000000"/>
            </w:tcBorders>
            <w:shd w:val="clear" w:color="auto" w:fill="CEDBE6"/>
            <w:tcMar>
              <w:left w:w="108" w:type="dxa"/>
              <w:right w:w="108" w:type="dxa"/>
            </w:tcMar>
          </w:tcPr>
          <w:p w14:paraId="75A011EF" w14:textId="77777777" w:rsidR="00EA55B7" w:rsidRPr="009F2123" w:rsidRDefault="00EA55B7" w:rsidP="002F7A37">
            <w:pPr>
              <w:spacing w:after="0" w:line="240" w:lineRule="auto"/>
              <w:ind w:left="20" w:right="28" w:hanging="10"/>
              <w:rPr>
                <w:rFonts w:ascii="Avenir" w:eastAsia="Avenir" w:hAnsi="Avenir" w:cs="Avenir"/>
                <w:sz w:val="18"/>
                <w:szCs w:val="18"/>
                <w:highlight w:val="yellow"/>
              </w:rPr>
            </w:pPr>
            <w:r w:rsidRPr="009F2123">
              <w:rPr>
                <w:rFonts w:ascii="Avenir" w:eastAsia="Avenir" w:hAnsi="Avenir" w:cs="Avenir"/>
                <w:sz w:val="18"/>
                <w:szCs w:val="18"/>
                <w:highlight w:val="yellow"/>
              </w:rPr>
              <w:t xml:space="preserve"> </w:t>
            </w:r>
          </w:p>
        </w:tc>
      </w:tr>
      <w:tr w:rsidR="009F2123" w:rsidRPr="009F2123" w14:paraId="739689DB" w14:textId="77777777" w:rsidTr="009F75B5">
        <w:trPr>
          <w:trHeight w:val="300"/>
          <w:jc w:val="center"/>
        </w:trPr>
        <w:tc>
          <w:tcPr>
            <w:tcW w:w="2400"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tcPr>
          <w:p w14:paraId="6EB9FEEE" w14:textId="77777777" w:rsidR="00EA55B7" w:rsidRPr="006E42BC" w:rsidRDefault="00EA55B7" w:rsidP="002F7A37">
            <w:pPr>
              <w:spacing w:after="0" w:line="240" w:lineRule="auto"/>
              <w:ind w:left="20" w:right="28" w:hanging="10"/>
              <w:rPr>
                <w:rFonts w:ascii="Avenir" w:eastAsia="Avenir" w:hAnsi="Avenir" w:cs="Avenir"/>
                <w:b/>
                <w:sz w:val="18"/>
                <w:szCs w:val="18"/>
              </w:rPr>
            </w:pPr>
            <w:r w:rsidRPr="006E42BC">
              <w:rPr>
                <w:rFonts w:ascii="Avenir" w:eastAsia="Avenir" w:hAnsi="Avenir" w:cs="Avenir"/>
                <w:b/>
                <w:sz w:val="18"/>
                <w:szCs w:val="18"/>
              </w:rPr>
              <w:t>Objectifs du projet de communication (comment ce projet de communication s’insère-t-il dans les objectifs et la stratégie globale ?) :</w:t>
            </w:r>
          </w:p>
        </w:tc>
        <w:tc>
          <w:tcPr>
            <w:tcW w:w="6095" w:type="dxa"/>
            <w:gridSpan w:val="4"/>
            <w:tcBorders>
              <w:top w:val="nil"/>
              <w:left w:val="nil"/>
              <w:bottom w:val="single" w:sz="8" w:space="0" w:color="000000"/>
              <w:right w:val="single" w:sz="8" w:space="0" w:color="000000"/>
            </w:tcBorders>
            <w:tcMar>
              <w:left w:w="108" w:type="dxa"/>
              <w:right w:w="108" w:type="dxa"/>
            </w:tcMar>
          </w:tcPr>
          <w:p w14:paraId="2EA8EDE9" w14:textId="1F9C9F53" w:rsidR="00536864" w:rsidRPr="006E42BC" w:rsidRDefault="00536864" w:rsidP="00D4011F">
            <w:pPr>
              <w:pStyle w:val="ListParagraph"/>
              <w:numPr>
                <w:ilvl w:val="0"/>
                <w:numId w:val="48"/>
              </w:numPr>
              <w:autoSpaceDE w:val="0"/>
              <w:autoSpaceDN w:val="0"/>
              <w:adjustRightInd w:val="0"/>
              <w:spacing w:after="0" w:line="240" w:lineRule="auto"/>
              <w:ind w:left="218" w:hanging="218"/>
              <w:rPr>
                <w:rFonts w:ascii="Avenir" w:eastAsia="Avenir" w:hAnsi="Avenir" w:cs="Avenir"/>
                <w:iCs/>
                <w:color w:val="auto"/>
                <w:sz w:val="18"/>
                <w:szCs w:val="18"/>
              </w:rPr>
            </w:pPr>
            <w:r w:rsidRPr="006E42BC">
              <w:rPr>
                <w:rFonts w:ascii="Avenir" w:eastAsia="Avenir" w:hAnsi="Avenir" w:cs="Avenir"/>
                <w:iCs/>
                <w:color w:val="auto"/>
                <w:sz w:val="18"/>
                <w:szCs w:val="18"/>
              </w:rPr>
              <w:t xml:space="preserve">Assurer la visibilité de l’ensemble du processus de réforme de </w:t>
            </w:r>
            <w:r w:rsidR="001852C5" w:rsidRPr="006E42BC">
              <w:rPr>
                <w:rFonts w:ascii="Avenir" w:eastAsia="Avenir" w:hAnsi="Avenir" w:cs="Avenir"/>
                <w:iCs/>
                <w:color w:val="auto"/>
                <w:sz w:val="18"/>
                <w:szCs w:val="18"/>
              </w:rPr>
              <w:t>l’AT</w:t>
            </w:r>
            <w:r w:rsidRPr="006E42BC">
              <w:rPr>
                <w:rFonts w:ascii="Avenir" w:eastAsia="Avenir" w:hAnsi="Avenir" w:cs="Avenir"/>
                <w:iCs/>
                <w:color w:val="auto"/>
                <w:sz w:val="18"/>
                <w:szCs w:val="18"/>
              </w:rPr>
              <w:t xml:space="preserve">; </w:t>
            </w:r>
          </w:p>
          <w:p w14:paraId="3BB48EAF" w14:textId="0B5476FD" w:rsidR="00536864" w:rsidRPr="006E42BC" w:rsidRDefault="00536864" w:rsidP="00D4011F">
            <w:pPr>
              <w:pStyle w:val="ListParagraph"/>
              <w:numPr>
                <w:ilvl w:val="0"/>
                <w:numId w:val="48"/>
              </w:numPr>
              <w:autoSpaceDE w:val="0"/>
              <w:autoSpaceDN w:val="0"/>
              <w:adjustRightInd w:val="0"/>
              <w:spacing w:after="0" w:line="240" w:lineRule="auto"/>
              <w:ind w:left="218" w:hanging="218"/>
              <w:rPr>
                <w:rFonts w:ascii="Avenir" w:eastAsia="Avenir" w:hAnsi="Avenir" w:cs="Avenir"/>
                <w:iCs/>
                <w:color w:val="auto"/>
                <w:sz w:val="18"/>
                <w:szCs w:val="18"/>
              </w:rPr>
            </w:pPr>
            <w:r w:rsidRPr="006E42BC">
              <w:rPr>
                <w:rFonts w:ascii="Avenir" w:eastAsia="Avenir" w:hAnsi="Avenir" w:cs="Avenir"/>
                <w:iCs/>
                <w:color w:val="auto"/>
                <w:sz w:val="18"/>
                <w:szCs w:val="18"/>
              </w:rPr>
              <w:t>Mobiliser et impliquer toutes les parties prenantes dans la mise en oeuvre de la réforme de l’A</w:t>
            </w:r>
            <w:r w:rsidR="001852C5" w:rsidRPr="006E42BC">
              <w:rPr>
                <w:rFonts w:ascii="Avenir" w:eastAsia="Avenir" w:hAnsi="Avenir" w:cs="Avenir"/>
                <w:iCs/>
                <w:color w:val="auto"/>
                <w:sz w:val="18"/>
                <w:szCs w:val="18"/>
              </w:rPr>
              <w:t xml:space="preserve">T </w:t>
            </w:r>
            <w:r w:rsidRPr="006E42BC">
              <w:rPr>
                <w:rFonts w:ascii="Avenir" w:eastAsia="Avenir" w:hAnsi="Avenir" w:cs="Avenir"/>
                <w:iCs/>
                <w:color w:val="auto"/>
                <w:sz w:val="18"/>
                <w:szCs w:val="18"/>
              </w:rPr>
              <w:t xml:space="preserve">afin d’en garantir l’appropriation et la pérennisation des acquis </w:t>
            </w:r>
            <w:r w:rsidR="001852C5" w:rsidRPr="006E42BC">
              <w:rPr>
                <w:rFonts w:ascii="Avenir" w:eastAsia="Avenir" w:hAnsi="Avenir" w:cs="Avenir"/>
                <w:iCs/>
                <w:color w:val="auto"/>
                <w:sz w:val="18"/>
                <w:szCs w:val="18"/>
              </w:rPr>
              <w:t>de ce processus</w:t>
            </w:r>
            <w:r w:rsidRPr="006E42BC">
              <w:rPr>
                <w:rFonts w:ascii="Avenir" w:eastAsia="Avenir" w:hAnsi="Avenir" w:cs="Avenir"/>
                <w:iCs/>
                <w:color w:val="auto"/>
                <w:sz w:val="18"/>
                <w:szCs w:val="18"/>
              </w:rPr>
              <w:t xml:space="preserve">; </w:t>
            </w:r>
          </w:p>
          <w:p w14:paraId="7075D5C3" w14:textId="6A6975BE" w:rsidR="00EA55B7" w:rsidRPr="006E42BC" w:rsidRDefault="00536864" w:rsidP="00D4011F">
            <w:pPr>
              <w:pStyle w:val="ListParagraph"/>
              <w:numPr>
                <w:ilvl w:val="0"/>
                <w:numId w:val="48"/>
              </w:numPr>
              <w:autoSpaceDE w:val="0"/>
              <w:autoSpaceDN w:val="0"/>
              <w:adjustRightInd w:val="0"/>
              <w:spacing w:after="0" w:line="240" w:lineRule="auto"/>
              <w:ind w:left="218" w:hanging="218"/>
              <w:rPr>
                <w:rFonts w:ascii="Avenir" w:eastAsia="Avenir" w:hAnsi="Avenir" w:cs="Avenir"/>
                <w:iCs/>
                <w:color w:val="auto"/>
                <w:sz w:val="18"/>
                <w:szCs w:val="18"/>
              </w:rPr>
            </w:pPr>
            <w:r w:rsidRPr="006E42BC">
              <w:rPr>
                <w:rFonts w:ascii="Avenir" w:eastAsia="Avenir" w:hAnsi="Avenir" w:cs="Avenir"/>
                <w:iCs/>
                <w:color w:val="auto"/>
                <w:sz w:val="18"/>
                <w:szCs w:val="18"/>
              </w:rPr>
              <w:t>Renforcer les capacités des cadres et agents du Min</w:t>
            </w:r>
            <w:r w:rsidR="001852C5" w:rsidRPr="006E42BC">
              <w:rPr>
                <w:rFonts w:ascii="Avenir" w:eastAsia="Avenir" w:hAnsi="Avenir" w:cs="Avenir"/>
                <w:iCs/>
                <w:color w:val="auto"/>
                <w:sz w:val="18"/>
                <w:szCs w:val="18"/>
              </w:rPr>
              <w:t xml:space="preserve">AT </w:t>
            </w:r>
            <w:r w:rsidR="00B92574" w:rsidRPr="006E42BC">
              <w:rPr>
                <w:rFonts w:ascii="Avenir" w:eastAsia="Avenir" w:hAnsi="Avenir" w:cs="Avenir"/>
                <w:iCs/>
                <w:color w:val="auto"/>
                <w:sz w:val="18"/>
                <w:szCs w:val="18"/>
              </w:rPr>
              <w:t xml:space="preserve">et des </w:t>
            </w:r>
            <w:r w:rsidRPr="006E42BC">
              <w:rPr>
                <w:rFonts w:ascii="Avenir" w:eastAsia="Avenir" w:hAnsi="Avenir" w:cs="Avenir"/>
                <w:iCs/>
                <w:color w:val="auto"/>
                <w:sz w:val="18"/>
                <w:szCs w:val="18"/>
              </w:rPr>
              <w:t xml:space="preserve"> experts sectoriels, sur les questions fondamentales et pertinentes de l’A</w:t>
            </w:r>
            <w:r w:rsidR="00B92574" w:rsidRPr="006E42BC">
              <w:rPr>
                <w:rFonts w:ascii="Avenir" w:eastAsia="Avenir" w:hAnsi="Avenir" w:cs="Avenir"/>
                <w:iCs/>
                <w:color w:val="auto"/>
                <w:sz w:val="18"/>
                <w:szCs w:val="18"/>
              </w:rPr>
              <w:t xml:space="preserve">T. </w:t>
            </w:r>
            <w:r w:rsidRPr="006E42BC">
              <w:rPr>
                <w:rFonts w:ascii="Avenir" w:eastAsia="Avenir" w:hAnsi="Avenir" w:cs="Avenir"/>
                <w:iCs/>
                <w:color w:val="auto"/>
                <w:sz w:val="18"/>
                <w:szCs w:val="18"/>
              </w:rPr>
              <w:t xml:space="preserve"> </w:t>
            </w:r>
          </w:p>
        </w:tc>
      </w:tr>
      <w:tr w:rsidR="009F2123" w:rsidRPr="009F2123" w14:paraId="3F0260F1" w14:textId="77777777" w:rsidTr="009F75B5">
        <w:trPr>
          <w:trHeight w:val="300"/>
          <w:jc w:val="center"/>
        </w:trPr>
        <w:tc>
          <w:tcPr>
            <w:tcW w:w="2400"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tcPr>
          <w:p w14:paraId="713385AD" w14:textId="77777777" w:rsidR="00EA55B7" w:rsidRPr="006E42BC" w:rsidRDefault="00EA55B7" w:rsidP="00EA55B7">
            <w:pPr>
              <w:spacing w:after="0" w:line="240" w:lineRule="auto"/>
              <w:ind w:left="20" w:right="28" w:hanging="10"/>
              <w:jc w:val="center"/>
              <w:rPr>
                <w:rFonts w:ascii="Avenir" w:eastAsia="Avenir" w:hAnsi="Avenir" w:cs="Avenir"/>
                <w:b/>
                <w:sz w:val="16"/>
                <w:szCs w:val="16"/>
              </w:rPr>
            </w:pPr>
            <w:r w:rsidRPr="006E42BC">
              <w:rPr>
                <w:rFonts w:ascii="Avenir" w:eastAsia="Avenir" w:hAnsi="Avenir" w:cs="Avenir"/>
                <w:b/>
                <w:sz w:val="16"/>
                <w:szCs w:val="16"/>
              </w:rPr>
              <w:lastRenderedPageBreak/>
              <w:t>Audience</w:t>
            </w:r>
          </w:p>
        </w:tc>
        <w:tc>
          <w:tcPr>
            <w:tcW w:w="3260" w:type="dxa"/>
            <w:gridSpan w:val="2"/>
            <w:tcBorders>
              <w:top w:val="single" w:sz="8" w:space="0" w:color="000000"/>
              <w:left w:val="nil"/>
              <w:bottom w:val="single" w:sz="8" w:space="0" w:color="000000"/>
              <w:right w:val="single" w:sz="8" w:space="0" w:color="000000"/>
            </w:tcBorders>
            <w:tcMar>
              <w:left w:w="108" w:type="dxa"/>
              <w:right w:w="108" w:type="dxa"/>
            </w:tcMar>
          </w:tcPr>
          <w:p w14:paraId="609C2612" w14:textId="77777777" w:rsidR="00EA55B7" w:rsidRPr="006E42BC" w:rsidRDefault="00EA55B7" w:rsidP="00EA55B7">
            <w:pPr>
              <w:spacing w:after="0" w:line="240" w:lineRule="auto"/>
              <w:ind w:left="20" w:right="28" w:hanging="10"/>
              <w:jc w:val="center"/>
              <w:rPr>
                <w:rFonts w:ascii="Avenir" w:eastAsia="Avenir" w:hAnsi="Avenir" w:cs="Avenir"/>
                <w:b/>
                <w:sz w:val="16"/>
                <w:szCs w:val="16"/>
              </w:rPr>
            </w:pPr>
            <w:r w:rsidRPr="006E42BC">
              <w:rPr>
                <w:rFonts w:ascii="Avenir" w:eastAsia="Avenir" w:hAnsi="Avenir" w:cs="Avenir"/>
                <w:b/>
                <w:sz w:val="16"/>
                <w:szCs w:val="16"/>
              </w:rPr>
              <w:t>Résultat en termes de communication (y compris en termes de communication pour le changement social et comportemental)</w:t>
            </w:r>
          </w:p>
        </w:tc>
        <w:tc>
          <w:tcPr>
            <w:tcW w:w="2835" w:type="dxa"/>
            <w:gridSpan w:val="2"/>
            <w:tcBorders>
              <w:top w:val="nil"/>
              <w:left w:val="nil"/>
              <w:bottom w:val="single" w:sz="8" w:space="0" w:color="000000"/>
              <w:right w:val="single" w:sz="8" w:space="0" w:color="000000"/>
            </w:tcBorders>
            <w:tcMar>
              <w:left w:w="108" w:type="dxa"/>
              <w:right w:w="108" w:type="dxa"/>
            </w:tcMar>
          </w:tcPr>
          <w:p w14:paraId="616D73DA" w14:textId="77777777" w:rsidR="00EA55B7" w:rsidRPr="006E42BC" w:rsidRDefault="00EA55B7" w:rsidP="00EA55B7">
            <w:pPr>
              <w:spacing w:after="0" w:line="240" w:lineRule="auto"/>
              <w:ind w:left="20" w:right="28" w:hanging="10"/>
              <w:jc w:val="center"/>
              <w:rPr>
                <w:rFonts w:ascii="Avenir" w:eastAsia="Avenir" w:hAnsi="Avenir" w:cs="Avenir"/>
                <w:b/>
                <w:sz w:val="16"/>
                <w:szCs w:val="16"/>
              </w:rPr>
            </w:pPr>
            <w:r w:rsidRPr="006E42BC">
              <w:rPr>
                <w:rFonts w:ascii="Avenir" w:eastAsia="Avenir" w:hAnsi="Avenir" w:cs="Avenir"/>
                <w:b/>
                <w:sz w:val="16"/>
                <w:szCs w:val="16"/>
              </w:rPr>
              <w:t xml:space="preserve">Lien aux outils de communication (Par exemple : publications, ateliers, spots radio, pages web) </w:t>
            </w:r>
          </w:p>
        </w:tc>
      </w:tr>
      <w:tr w:rsidR="009F2123" w:rsidRPr="009F2123" w14:paraId="6853BF26" w14:textId="77777777" w:rsidTr="009F75B5">
        <w:trPr>
          <w:trHeight w:val="300"/>
          <w:jc w:val="center"/>
        </w:trPr>
        <w:tc>
          <w:tcPr>
            <w:tcW w:w="2400"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tcPr>
          <w:p w14:paraId="072540A7" w14:textId="48A93917" w:rsidR="002F7A37" w:rsidRPr="009F2123" w:rsidRDefault="008A7BE4" w:rsidP="00C120CB">
            <w:pPr>
              <w:spacing w:after="0" w:line="240" w:lineRule="auto"/>
              <w:ind w:left="20" w:right="28" w:hanging="10"/>
              <w:rPr>
                <w:rFonts w:ascii="Avenir" w:eastAsia="Avenir" w:hAnsi="Avenir" w:cs="Avenir"/>
                <w:b/>
                <w:sz w:val="16"/>
                <w:szCs w:val="16"/>
                <w:highlight w:val="yellow"/>
              </w:rPr>
            </w:pPr>
            <w:r w:rsidRPr="00AB7AD0">
              <w:rPr>
                <w:rFonts w:ascii="Avenir" w:eastAsia="Avenir" w:hAnsi="Avenir" w:cs="Avenir"/>
                <w:sz w:val="16"/>
                <w:szCs w:val="16"/>
              </w:rPr>
              <w:t>Grand Public</w:t>
            </w:r>
            <w:r>
              <w:rPr>
                <w:rFonts w:ascii="Avenir" w:eastAsia="Avenir" w:hAnsi="Avenir" w:cs="Avenir"/>
                <w:sz w:val="16"/>
                <w:szCs w:val="16"/>
              </w:rPr>
              <w:t xml:space="preserve"> (au</w:t>
            </w:r>
            <w:r w:rsidRPr="00AB7AD0">
              <w:rPr>
                <w:rFonts w:ascii="Avenir" w:eastAsia="Avenir" w:hAnsi="Avenir" w:cs="Avenir"/>
                <w:sz w:val="16"/>
                <w:szCs w:val="16"/>
              </w:rPr>
              <w:t>torités Politico-Administratives</w:t>
            </w:r>
            <w:r>
              <w:rPr>
                <w:rFonts w:ascii="Avenir" w:eastAsia="Avenir" w:hAnsi="Avenir" w:cs="Avenir"/>
                <w:sz w:val="16"/>
                <w:szCs w:val="16"/>
              </w:rPr>
              <w:t xml:space="preserve">, </w:t>
            </w:r>
            <w:r w:rsidR="00312B05">
              <w:rPr>
                <w:rFonts w:ascii="Avenir" w:eastAsia="Avenir" w:hAnsi="Avenir" w:cs="Avenir"/>
                <w:sz w:val="16"/>
                <w:szCs w:val="16"/>
              </w:rPr>
              <w:t xml:space="preserve">entrepreneurs, bailleurs, acteurs société civile, </w:t>
            </w:r>
            <w:r w:rsidRPr="009F2123">
              <w:rPr>
                <w:rFonts w:ascii="Avenir" w:eastAsia="Avenir" w:hAnsi="Avenir" w:cs="Avenir"/>
                <w:sz w:val="16"/>
                <w:szCs w:val="16"/>
              </w:rPr>
              <w:t xml:space="preserve"> </w:t>
            </w:r>
            <w:r w:rsidR="00C120CB" w:rsidRPr="009F2123">
              <w:rPr>
                <w:rFonts w:ascii="Avenir" w:eastAsia="Avenir" w:hAnsi="Avenir" w:cs="Avenir"/>
                <w:sz w:val="16"/>
                <w:szCs w:val="16"/>
              </w:rPr>
              <w:t>Populations congolaises</w:t>
            </w:r>
            <w:r w:rsidR="008F5D67" w:rsidRPr="009F2123">
              <w:rPr>
                <w:rFonts w:ascii="Avenir" w:eastAsia="Avenir" w:hAnsi="Avenir" w:cs="Avenir"/>
                <w:sz w:val="16"/>
                <w:szCs w:val="16"/>
              </w:rPr>
              <w:t xml:space="preserve"> de Kinshasa</w:t>
            </w:r>
            <w:r w:rsidR="00312B05">
              <w:rPr>
                <w:rFonts w:ascii="Avenir" w:eastAsia="Avenir" w:hAnsi="Avenir" w:cs="Avenir"/>
                <w:sz w:val="16"/>
                <w:szCs w:val="16"/>
              </w:rPr>
              <w:t>, etc.)</w:t>
            </w:r>
          </w:p>
        </w:tc>
        <w:tc>
          <w:tcPr>
            <w:tcW w:w="3260" w:type="dxa"/>
            <w:gridSpan w:val="2"/>
            <w:tcBorders>
              <w:top w:val="single" w:sz="8" w:space="0" w:color="000000"/>
              <w:left w:val="nil"/>
              <w:bottom w:val="single" w:sz="8" w:space="0" w:color="000000"/>
              <w:right w:val="single" w:sz="8" w:space="0" w:color="000000"/>
            </w:tcBorders>
            <w:tcMar>
              <w:left w:w="108" w:type="dxa"/>
              <w:right w:w="108" w:type="dxa"/>
            </w:tcMar>
          </w:tcPr>
          <w:p w14:paraId="3B2DEC48" w14:textId="5FEA04BB" w:rsidR="002F7A37" w:rsidRPr="009F2123" w:rsidRDefault="00416EF9" w:rsidP="009F2123">
            <w:pPr>
              <w:autoSpaceDE w:val="0"/>
              <w:autoSpaceDN w:val="0"/>
              <w:adjustRightInd w:val="0"/>
              <w:spacing w:after="0" w:line="240" w:lineRule="auto"/>
              <w:rPr>
                <w:rFonts w:ascii="Avenir" w:eastAsia="Avenir" w:hAnsi="Avenir" w:cs="Avenir"/>
                <w:iCs/>
                <w:sz w:val="18"/>
                <w:szCs w:val="18"/>
              </w:rPr>
            </w:pPr>
            <w:r w:rsidRPr="009F2123">
              <w:rPr>
                <w:rFonts w:ascii="Avenir" w:eastAsia="Avenir" w:hAnsi="Avenir" w:cs="Avenir"/>
                <w:iCs/>
                <w:sz w:val="18"/>
                <w:szCs w:val="18"/>
              </w:rPr>
              <w:t xml:space="preserve">1 émission télévisée d’information et de sensibilisation sur les avancées, les défis et les perspectives la réforme de l’AT </w:t>
            </w:r>
            <w:r w:rsidR="00D2775E" w:rsidRPr="009F2123">
              <w:rPr>
                <w:rFonts w:ascii="Avenir" w:eastAsia="Avenir" w:hAnsi="Avenir" w:cs="Avenir"/>
                <w:iCs/>
                <w:sz w:val="18"/>
                <w:szCs w:val="18"/>
              </w:rPr>
              <w:t xml:space="preserve">réalisée et </w:t>
            </w:r>
            <w:r w:rsidRPr="009F2123">
              <w:rPr>
                <w:rFonts w:ascii="Avenir" w:eastAsia="Avenir" w:hAnsi="Avenir" w:cs="Avenir"/>
                <w:iCs/>
                <w:sz w:val="18"/>
                <w:szCs w:val="18"/>
              </w:rPr>
              <w:t>permettant de toucher + de 3</w:t>
            </w:r>
            <w:r w:rsidR="008F5D67" w:rsidRPr="009F2123">
              <w:rPr>
                <w:rFonts w:ascii="Avenir" w:eastAsia="Avenir" w:hAnsi="Avenir" w:cs="Avenir"/>
                <w:iCs/>
                <w:sz w:val="18"/>
                <w:szCs w:val="18"/>
              </w:rPr>
              <w:t xml:space="preserve"> 000 000 de congolais et congolais </w:t>
            </w:r>
            <w:r w:rsidR="00BD319B" w:rsidRPr="009F2123">
              <w:rPr>
                <w:rFonts w:ascii="Avenir" w:eastAsia="Avenir" w:hAnsi="Avenir" w:cs="Avenir"/>
                <w:iCs/>
                <w:sz w:val="18"/>
                <w:szCs w:val="18"/>
              </w:rPr>
              <w:t xml:space="preserve">ont été </w:t>
            </w:r>
            <w:r w:rsidR="00B37AE3" w:rsidRPr="009F2123">
              <w:rPr>
                <w:rFonts w:ascii="Avenir" w:eastAsia="Avenir" w:hAnsi="Avenir" w:cs="Avenir"/>
                <w:iCs/>
                <w:sz w:val="18"/>
                <w:szCs w:val="18"/>
              </w:rPr>
              <w:t>sensibilisées sur les avancées de la réforme de l’AT</w:t>
            </w:r>
            <w:r w:rsidR="00BD319B" w:rsidRPr="009F2123">
              <w:rPr>
                <w:rFonts w:ascii="Avenir" w:eastAsia="Avenir" w:hAnsi="Avenir" w:cs="Avenir"/>
                <w:iCs/>
                <w:sz w:val="18"/>
                <w:szCs w:val="18"/>
              </w:rPr>
              <w:t xml:space="preserve"> </w:t>
            </w:r>
          </w:p>
        </w:tc>
        <w:tc>
          <w:tcPr>
            <w:tcW w:w="2835" w:type="dxa"/>
            <w:gridSpan w:val="2"/>
            <w:tcBorders>
              <w:top w:val="nil"/>
              <w:left w:val="nil"/>
              <w:bottom w:val="single" w:sz="8" w:space="0" w:color="000000"/>
              <w:right w:val="single" w:sz="8" w:space="0" w:color="000000"/>
            </w:tcBorders>
            <w:tcMar>
              <w:left w:w="108" w:type="dxa"/>
              <w:right w:w="108" w:type="dxa"/>
            </w:tcMar>
          </w:tcPr>
          <w:p w14:paraId="6BCE6709" w14:textId="328256C8" w:rsidR="002F7A37" w:rsidRPr="009F2123" w:rsidRDefault="002F7A37" w:rsidP="00EA55B7">
            <w:pPr>
              <w:spacing w:after="0" w:line="240" w:lineRule="auto"/>
              <w:ind w:left="20" w:right="28" w:hanging="10"/>
              <w:jc w:val="center"/>
              <w:rPr>
                <w:rFonts w:ascii="Avenir" w:eastAsia="Avenir" w:hAnsi="Avenir" w:cs="Avenir"/>
                <w:b/>
                <w:sz w:val="16"/>
                <w:szCs w:val="16"/>
                <w:highlight w:val="yellow"/>
              </w:rPr>
            </w:pPr>
          </w:p>
        </w:tc>
      </w:tr>
      <w:tr w:rsidR="009F2123" w:rsidRPr="009F2123" w14:paraId="40A2C461" w14:textId="77777777" w:rsidTr="009F75B5">
        <w:trPr>
          <w:trHeight w:val="300"/>
          <w:jc w:val="center"/>
        </w:trPr>
        <w:tc>
          <w:tcPr>
            <w:tcW w:w="2400"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tcPr>
          <w:p w14:paraId="3BB346C8" w14:textId="1F5EC70E" w:rsidR="00566C7E" w:rsidRPr="009F2123" w:rsidRDefault="00312B05" w:rsidP="009F2123">
            <w:pPr>
              <w:spacing w:after="0" w:line="240" w:lineRule="auto"/>
              <w:ind w:left="20" w:right="28" w:hanging="10"/>
              <w:rPr>
                <w:rFonts w:ascii="Avenir" w:eastAsia="Avenir" w:hAnsi="Avenir" w:cs="Avenir"/>
                <w:sz w:val="16"/>
                <w:szCs w:val="16"/>
              </w:rPr>
            </w:pPr>
            <w:r w:rsidRPr="00AB7AD0">
              <w:rPr>
                <w:rFonts w:ascii="Avenir" w:eastAsia="Avenir" w:hAnsi="Avenir" w:cs="Avenir"/>
                <w:sz w:val="16"/>
                <w:szCs w:val="16"/>
              </w:rPr>
              <w:t>Grand Public</w:t>
            </w:r>
            <w:r>
              <w:rPr>
                <w:rFonts w:ascii="Avenir" w:eastAsia="Avenir" w:hAnsi="Avenir" w:cs="Avenir"/>
                <w:sz w:val="16"/>
                <w:szCs w:val="16"/>
              </w:rPr>
              <w:t xml:space="preserve"> (au</w:t>
            </w:r>
            <w:r w:rsidRPr="00AB7AD0">
              <w:rPr>
                <w:rFonts w:ascii="Avenir" w:eastAsia="Avenir" w:hAnsi="Avenir" w:cs="Avenir"/>
                <w:sz w:val="16"/>
                <w:szCs w:val="16"/>
              </w:rPr>
              <w:t>torités Politico-Administratives</w:t>
            </w:r>
            <w:r>
              <w:rPr>
                <w:rFonts w:ascii="Avenir" w:eastAsia="Avenir" w:hAnsi="Avenir" w:cs="Avenir"/>
                <w:sz w:val="16"/>
                <w:szCs w:val="16"/>
              </w:rPr>
              <w:t xml:space="preserve">, entrepreneurs, bailleurs, acteurs société civile, </w:t>
            </w:r>
            <w:r w:rsidRPr="009F2123">
              <w:rPr>
                <w:rFonts w:ascii="Avenir" w:eastAsia="Avenir" w:hAnsi="Avenir" w:cs="Avenir"/>
                <w:sz w:val="16"/>
                <w:szCs w:val="16"/>
              </w:rPr>
              <w:t xml:space="preserve"> Populations congolaises de Kinshasa</w:t>
            </w:r>
            <w:r>
              <w:rPr>
                <w:rFonts w:ascii="Avenir" w:eastAsia="Avenir" w:hAnsi="Avenir" w:cs="Avenir"/>
                <w:sz w:val="16"/>
                <w:szCs w:val="16"/>
              </w:rPr>
              <w:t>, etc.)</w:t>
            </w:r>
          </w:p>
        </w:tc>
        <w:tc>
          <w:tcPr>
            <w:tcW w:w="3260" w:type="dxa"/>
            <w:gridSpan w:val="2"/>
            <w:tcBorders>
              <w:top w:val="single" w:sz="8" w:space="0" w:color="000000"/>
              <w:left w:val="nil"/>
              <w:bottom w:val="single" w:sz="8" w:space="0" w:color="000000"/>
              <w:right w:val="single" w:sz="8" w:space="0" w:color="000000"/>
            </w:tcBorders>
            <w:tcMar>
              <w:left w:w="108" w:type="dxa"/>
              <w:right w:w="108" w:type="dxa"/>
            </w:tcMar>
          </w:tcPr>
          <w:p w14:paraId="67AF2FB6" w14:textId="169A72E6" w:rsidR="00566C7E" w:rsidRPr="009F2123" w:rsidRDefault="00D2775E" w:rsidP="009F2123">
            <w:pPr>
              <w:autoSpaceDE w:val="0"/>
              <w:autoSpaceDN w:val="0"/>
              <w:adjustRightInd w:val="0"/>
              <w:spacing w:after="0" w:line="240" w:lineRule="auto"/>
              <w:rPr>
                <w:rFonts w:ascii="Avenir" w:eastAsia="Avenir" w:hAnsi="Avenir" w:cs="Avenir"/>
                <w:iCs/>
                <w:sz w:val="18"/>
                <w:szCs w:val="18"/>
              </w:rPr>
            </w:pPr>
            <w:r w:rsidRPr="009F2123">
              <w:rPr>
                <w:rFonts w:ascii="Avenir" w:eastAsia="Avenir" w:hAnsi="Avenir" w:cs="Avenir"/>
                <w:iCs/>
                <w:sz w:val="18"/>
                <w:szCs w:val="18"/>
              </w:rPr>
              <w:t xml:space="preserve">100% d’événements  </w:t>
            </w:r>
            <w:r w:rsidR="00416EF9" w:rsidRPr="009F2123">
              <w:rPr>
                <w:rFonts w:ascii="Avenir" w:eastAsia="Avenir" w:hAnsi="Avenir" w:cs="Avenir"/>
                <w:iCs/>
                <w:sz w:val="18"/>
                <w:szCs w:val="18"/>
              </w:rPr>
              <w:t xml:space="preserve">importants du MinAT </w:t>
            </w:r>
            <w:r w:rsidR="00963411" w:rsidRPr="009F2123">
              <w:rPr>
                <w:rFonts w:ascii="Avenir" w:eastAsia="Avenir" w:hAnsi="Avenir" w:cs="Avenir"/>
                <w:iCs/>
                <w:sz w:val="18"/>
                <w:szCs w:val="18"/>
              </w:rPr>
              <w:t xml:space="preserve">en rapport avec la réforme de l’AT </w:t>
            </w:r>
            <w:r w:rsidR="00416EF9" w:rsidRPr="009F2123">
              <w:rPr>
                <w:rFonts w:ascii="Avenir" w:eastAsia="Avenir" w:hAnsi="Avenir" w:cs="Avenir"/>
                <w:iCs/>
                <w:sz w:val="18"/>
                <w:szCs w:val="18"/>
              </w:rPr>
              <w:t xml:space="preserve">(missions SG/AT, atelier de formation, session d’adoption de la LAT à l’AN, </w:t>
            </w:r>
            <w:r w:rsidR="00963411" w:rsidRPr="009F2123">
              <w:rPr>
                <w:rFonts w:ascii="Avenir" w:eastAsia="Avenir" w:hAnsi="Avenir" w:cs="Avenir"/>
                <w:iCs/>
                <w:sz w:val="18"/>
                <w:szCs w:val="18"/>
              </w:rPr>
              <w:t>…</w:t>
            </w:r>
            <w:r w:rsidR="00416EF9" w:rsidRPr="009F2123">
              <w:rPr>
                <w:rFonts w:ascii="Avenir" w:eastAsia="Avenir" w:hAnsi="Avenir" w:cs="Avenir"/>
                <w:iCs/>
                <w:sz w:val="18"/>
                <w:szCs w:val="18"/>
              </w:rPr>
              <w:t>)</w:t>
            </w:r>
            <w:r w:rsidR="00963411" w:rsidRPr="009F2123">
              <w:rPr>
                <w:rFonts w:ascii="Avenir" w:eastAsia="Avenir" w:hAnsi="Avenir" w:cs="Avenir"/>
                <w:iCs/>
                <w:sz w:val="18"/>
                <w:szCs w:val="18"/>
              </w:rPr>
              <w:t xml:space="preserve"> couverts par les médias à Kinshasa et en provinces </w:t>
            </w:r>
          </w:p>
        </w:tc>
        <w:tc>
          <w:tcPr>
            <w:tcW w:w="2835" w:type="dxa"/>
            <w:gridSpan w:val="2"/>
            <w:tcBorders>
              <w:top w:val="nil"/>
              <w:left w:val="nil"/>
              <w:bottom w:val="single" w:sz="8" w:space="0" w:color="000000"/>
              <w:right w:val="single" w:sz="8" w:space="0" w:color="000000"/>
            </w:tcBorders>
            <w:tcMar>
              <w:left w:w="108" w:type="dxa"/>
              <w:right w:w="108" w:type="dxa"/>
            </w:tcMar>
          </w:tcPr>
          <w:p w14:paraId="46C64DC8" w14:textId="77777777" w:rsidR="00566C7E" w:rsidRPr="009F2123" w:rsidRDefault="00566C7E" w:rsidP="00EA55B7">
            <w:pPr>
              <w:spacing w:after="0" w:line="240" w:lineRule="auto"/>
              <w:ind w:left="20" w:right="28" w:hanging="10"/>
              <w:jc w:val="center"/>
              <w:rPr>
                <w:rFonts w:ascii="Avenir" w:eastAsia="Avenir" w:hAnsi="Avenir" w:cs="Avenir"/>
                <w:b/>
                <w:sz w:val="16"/>
                <w:szCs w:val="16"/>
                <w:highlight w:val="yellow"/>
              </w:rPr>
            </w:pPr>
          </w:p>
        </w:tc>
      </w:tr>
      <w:tr w:rsidR="009F2123" w:rsidRPr="009F2123" w14:paraId="703B4193" w14:textId="77777777" w:rsidTr="009F75B5">
        <w:trPr>
          <w:trHeight w:val="300"/>
          <w:jc w:val="center"/>
        </w:trPr>
        <w:tc>
          <w:tcPr>
            <w:tcW w:w="2400"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tcPr>
          <w:p w14:paraId="75ABDEEB" w14:textId="1D433533" w:rsidR="002F7A37" w:rsidRPr="009F2123" w:rsidRDefault="009F2123" w:rsidP="009F2123">
            <w:pPr>
              <w:spacing w:after="0" w:line="240" w:lineRule="auto"/>
              <w:ind w:left="20" w:right="28" w:hanging="10"/>
              <w:rPr>
                <w:rFonts w:ascii="Avenir" w:eastAsia="Avenir" w:hAnsi="Avenir" w:cs="Avenir"/>
                <w:sz w:val="16"/>
                <w:szCs w:val="16"/>
              </w:rPr>
            </w:pPr>
            <w:r w:rsidRPr="009F2123">
              <w:rPr>
                <w:rFonts w:ascii="Avenir" w:eastAsia="Avenir" w:hAnsi="Avenir" w:cs="Avenir"/>
                <w:sz w:val="16"/>
                <w:szCs w:val="16"/>
              </w:rPr>
              <w:t xml:space="preserve">Cadres et agents de l’administration centrale de provinciale </w:t>
            </w:r>
          </w:p>
        </w:tc>
        <w:tc>
          <w:tcPr>
            <w:tcW w:w="3260" w:type="dxa"/>
            <w:gridSpan w:val="2"/>
            <w:tcBorders>
              <w:top w:val="single" w:sz="8" w:space="0" w:color="000000"/>
              <w:left w:val="nil"/>
              <w:bottom w:val="single" w:sz="8" w:space="0" w:color="000000"/>
              <w:right w:val="single" w:sz="8" w:space="0" w:color="000000"/>
            </w:tcBorders>
            <w:tcMar>
              <w:left w:w="108" w:type="dxa"/>
              <w:right w:w="108" w:type="dxa"/>
            </w:tcMar>
          </w:tcPr>
          <w:p w14:paraId="5D93D867" w14:textId="6A1B0828" w:rsidR="002F7A37" w:rsidRPr="009F2123" w:rsidRDefault="007275C6" w:rsidP="008274DA">
            <w:pPr>
              <w:spacing w:after="0" w:line="240" w:lineRule="auto"/>
              <w:ind w:left="20" w:right="28" w:hanging="10"/>
              <w:rPr>
                <w:rFonts w:ascii="Avenir" w:eastAsia="Avenir" w:hAnsi="Avenir" w:cs="Avenir"/>
                <w:iCs/>
                <w:sz w:val="18"/>
                <w:szCs w:val="18"/>
                <w:lang w:eastAsia="fr-CD"/>
              </w:rPr>
            </w:pPr>
            <w:r w:rsidRPr="009F2123">
              <w:rPr>
                <w:rFonts w:ascii="Avenir" w:eastAsia="Avenir" w:hAnsi="Avenir" w:cs="Avenir"/>
                <w:iCs/>
                <w:sz w:val="18"/>
                <w:szCs w:val="18"/>
                <w:lang w:eastAsia="fr-CD"/>
              </w:rPr>
              <w:t xml:space="preserve">827 </w:t>
            </w:r>
            <w:r w:rsidR="00C424B8" w:rsidRPr="009F2123">
              <w:rPr>
                <w:rFonts w:ascii="Avenir" w:eastAsia="Avenir" w:hAnsi="Avenir" w:cs="Avenir"/>
                <w:iCs/>
                <w:sz w:val="18"/>
                <w:szCs w:val="18"/>
                <w:lang w:eastAsia="fr-CD"/>
              </w:rPr>
              <w:t xml:space="preserve">cadres et agents ont été dotés des capacités </w:t>
            </w:r>
            <w:r w:rsidRPr="009F2123">
              <w:rPr>
                <w:rFonts w:ascii="Avenir" w:eastAsia="Avenir" w:hAnsi="Avenir" w:cs="Avenir"/>
                <w:iCs/>
                <w:sz w:val="18"/>
                <w:szCs w:val="18"/>
                <w:lang w:eastAsia="fr-CD"/>
              </w:rPr>
              <w:t xml:space="preserve">sur la réforme de l’AT </w:t>
            </w:r>
          </w:p>
        </w:tc>
        <w:tc>
          <w:tcPr>
            <w:tcW w:w="2835" w:type="dxa"/>
            <w:gridSpan w:val="2"/>
            <w:tcBorders>
              <w:top w:val="nil"/>
              <w:left w:val="nil"/>
              <w:bottom w:val="single" w:sz="8" w:space="0" w:color="000000"/>
              <w:right w:val="single" w:sz="8" w:space="0" w:color="000000"/>
            </w:tcBorders>
            <w:tcMar>
              <w:left w:w="108" w:type="dxa"/>
              <w:right w:w="108" w:type="dxa"/>
            </w:tcMar>
          </w:tcPr>
          <w:p w14:paraId="0BE1CB27" w14:textId="77777777" w:rsidR="002F7A37" w:rsidRPr="009F2123" w:rsidRDefault="002F7A37" w:rsidP="00EA55B7">
            <w:pPr>
              <w:spacing w:after="0" w:line="240" w:lineRule="auto"/>
              <w:ind w:left="20" w:right="28" w:hanging="10"/>
              <w:jc w:val="center"/>
              <w:rPr>
                <w:rFonts w:ascii="Avenir" w:eastAsia="Avenir" w:hAnsi="Avenir" w:cs="Avenir"/>
                <w:b/>
                <w:sz w:val="16"/>
                <w:szCs w:val="16"/>
                <w:highlight w:val="yellow"/>
              </w:rPr>
            </w:pPr>
          </w:p>
        </w:tc>
      </w:tr>
      <w:tr w:rsidR="009F2123" w:rsidRPr="009F2123" w14:paraId="40E3E03C" w14:textId="77777777" w:rsidTr="009F75B5">
        <w:trPr>
          <w:trHeight w:val="300"/>
          <w:jc w:val="center"/>
        </w:trPr>
        <w:tc>
          <w:tcPr>
            <w:tcW w:w="2400"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tcPr>
          <w:p w14:paraId="594DC2DC" w14:textId="2B24B491" w:rsidR="00EA55B7" w:rsidRPr="009F2123" w:rsidRDefault="00FD1283" w:rsidP="009F2123">
            <w:pPr>
              <w:spacing w:after="0" w:line="240" w:lineRule="auto"/>
              <w:ind w:left="20" w:right="28" w:hanging="10"/>
              <w:rPr>
                <w:rFonts w:ascii="Avenir" w:eastAsia="Avenir" w:hAnsi="Avenir" w:cs="Avenir"/>
                <w:sz w:val="16"/>
                <w:szCs w:val="16"/>
              </w:rPr>
            </w:pPr>
            <w:r w:rsidRPr="009F2123">
              <w:rPr>
                <w:rFonts w:ascii="Avenir" w:eastAsia="Avenir" w:hAnsi="Avenir" w:cs="Avenir"/>
                <w:sz w:val="16"/>
                <w:szCs w:val="16"/>
              </w:rPr>
              <w:t>Représentants</w:t>
            </w:r>
            <w:r w:rsidR="00C52445" w:rsidRPr="009F2123">
              <w:rPr>
                <w:rFonts w:ascii="Avenir" w:eastAsia="Avenir" w:hAnsi="Avenir" w:cs="Avenir"/>
                <w:sz w:val="16"/>
                <w:szCs w:val="16"/>
              </w:rPr>
              <w:t xml:space="preserve"> et </w:t>
            </w:r>
            <w:r w:rsidRPr="009F2123">
              <w:rPr>
                <w:rFonts w:ascii="Avenir" w:eastAsia="Avenir" w:hAnsi="Avenir" w:cs="Avenir"/>
                <w:sz w:val="16"/>
                <w:szCs w:val="16"/>
              </w:rPr>
              <w:t>experts</w:t>
            </w:r>
            <w:r w:rsidR="00C52445" w:rsidRPr="009F2123">
              <w:rPr>
                <w:rFonts w:ascii="Avenir" w:eastAsia="Avenir" w:hAnsi="Avenir" w:cs="Avenir"/>
                <w:sz w:val="16"/>
                <w:szCs w:val="16"/>
              </w:rPr>
              <w:t xml:space="preserve"> des m</w:t>
            </w:r>
            <w:r w:rsidRPr="009F2123">
              <w:rPr>
                <w:rFonts w:ascii="Avenir" w:eastAsia="Avenir" w:hAnsi="Avenir" w:cs="Avenir"/>
                <w:sz w:val="16"/>
                <w:szCs w:val="16"/>
              </w:rPr>
              <w:t>inist</w:t>
            </w:r>
            <w:r w:rsidR="00C52445" w:rsidRPr="009F2123">
              <w:rPr>
                <w:rFonts w:ascii="Avenir" w:eastAsia="Avenir" w:hAnsi="Avenir" w:cs="Avenir"/>
                <w:sz w:val="16"/>
                <w:szCs w:val="16"/>
              </w:rPr>
              <w:t>ères sectoriels, société civile</w:t>
            </w:r>
            <w:r w:rsidR="00717C74" w:rsidRPr="009F2123">
              <w:rPr>
                <w:rFonts w:ascii="Avenir" w:eastAsia="Avenir" w:hAnsi="Avenir" w:cs="Avenir"/>
                <w:sz w:val="16"/>
                <w:szCs w:val="16"/>
              </w:rPr>
              <w:t xml:space="preserve">, PTF et secteur privé </w:t>
            </w:r>
          </w:p>
        </w:tc>
        <w:tc>
          <w:tcPr>
            <w:tcW w:w="3260" w:type="dxa"/>
            <w:gridSpan w:val="2"/>
            <w:tcBorders>
              <w:top w:val="single" w:sz="8" w:space="0" w:color="000000"/>
              <w:left w:val="nil"/>
              <w:bottom w:val="single" w:sz="8" w:space="0" w:color="000000"/>
              <w:right w:val="single" w:sz="8" w:space="0" w:color="000000"/>
            </w:tcBorders>
            <w:tcMar>
              <w:left w:w="108" w:type="dxa"/>
              <w:right w:w="108" w:type="dxa"/>
            </w:tcMar>
          </w:tcPr>
          <w:p w14:paraId="17394C70" w14:textId="65D5F019" w:rsidR="00EA55B7" w:rsidRPr="009F2123" w:rsidRDefault="002F5EBC" w:rsidP="008274DA">
            <w:pPr>
              <w:spacing w:after="0" w:line="240" w:lineRule="auto"/>
              <w:ind w:left="20" w:right="28" w:hanging="10"/>
              <w:rPr>
                <w:rFonts w:ascii="Avenir" w:eastAsia="Avenir" w:hAnsi="Avenir" w:cs="Avenir"/>
                <w:iCs/>
                <w:sz w:val="18"/>
                <w:szCs w:val="18"/>
                <w:lang w:eastAsia="fr-CD"/>
              </w:rPr>
            </w:pPr>
            <w:r w:rsidRPr="009F2123">
              <w:rPr>
                <w:rFonts w:ascii="Avenir" w:eastAsia="Avenir" w:hAnsi="Avenir" w:cs="Avenir"/>
                <w:iCs/>
                <w:sz w:val="18"/>
                <w:szCs w:val="18"/>
                <w:lang w:eastAsia="fr-CD"/>
              </w:rPr>
              <w:t xml:space="preserve">1 Présentation de l’étude sur le capital forestier présenté aux assises </w:t>
            </w:r>
            <w:r w:rsidR="006A1123" w:rsidRPr="009F2123">
              <w:rPr>
                <w:rFonts w:ascii="Avenir" w:eastAsia="Avenir" w:hAnsi="Avenir" w:cs="Avenir"/>
                <w:iCs/>
                <w:sz w:val="18"/>
                <w:szCs w:val="18"/>
                <w:lang w:eastAsia="fr-CD"/>
              </w:rPr>
              <w:t xml:space="preserve">des états généraux sur les forêts de la RDC </w:t>
            </w:r>
            <w:r w:rsidR="00963411" w:rsidRPr="009F2123">
              <w:rPr>
                <w:rFonts w:ascii="Avenir" w:eastAsia="Avenir" w:hAnsi="Avenir" w:cs="Avenir"/>
                <w:iCs/>
                <w:sz w:val="18"/>
                <w:szCs w:val="18"/>
                <w:lang w:eastAsia="fr-CD"/>
              </w:rPr>
              <w:t xml:space="preserve">Plus de </w:t>
            </w:r>
            <w:r w:rsidR="007275C6" w:rsidRPr="009F2123">
              <w:rPr>
                <w:rFonts w:ascii="Avenir" w:eastAsia="Avenir" w:hAnsi="Avenir" w:cs="Avenir"/>
                <w:iCs/>
                <w:sz w:val="18"/>
                <w:szCs w:val="18"/>
                <w:lang w:eastAsia="fr-CD"/>
              </w:rPr>
              <w:t xml:space="preserve">+ de 100 </w:t>
            </w:r>
            <w:r w:rsidR="005876DA" w:rsidRPr="009F2123">
              <w:rPr>
                <w:rFonts w:ascii="Avenir" w:eastAsia="Avenir" w:hAnsi="Avenir" w:cs="Avenir"/>
                <w:iCs/>
                <w:sz w:val="18"/>
                <w:szCs w:val="18"/>
                <w:lang w:eastAsia="fr-CD"/>
              </w:rPr>
              <w:t xml:space="preserve">Représentants et experts des ministères sectoriels, société civile, PTF et secteur privé ont été </w:t>
            </w:r>
          </w:p>
        </w:tc>
        <w:tc>
          <w:tcPr>
            <w:tcW w:w="2835" w:type="dxa"/>
            <w:gridSpan w:val="2"/>
            <w:tcBorders>
              <w:top w:val="single" w:sz="8" w:space="0" w:color="000000"/>
              <w:left w:val="nil"/>
              <w:bottom w:val="single" w:sz="8" w:space="0" w:color="000000"/>
              <w:right w:val="single" w:sz="8" w:space="0" w:color="000000"/>
            </w:tcBorders>
            <w:tcMar>
              <w:left w:w="108" w:type="dxa"/>
              <w:right w:w="108" w:type="dxa"/>
            </w:tcMar>
          </w:tcPr>
          <w:p w14:paraId="14B6B900" w14:textId="6D3B97A3" w:rsidR="00EA55B7" w:rsidRPr="009F2123" w:rsidRDefault="00871AF6" w:rsidP="002D57C4">
            <w:pPr>
              <w:spacing w:after="0" w:line="240" w:lineRule="auto"/>
              <w:ind w:left="20" w:right="28" w:hanging="10"/>
              <w:jc w:val="both"/>
              <w:rPr>
                <w:rFonts w:ascii="Avenir" w:eastAsia="Avenir" w:hAnsi="Avenir" w:cs="Avenir"/>
                <w:sz w:val="18"/>
                <w:szCs w:val="18"/>
              </w:rPr>
            </w:pPr>
            <w:hyperlink r:id="rId37" w:history="1">
              <w:r w:rsidR="00EF679C" w:rsidRPr="009F2123">
                <w:rPr>
                  <w:rStyle w:val="Hyperlink"/>
                  <w:rFonts w:ascii="Avenir" w:eastAsia="Times New Roman" w:hAnsi="Avenir"/>
                  <w:color w:val="auto"/>
                  <w:sz w:val="18"/>
                  <w:szCs w:val="18"/>
                  <w:lang w:val="fr-FR"/>
                </w:rPr>
                <w:t>https://frmfrance-my.sharepoint.com/:f:/g/personal/onedrive_frmfrance_onmicrosoft_com/ElJvwET9DulAr2h70kPsfEYBCDOsWlSJ2bSGfAHqDt73gg?e=a3pURC</w:t>
              </w:r>
            </w:hyperlink>
          </w:p>
        </w:tc>
      </w:tr>
      <w:tr w:rsidR="009F2123" w:rsidRPr="009F2123" w14:paraId="31C9B254" w14:textId="77777777" w:rsidTr="009F75B5">
        <w:trPr>
          <w:trHeight w:val="300"/>
          <w:jc w:val="center"/>
        </w:trPr>
        <w:tc>
          <w:tcPr>
            <w:tcW w:w="2400"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tcPr>
          <w:p w14:paraId="011E3039" w14:textId="4B133D36" w:rsidR="00EA55B7" w:rsidRPr="009F2123" w:rsidRDefault="00A31CAC" w:rsidP="009F2123">
            <w:pPr>
              <w:spacing w:after="0" w:line="240" w:lineRule="auto"/>
              <w:ind w:left="20" w:right="28" w:hanging="10"/>
              <w:rPr>
                <w:rFonts w:ascii="Avenir" w:eastAsia="Avenir" w:hAnsi="Avenir" w:cs="Avenir"/>
                <w:sz w:val="16"/>
                <w:szCs w:val="16"/>
              </w:rPr>
            </w:pPr>
            <w:r w:rsidRPr="009F2123">
              <w:rPr>
                <w:rFonts w:ascii="Avenir" w:eastAsia="Avenir" w:hAnsi="Avenir" w:cs="Avenir"/>
                <w:sz w:val="16"/>
                <w:szCs w:val="16"/>
              </w:rPr>
              <w:t>Représentants et experts des ministères sectoriels, société civile, PTF et secteur privé</w:t>
            </w:r>
          </w:p>
        </w:tc>
        <w:tc>
          <w:tcPr>
            <w:tcW w:w="3260" w:type="dxa"/>
            <w:gridSpan w:val="2"/>
            <w:tcBorders>
              <w:top w:val="single" w:sz="8" w:space="0" w:color="000000"/>
              <w:left w:val="nil"/>
              <w:bottom w:val="single" w:sz="8" w:space="0" w:color="000000"/>
              <w:right w:val="single" w:sz="8" w:space="0" w:color="000000"/>
            </w:tcBorders>
            <w:tcMar>
              <w:left w:w="108" w:type="dxa"/>
              <w:right w:w="108" w:type="dxa"/>
            </w:tcMar>
          </w:tcPr>
          <w:p w14:paraId="7E2CA6B0" w14:textId="5121B0CE" w:rsidR="00EA55B7" w:rsidRPr="009F2123" w:rsidRDefault="00025B7F" w:rsidP="008274DA">
            <w:pPr>
              <w:spacing w:after="0" w:line="240" w:lineRule="auto"/>
              <w:ind w:right="28"/>
              <w:rPr>
                <w:rFonts w:ascii="Avenir" w:eastAsia="Avenir" w:hAnsi="Avenir" w:cs="Avenir"/>
                <w:iCs/>
                <w:sz w:val="18"/>
                <w:szCs w:val="18"/>
              </w:rPr>
            </w:pPr>
            <w:r w:rsidRPr="009F2123">
              <w:rPr>
                <w:rFonts w:ascii="Avenir" w:eastAsia="Avenir" w:hAnsi="Avenir" w:cs="Avenir"/>
                <w:iCs/>
                <w:sz w:val="18"/>
                <w:szCs w:val="18"/>
              </w:rPr>
              <w:t xml:space="preserve">60 représentants des parties prenantes </w:t>
            </w:r>
            <w:r w:rsidR="00114BFF" w:rsidRPr="009F2123">
              <w:rPr>
                <w:rFonts w:ascii="Avenir" w:eastAsia="Avenir" w:hAnsi="Avenir" w:cs="Avenir"/>
                <w:iCs/>
                <w:sz w:val="18"/>
                <w:szCs w:val="18"/>
              </w:rPr>
              <w:t xml:space="preserve">informés </w:t>
            </w:r>
            <w:r w:rsidR="00390D57" w:rsidRPr="009F2123">
              <w:rPr>
                <w:rFonts w:ascii="Avenir" w:eastAsia="Avenir" w:hAnsi="Avenir" w:cs="Avenir"/>
                <w:iCs/>
                <w:sz w:val="18"/>
                <w:szCs w:val="18"/>
              </w:rPr>
              <w:t xml:space="preserve">et leur compréhension </w:t>
            </w:r>
            <w:r w:rsidR="00472B90" w:rsidRPr="009F2123">
              <w:rPr>
                <w:rFonts w:ascii="Avenir" w:eastAsia="Avenir" w:hAnsi="Avenir" w:cs="Avenir"/>
                <w:iCs/>
                <w:sz w:val="18"/>
                <w:szCs w:val="18"/>
              </w:rPr>
              <w:t xml:space="preserve">améliorée sur les objectifs, </w:t>
            </w:r>
            <w:r w:rsidR="00BA4222" w:rsidRPr="009F2123">
              <w:rPr>
                <w:rFonts w:ascii="Avenir" w:eastAsia="Avenir" w:hAnsi="Avenir" w:cs="Avenir"/>
                <w:iCs/>
                <w:sz w:val="18"/>
                <w:szCs w:val="18"/>
              </w:rPr>
              <w:t xml:space="preserve">la méthodologie d’approche, </w:t>
            </w:r>
            <w:r w:rsidR="00472B90" w:rsidRPr="009F2123">
              <w:rPr>
                <w:rFonts w:ascii="Avenir" w:eastAsia="Avenir" w:hAnsi="Avenir" w:cs="Avenir"/>
                <w:iCs/>
                <w:sz w:val="18"/>
                <w:szCs w:val="18"/>
              </w:rPr>
              <w:t xml:space="preserve">les résultats attendus </w:t>
            </w:r>
            <w:r w:rsidR="00BA4222" w:rsidRPr="009F2123">
              <w:rPr>
                <w:rFonts w:ascii="Avenir" w:eastAsia="Avenir" w:hAnsi="Avenir" w:cs="Avenir"/>
                <w:iCs/>
                <w:sz w:val="18"/>
                <w:szCs w:val="18"/>
              </w:rPr>
              <w:t xml:space="preserve">de </w:t>
            </w:r>
            <w:r w:rsidR="0019698F" w:rsidRPr="009F2123">
              <w:rPr>
                <w:rFonts w:ascii="Avenir" w:eastAsia="Avenir" w:hAnsi="Avenir" w:cs="Avenir"/>
                <w:iCs/>
                <w:sz w:val="18"/>
                <w:szCs w:val="18"/>
              </w:rPr>
              <w:t xml:space="preserve">l’étude sur le capital forestier de la RDC </w:t>
            </w:r>
            <w:r w:rsidR="00B7641F" w:rsidRPr="009F2123">
              <w:rPr>
                <w:rFonts w:ascii="Avenir" w:eastAsia="Avenir" w:hAnsi="Avenir" w:cs="Avenir"/>
                <w:iCs/>
                <w:sz w:val="18"/>
                <w:szCs w:val="18"/>
              </w:rPr>
              <w:t>ainsi que de  ses liens avec l’AT et le processus REDD+</w:t>
            </w:r>
          </w:p>
        </w:tc>
        <w:tc>
          <w:tcPr>
            <w:tcW w:w="2835" w:type="dxa"/>
            <w:gridSpan w:val="2"/>
            <w:tcBorders>
              <w:top w:val="single" w:sz="8" w:space="0" w:color="000000"/>
              <w:left w:val="nil"/>
              <w:bottom w:val="single" w:sz="8" w:space="0" w:color="000000"/>
              <w:right w:val="single" w:sz="8" w:space="0" w:color="000000"/>
            </w:tcBorders>
            <w:tcMar>
              <w:left w:w="108" w:type="dxa"/>
              <w:right w:w="108" w:type="dxa"/>
            </w:tcMar>
          </w:tcPr>
          <w:p w14:paraId="3011B140" w14:textId="518CF611" w:rsidR="00EA55B7" w:rsidRPr="009F2123" w:rsidRDefault="00871AF6" w:rsidP="0060580E">
            <w:pPr>
              <w:spacing w:after="0" w:line="240" w:lineRule="auto"/>
              <w:ind w:right="28"/>
              <w:jc w:val="both"/>
              <w:rPr>
                <w:rStyle w:val="Hyperlink"/>
                <w:rFonts w:eastAsia="Times New Roman"/>
                <w:color w:val="auto"/>
                <w:sz w:val="18"/>
                <w:szCs w:val="18"/>
                <w:lang w:val="fr-FR"/>
              </w:rPr>
            </w:pPr>
            <w:hyperlink r:id="rId38" w:history="1">
              <w:r w:rsidR="0060580E" w:rsidRPr="009F2123">
                <w:rPr>
                  <w:rStyle w:val="Hyperlink"/>
                  <w:rFonts w:ascii="Avenir" w:eastAsia="Times New Roman" w:hAnsi="Avenir"/>
                  <w:color w:val="auto"/>
                  <w:sz w:val="18"/>
                  <w:szCs w:val="18"/>
                  <w:lang w:val="fr-FR"/>
                </w:rPr>
                <w:t>https://medd.gouv.cd/etude-sur-le-capital-forestier-national-en-vue-de-la-preparation-du-schema-national-de-lamenagement-du-territoire-snat-de-la-rdc/</w:t>
              </w:r>
            </w:hyperlink>
          </w:p>
        </w:tc>
      </w:tr>
    </w:tbl>
    <w:p w14:paraId="559D97E8" w14:textId="77777777" w:rsidR="00EA55B7" w:rsidRDefault="00EA55B7" w:rsidP="00EA55B7">
      <w:pPr>
        <w:tabs>
          <w:tab w:val="center" w:pos="5024"/>
        </w:tabs>
        <w:spacing w:before="57" w:after="198" w:line="240" w:lineRule="auto"/>
        <w:ind w:left="-15"/>
        <w:rPr>
          <w:rFonts w:ascii="Avenir" w:eastAsia="Avenir" w:hAnsi="Avenir" w:cs="Avenir"/>
          <w:color w:val="000000"/>
        </w:rPr>
      </w:pPr>
    </w:p>
    <w:p w14:paraId="19D988B5" w14:textId="77777777" w:rsidR="00EA55B7" w:rsidRDefault="00EA55B7" w:rsidP="00EA55B7">
      <w:pPr>
        <w:pStyle w:val="Heading1"/>
        <w:numPr>
          <w:ilvl w:val="0"/>
          <w:numId w:val="14"/>
        </w:numPr>
      </w:pPr>
      <w:bookmarkStart w:id="21" w:name="_Toc151470719"/>
      <w:r>
        <w:t>Exécution financière</w:t>
      </w:r>
      <w:bookmarkEnd w:id="21"/>
    </w:p>
    <w:p w14:paraId="495E5109" w14:textId="77777777" w:rsidR="00EA55B7" w:rsidRDefault="00EA55B7" w:rsidP="00EA55B7">
      <w:pPr>
        <w:pStyle w:val="Heading2"/>
      </w:pPr>
      <w:bookmarkStart w:id="22" w:name="_Toc151470720"/>
      <w:r>
        <w:t>7.1 Décaissements</w:t>
      </w:r>
      <w:bookmarkEnd w:id="22"/>
      <w:r>
        <w:t xml:space="preserve"> </w:t>
      </w:r>
    </w:p>
    <w:p w14:paraId="05CC373F" w14:textId="77777777" w:rsidR="00EA55B7" w:rsidRDefault="00EA55B7" w:rsidP="0026733D">
      <w:pPr>
        <w:spacing w:after="8"/>
        <w:rPr>
          <w:rFonts w:ascii="Avenir" w:eastAsia="Avenir" w:hAnsi="Avenir" w:cs="Avenir"/>
          <w:color w:val="000000"/>
        </w:rPr>
      </w:pPr>
    </w:p>
    <w:p w14:paraId="71ED0EF2" w14:textId="5F368B31" w:rsidR="00772E89" w:rsidRPr="00A430D6" w:rsidRDefault="00EA55B7" w:rsidP="00772E89">
      <w:pPr>
        <w:numPr>
          <w:ilvl w:val="0"/>
          <w:numId w:val="8"/>
        </w:numPr>
        <w:pBdr>
          <w:top w:val="nil"/>
          <w:left w:val="nil"/>
          <w:bottom w:val="nil"/>
          <w:right w:val="nil"/>
          <w:between w:val="nil"/>
        </w:pBdr>
        <w:spacing w:after="8" w:line="271" w:lineRule="auto"/>
        <w:ind w:right="28"/>
        <w:jc w:val="both"/>
        <w:rPr>
          <w:rFonts w:ascii="Avenir" w:eastAsia="Avenir" w:hAnsi="Avenir" w:cs="Avenir"/>
          <w:color w:val="000000"/>
        </w:rPr>
      </w:pPr>
      <w:r>
        <w:rPr>
          <w:rFonts w:ascii="Avenir" w:eastAsia="Avenir" w:hAnsi="Avenir" w:cs="Avenir"/>
          <w:color w:val="000000"/>
        </w:rPr>
        <w:t>Taux de décaissements du projet</w:t>
      </w:r>
    </w:p>
    <w:p w14:paraId="310FAA7B" w14:textId="77777777" w:rsidR="00772E89" w:rsidRDefault="00772E89" w:rsidP="00772E89">
      <w:pPr>
        <w:pBdr>
          <w:top w:val="nil"/>
          <w:left w:val="nil"/>
          <w:bottom w:val="nil"/>
          <w:right w:val="nil"/>
          <w:between w:val="nil"/>
        </w:pBdr>
        <w:spacing w:after="8" w:line="271" w:lineRule="auto"/>
        <w:ind w:right="28"/>
        <w:jc w:val="both"/>
        <w:rPr>
          <w:rFonts w:ascii="Avenir" w:eastAsia="Avenir" w:hAnsi="Avenir" w:cs="Avenir"/>
          <w:color w:val="000000"/>
        </w:rPr>
      </w:pPr>
    </w:p>
    <w:tbl>
      <w:tblPr>
        <w:tblW w:w="10230" w:type="dxa"/>
        <w:tblInd w:w="-861" w:type="dxa"/>
        <w:tblCellMar>
          <w:left w:w="70" w:type="dxa"/>
          <w:right w:w="70" w:type="dxa"/>
        </w:tblCellMar>
        <w:tblLook w:val="04A0" w:firstRow="1" w:lastRow="0" w:firstColumn="1" w:lastColumn="0" w:noHBand="0" w:noVBand="1"/>
      </w:tblPr>
      <w:tblGrid>
        <w:gridCol w:w="1702"/>
        <w:gridCol w:w="1145"/>
        <w:gridCol w:w="1133"/>
        <w:gridCol w:w="1008"/>
        <w:gridCol w:w="1127"/>
        <w:gridCol w:w="993"/>
        <w:gridCol w:w="1139"/>
        <w:gridCol w:w="987"/>
        <w:gridCol w:w="996"/>
      </w:tblGrid>
      <w:tr w:rsidR="001E7506" w:rsidRPr="001E7506" w14:paraId="0E7756AB" w14:textId="77777777" w:rsidTr="00D127A3">
        <w:trPr>
          <w:trHeight w:val="2025"/>
        </w:trPr>
        <w:tc>
          <w:tcPr>
            <w:tcW w:w="1702" w:type="dxa"/>
            <w:tcBorders>
              <w:top w:val="single" w:sz="8" w:space="0" w:color="000000"/>
              <w:left w:val="single" w:sz="8" w:space="0" w:color="000000"/>
              <w:bottom w:val="single" w:sz="8" w:space="0" w:color="000000"/>
              <w:right w:val="single" w:sz="8" w:space="0" w:color="000000"/>
            </w:tcBorders>
            <w:shd w:val="clear" w:color="000000" w:fill="D9E2F3"/>
            <w:vAlign w:val="center"/>
            <w:hideMark/>
          </w:tcPr>
          <w:p w14:paraId="2BE74567" w14:textId="77777777" w:rsidR="001E7506" w:rsidRPr="001E7506" w:rsidRDefault="001E7506" w:rsidP="001E7506">
            <w:pPr>
              <w:spacing w:after="0" w:line="240" w:lineRule="auto"/>
              <w:jc w:val="center"/>
              <w:rPr>
                <w:rFonts w:ascii="Avenir" w:eastAsia="Times New Roman" w:hAnsi="Avenir"/>
                <w:b/>
                <w:bCs/>
                <w:color w:val="000000"/>
                <w:sz w:val="18"/>
                <w:szCs w:val="18"/>
                <w:lang w:eastAsia="fr-CD"/>
              </w:rPr>
            </w:pPr>
            <w:r w:rsidRPr="001E7506">
              <w:rPr>
                <w:rFonts w:ascii="Avenir" w:eastAsia="Times New Roman" w:hAnsi="Avenir"/>
                <w:b/>
                <w:bCs/>
                <w:color w:val="000000"/>
                <w:sz w:val="18"/>
                <w:szCs w:val="18"/>
                <w:lang w:eastAsia="fr-CD"/>
              </w:rPr>
              <w:t xml:space="preserve">A) Résultats </w:t>
            </w:r>
          </w:p>
        </w:tc>
        <w:tc>
          <w:tcPr>
            <w:tcW w:w="1145" w:type="dxa"/>
            <w:tcBorders>
              <w:top w:val="single" w:sz="8" w:space="0" w:color="000000"/>
              <w:left w:val="nil"/>
              <w:bottom w:val="single" w:sz="8" w:space="0" w:color="000000"/>
              <w:right w:val="single" w:sz="8" w:space="0" w:color="000000"/>
            </w:tcBorders>
            <w:shd w:val="clear" w:color="000000" w:fill="D9E2F3"/>
            <w:vAlign w:val="center"/>
            <w:hideMark/>
          </w:tcPr>
          <w:p w14:paraId="625E3A30" w14:textId="77777777" w:rsidR="001E7506" w:rsidRPr="001E7506" w:rsidRDefault="001E7506" w:rsidP="001E7506">
            <w:pPr>
              <w:spacing w:after="0" w:line="240" w:lineRule="auto"/>
              <w:jc w:val="center"/>
              <w:rPr>
                <w:rFonts w:ascii="Avenir" w:eastAsia="Times New Roman" w:hAnsi="Avenir"/>
                <w:b/>
                <w:bCs/>
                <w:color w:val="000000"/>
                <w:sz w:val="18"/>
                <w:szCs w:val="18"/>
                <w:lang w:eastAsia="fr-CD"/>
              </w:rPr>
            </w:pPr>
            <w:r w:rsidRPr="001E7506">
              <w:rPr>
                <w:rFonts w:ascii="Avenir" w:eastAsia="Times New Roman" w:hAnsi="Avenir"/>
                <w:b/>
                <w:bCs/>
                <w:color w:val="000000"/>
                <w:sz w:val="18"/>
                <w:szCs w:val="18"/>
                <w:lang w:eastAsia="fr-CD"/>
              </w:rPr>
              <w:t xml:space="preserve"> B) Budget Total (USD) tel que dans le document de projet (indiquer si révision)</w:t>
            </w:r>
          </w:p>
        </w:tc>
        <w:tc>
          <w:tcPr>
            <w:tcW w:w="1133" w:type="dxa"/>
            <w:tcBorders>
              <w:top w:val="single" w:sz="8" w:space="0" w:color="000000"/>
              <w:left w:val="nil"/>
              <w:bottom w:val="single" w:sz="8" w:space="0" w:color="000000"/>
              <w:right w:val="single" w:sz="8" w:space="0" w:color="000000"/>
            </w:tcBorders>
            <w:shd w:val="clear" w:color="000000" w:fill="D9E2F3"/>
            <w:vAlign w:val="center"/>
            <w:hideMark/>
          </w:tcPr>
          <w:p w14:paraId="53EB1F00" w14:textId="77777777" w:rsidR="001E7506" w:rsidRPr="001E7506" w:rsidRDefault="001E7506" w:rsidP="001E7506">
            <w:pPr>
              <w:spacing w:after="0" w:line="240" w:lineRule="auto"/>
              <w:jc w:val="center"/>
              <w:rPr>
                <w:rFonts w:ascii="Avenir" w:eastAsia="Times New Roman" w:hAnsi="Avenir"/>
                <w:b/>
                <w:bCs/>
                <w:color w:val="000000"/>
                <w:sz w:val="18"/>
                <w:szCs w:val="18"/>
                <w:lang w:eastAsia="fr-CD"/>
              </w:rPr>
            </w:pPr>
            <w:r w:rsidRPr="001E7506">
              <w:rPr>
                <w:rFonts w:ascii="Avenir" w:eastAsia="Times New Roman" w:hAnsi="Avenir"/>
                <w:b/>
                <w:bCs/>
                <w:color w:val="000000"/>
                <w:sz w:val="18"/>
                <w:szCs w:val="18"/>
                <w:lang w:eastAsia="fr-CD"/>
              </w:rPr>
              <w:t>C) Budget prévu pour la période de rapportage (semestre ou année)</w:t>
            </w:r>
          </w:p>
        </w:tc>
        <w:tc>
          <w:tcPr>
            <w:tcW w:w="1008" w:type="dxa"/>
            <w:tcBorders>
              <w:top w:val="single" w:sz="8" w:space="0" w:color="000000"/>
              <w:left w:val="nil"/>
              <w:bottom w:val="single" w:sz="8" w:space="0" w:color="000000"/>
              <w:right w:val="single" w:sz="8" w:space="0" w:color="000000"/>
            </w:tcBorders>
            <w:shd w:val="clear" w:color="000000" w:fill="D9E2F3"/>
            <w:vAlign w:val="center"/>
            <w:hideMark/>
          </w:tcPr>
          <w:p w14:paraId="7E111B7D" w14:textId="77777777" w:rsidR="001E7506" w:rsidRPr="001E7506" w:rsidRDefault="001E7506" w:rsidP="001E7506">
            <w:pPr>
              <w:spacing w:after="0" w:line="240" w:lineRule="auto"/>
              <w:jc w:val="center"/>
              <w:rPr>
                <w:rFonts w:ascii="Avenir" w:eastAsia="Times New Roman" w:hAnsi="Avenir"/>
                <w:b/>
                <w:bCs/>
                <w:color w:val="000000"/>
                <w:sz w:val="18"/>
                <w:szCs w:val="18"/>
                <w:lang w:eastAsia="fr-CD"/>
              </w:rPr>
            </w:pPr>
            <w:r w:rsidRPr="001E7506">
              <w:rPr>
                <w:rFonts w:ascii="Avenir" w:eastAsia="Times New Roman" w:hAnsi="Avenir"/>
                <w:b/>
                <w:bCs/>
                <w:color w:val="000000"/>
                <w:sz w:val="18"/>
                <w:szCs w:val="18"/>
                <w:lang w:eastAsia="fr-CD"/>
              </w:rPr>
              <w:t>D) Dépenses 1</w:t>
            </w:r>
            <w:r w:rsidRPr="001E7506">
              <w:rPr>
                <w:rFonts w:ascii="Avenir" w:eastAsia="Times New Roman" w:hAnsi="Avenir"/>
                <w:b/>
                <w:bCs/>
                <w:color w:val="000000"/>
                <w:sz w:val="18"/>
                <w:szCs w:val="18"/>
                <w:vertAlign w:val="superscript"/>
                <w:lang w:eastAsia="fr-CD"/>
              </w:rPr>
              <w:t>ère</w:t>
            </w:r>
            <w:r w:rsidRPr="001E7506">
              <w:rPr>
                <w:rFonts w:ascii="Avenir" w:eastAsia="Times New Roman" w:hAnsi="Avenir"/>
                <w:b/>
                <w:bCs/>
                <w:color w:val="000000"/>
                <w:sz w:val="18"/>
                <w:szCs w:val="18"/>
                <w:lang w:eastAsia="fr-CD"/>
              </w:rPr>
              <w:t xml:space="preserve"> semestre ou annuelles</w:t>
            </w:r>
          </w:p>
        </w:tc>
        <w:tc>
          <w:tcPr>
            <w:tcW w:w="1127" w:type="dxa"/>
            <w:tcBorders>
              <w:top w:val="single" w:sz="8" w:space="0" w:color="000000"/>
              <w:left w:val="nil"/>
              <w:bottom w:val="single" w:sz="8" w:space="0" w:color="000000"/>
              <w:right w:val="single" w:sz="8" w:space="0" w:color="000000"/>
            </w:tcBorders>
            <w:shd w:val="clear" w:color="000000" w:fill="D9E2F3"/>
            <w:vAlign w:val="center"/>
            <w:hideMark/>
          </w:tcPr>
          <w:p w14:paraId="3B94EAD7" w14:textId="77777777" w:rsidR="001E7506" w:rsidRDefault="001E7506" w:rsidP="001E7506">
            <w:pPr>
              <w:spacing w:after="0" w:line="240" w:lineRule="auto"/>
              <w:jc w:val="center"/>
              <w:rPr>
                <w:rFonts w:ascii="Avenir" w:eastAsia="Times New Roman" w:hAnsi="Avenir"/>
                <w:b/>
                <w:bCs/>
                <w:color w:val="000000"/>
                <w:sz w:val="18"/>
                <w:szCs w:val="18"/>
                <w:lang w:eastAsia="fr-CD"/>
              </w:rPr>
            </w:pPr>
            <w:r w:rsidRPr="001E7506">
              <w:rPr>
                <w:rFonts w:ascii="Avenir" w:eastAsia="Times New Roman" w:hAnsi="Avenir"/>
                <w:b/>
                <w:bCs/>
                <w:color w:val="000000"/>
                <w:sz w:val="18"/>
                <w:szCs w:val="18"/>
                <w:lang w:eastAsia="fr-CD"/>
              </w:rPr>
              <w:t>E) Solde au </w:t>
            </w:r>
          </w:p>
          <w:p w14:paraId="7158781A" w14:textId="7B9C7080" w:rsidR="001E7506" w:rsidRPr="001E7506" w:rsidRDefault="001E7506" w:rsidP="001E7506">
            <w:pPr>
              <w:spacing w:after="0" w:line="240" w:lineRule="auto"/>
              <w:jc w:val="center"/>
              <w:rPr>
                <w:rFonts w:ascii="Avenir" w:eastAsia="Times New Roman" w:hAnsi="Avenir"/>
                <w:b/>
                <w:bCs/>
                <w:color w:val="000000"/>
                <w:sz w:val="18"/>
                <w:szCs w:val="18"/>
                <w:lang w:eastAsia="fr-CD"/>
              </w:rPr>
            </w:pPr>
            <w:r>
              <w:rPr>
                <w:rFonts w:ascii="Avenir" w:eastAsia="Times New Roman" w:hAnsi="Avenir"/>
                <w:b/>
                <w:bCs/>
                <w:color w:val="000000"/>
                <w:sz w:val="18"/>
                <w:szCs w:val="18"/>
                <w:lang w:eastAsia="fr-CD"/>
              </w:rPr>
              <w:t>31/12/2023</w:t>
            </w:r>
          </w:p>
        </w:tc>
        <w:tc>
          <w:tcPr>
            <w:tcW w:w="993" w:type="dxa"/>
            <w:tcBorders>
              <w:top w:val="single" w:sz="8" w:space="0" w:color="000000"/>
              <w:left w:val="nil"/>
              <w:bottom w:val="single" w:sz="8" w:space="0" w:color="000000"/>
              <w:right w:val="single" w:sz="8" w:space="0" w:color="000000"/>
            </w:tcBorders>
            <w:shd w:val="clear" w:color="000000" w:fill="D9E2F3"/>
            <w:vAlign w:val="center"/>
            <w:hideMark/>
          </w:tcPr>
          <w:p w14:paraId="6A047AA6" w14:textId="5B021C2F" w:rsidR="001E7506" w:rsidRPr="001E7506" w:rsidRDefault="001E7506" w:rsidP="001E7506">
            <w:pPr>
              <w:spacing w:after="0" w:line="240" w:lineRule="auto"/>
              <w:jc w:val="center"/>
              <w:rPr>
                <w:rFonts w:ascii="Avenir" w:eastAsia="Times New Roman" w:hAnsi="Avenir"/>
                <w:b/>
                <w:bCs/>
                <w:color w:val="000000"/>
                <w:sz w:val="18"/>
                <w:szCs w:val="18"/>
                <w:lang w:eastAsia="fr-CD"/>
              </w:rPr>
            </w:pPr>
            <w:r w:rsidRPr="001E7506">
              <w:rPr>
                <w:rFonts w:ascii="Avenir" w:eastAsia="Times New Roman" w:hAnsi="Avenir"/>
                <w:b/>
                <w:bCs/>
                <w:color w:val="000000"/>
                <w:sz w:val="18"/>
                <w:szCs w:val="18"/>
                <w:lang w:eastAsia="fr-CD"/>
              </w:rPr>
              <w:t xml:space="preserve">F) Taux de </w:t>
            </w:r>
            <w:proofErr w:type="spellStart"/>
            <w:r w:rsidRPr="001E7506">
              <w:rPr>
                <w:rFonts w:ascii="Avenir" w:eastAsia="Times New Roman" w:hAnsi="Avenir"/>
                <w:b/>
                <w:bCs/>
                <w:color w:val="000000"/>
                <w:sz w:val="18"/>
                <w:szCs w:val="18"/>
                <w:lang w:eastAsia="fr-CD"/>
              </w:rPr>
              <w:t>décais</w:t>
            </w:r>
            <w:r>
              <w:rPr>
                <w:rFonts w:ascii="Avenir" w:eastAsia="Times New Roman" w:hAnsi="Avenir"/>
                <w:b/>
                <w:bCs/>
                <w:color w:val="000000"/>
                <w:sz w:val="18"/>
                <w:szCs w:val="18"/>
                <w:lang w:eastAsia="fr-CD"/>
              </w:rPr>
              <w:t>-</w:t>
            </w:r>
            <w:r w:rsidRPr="001E7506">
              <w:rPr>
                <w:rFonts w:ascii="Avenir" w:eastAsia="Times New Roman" w:hAnsi="Avenir"/>
                <w:b/>
                <w:bCs/>
                <w:color w:val="000000"/>
                <w:sz w:val="18"/>
                <w:szCs w:val="18"/>
                <w:lang w:eastAsia="fr-CD"/>
              </w:rPr>
              <w:t>sement</w:t>
            </w:r>
            <w:proofErr w:type="spellEnd"/>
            <w:r w:rsidRPr="001E7506">
              <w:rPr>
                <w:rFonts w:ascii="Avenir" w:eastAsia="Times New Roman" w:hAnsi="Avenir"/>
                <w:b/>
                <w:bCs/>
                <w:color w:val="000000"/>
                <w:sz w:val="18"/>
                <w:szCs w:val="18"/>
                <w:lang w:eastAsia="fr-CD"/>
              </w:rPr>
              <w:t xml:space="preserve"> sur la période de rapportage</w:t>
            </w:r>
          </w:p>
        </w:tc>
        <w:tc>
          <w:tcPr>
            <w:tcW w:w="1139" w:type="dxa"/>
            <w:tcBorders>
              <w:top w:val="single" w:sz="8" w:space="0" w:color="000000"/>
              <w:left w:val="nil"/>
              <w:bottom w:val="single" w:sz="8" w:space="0" w:color="000000"/>
              <w:right w:val="single" w:sz="8" w:space="0" w:color="000000"/>
            </w:tcBorders>
            <w:shd w:val="clear" w:color="000000" w:fill="D9E2F3"/>
            <w:vAlign w:val="center"/>
            <w:hideMark/>
          </w:tcPr>
          <w:p w14:paraId="48E22039" w14:textId="77777777" w:rsidR="001E7506" w:rsidRPr="001E7506" w:rsidRDefault="001E7506" w:rsidP="001E7506">
            <w:pPr>
              <w:spacing w:after="0" w:line="240" w:lineRule="auto"/>
              <w:jc w:val="center"/>
              <w:rPr>
                <w:rFonts w:ascii="Avenir" w:eastAsia="Times New Roman" w:hAnsi="Avenir"/>
                <w:b/>
                <w:bCs/>
                <w:color w:val="000000"/>
                <w:sz w:val="18"/>
                <w:szCs w:val="18"/>
                <w:lang w:eastAsia="fr-CD"/>
              </w:rPr>
            </w:pPr>
            <w:r w:rsidRPr="001E7506">
              <w:rPr>
                <w:rFonts w:ascii="Avenir" w:eastAsia="Times New Roman" w:hAnsi="Avenir"/>
                <w:b/>
                <w:bCs/>
                <w:color w:val="000000"/>
                <w:sz w:val="18"/>
                <w:szCs w:val="18"/>
                <w:lang w:eastAsia="fr-CD"/>
              </w:rPr>
              <w:t>G) Dépenses cumulées depuis le début du programme</w:t>
            </w:r>
          </w:p>
        </w:tc>
        <w:tc>
          <w:tcPr>
            <w:tcW w:w="987" w:type="dxa"/>
            <w:tcBorders>
              <w:top w:val="single" w:sz="8" w:space="0" w:color="000000"/>
              <w:left w:val="nil"/>
              <w:bottom w:val="single" w:sz="8" w:space="0" w:color="000000"/>
              <w:right w:val="single" w:sz="8" w:space="0" w:color="000000"/>
            </w:tcBorders>
            <w:shd w:val="clear" w:color="000000" w:fill="D9E2F3"/>
            <w:vAlign w:val="center"/>
            <w:hideMark/>
          </w:tcPr>
          <w:p w14:paraId="25FB1675" w14:textId="2AAE55CD" w:rsidR="001E7506" w:rsidRPr="001E7506" w:rsidRDefault="001E7506" w:rsidP="001E7506">
            <w:pPr>
              <w:spacing w:after="0" w:line="240" w:lineRule="auto"/>
              <w:jc w:val="center"/>
              <w:rPr>
                <w:rFonts w:ascii="Avenir" w:eastAsia="Times New Roman" w:hAnsi="Avenir"/>
                <w:b/>
                <w:bCs/>
                <w:color w:val="000000"/>
                <w:sz w:val="18"/>
                <w:szCs w:val="18"/>
                <w:lang w:eastAsia="fr-CD"/>
              </w:rPr>
            </w:pPr>
            <w:r w:rsidRPr="001E7506">
              <w:rPr>
                <w:rFonts w:ascii="Avenir" w:eastAsia="Times New Roman" w:hAnsi="Avenir"/>
                <w:b/>
                <w:bCs/>
                <w:color w:val="000000"/>
                <w:sz w:val="18"/>
                <w:szCs w:val="18"/>
                <w:lang w:eastAsia="fr-CD"/>
              </w:rPr>
              <w:t xml:space="preserve">H) Taux de </w:t>
            </w:r>
            <w:proofErr w:type="spellStart"/>
            <w:r w:rsidRPr="001E7506">
              <w:rPr>
                <w:rFonts w:ascii="Avenir" w:eastAsia="Times New Roman" w:hAnsi="Avenir"/>
                <w:b/>
                <w:bCs/>
                <w:color w:val="000000"/>
                <w:sz w:val="18"/>
                <w:szCs w:val="18"/>
                <w:lang w:eastAsia="fr-CD"/>
              </w:rPr>
              <w:t>décais</w:t>
            </w:r>
            <w:r>
              <w:rPr>
                <w:rFonts w:ascii="Avenir" w:eastAsia="Times New Roman" w:hAnsi="Avenir"/>
                <w:b/>
                <w:bCs/>
                <w:color w:val="000000"/>
                <w:sz w:val="18"/>
                <w:szCs w:val="18"/>
                <w:lang w:eastAsia="fr-CD"/>
              </w:rPr>
              <w:t>-</w:t>
            </w:r>
            <w:r w:rsidRPr="001E7506">
              <w:rPr>
                <w:rFonts w:ascii="Avenir" w:eastAsia="Times New Roman" w:hAnsi="Avenir"/>
                <w:b/>
                <w:bCs/>
                <w:color w:val="000000"/>
                <w:sz w:val="18"/>
                <w:szCs w:val="18"/>
                <w:lang w:eastAsia="fr-CD"/>
              </w:rPr>
              <w:t>sement</w:t>
            </w:r>
            <w:proofErr w:type="spellEnd"/>
            <w:r w:rsidRPr="001E7506">
              <w:rPr>
                <w:rFonts w:ascii="Avenir" w:eastAsia="Times New Roman" w:hAnsi="Avenir"/>
                <w:b/>
                <w:bCs/>
                <w:color w:val="000000"/>
                <w:sz w:val="18"/>
                <w:szCs w:val="18"/>
                <w:lang w:eastAsia="fr-CD"/>
              </w:rPr>
              <w:t xml:space="preserve"> cumulatif depuis le début du projet</w:t>
            </w:r>
          </w:p>
        </w:tc>
        <w:tc>
          <w:tcPr>
            <w:tcW w:w="996" w:type="dxa"/>
            <w:tcBorders>
              <w:top w:val="single" w:sz="8" w:space="0" w:color="000000"/>
              <w:left w:val="nil"/>
              <w:bottom w:val="single" w:sz="8" w:space="0" w:color="000000"/>
              <w:right w:val="single" w:sz="8" w:space="0" w:color="000000"/>
            </w:tcBorders>
            <w:shd w:val="clear" w:color="000000" w:fill="D9E2F3"/>
            <w:vAlign w:val="center"/>
            <w:hideMark/>
          </w:tcPr>
          <w:p w14:paraId="2C9941A0" w14:textId="77777777" w:rsidR="001E7506" w:rsidRPr="001E7506" w:rsidRDefault="001E7506" w:rsidP="001E7506">
            <w:pPr>
              <w:spacing w:after="0" w:line="240" w:lineRule="auto"/>
              <w:jc w:val="center"/>
              <w:rPr>
                <w:rFonts w:ascii="Avenir" w:eastAsia="Times New Roman" w:hAnsi="Avenir"/>
                <w:b/>
                <w:bCs/>
                <w:color w:val="000000"/>
                <w:sz w:val="18"/>
                <w:szCs w:val="18"/>
                <w:lang w:eastAsia="fr-CD"/>
              </w:rPr>
            </w:pPr>
            <w:r w:rsidRPr="001E7506">
              <w:rPr>
                <w:rFonts w:ascii="Avenir" w:eastAsia="Times New Roman" w:hAnsi="Avenir"/>
                <w:b/>
                <w:bCs/>
                <w:color w:val="000000"/>
                <w:sz w:val="18"/>
                <w:szCs w:val="18"/>
                <w:lang w:eastAsia="fr-CD"/>
              </w:rPr>
              <w:t>I) Montants engagés mais non dépensés</w:t>
            </w:r>
          </w:p>
        </w:tc>
      </w:tr>
      <w:tr w:rsidR="001E7506" w:rsidRPr="001E7506" w14:paraId="101C0BFE" w14:textId="77777777" w:rsidTr="00D127A3">
        <w:trPr>
          <w:trHeight w:val="735"/>
        </w:trPr>
        <w:tc>
          <w:tcPr>
            <w:tcW w:w="1702" w:type="dxa"/>
            <w:tcBorders>
              <w:top w:val="nil"/>
              <w:left w:val="single" w:sz="8" w:space="0" w:color="auto"/>
              <w:bottom w:val="single" w:sz="8" w:space="0" w:color="auto"/>
              <w:right w:val="single" w:sz="8" w:space="0" w:color="auto"/>
            </w:tcBorders>
            <w:shd w:val="clear" w:color="auto" w:fill="auto"/>
            <w:vAlign w:val="center"/>
            <w:hideMark/>
          </w:tcPr>
          <w:p w14:paraId="134492CC" w14:textId="77777777" w:rsidR="001E7506" w:rsidRPr="001E7506" w:rsidRDefault="001E7506" w:rsidP="001E7506">
            <w:pPr>
              <w:spacing w:after="0" w:line="240" w:lineRule="auto"/>
              <w:rPr>
                <w:rFonts w:eastAsia="Times New Roman"/>
                <w:sz w:val="18"/>
                <w:szCs w:val="18"/>
                <w:lang w:eastAsia="fr-CD"/>
              </w:rPr>
            </w:pPr>
            <w:r w:rsidRPr="001E7506">
              <w:rPr>
                <w:rFonts w:eastAsia="Times New Roman"/>
                <w:sz w:val="18"/>
                <w:szCs w:val="18"/>
                <w:lang w:eastAsia="fr-CD"/>
              </w:rPr>
              <w:t>Produit 1 : la RDC est dotée d'un référentiel juridique et réglementaire de l'AT pour le cadrage des programmes publics de développement</w:t>
            </w:r>
          </w:p>
        </w:tc>
        <w:tc>
          <w:tcPr>
            <w:tcW w:w="1145" w:type="dxa"/>
            <w:tcBorders>
              <w:top w:val="nil"/>
              <w:left w:val="nil"/>
              <w:bottom w:val="single" w:sz="8" w:space="0" w:color="000000"/>
              <w:right w:val="single" w:sz="8" w:space="0" w:color="000000"/>
            </w:tcBorders>
            <w:shd w:val="clear" w:color="auto" w:fill="auto"/>
            <w:vAlign w:val="center"/>
            <w:hideMark/>
          </w:tcPr>
          <w:p w14:paraId="48C06A2F"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589983,00</w:t>
            </w:r>
          </w:p>
        </w:tc>
        <w:tc>
          <w:tcPr>
            <w:tcW w:w="1133" w:type="dxa"/>
            <w:tcBorders>
              <w:top w:val="nil"/>
              <w:left w:val="nil"/>
              <w:bottom w:val="single" w:sz="8" w:space="0" w:color="000000"/>
              <w:right w:val="single" w:sz="8" w:space="0" w:color="000000"/>
            </w:tcBorders>
            <w:shd w:val="clear" w:color="auto" w:fill="auto"/>
            <w:vAlign w:val="center"/>
            <w:hideMark/>
          </w:tcPr>
          <w:p w14:paraId="18B67142"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336000,00</w:t>
            </w:r>
          </w:p>
        </w:tc>
        <w:tc>
          <w:tcPr>
            <w:tcW w:w="1008" w:type="dxa"/>
            <w:tcBorders>
              <w:top w:val="nil"/>
              <w:left w:val="nil"/>
              <w:bottom w:val="single" w:sz="8" w:space="0" w:color="000000"/>
              <w:right w:val="single" w:sz="8" w:space="0" w:color="000000"/>
            </w:tcBorders>
            <w:shd w:val="clear" w:color="auto" w:fill="auto"/>
            <w:vAlign w:val="center"/>
            <w:hideMark/>
          </w:tcPr>
          <w:p w14:paraId="2A239ED6"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248397,19</w:t>
            </w:r>
          </w:p>
        </w:tc>
        <w:tc>
          <w:tcPr>
            <w:tcW w:w="1127" w:type="dxa"/>
            <w:tcBorders>
              <w:top w:val="nil"/>
              <w:left w:val="nil"/>
              <w:bottom w:val="single" w:sz="8" w:space="0" w:color="000000"/>
              <w:right w:val="single" w:sz="8" w:space="0" w:color="000000"/>
            </w:tcBorders>
            <w:shd w:val="clear" w:color="auto" w:fill="auto"/>
            <w:vAlign w:val="center"/>
            <w:hideMark/>
          </w:tcPr>
          <w:p w14:paraId="33913183"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87602,81</w:t>
            </w:r>
          </w:p>
        </w:tc>
        <w:tc>
          <w:tcPr>
            <w:tcW w:w="993" w:type="dxa"/>
            <w:tcBorders>
              <w:top w:val="nil"/>
              <w:left w:val="nil"/>
              <w:bottom w:val="single" w:sz="8" w:space="0" w:color="000000"/>
              <w:right w:val="single" w:sz="8" w:space="0" w:color="000000"/>
            </w:tcBorders>
            <w:shd w:val="clear" w:color="auto" w:fill="auto"/>
            <w:vAlign w:val="center"/>
            <w:hideMark/>
          </w:tcPr>
          <w:p w14:paraId="64254A26"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73,93</w:t>
            </w:r>
          </w:p>
        </w:tc>
        <w:tc>
          <w:tcPr>
            <w:tcW w:w="1139" w:type="dxa"/>
            <w:tcBorders>
              <w:top w:val="nil"/>
              <w:left w:val="nil"/>
              <w:bottom w:val="single" w:sz="8" w:space="0" w:color="000000"/>
              <w:right w:val="single" w:sz="8" w:space="0" w:color="000000"/>
            </w:tcBorders>
            <w:shd w:val="clear" w:color="auto" w:fill="auto"/>
            <w:vAlign w:val="center"/>
            <w:hideMark/>
          </w:tcPr>
          <w:p w14:paraId="059A92AA"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960403,95</w:t>
            </w:r>
          </w:p>
        </w:tc>
        <w:tc>
          <w:tcPr>
            <w:tcW w:w="987" w:type="dxa"/>
            <w:tcBorders>
              <w:top w:val="nil"/>
              <w:left w:val="nil"/>
              <w:bottom w:val="single" w:sz="8" w:space="0" w:color="000000"/>
              <w:right w:val="single" w:sz="8" w:space="0" w:color="000000"/>
            </w:tcBorders>
            <w:shd w:val="clear" w:color="auto" w:fill="auto"/>
            <w:vAlign w:val="center"/>
            <w:hideMark/>
          </w:tcPr>
          <w:p w14:paraId="15F924BB"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162,79</w:t>
            </w:r>
          </w:p>
        </w:tc>
        <w:tc>
          <w:tcPr>
            <w:tcW w:w="996" w:type="dxa"/>
            <w:tcBorders>
              <w:top w:val="nil"/>
              <w:left w:val="nil"/>
              <w:bottom w:val="single" w:sz="8" w:space="0" w:color="000000"/>
              <w:right w:val="single" w:sz="8" w:space="0" w:color="000000"/>
            </w:tcBorders>
            <w:shd w:val="clear" w:color="auto" w:fill="auto"/>
            <w:vAlign w:val="center"/>
            <w:hideMark/>
          </w:tcPr>
          <w:p w14:paraId="1202CA6A"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0,00</w:t>
            </w:r>
          </w:p>
        </w:tc>
      </w:tr>
      <w:tr w:rsidR="001E7506" w:rsidRPr="001E7506" w14:paraId="36F75399" w14:textId="77777777" w:rsidTr="00D127A3">
        <w:trPr>
          <w:trHeight w:val="735"/>
        </w:trPr>
        <w:tc>
          <w:tcPr>
            <w:tcW w:w="1702" w:type="dxa"/>
            <w:tcBorders>
              <w:top w:val="nil"/>
              <w:left w:val="single" w:sz="8" w:space="0" w:color="auto"/>
              <w:bottom w:val="single" w:sz="8" w:space="0" w:color="auto"/>
              <w:right w:val="single" w:sz="8" w:space="0" w:color="auto"/>
            </w:tcBorders>
            <w:shd w:val="clear" w:color="auto" w:fill="auto"/>
            <w:vAlign w:val="center"/>
            <w:hideMark/>
          </w:tcPr>
          <w:p w14:paraId="1F04CDB1" w14:textId="77777777" w:rsidR="001E7506" w:rsidRPr="001E7506" w:rsidRDefault="001E7506" w:rsidP="001E7506">
            <w:pPr>
              <w:spacing w:after="0" w:line="240" w:lineRule="auto"/>
              <w:rPr>
                <w:rFonts w:eastAsia="Times New Roman"/>
                <w:sz w:val="18"/>
                <w:szCs w:val="18"/>
                <w:lang w:eastAsia="fr-CD"/>
              </w:rPr>
            </w:pPr>
            <w:r w:rsidRPr="001E7506">
              <w:rPr>
                <w:rFonts w:eastAsia="Times New Roman"/>
                <w:sz w:val="18"/>
                <w:szCs w:val="18"/>
                <w:lang w:eastAsia="fr-CD"/>
              </w:rPr>
              <w:lastRenderedPageBreak/>
              <w:t>Produit 2 : la RDC est dotée d'institutions de pilotage, de mise en œuvre et de concertation performantes et professionnelles</w:t>
            </w:r>
          </w:p>
        </w:tc>
        <w:tc>
          <w:tcPr>
            <w:tcW w:w="1145" w:type="dxa"/>
            <w:tcBorders>
              <w:top w:val="nil"/>
              <w:left w:val="nil"/>
              <w:bottom w:val="single" w:sz="8" w:space="0" w:color="000000"/>
              <w:right w:val="single" w:sz="8" w:space="0" w:color="000000"/>
            </w:tcBorders>
            <w:shd w:val="clear" w:color="auto" w:fill="auto"/>
            <w:vAlign w:val="center"/>
            <w:hideMark/>
          </w:tcPr>
          <w:p w14:paraId="1653BE8B"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435195,00</w:t>
            </w:r>
          </w:p>
        </w:tc>
        <w:tc>
          <w:tcPr>
            <w:tcW w:w="1133" w:type="dxa"/>
            <w:tcBorders>
              <w:top w:val="nil"/>
              <w:left w:val="nil"/>
              <w:bottom w:val="single" w:sz="8" w:space="0" w:color="000000"/>
              <w:right w:val="single" w:sz="8" w:space="0" w:color="000000"/>
            </w:tcBorders>
            <w:shd w:val="clear" w:color="auto" w:fill="auto"/>
            <w:vAlign w:val="center"/>
            <w:hideMark/>
          </w:tcPr>
          <w:p w14:paraId="25C199AA"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263150,00</w:t>
            </w:r>
          </w:p>
        </w:tc>
        <w:tc>
          <w:tcPr>
            <w:tcW w:w="1008" w:type="dxa"/>
            <w:tcBorders>
              <w:top w:val="nil"/>
              <w:left w:val="nil"/>
              <w:bottom w:val="single" w:sz="8" w:space="0" w:color="000000"/>
              <w:right w:val="single" w:sz="8" w:space="0" w:color="000000"/>
            </w:tcBorders>
            <w:shd w:val="clear" w:color="auto" w:fill="auto"/>
            <w:vAlign w:val="center"/>
            <w:hideMark/>
          </w:tcPr>
          <w:p w14:paraId="0F30C6F5"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241927,19</w:t>
            </w:r>
          </w:p>
        </w:tc>
        <w:tc>
          <w:tcPr>
            <w:tcW w:w="1127" w:type="dxa"/>
            <w:tcBorders>
              <w:top w:val="nil"/>
              <w:left w:val="nil"/>
              <w:bottom w:val="single" w:sz="8" w:space="0" w:color="000000"/>
              <w:right w:val="single" w:sz="8" w:space="0" w:color="000000"/>
            </w:tcBorders>
            <w:shd w:val="clear" w:color="auto" w:fill="auto"/>
            <w:vAlign w:val="center"/>
            <w:hideMark/>
          </w:tcPr>
          <w:p w14:paraId="5D4D6152"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21222,81</w:t>
            </w:r>
          </w:p>
        </w:tc>
        <w:tc>
          <w:tcPr>
            <w:tcW w:w="993" w:type="dxa"/>
            <w:tcBorders>
              <w:top w:val="nil"/>
              <w:left w:val="nil"/>
              <w:bottom w:val="single" w:sz="8" w:space="0" w:color="000000"/>
              <w:right w:val="single" w:sz="8" w:space="0" w:color="000000"/>
            </w:tcBorders>
            <w:shd w:val="clear" w:color="auto" w:fill="auto"/>
            <w:vAlign w:val="center"/>
            <w:hideMark/>
          </w:tcPr>
          <w:p w14:paraId="7C9B6917"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91,94</w:t>
            </w:r>
          </w:p>
        </w:tc>
        <w:tc>
          <w:tcPr>
            <w:tcW w:w="1139" w:type="dxa"/>
            <w:tcBorders>
              <w:top w:val="nil"/>
              <w:left w:val="nil"/>
              <w:bottom w:val="single" w:sz="8" w:space="0" w:color="000000"/>
              <w:right w:val="single" w:sz="8" w:space="0" w:color="000000"/>
            </w:tcBorders>
            <w:shd w:val="clear" w:color="auto" w:fill="auto"/>
            <w:vAlign w:val="center"/>
            <w:hideMark/>
          </w:tcPr>
          <w:p w14:paraId="711BA38B"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307844,40</w:t>
            </w:r>
          </w:p>
        </w:tc>
        <w:tc>
          <w:tcPr>
            <w:tcW w:w="987" w:type="dxa"/>
            <w:tcBorders>
              <w:top w:val="nil"/>
              <w:left w:val="nil"/>
              <w:bottom w:val="single" w:sz="8" w:space="0" w:color="000000"/>
              <w:right w:val="single" w:sz="8" w:space="0" w:color="000000"/>
            </w:tcBorders>
            <w:shd w:val="clear" w:color="auto" w:fill="auto"/>
            <w:vAlign w:val="center"/>
            <w:hideMark/>
          </w:tcPr>
          <w:p w14:paraId="4C5E0601"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70,74</w:t>
            </w:r>
          </w:p>
        </w:tc>
        <w:tc>
          <w:tcPr>
            <w:tcW w:w="996" w:type="dxa"/>
            <w:tcBorders>
              <w:top w:val="nil"/>
              <w:left w:val="nil"/>
              <w:bottom w:val="single" w:sz="8" w:space="0" w:color="000000"/>
              <w:right w:val="single" w:sz="8" w:space="0" w:color="000000"/>
            </w:tcBorders>
            <w:shd w:val="clear" w:color="auto" w:fill="auto"/>
            <w:vAlign w:val="center"/>
            <w:hideMark/>
          </w:tcPr>
          <w:p w14:paraId="4E192D9A"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0,00</w:t>
            </w:r>
          </w:p>
        </w:tc>
      </w:tr>
      <w:tr w:rsidR="001E7506" w:rsidRPr="001E7506" w14:paraId="79954181" w14:textId="77777777" w:rsidTr="00D127A3">
        <w:trPr>
          <w:trHeight w:val="975"/>
        </w:trPr>
        <w:tc>
          <w:tcPr>
            <w:tcW w:w="1702" w:type="dxa"/>
            <w:tcBorders>
              <w:top w:val="nil"/>
              <w:left w:val="single" w:sz="8" w:space="0" w:color="auto"/>
              <w:bottom w:val="single" w:sz="8" w:space="0" w:color="auto"/>
              <w:right w:val="single" w:sz="8" w:space="0" w:color="auto"/>
            </w:tcBorders>
            <w:shd w:val="clear" w:color="auto" w:fill="auto"/>
            <w:vAlign w:val="center"/>
            <w:hideMark/>
          </w:tcPr>
          <w:p w14:paraId="494EE894" w14:textId="77777777" w:rsidR="001E7506" w:rsidRPr="001E7506" w:rsidRDefault="001E7506" w:rsidP="001E7506">
            <w:pPr>
              <w:spacing w:after="0" w:line="240" w:lineRule="auto"/>
              <w:rPr>
                <w:rFonts w:eastAsia="Times New Roman"/>
                <w:sz w:val="18"/>
                <w:szCs w:val="18"/>
                <w:lang w:eastAsia="fr-CD"/>
              </w:rPr>
            </w:pPr>
            <w:r w:rsidRPr="001E7506">
              <w:rPr>
                <w:rFonts w:eastAsia="Times New Roman"/>
                <w:sz w:val="18"/>
                <w:szCs w:val="18"/>
                <w:lang w:eastAsia="fr-CD"/>
              </w:rPr>
              <w:t>Produit 3 : les capacités (techniques, humaines et matérielles) et le leadership de l'Administration centrale et provinciale du Ministère de l'AT sont renforcés pour appuyer le processus de réforme de l'AT</w:t>
            </w:r>
          </w:p>
        </w:tc>
        <w:tc>
          <w:tcPr>
            <w:tcW w:w="1145" w:type="dxa"/>
            <w:tcBorders>
              <w:top w:val="nil"/>
              <w:left w:val="nil"/>
              <w:bottom w:val="single" w:sz="8" w:space="0" w:color="000000"/>
              <w:right w:val="single" w:sz="8" w:space="0" w:color="000000"/>
            </w:tcBorders>
            <w:shd w:val="clear" w:color="auto" w:fill="auto"/>
            <w:vAlign w:val="center"/>
            <w:hideMark/>
          </w:tcPr>
          <w:p w14:paraId="733D40FE"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2752418,00</w:t>
            </w:r>
          </w:p>
        </w:tc>
        <w:tc>
          <w:tcPr>
            <w:tcW w:w="1133" w:type="dxa"/>
            <w:tcBorders>
              <w:top w:val="nil"/>
              <w:left w:val="nil"/>
              <w:bottom w:val="single" w:sz="8" w:space="0" w:color="000000"/>
              <w:right w:val="single" w:sz="8" w:space="0" w:color="000000"/>
            </w:tcBorders>
            <w:shd w:val="clear" w:color="auto" w:fill="auto"/>
            <w:vAlign w:val="center"/>
            <w:hideMark/>
          </w:tcPr>
          <w:p w14:paraId="0FF33834"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680065,02</w:t>
            </w:r>
          </w:p>
        </w:tc>
        <w:tc>
          <w:tcPr>
            <w:tcW w:w="1008" w:type="dxa"/>
            <w:tcBorders>
              <w:top w:val="nil"/>
              <w:left w:val="nil"/>
              <w:bottom w:val="single" w:sz="8" w:space="0" w:color="000000"/>
              <w:right w:val="single" w:sz="8" w:space="0" w:color="000000"/>
            </w:tcBorders>
            <w:shd w:val="clear" w:color="auto" w:fill="auto"/>
            <w:vAlign w:val="center"/>
            <w:hideMark/>
          </w:tcPr>
          <w:p w14:paraId="00BFD3F9"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508179,15</w:t>
            </w:r>
          </w:p>
        </w:tc>
        <w:tc>
          <w:tcPr>
            <w:tcW w:w="1127" w:type="dxa"/>
            <w:tcBorders>
              <w:top w:val="nil"/>
              <w:left w:val="nil"/>
              <w:bottom w:val="single" w:sz="8" w:space="0" w:color="000000"/>
              <w:right w:val="single" w:sz="8" w:space="0" w:color="000000"/>
            </w:tcBorders>
            <w:shd w:val="clear" w:color="auto" w:fill="auto"/>
            <w:vAlign w:val="center"/>
            <w:hideMark/>
          </w:tcPr>
          <w:p w14:paraId="5A33A9F5"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171885,87</w:t>
            </w:r>
          </w:p>
        </w:tc>
        <w:tc>
          <w:tcPr>
            <w:tcW w:w="993" w:type="dxa"/>
            <w:tcBorders>
              <w:top w:val="nil"/>
              <w:left w:val="nil"/>
              <w:bottom w:val="single" w:sz="8" w:space="0" w:color="000000"/>
              <w:right w:val="single" w:sz="8" w:space="0" w:color="000000"/>
            </w:tcBorders>
            <w:shd w:val="clear" w:color="auto" w:fill="auto"/>
            <w:vAlign w:val="center"/>
            <w:hideMark/>
          </w:tcPr>
          <w:p w14:paraId="0B0C062F"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74,73</w:t>
            </w:r>
          </w:p>
        </w:tc>
        <w:tc>
          <w:tcPr>
            <w:tcW w:w="1139" w:type="dxa"/>
            <w:tcBorders>
              <w:top w:val="nil"/>
              <w:left w:val="nil"/>
              <w:bottom w:val="single" w:sz="8" w:space="0" w:color="000000"/>
              <w:right w:val="single" w:sz="8" w:space="0" w:color="000000"/>
            </w:tcBorders>
            <w:shd w:val="clear" w:color="auto" w:fill="auto"/>
            <w:vAlign w:val="center"/>
            <w:hideMark/>
          </w:tcPr>
          <w:p w14:paraId="6755E069"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2828612,77</w:t>
            </w:r>
          </w:p>
        </w:tc>
        <w:tc>
          <w:tcPr>
            <w:tcW w:w="987" w:type="dxa"/>
            <w:tcBorders>
              <w:top w:val="nil"/>
              <w:left w:val="nil"/>
              <w:bottom w:val="single" w:sz="8" w:space="0" w:color="000000"/>
              <w:right w:val="single" w:sz="8" w:space="0" w:color="000000"/>
            </w:tcBorders>
            <w:shd w:val="clear" w:color="auto" w:fill="auto"/>
            <w:vAlign w:val="center"/>
            <w:hideMark/>
          </w:tcPr>
          <w:p w14:paraId="648F03D8"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102,77</w:t>
            </w:r>
          </w:p>
        </w:tc>
        <w:tc>
          <w:tcPr>
            <w:tcW w:w="996" w:type="dxa"/>
            <w:tcBorders>
              <w:top w:val="nil"/>
              <w:left w:val="nil"/>
              <w:bottom w:val="single" w:sz="8" w:space="0" w:color="000000"/>
              <w:right w:val="single" w:sz="8" w:space="0" w:color="000000"/>
            </w:tcBorders>
            <w:shd w:val="clear" w:color="auto" w:fill="auto"/>
            <w:vAlign w:val="center"/>
            <w:hideMark/>
          </w:tcPr>
          <w:p w14:paraId="5D935E4B"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219105,00</w:t>
            </w:r>
          </w:p>
        </w:tc>
      </w:tr>
      <w:tr w:rsidR="001E7506" w:rsidRPr="001E7506" w14:paraId="3D6DBAD6" w14:textId="77777777" w:rsidTr="00D127A3">
        <w:trPr>
          <w:trHeight w:val="735"/>
        </w:trPr>
        <w:tc>
          <w:tcPr>
            <w:tcW w:w="1702" w:type="dxa"/>
            <w:tcBorders>
              <w:top w:val="nil"/>
              <w:left w:val="single" w:sz="8" w:space="0" w:color="auto"/>
              <w:bottom w:val="single" w:sz="8" w:space="0" w:color="auto"/>
              <w:right w:val="single" w:sz="8" w:space="0" w:color="auto"/>
            </w:tcBorders>
            <w:shd w:val="clear" w:color="auto" w:fill="auto"/>
            <w:vAlign w:val="center"/>
            <w:hideMark/>
          </w:tcPr>
          <w:p w14:paraId="6DFEDF08" w14:textId="77777777" w:rsidR="001E7506" w:rsidRPr="001E7506" w:rsidRDefault="001E7506" w:rsidP="001E7506">
            <w:pPr>
              <w:spacing w:after="0" w:line="240" w:lineRule="auto"/>
              <w:rPr>
                <w:rFonts w:eastAsia="Times New Roman"/>
                <w:sz w:val="18"/>
                <w:szCs w:val="18"/>
                <w:lang w:eastAsia="fr-CD"/>
              </w:rPr>
            </w:pPr>
            <w:r w:rsidRPr="001E7506">
              <w:rPr>
                <w:rFonts w:eastAsia="Times New Roman"/>
                <w:sz w:val="18"/>
                <w:szCs w:val="18"/>
                <w:lang w:eastAsia="fr-CD"/>
              </w:rPr>
              <w:t>Produit 4 : la vision commune sur l’affectation de l’espace est dégagée et oriente les politiques publiques afin de promouvoir une croissance inclusive et durable</w:t>
            </w:r>
          </w:p>
        </w:tc>
        <w:tc>
          <w:tcPr>
            <w:tcW w:w="1145" w:type="dxa"/>
            <w:tcBorders>
              <w:top w:val="nil"/>
              <w:left w:val="nil"/>
              <w:bottom w:val="single" w:sz="8" w:space="0" w:color="000000"/>
              <w:right w:val="single" w:sz="8" w:space="0" w:color="000000"/>
            </w:tcBorders>
            <w:shd w:val="clear" w:color="auto" w:fill="auto"/>
            <w:vAlign w:val="center"/>
            <w:hideMark/>
          </w:tcPr>
          <w:p w14:paraId="65BF28C5"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2656200,00</w:t>
            </w:r>
          </w:p>
        </w:tc>
        <w:tc>
          <w:tcPr>
            <w:tcW w:w="1133" w:type="dxa"/>
            <w:tcBorders>
              <w:top w:val="nil"/>
              <w:left w:val="nil"/>
              <w:bottom w:val="single" w:sz="8" w:space="0" w:color="000000"/>
              <w:right w:val="single" w:sz="8" w:space="0" w:color="000000"/>
            </w:tcBorders>
            <w:shd w:val="clear" w:color="auto" w:fill="auto"/>
            <w:vAlign w:val="center"/>
            <w:hideMark/>
          </w:tcPr>
          <w:p w14:paraId="718BF8F0"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0,00</w:t>
            </w:r>
          </w:p>
        </w:tc>
        <w:tc>
          <w:tcPr>
            <w:tcW w:w="1008" w:type="dxa"/>
            <w:tcBorders>
              <w:top w:val="nil"/>
              <w:left w:val="nil"/>
              <w:bottom w:val="single" w:sz="8" w:space="0" w:color="000000"/>
              <w:right w:val="single" w:sz="8" w:space="0" w:color="000000"/>
            </w:tcBorders>
            <w:shd w:val="clear" w:color="auto" w:fill="auto"/>
            <w:vAlign w:val="center"/>
            <w:hideMark/>
          </w:tcPr>
          <w:p w14:paraId="21D9F431"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0,00</w:t>
            </w:r>
          </w:p>
        </w:tc>
        <w:tc>
          <w:tcPr>
            <w:tcW w:w="1127" w:type="dxa"/>
            <w:tcBorders>
              <w:top w:val="nil"/>
              <w:left w:val="nil"/>
              <w:bottom w:val="single" w:sz="8" w:space="0" w:color="000000"/>
              <w:right w:val="single" w:sz="8" w:space="0" w:color="000000"/>
            </w:tcBorders>
            <w:shd w:val="clear" w:color="auto" w:fill="auto"/>
            <w:vAlign w:val="center"/>
            <w:hideMark/>
          </w:tcPr>
          <w:p w14:paraId="4179CFF2"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0,00</w:t>
            </w:r>
          </w:p>
        </w:tc>
        <w:tc>
          <w:tcPr>
            <w:tcW w:w="993" w:type="dxa"/>
            <w:tcBorders>
              <w:top w:val="nil"/>
              <w:left w:val="nil"/>
              <w:bottom w:val="single" w:sz="8" w:space="0" w:color="000000"/>
              <w:right w:val="single" w:sz="8" w:space="0" w:color="000000"/>
            </w:tcBorders>
            <w:shd w:val="clear" w:color="auto" w:fill="auto"/>
            <w:vAlign w:val="center"/>
            <w:hideMark/>
          </w:tcPr>
          <w:p w14:paraId="792B5013" w14:textId="24A63550" w:rsidR="001E7506" w:rsidRPr="001E7506" w:rsidRDefault="00782ADD" w:rsidP="001E7506">
            <w:pPr>
              <w:spacing w:after="0" w:line="240" w:lineRule="auto"/>
              <w:jc w:val="center"/>
              <w:rPr>
                <w:rFonts w:ascii="Avenir" w:eastAsia="Times New Roman" w:hAnsi="Avenir"/>
                <w:color w:val="000000"/>
                <w:sz w:val="18"/>
                <w:szCs w:val="18"/>
                <w:lang w:eastAsia="fr-CD"/>
              </w:rPr>
            </w:pPr>
            <w:r>
              <w:rPr>
                <w:rFonts w:ascii="Avenir" w:eastAsia="Times New Roman" w:hAnsi="Avenir"/>
                <w:color w:val="000000"/>
                <w:sz w:val="18"/>
                <w:szCs w:val="18"/>
                <w:lang w:eastAsia="fr-CD"/>
              </w:rPr>
              <w:t>-</w:t>
            </w:r>
          </w:p>
        </w:tc>
        <w:tc>
          <w:tcPr>
            <w:tcW w:w="1139" w:type="dxa"/>
            <w:tcBorders>
              <w:top w:val="nil"/>
              <w:left w:val="nil"/>
              <w:bottom w:val="single" w:sz="8" w:space="0" w:color="000000"/>
              <w:right w:val="single" w:sz="8" w:space="0" w:color="000000"/>
            </w:tcBorders>
            <w:shd w:val="clear" w:color="auto" w:fill="auto"/>
            <w:vAlign w:val="center"/>
            <w:hideMark/>
          </w:tcPr>
          <w:p w14:paraId="0DABEEF4"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1186589,89</w:t>
            </w:r>
          </w:p>
        </w:tc>
        <w:tc>
          <w:tcPr>
            <w:tcW w:w="987" w:type="dxa"/>
            <w:tcBorders>
              <w:top w:val="nil"/>
              <w:left w:val="nil"/>
              <w:bottom w:val="single" w:sz="8" w:space="0" w:color="000000"/>
              <w:right w:val="single" w:sz="8" w:space="0" w:color="000000"/>
            </w:tcBorders>
            <w:shd w:val="clear" w:color="auto" w:fill="auto"/>
            <w:vAlign w:val="center"/>
            <w:hideMark/>
          </w:tcPr>
          <w:p w14:paraId="17FAB879"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44,67</w:t>
            </w:r>
          </w:p>
        </w:tc>
        <w:tc>
          <w:tcPr>
            <w:tcW w:w="996" w:type="dxa"/>
            <w:tcBorders>
              <w:top w:val="nil"/>
              <w:left w:val="nil"/>
              <w:bottom w:val="single" w:sz="8" w:space="0" w:color="000000"/>
              <w:right w:val="single" w:sz="8" w:space="0" w:color="000000"/>
            </w:tcBorders>
            <w:shd w:val="clear" w:color="auto" w:fill="auto"/>
            <w:vAlign w:val="center"/>
            <w:hideMark/>
          </w:tcPr>
          <w:p w14:paraId="0883A56B"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0,00</w:t>
            </w:r>
          </w:p>
        </w:tc>
      </w:tr>
      <w:tr w:rsidR="001E7506" w:rsidRPr="001E7506" w14:paraId="46205451" w14:textId="77777777" w:rsidTr="00D127A3">
        <w:trPr>
          <w:trHeight w:val="315"/>
        </w:trPr>
        <w:tc>
          <w:tcPr>
            <w:tcW w:w="1702" w:type="dxa"/>
            <w:tcBorders>
              <w:top w:val="nil"/>
              <w:left w:val="single" w:sz="8" w:space="0" w:color="000000"/>
              <w:bottom w:val="single" w:sz="8" w:space="0" w:color="000000"/>
              <w:right w:val="single" w:sz="8" w:space="0" w:color="000000"/>
            </w:tcBorders>
            <w:shd w:val="clear" w:color="000000" w:fill="D9E2F3"/>
            <w:vAlign w:val="center"/>
            <w:hideMark/>
          </w:tcPr>
          <w:p w14:paraId="35A569BA" w14:textId="77777777" w:rsidR="001E7506" w:rsidRPr="001E7506" w:rsidRDefault="001E7506" w:rsidP="001E7506">
            <w:pPr>
              <w:spacing w:after="0" w:line="240" w:lineRule="auto"/>
              <w:jc w:val="center"/>
              <w:rPr>
                <w:rFonts w:ascii="Avenir" w:eastAsia="Times New Roman" w:hAnsi="Avenir"/>
                <w:b/>
                <w:bCs/>
                <w:color w:val="000000"/>
                <w:sz w:val="18"/>
                <w:szCs w:val="18"/>
                <w:lang w:eastAsia="fr-CD"/>
              </w:rPr>
            </w:pPr>
            <w:r w:rsidRPr="001E7506">
              <w:rPr>
                <w:rFonts w:ascii="Avenir" w:eastAsia="Times New Roman" w:hAnsi="Avenir"/>
                <w:b/>
                <w:bCs/>
                <w:color w:val="000000"/>
                <w:sz w:val="18"/>
                <w:szCs w:val="18"/>
                <w:lang w:eastAsia="fr-CD"/>
              </w:rPr>
              <w:t>Total Coûts Résultats</w:t>
            </w:r>
          </w:p>
        </w:tc>
        <w:tc>
          <w:tcPr>
            <w:tcW w:w="1145" w:type="dxa"/>
            <w:tcBorders>
              <w:top w:val="nil"/>
              <w:left w:val="nil"/>
              <w:bottom w:val="single" w:sz="8" w:space="0" w:color="000000"/>
              <w:right w:val="single" w:sz="8" w:space="0" w:color="000000"/>
            </w:tcBorders>
            <w:shd w:val="clear" w:color="000000" w:fill="D9E2F3"/>
            <w:vAlign w:val="center"/>
            <w:hideMark/>
          </w:tcPr>
          <w:p w14:paraId="25D5D113" w14:textId="77777777" w:rsidR="001E7506" w:rsidRPr="001E7506" w:rsidRDefault="001E7506" w:rsidP="001E7506">
            <w:pPr>
              <w:spacing w:after="0" w:line="240" w:lineRule="auto"/>
              <w:jc w:val="center"/>
              <w:rPr>
                <w:rFonts w:ascii="Avenir" w:eastAsia="Times New Roman" w:hAnsi="Avenir"/>
                <w:b/>
                <w:bCs/>
                <w:color w:val="000000"/>
                <w:sz w:val="18"/>
                <w:szCs w:val="18"/>
                <w:lang w:eastAsia="fr-CD"/>
              </w:rPr>
            </w:pPr>
            <w:r w:rsidRPr="001E7506">
              <w:rPr>
                <w:rFonts w:ascii="Avenir" w:eastAsia="Times New Roman" w:hAnsi="Avenir"/>
                <w:b/>
                <w:bCs/>
                <w:color w:val="000000"/>
                <w:sz w:val="18"/>
                <w:szCs w:val="18"/>
                <w:lang w:eastAsia="fr-CD"/>
              </w:rPr>
              <w:t>6433796,00</w:t>
            </w:r>
          </w:p>
        </w:tc>
        <w:tc>
          <w:tcPr>
            <w:tcW w:w="1133" w:type="dxa"/>
            <w:tcBorders>
              <w:top w:val="nil"/>
              <w:left w:val="nil"/>
              <w:bottom w:val="single" w:sz="8" w:space="0" w:color="000000"/>
              <w:right w:val="single" w:sz="8" w:space="0" w:color="000000"/>
            </w:tcBorders>
            <w:shd w:val="clear" w:color="000000" w:fill="D9E2F3"/>
            <w:vAlign w:val="center"/>
            <w:hideMark/>
          </w:tcPr>
          <w:p w14:paraId="16C28AD7" w14:textId="77777777" w:rsidR="001E7506" w:rsidRPr="001E7506" w:rsidRDefault="001E7506" w:rsidP="001E7506">
            <w:pPr>
              <w:spacing w:after="0" w:line="240" w:lineRule="auto"/>
              <w:jc w:val="center"/>
              <w:rPr>
                <w:rFonts w:ascii="Avenir" w:eastAsia="Times New Roman" w:hAnsi="Avenir"/>
                <w:b/>
                <w:bCs/>
                <w:color w:val="000000"/>
                <w:sz w:val="18"/>
                <w:szCs w:val="18"/>
                <w:lang w:eastAsia="fr-CD"/>
              </w:rPr>
            </w:pPr>
            <w:r w:rsidRPr="001E7506">
              <w:rPr>
                <w:rFonts w:ascii="Avenir" w:eastAsia="Times New Roman" w:hAnsi="Avenir"/>
                <w:b/>
                <w:bCs/>
                <w:color w:val="000000"/>
                <w:sz w:val="18"/>
                <w:szCs w:val="18"/>
                <w:lang w:eastAsia="fr-CD"/>
              </w:rPr>
              <w:t>1279215,02</w:t>
            </w:r>
          </w:p>
        </w:tc>
        <w:tc>
          <w:tcPr>
            <w:tcW w:w="1008" w:type="dxa"/>
            <w:tcBorders>
              <w:top w:val="nil"/>
              <w:left w:val="nil"/>
              <w:bottom w:val="single" w:sz="8" w:space="0" w:color="000000"/>
              <w:right w:val="single" w:sz="8" w:space="0" w:color="000000"/>
            </w:tcBorders>
            <w:shd w:val="clear" w:color="000000" w:fill="D9E2F3"/>
            <w:vAlign w:val="center"/>
            <w:hideMark/>
          </w:tcPr>
          <w:p w14:paraId="405511C7" w14:textId="77777777" w:rsidR="001E7506" w:rsidRPr="001E7506" w:rsidRDefault="001E7506" w:rsidP="001E7506">
            <w:pPr>
              <w:spacing w:after="0" w:line="240" w:lineRule="auto"/>
              <w:jc w:val="center"/>
              <w:rPr>
                <w:rFonts w:ascii="Avenir" w:eastAsia="Times New Roman" w:hAnsi="Avenir"/>
                <w:b/>
                <w:bCs/>
                <w:color w:val="000000"/>
                <w:sz w:val="18"/>
                <w:szCs w:val="18"/>
                <w:lang w:eastAsia="fr-CD"/>
              </w:rPr>
            </w:pPr>
            <w:r w:rsidRPr="001E7506">
              <w:rPr>
                <w:rFonts w:ascii="Avenir" w:eastAsia="Times New Roman" w:hAnsi="Avenir"/>
                <w:b/>
                <w:bCs/>
                <w:color w:val="000000"/>
                <w:sz w:val="18"/>
                <w:szCs w:val="18"/>
                <w:lang w:eastAsia="fr-CD"/>
              </w:rPr>
              <w:t>998503,53</w:t>
            </w:r>
          </w:p>
        </w:tc>
        <w:tc>
          <w:tcPr>
            <w:tcW w:w="1127" w:type="dxa"/>
            <w:tcBorders>
              <w:top w:val="nil"/>
              <w:left w:val="nil"/>
              <w:bottom w:val="single" w:sz="8" w:space="0" w:color="000000"/>
              <w:right w:val="single" w:sz="8" w:space="0" w:color="000000"/>
            </w:tcBorders>
            <w:shd w:val="clear" w:color="000000" w:fill="D9E2F3"/>
            <w:vAlign w:val="center"/>
            <w:hideMark/>
          </w:tcPr>
          <w:p w14:paraId="1A97D790" w14:textId="77777777" w:rsidR="001E7506" w:rsidRPr="001E7506" w:rsidRDefault="001E7506" w:rsidP="001E7506">
            <w:pPr>
              <w:spacing w:after="0" w:line="240" w:lineRule="auto"/>
              <w:jc w:val="center"/>
              <w:rPr>
                <w:rFonts w:ascii="Avenir" w:eastAsia="Times New Roman" w:hAnsi="Avenir"/>
                <w:b/>
                <w:bCs/>
                <w:color w:val="000000"/>
                <w:sz w:val="18"/>
                <w:szCs w:val="18"/>
                <w:lang w:eastAsia="fr-CD"/>
              </w:rPr>
            </w:pPr>
            <w:r w:rsidRPr="001E7506">
              <w:rPr>
                <w:rFonts w:ascii="Avenir" w:eastAsia="Times New Roman" w:hAnsi="Avenir"/>
                <w:b/>
                <w:bCs/>
                <w:color w:val="000000"/>
                <w:sz w:val="18"/>
                <w:szCs w:val="18"/>
                <w:lang w:eastAsia="fr-CD"/>
              </w:rPr>
              <w:t>280711,49</w:t>
            </w:r>
          </w:p>
        </w:tc>
        <w:tc>
          <w:tcPr>
            <w:tcW w:w="993" w:type="dxa"/>
            <w:tcBorders>
              <w:top w:val="nil"/>
              <w:left w:val="nil"/>
              <w:bottom w:val="single" w:sz="8" w:space="0" w:color="000000"/>
              <w:right w:val="single" w:sz="8" w:space="0" w:color="000000"/>
            </w:tcBorders>
            <w:shd w:val="clear" w:color="000000" w:fill="D9E1F2"/>
            <w:vAlign w:val="center"/>
            <w:hideMark/>
          </w:tcPr>
          <w:p w14:paraId="4E3561BD"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78,06</w:t>
            </w:r>
          </w:p>
        </w:tc>
        <w:tc>
          <w:tcPr>
            <w:tcW w:w="1139" w:type="dxa"/>
            <w:tcBorders>
              <w:top w:val="nil"/>
              <w:left w:val="nil"/>
              <w:bottom w:val="single" w:sz="8" w:space="0" w:color="000000"/>
              <w:right w:val="single" w:sz="8" w:space="0" w:color="000000"/>
            </w:tcBorders>
            <w:shd w:val="clear" w:color="000000" w:fill="D9E2F3"/>
            <w:vAlign w:val="center"/>
            <w:hideMark/>
          </w:tcPr>
          <w:p w14:paraId="70F372DD" w14:textId="77777777" w:rsidR="001E7506" w:rsidRPr="001E7506" w:rsidRDefault="001E7506" w:rsidP="001E7506">
            <w:pPr>
              <w:spacing w:after="0" w:line="240" w:lineRule="auto"/>
              <w:jc w:val="center"/>
              <w:rPr>
                <w:rFonts w:ascii="Avenir" w:eastAsia="Times New Roman" w:hAnsi="Avenir"/>
                <w:b/>
                <w:bCs/>
                <w:color w:val="000000"/>
                <w:sz w:val="18"/>
                <w:szCs w:val="18"/>
                <w:lang w:eastAsia="fr-CD"/>
              </w:rPr>
            </w:pPr>
            <w:r w:rsidRPr="001E7506">
              <w:rPr>
                <w:rFonts w:ascii="Avenir" w:eastAsia="Times New Roman" w:hAnsi="Avenir"/>
                <w:b/>
                <w:bCs/>
                <w:color w:val="000000"/>
                <w:sz w:val="18"/>
                <w:szCs w:val="18"/>
                <w:lang w:eastAsia="fr-CD"/>
              </w:rPr>
              <w:t>5283451,01</w:t>
            </w:r>
          </w:p>
        </w:tc>
        <w:tc>
          <w:tcPr>
            <w:tcW w:w="987" w:type="dxa"/>
            <w:tcBorders>
              <w:top w:val="nil"/>
              <w:left w:val="nil"/>
              <w:bottom w:val="single" w:sz="8" w:space="0" w:color="000000"/>
              <w:right w:val="single" w:sz="8" w:space="0" w:color="000000"/>
            </w:tcBorders>
            <w:shd w:val="clear" w:color="000000" w:fill="D9E2F3"/>
            <w:vAlign w:val="center"/>
            <w:hideMark/>
          </w:tcPr>
          <w:p w14:paraId="468A7502" w14:textId="77777777" w:rsidR="001E7506" w:rsidRPr="001E7506" w:rsidRDefault="001E7506" w:rsidP="001E7506">
            <w:pPr>
              <w:spacing w:after="0" w:line="240" w:lineRule="auto"/>
              <w:jc w:val="center"/>
              <w:rPr>
                <w:rFonts w:ascii="Avenir" w:eastAsia="Times New Roman" w:hAnsi="Avenir"/>
                <w:b/>
                <w:bCs/>
                <w:color w:val="000000"/>
                <w:sz w:val="18"/>
                <w:szCs w:val="18"/>
                <w:lang w:eastAsia="fr-CD"/>
              </w:rPr>
            </w:pPr>
            <w:r w:rsidRPr="001E7506">
              <w:rPr>
                <w:rFonts w:ascii="Avenir" w:eastAsia="Times New Roman" w:hAnsi="Avenir"/>
                <w:b/>
                <w:bCs/>
                <w:color w:val="000000"/>
                <w:sz w:val="18"/>
                <w:szCs w:val="18"/>
                <w:lang w:eastAsia="fr-CD"/>
              </w:rPr>
              <w:t>82,12</w:t>
            </w:r>
          </w:p>
        </w:tc>
        <w:tc>
          <w:tcPr>
            <w:tcW w:w="996" w:type="dxa"/>
            <w:tcBorders>
              <w:top w:val="nil"/>
              <w:left w:val="nil"/>
              <w:bottom w:val="single" w:sz="8" w:space="0" w:color="000000"/>
              <w:right w:val="single" w:sz="8" w:space="0" w:color="000000"/>
            </w:tcBorders>
            <w:shd w:val="clear" w:color="000000" w:fill="D9E2F3"/>
            <w:vAlign w:val="center"/>
            <w:hideMark/>
          </w:tcPr>
          <w:p w14:paraId="48B796C8" w14:textId="77777777" w:rsidR="001E7506" w:rsidRPr="001E7506" w:rsidRDefault="001E7506" w:rsidP="001E7506">
            <w:pPr>
              <w:spacing w:after="0" w:line="240" w:lineRule="auto"/>
              <w:jc w:val="center"/>
              <w:rPr>
                <w:rFonts w:ascii="Avenir" w:eastAsia="Times New Roman" w:hAnsi="Avenir"/>
                <w:b/>
                <w:bCs/>
                <w:color w:val="000000"/>
                <w:sz w:val="18"/>
                <w:szCs w:val="18"/>
                <w:lang w:eastAsia="fr-CD"/>
              </w:rPr>
            </w:pPr>
            <w:r w:rsidRPr="001E7506">
              <w:rPr>
                <w:rFonts w:ascii="Avenir" w:eastAsia="Times New Roman" w:hAnsi="Avenir"/>
                <w:b/>
                <w:bCs/>
                <w:color w:val="000000"/>
                <w:sz w:val="18"/>
                <w:szCs w:val="18"/>
                <w:lang w:eastAsia="fr-CD"/>
              </w:rPr>
              <w:t>219105,00</w:t>
            </w:r>
          </w:p>
        </w:tc>
      </w:tr>
      <w:tr w:rsidR="001E7506" w:rsidRPr="001E7506" w14:paraId="2FEF973E" w14:textId="77777777" w:rsidTr="00D127A3">
        <w:trPr>
          <w:trHeight w:val="315"/>
        </w:trPr>
        <w:tc>
          <w:tcPr>
            <w:tcW w:w="1702" w:type="dxa"/>
            <w:tcBorders>
              <w:top w:val="nil"/>
              <w:left w:val="single" w:sz="8" w:space="0" w:color="000000"/>
              <w:bottom w:val="single" w:sz="8" w:space="0" w:color="000000"/>
              <w:right w:val="single" w:sz="8" w:space="0" w:color="000000"/>
            </w:tcBorders>
            <w:shd w:val="clear" w:color="auto" w:fill="auto"/>
            <w:vAlign w:val="center"/>
            <w:hideMark/>
          </w:tcPr>
          <w:p w14:paraId="614F8336"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Total Coûts M&amp;E</w:t>
            </w:r>
          </w:p>
        </w:tc>
        <w:tc>
          <w:tcPr>
            <w:tcW w:w="1145" w:type="dxa"/>
            <w:tcBorders>
              <w:top w:val="nil"/>
              <w:left w:val="nil"/>
              <w:bottom w:val="single" w:sz="8" w:space="0" w:color="000000"/>
              <w:right w:val="single" w:sz="8" w:space="0" w:color="000000"/>
            </w:tcBorders>
            <w:shd w:val="clear" w:color="auto" w:fill="auto"/>
            <w:vAlign w:val="center"/>
            <w:hideMark/>
          </w:tcPr>
          <w:p w14:paraId="42699C03"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114500,00</w:t>
            </w:r>
          </w:p>
        </w:tc>
        <w:tc>
          <w:tcPr>
            <w:tcW w:w="1133" w:type="dxa"/>
            <w:tcBorders>
              <w:top w:val="nil"/>
              <w:left w:val="nil"/>
              <w:bottom w:val="single" w:sz="8" w:space="0" w:color="000000"/>
              <w:right w:val="single" w:sz="8" w:space="0" w:color="000000"/>
            </w:tcBorders>
            <w:shd w:val="clear" w:color="auto" w:fill="auto"/>
            <w:vAlign w:val="center"/>
            <w:hideMark/>
          </w:tcPr>
          <w:p w14:paraId="6893006B"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54221,07</w:t>
            </w:r>
          </w:p>
        </w:tc>
        <w:tc>
          <w:tcPr>
            <w:tcW w:w="1008" w:type="dxa"/>
            <w:tcBorders>
              <w:top w:val="nil"/>
              <w:left w:val="nil"/>
              <w:bottom w:val="single" w:sz="8" w:space="0" w:color="000000"/>
              <w:right w:val="single" w:sz="8" w:space="0" w:color="000000"/>
            </w:tcBorders>
            <w:shd w:val="clear" w:color="auto" w:fill="auto"/>
            <w:vAlign w:val="center"/>
            <w:hideMark/>
          </w:tcPr>
          <w:p w14:paraId="6A840733"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0,00</w:t>
            </w:r>
          </w:p>
        </w:tc>
        <w:tc>
          <w:tcPr>
            <w:tcW w:w="1127" w:type="dxa"/>
            <w:tcBorders>
              <w:top w:val="nil"/>
              <w:left w:val="nil"/>
              <w:bottom w:val="single" w:sz="8" w:space="0" w:color="000000"/>
              <w:right w:val="single" w:sz="8" w:space="0" w:color="000000"/>
            </w:tcBorders>
            <w:shd w:val="clear" w:color="auto" w:fill="auto"/>
            <w:vAlign w:val="center"/>
            <w:hideMark/>
          </w:tcPr>
          <w:p w14:paraId="661512CE"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54221,07</w:t>
            </w:r>
          </w:p>
        </w:tc>
        <w:tc>
          <w:tcPr>
            <w:tcW w:w="993" w:type="dxa"/>
            <w:tcBorders>
              <w:top w:val="nil"/>
              <w:left w:val="nil"/>
              <w:bottom w:val="single" w:sz="8" w:space="0" w:color="000000"/>
              <w:right w:val="single" w:sz="8" w:space="0" w:color="000000"/>
            </w:tcBorders>
            <w:shd w:val="clear" w:color="auto" w:fill="auto"/>
            <w:vAlign w:val="center"/>
            <w:hideMark/>
          </w:tcPr>
          <w:p w14:paraId="517F5C86"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0,00</w:t>
            </w:r>
          </w:p>
        </w:tc>
        <w:tc>
          <w:tcPr>
            <w:tcW w:w="1139" w:type="dxa"/>
            <w:tcBorders>
              <w:top w:val="nil"/>
              <w:left w:val="nil"/>
              <w:bottom w:val="single" w:sz="8" w:space="0" w:color="000000"/>
              <w:right w:val="single" w:sz="8" w:space="0" w:color="000000"/>
            </w:tcBorders>
            <w:shd w:val="clear" w:color="auto" w:fill="auto"/>
            <w:vAlign w:val="center"/>
            <w:hideMark/>
          </w:tcPr>
          <w:p w14:paraId="1E0D6BE8"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0,00</w:t>
            </w:r>
          </w:p>
        </w:tc>
        <w:tc>
          <w:tcPr>
            <w:tcW w:w="987" w:type="dxa"/>
            <w:tcBorders>
              <w:top w:val="nil"/>
              <w:left w:val="nil"/>
              <w:bottom w:val="single" w:sz="8" w:space="0" w:color="000000"/>
              <w:right w:val="single" w:sz="8" w:space="0" w:color="000000"/>
            </w:tcBorders>
            <w:shd w:val="clear" w:color="auto" w:fill="auto"/>
            <w:vAlign w:val="center"/>
            <w:hideMark/>
          </w:tcPr>
          <w:p w14:paraId="03F153FD"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0,00</w:t>
            </w:r>
          </w:p>
        </w:tc>
        <w:tc>
          <w:tcPr>
            <w:tcW w:w="996" w:type="dxa"/>
            <w:tcBorders>
              <w:top w:val="nil"/>
              <w:left w:val="nil"/>
              <w:bottom w:val="single" w:sz="8" w:space="0" w:color="000000"/>
              <w:right w:val="single" w:sz="8" w:space="0" w:color="000000"/>
            </w:tcBorders>
            <w:shd w:val="clear" w:color="auto" w:fill="auto"/>
            <w:vAlign w:val="center"/>
            <w:hideMark/>
          </w:tcPr>
          <w:p w14:paraId="5C2FC6EF"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 </w:t>
            </w:r>
          </w:p>
        </w:tc>
      </w:tr>
      <w:tr w:rsidR="001E7506" w:rsidRPr="001E7506" w14:paraId="56C438BB" w14:textId="77777777" w:rsidTr="00D127A3">
        <w:trPr>
          <w:trHeight w:val="315"/>
        </w:trPr>
        <w:tc>
          <w:tcPr>
            <w:tcW w:w="1702" w:type="dxa"/>
            <w:tcBorders>
              <w:top w:val="nil"/>
              <w:left w:val="single" w:sz="8" w:space="0" w:color="000000"/>
              <w:bottom w:val="single" w:sz="8" w:space="0" w:color="000000"/>
              <w:right w:val="single" w:sz="8" w:space="0" w:color="000000"/>
            </w:tcBorders>
            <w:shd w:val="clear" w:color="auto" w:fill="auto"/>
            <w:vAlign w:val="center"/>
            <w:hideMark/>
          </w:tcPr>
          <w:p w14:paraId="1589E5E4"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Total Coûts Gestion de Projet (PMC)</w:t>
            </w:r>
          </w:p>
        </w:tc>
        <w:tc>
          <w:tcPr>
            <w:tcW w:w="1145" w:type="dxa"/>
            <w:tcBorders>
              <w:top w:val="nil"/>
              <w:left w:val="nil"/>
              <w:bottom w:val="single" w:sz="8" w:space="0" w:color="000000"/>
              <w:right w:val="single" w:sz="8" w:space="0" w:color="000000"/>
            </w:tcBorders>
            <w:shd w:val="clear" w:color="auto" w:fill="auto"/>
            <w:vAlign w:val="center"/>
            <w:hideMark/>
          </w:tcPr>
          <w:p w14:paraId="6645106D"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1451704,00</w:t>
            </w:r>
          </w:p>
        </w:tc>
        <w:tc>
          <w:tcPr>
            <w:tcW w:w="1133" w:type="dxa"/>
            <w:tcBorders>
              <w:top w:val="nil"/>
              <w:left w:val="nil"/>
              <w:bottom w:val="single" w:sz="8" w:space="0" w:color="000000"/>
              <w:right w:val="single" w:sz="8" w:space="0" w:color="000000"/>
            </w:tcBorders>
            <w:shd w:val="clear" w:color="auto" w:fill="auto"/>
            <w:vAlign w:val="center"/>
            <w:hideMark/>
          </w:tcPr>
          <w:p w14:paraId="02941312"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176044,64</w:t>
            </w:r>
          </w:p>
        </w:tc>
        <w:tc>
          <w:tcPr>
            <w:tcW w:w="1008" w:type="dxa"/>
            <w:tcBorders>
              <w:top w:val="nil"/>
              <w:left w:val="nil"/>
              <w:bottom w:val="single" w:sz="8" w:space="0" w:color="000000"/>
              <w:right w:val="single" w:sz="8" w:space="0" w:color="000000"/>
            </w:tcBorders>
            <w:shd w:val="clear" w:color="auto" w:fill="auto"/>
            <w:vAlign w:val="center"/>
            <w:hideMark/>
          </w:tcPr>
          <w:p w14:paraId="05AC5B7B"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161565,56</w:t>
            </w:r>
          </w:p>
        </w:tc>
        <w:tc>
          <w:tcPr>
            <w:tcW w:w="1127" w:type="dxa"/>
            <w:tcBorders>
              <w:top w:val="nil"/>
              <w:left w:val="nil"/>
              <w:bottom w:val="single" w:sz="8" w:space="0" w:color="000000"/>
              <w:right w:val="single" w:sz="8" w:space="0" w:color="000000"/>
            </w:tcBorders>
            <w:shd w:val="clear" w:color="auto" w:fill="auto"/>
            <w:vAlign w:val="center"/>
            <w:hideMark/>
          </w:tcPr>
          <w:p w14:paraId="403E2B2B"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14479,08</w:t>
            </w:r>
          </w:p>
        </w:tc>
        <w:tc>
          <w:tcPr>
            <w:tcW w:w="993" w:type="dxa"/>
            <w:tcBorders>
              <w:top w:val="nil"/>
              <w:left w:val="nil"/>
              <w:bottom w:val="single" w:sz="8" w:space="0" w:color="000000"/>
              <w:right w:val="single" w:sz="8" w:space="0" w:color="000000"/>
            </w:tcBorders>
            <w:shd w:val="clear" w:color="auto" w:fill="auto"/>
            <w:vAlign w:val="center"/>
            <w:hideMark/>
          </w:tcPr>
          <w:p w14:paraId="2C0AE4E8"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91,78</w:t>
            </w:r>
          </w:p>
        </w:tc>
        <w:tc>
          <w:tcPr>
            <w:tcW w:w="1139" w:type="dxa"/>
            <w:tcBorders>
              <w:top w:val="nil"/>
              <w:left w:val="nil"/>
              <w:bottom w:val="single" w:sz="8" w:space="0" w:color="000000"/>
              <w:right w:val="single" w:sz="8" w:space="0" w:color="000000"/>
            </w:tcBorders>
            <w:shd w:val="clear" w:color="auto" w:fill="auto"/>
            <w:vAlign w:val="center"/>
            <w:hideMark/>
          </w:tcPr>
          <w:p w14:paraId="38FC7019"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992742,35</w:t>
            </w:r>
          </w:p>
        </w:tc>
        <w:tc>
          <w:tcPr>
            <w:tcW w:w="987" w:type="dxa"/>
            <w:tcBorders>
              <w:top w:val="nil"/>
              <w:left w:val="nil"/>
              <w:bottom w:val="single" w:sz="8" w:space="0" w:color="000000"/>
              <w:right w:val="single" w:sz="8" w:space="0" w:color="000000"/>
            </w:tcBorders>
            <w:shd w:val="clear" w:color="auto" w:fill="auto"/>
            <w:vAlign w:val="center"/>
            <w:hideMark/>
          </w:tcPr>
          <w:p w14:paraId="4765446D"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68,38</w:t>
            </w:r>
          </w:p>
        </w:tc>
        <w:tc>
          <w:tcPr>
            <w:tcW w:w="996" w:type="dxa"/>
            <w:tcBorders>
              <w:top w:val="nil"/>
              <w:left w:val="nil"/>
              <w:bottom w:val="single" w:sz="8" w:space="0" w:color="000000"/>
              <w:right w:val="single" w:sz="8" w:space="0" w:color="000000"/>
            </w:tcBorders>
            <w:shd w:val="clear" w:color="auto" w:fill="auto"/>
            <w:vAlign w:val="center"/>
            <w:hideMark/>
          </w:tcPr>
          <w:p w14:paraId="12FEDF2B"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1500,00</w:t>
            </w:r>
          </w:p>
        </w:tc>
      </w:tr>
      <w:tr w:rsidR="001E7506" w:rsidRPr="001E7506" w14:paraId="54F91FC0" w14:textId="77777777" w:rsidTr="00D127A3">
        <w:trPr>
          <w:trHeight w:val="315"/>
        </w:trPr>
        <w:tc>
          <w:tcPr>
            <w:tcW w:w="1702" w:type="dxa"/>
            <w:tcBorders>
              <w:top w:val="nil"/>
              <w:left w:val="single" w:sz="8" w:space="0" w:color="000000"/>
              <w:bottom w:val="single" w:sz="8" w:space="0" w:color="000000"/>
              <w:right w:val="single" w:sz="8" w:space="0" w:color="000000"/>
            </w:tcBorders>
            <w:shd w:val="clear" w:color="000000" w:fill="D9E2F3"/>
            <w:vAlign w:val="center"/>
            <w:hideMark/>
          </w:tcPr>
          <w:p w14:paraId="40C13C0B" w14:textId="77777777" w:rsidR="001E7506" w:rsidRPr="001E7506" w:rsidRDefault="001E7506" w:rsidP="001E7506">
            <w:pPr>
              <w:spacing w:after="0" w:line="240" w:lineRule="auto"/>
              <w:jc w:val="center"/>
              <w:rPr>
                <w:rFonts w:ascii="Avenir" w:eastAsia="Times New Roman" w:hAnsi="Avenir"/>
                <w:b/>
                <w:bCs/>
                <w:color w:val="000000"/>
                <w:sz w:val="18"/>
                <w:szCs w:val="18"/>
                <w:lang w:eastAsia="fr-CD"/>
              </w:rPr>
            </w:pPr>
            <w:r w:rsidRPr="001E7506">
              <w:rPr>
                <w:rFonts w:ascii="Avenir" w:eastAsia="Times New Roman" w:hAnsi="Avenir"/>
                <w:b/>
                <w:bCs/>
                <w:color w:val="000000"/>
                <w:sz w:val="18"/>
                <w:szCs w:val="18"/>
                <w:lang w:eastAsia="fr-CD"/>
              </w:rPr>
              <w:t>Coût Total Indirect</w:t>
            </w:r>
          </w:p>
        </w:tc>
        <w:tc>
          <w:tcPr>
            <w:tcW w:w="1145" w:type="dxa"/>
            <w:tcBorders>
              <w:top w:val="nil"/>
              <w:left w:val="nil"/>
              <w:bottom w:val="single" w:sz="8" w:space="0" w:color="000000"/>
              <w:right w:val="single" w:sz="8" w:space="0" w:color="000000"/>
            </w:tcBorders>
            <w:shd w:val="clear" w:color="000000" w:fill="D9E2F3"/>
            <w:vAlign w:val="center"/>
            <w:hideMark/>
          </w:tcPr>
          <w:p w14:paraId="5029513B" w14:textId="77777777" w:rsidR="001E7506" w:rsidRPr="001E7506" w:rsidRDefault="001E7506" w:rsidP="001E7506">
            <w:pPr>
              <w:spacing w:after="0" w:line="240" w:lineRule="auto"/>
              <w:jc w:val="center"/>
              <w:rPr>
                <w:rFonts w:ascii="Avenir" w:eastAsia="Times New Roman" w:hAnsi="Avenir"/>
                <w:b/>
                <w:bCs/>
                <w:color w:val="000000"/>
                <w:sz w:val="18"/>
                <w:szCs w:val="18"/>
                <w:lang w:eastAsia="fr-CD"/>
              </w:rPr>
            </w:pPr>
            <w:r w:rsidRPr="001E7506">
              <w:rPr>
                <w:rFonts w:ascii="Avenir" w:eastAsia="Times New Roman" w:hAnsi="Avenir"/>
                <w:b/>
                <w:bCs/>
                <w:color w:val="000000"/>
                <w:sz w:val="18"/>
                <w:szCs w:val="18"/>
                <w:lang w:eastAsia="fr-CD"/>
              </w:rPr>
              <w:t>1566204,00</w:t>
            </w:r>
          </w:p>
        </w:tc>
        <w:tc>
          <w:tcPr>
            <w:tcW w:w="1133" w:type="dxa"/>
            <w:tcBorders>
              <w:top w:val="nil"/>
              <w:left w:val="nil"/>
              <w:bottom w:val="single" w:sz="8" w:space="0" w:color="000000"/>
              <w:right w:val="single" w:sz="8" w:space="0" w:color="000000"/>
            </w:tcBorders>
            <w:shd w:val="clear" w:color="000000" w:fill="D9E2F3"/>
            <w:vAlign w:val="center"/>
            <w:hideMark/>
          </w:tcPr>
          <w:p w14:paraId="5C1E191A" w14:textId="77777777" w:rsidR="001E7506" w:rsidRPr="001E7506" w:rsidRDefault="001E7506" w:rsidP="001E7506">
            <w:pPr>
              <w:spacing w:after="0" w:line="240" w:lineRule="auto"/>
              <w:jc w:val="center"/>
              <w:rPr>
                <w:rFonts w:ascii="Avenir" w:eastAsia="Times New Roman" w:hAnsi="Avenir"/>
                <w:b/>
                <w:bCs/>
                <w:color w:val="000000"/>
                <w:sz w:val="18"/>
                <w:szCs w:val="18"/>
                <w:lang w:eastAsia="fr-CD"/>
              </w:rPr>
            </w:pPr>
            <w:r w:rsidRPr="001E7506">
              <w:rPr>
                <w:rFonts w:ascii="Avenir" w:eastAsia="Times New Roman" w:hAnsi="Avenir"/>
                <w:b/>
                <w:bCs/>
                <w:color w:val="000000"/>
                <w:sz w:val="18"/>
                <w:szCs w:val="18"/>
                <w:lang w:eastAsia="fr-CD"/>
              </w:rPr>
              <w:t>230265,71</w:t>
            </w:r>
          </w:p>
        </w:tc>
        <w:tc>
          <w:tcPr>
            <w:tcW w:w="1008" w:type="dxa"/>
            <w:tcBorders>
              <w:top w:val="nil"/>
              <w:left w:val="nil"/>
              <w:bottom w:val="single" w:sz="8" w:space="0" w:color="000000"/>
              <w:right w:val="single" w:sz="8" w:space="0" w:color="000000"/>
            </w:tcBorders>
            <w:shd w:val="clear" w:color="000000" w:fill="D9E2F3"/>
            <w:vAlign w:val="center"/>
            <w:hideMark/>
          </w:tcPr>
          <w:p w14:paraId="09B5DE07" w14:textId="77777777" w:rsidR="001E7506" w:rsidRPr="001E7506" w:rsidRDefault="001E7506" w:rsidP="001E7506">
            <w:pPr>
              <w:spacing w:after="0" w:line="240" w:lineRule="auto"/>
              <w:jc w:val="center"/>
              <w:rPr>
                <w:rFonts w:ascii="Avenir" w:eastAsia="Times New Roman" w:hAnsi="Avenir"/>
                <w:b/>
                <w:bCs/>
                <w:color w:val="000000"/>
                <w:sz w:val="18"/>
                <w:szCs w:val="18"/>
                <w:lang w:eastAsia="fr-CD"/>
              </w:rPr>
            </w:pPr>
            <w:r w:rsidRPr="001E7506">
              <w:rPr>
                <w:rFonts w:ascii="Avenir" w:eastAsia="Times New Roman" w:hAnsi="Avenir"/>
                <w:b/>
                <w:bCs/>
                <w:color w:val="000000"/>
                <w:sz w:val="18"/>
                <w:szCs w:val="18"/>
                <w:lang w:eastAsia="fr-CD"/>
              </w:rPr>
              <w:t>161565,56</w:t>
            </w:r>
          </w:p>
        </w:tc>
        <w:tc>
          <w:tcPr>
            <w:tcW w:w="1127" w:type="dxa"/>
            <w:tcBorders>
              <w:top w:val="nil"/>
              <w:left w:val="nil"/>
              <w:bottom w:val="single" w:sz="8" w:space="0" w:color="000000"/>
              <w:right w:val="single" w:sz="8" w:space="0" w:color="000000"/>
            </w:tcBorders>
            <w:shd w:val="clear" w:color="000000" w:fill="D9E2F3"/>
            <w:vAlign w:val="center"/>
            <w:hideMark/>
          </w:tcPr>
          <w:p w14:paraId="21137562" w14:textId="77777777" w:rsidR="001E7506" w:rsidRPr="001E7506" w:rsidRDefault="001E7506" w:rsidP="001E7506">
            <w:pPr>
              <w:spacing w:after="0" w:line="240" w:lineRule="auto"/>
              <w:jc w:val="center"/>
              <w:rPr>
                <w:rFonts w:ascii="Avenir" w:eastAsia="Times New Roman" w:hAnsi="Avenir"/>
                <w:b/>
                <w:bCs/>
                <w:color w:val="000000"/>
                <w:sz w:val="18"/>
                <w:szCs w:val="18"/>
                <w:lang w:eastAsia="fr-CD"/>
              </w:rPr>
            </w:pPr>
            <w:r w:rsidRPr="001E7506">
              <w:rPr>
                <w:rFonts w:ascii="Avenir" w:eastAsia="Times New Roman" w:hAnsi="Avenir"/>
                <w:b/>
                <w:bCs/>
                <w:color w:val="000000"/>
                <w:sz w:val="18"/>
                <w:szCs w:val="18"/>
                <w:lang w:eastAsia="fr-CD"/>
              </w:rPr>
              <w:t>68700,15</w:t>
            </w:r>
          </w:p>
        </w:tc>
        <w:tc>
          <w:tcPr>
            <w:tcW w:w="993" w:type="dxa"/>
            <w:tcBorders>
              <w:top w:val="nil"/>
              <w:left w:val="nil"/>
              <w:bottom w:val="single" w:sz="8" w:space="0" w:color="000000"/>
              <w:right w:val="single" w:sz="8" w:space="0" w:color="000000"/>
            </w:tcBorders>
            <w:shd w:val="clear" w:color="000000" w:fill="D9E1F2"/>
            <w:vAlign w:val="center"/>
            <w:hideMark/>
          </w:tcPr>
          <w:p w14:paraId="028AE4FB" w14:textId="77777777" w:rsidR="001E7506" w:rsidRPr="001E7506" w:rsidRDefault="001E7506" w:rsidP="001E7506">
            <w:pPr>
              <w:spacing w:after="0" w:line="240" w:lineRule="auto"/>
              <w:jc w:val="center"/>
              <w:rPr>
                <w:rFonts w:ascii="Avenir" w:eastAsia="Times New Roman" w:hAnsi="Avenir"/>
                <w:color w:val="000000"/>
                <w:sz w:val="18"/>
                <w:szCs w:val="18"/>
                <w:lang w:eastAsia="fr-CD"/>
              </w:rPr>
            </w:pPr>
            <w:r w:rsidRPr="001E7506">
              <w:rPr>
                <w:rFonts w:ascii="Avenir" w:eastAsia="Times New Roman" w:hAnsi="Avenir"/>
                <w:color w:val="000000"/>
                <w:sz w:val="18"/>
                <w:szCs w:val="18"/>
                <w:lang w:eastAsia="fr-CD"/>
              </w:rPr>
              <w:t>70,16</w:t>
            </w:r>
          </w:p>
        </w:tc>
        <w:tc>
          <w:tcPr>
            <w:tcW w:w="1139" w:type="dxa"/>
            <w:tcBorders>
              <w:top w:val="nil"/>
              <w:left w:val="nil"/>
              <w:bottom w:val="single" w:sz="8" w:space="0" w:color="000000"/>
              <w:right w:val="single" w:sz="8" w:space="0" w:color="000000"/>
            </w:tcBorders>
            <w:shd w:val="clear" w:color="000000" w:fill="D9E2F3"/>
            <w:vAlign w:val="center"/>
            <w:hideMark/>
          </w:tcPr>
          <w:p w14:paraId="257F2363" w14:textId="77777777" w:rsidR="001E7506" w:rsidRPr="001E7506" w:rsidRDefault="001E7506" w:rsidP="001E7506">
            <w:pPr>
              <w:spacing w:after="0" w:line="240" w:lineRule="auto"/>
              <w:jc w:val="center"/>
              <w:rPr>
                <w:rFonts w:ascii="Avenir" w:eastAsia="Times New Roman" w:hAnsi="Avenir"/>
                <w:b/>
                <w:bCs/>
                <w:color w:val="000000"/>
                <w:sz w:val="18"/>
                <w:szCs w:val="18"/>
                <w:lang w:eastAsia="fr-CD"/>
              </w:rPr>
            </w:pPr>
            <w:r w:rsidRPr="001E7506">
              <w:rPr>
                <w:rFonts w:ascii="Avenir" w:eastAsia="Times New Roman" w:hAnsi="Avenir"/>
                <w:b/>
                <w:bCs/>
                <w:color w:val="000000"/>
                <w:sz w:val="18"/>
                <w:szCs w:val="18"/>
                <w:lang w:eastAsia="fr-CD"/>
              </w:rPr>
              <w:t>992742,35</w:t>
            </w:r>
          </w:p>
        </w:tc>
        <w:tc>
          <w:tcPr>
            <w:tcW w:w="987" w:type="dxa"/>
            <w:tcBorders>
              <w:top w:val="nil"/>
              <w:left w:val="nil"/>
              <w:bottom w:val="single" w:sz="8" w:space="0" w:color="000000"/>
              <w:right w:val="single" w:sz="8" w:space="0" w:color="000000"/>
            </w:tcBorders>
            <w:shd w:val="clear" w:color="000000" w:fill="D9E2F3"/>
            <w:vAlign w:val="center"/>
            <w:hideMark/>
          </w:tcPr>
          <w:p w14:paraId="197D5B45" w14:textId="77777777" w:rsidR="001E7506" w:rsidRPr="001E7506" w:rsidRDefault="001E7506" w:rsidP="001E7506">
            <w:pPr>
              <w:spacing w:after="0" w:line="240" w:lineRule="auto"/>
              <w:jc w:val="center"/>
              <w:rPr>
                <w:rFonts w:ascii="Avenir" w:eastAsia="Times New Roman" w:hAnsi="Avenir"/>
                <w:b/>
                <w:bCs/>
                <w:color w:val="000000"/>
                <w:sz w:val="18"/>
                <w:szCs w:val="18"/>
                <w:lang w:eastAsia="fr-CD"/>
              </w:rPr>
            </w:pPr>
            <w:r w:rsidRPr="001E7506">
              <w:rPr>
                <w:rFonts w:ascii="Avenir" w:eastAsia="Times New Roman" w:hAnsi="Avenir"/>
                <w:b/>
                <w:bCs/>
                <w:color w:val="000000"/>
                <w:sz w:val="18"/>
                <w:szCs w:val="18"/>
                <w:lang w:eastAsia="fr-CD"/>
              </w:rPr>
              <w:t>63,39</w:t>
            </w:r>
          </w:p>
        </w:tc>
        <w:tc>
          <w:tcPr>
            <w:tcW w:w="996" w:type="dxa"/>
            <w:tcBorders>
              <w:top w:val="nil"/>
              <w:left w:val="nil"/>
              <w:bottom w:val="single" w:sz="8" w:space="0" w:color="000000"/>
              <w:right w:val="single" w:sz="8" w:space="0" w:color="000000"/>
            </w:tcBorders>
            <w:shd w:val="clear" w:color="000000" w:fill="D9E2F3"/>
            <w:vAlign w:val="center"/>
            <w:hideMark/>
          </w:tcPr>
          <w:p w14:paraId="7923296C" w14:textId="77777777" w:rsidR="001E7506" w:rsidRPr="001E7506" w:rsidRDefault="001E7506" w:rsidP="001E7506">
            <w:pPr>
              <w:spacing w:after="0" w:line="240" w:lineRule="auto"/>
              <w:jc w:val="center"/>
              <w:rPr>
                <w:rFonts w:ascii="Avenir" w:eastAsia="Times New Roman" w:hAnsi="Avenir"/>
                <w:b/>
                <w:bCs/>
                <w:color w:val="000000"/>
                <w:sz w:val="18"/>
                <w:szCs w:val="18"/>
                <w:lang w:eastAsia="fr-CD"/>
              </w:rPr>
            </w:pPr>
            <w:r w:rsidRPr="001E7506">
              <w:rPr>
                <w:rFonts w:ascii="Avenir" w:eastAsia="Times New Roman" w:hAnsi="Avenir"/>
                <w:b/>
                <w:bCs/>
                <w:color w:val="000000"/>
                <w:sz w:val="18"/>
                <w:szCs w:val="18"/>
                <w:lang w:eastAsia="fr-CD"/>
              </w:rPr>
              <w:t>1500,00</w:t>
            </w:r>
          </w:p>
        </w:tc>
      </w:tr>
      <w:tr w:rsidR="001E7506" w:rsidRPr="001E7506" w14:paraId="1EEF49EE" w14:textId="77777777" w:rsidTr="00D127A3">
        <w:trPr>
          <w:trHeight w:val="315"/>
        </w:trPr>
        <w:tc>
          <w:tcPr>
            <w:tcW w:w="1702" w:type="dxa"/>
            <w:tcBorders>
              <w:top w:val="nil"/>
              <w:left w:val="single" w:sz="8" w:space="0" w:color="000000"/>
              <w:bottom w:val="single" w:sz="8" w:space="0" w:color="000000"/>
              <w:right w:val="single" w:sz="8" w:space="0" w:color="000000"/>
            </w:tcBorders>
            <w:shd w:val="clear" w:color="000000" w:fill="FFFF00"/>
            <w:vAlign w:val="center"/>
            <w:hideMark/>
          </w:tcPr>
          <w:p w14:paraId="7443EAFA" w14:textId="77777777" w:rsidR="001E7506" w:rsidRPr="001E7506" w:rsidRDefault="001E7506" w:rsidP="001E7506">
            <w:pPr>
              <w:spacing w:after="0" w:line="240" w:lineRule="auto"/>
              <w:jc w:val="center"/>
              <w:rPr>
                <w:rFonts w:ascii="Avenir" w:eastAsia="Times New Roman" w:hAnsi="Avenir"/>
                <w:b/>
                <w:bCs/>
                <w:color w:val="000000"/>
                <w:sz w:val="18"/>
                <w:szCs w:val="18"/>
                <w:lang w:eastAsia="fr-CD"/>
              </w:rPr>
            </w:pPr>
            <w:r w:rsidRPr="001E7506">
              <w:rPr>
                <w:rFonts w:ascii="Avenir" w:eastAsia="Times New Roman" w:hAnsi="Avenir"/>
                <w:b/>
                <w:bCs/>
                <w:color w:val="000000"/>
                <w:sz w:val="18"/>
                <w:szCs w:val="18"/>
                <w:lang w:eastAsia="fr-CD"/>
              </w:rPr>
              <w:t xml:space="preserve">Total </w:t>
            </w:r>
          </w:p>
        </w:tc>
        <w:tc>
          <w:tcPr>
            <w:tcW w:w="1145" w:type="dxa"/>
            <w:tcBorders>
              <w:top w:val="nil"/>
              <w:left w:val="nil"/>
              <w:bottom w:val="single" w:sz="8" w:space="0" w:color="000000"/>
              <w:right w:val="single" w:sz="8" w:space="0" w:color="000000"/>
            </w:tcBorders>
            <w:shd w:val="clear" w:color="000000" w:fill="FFFF00"/>
            <w:vAlign w:val="center"/>
            <w:hideMark/>
          </w:tcPr>
          <w:p w14:paraId="6C9A7E0A" w14:textId="77777777" w:rsidR="001E7506" w:rsidRPr="001E7506" w:rsidRDefault="001E7506" w:rsidP="001E7506">
            <w:pPr>
              <w:spacing w:after="0" w:line="240" w:lineRule="auto"/>
              <w:jc w:val="center"/>
              <w:rPr>
                <w:rFonts w:ascii="Avenir" w:eastAsia="Times New Roman" w:hAnsi="Avenir"/>
                <w:b/>
                <w:bCs/>
                <w:color w:val="000000"/>
                <w:sz w:val="18"/>
                <w:szCs w:val="18"/>
                <w:lang w:eastAsia="fr-CD"/>
              </w:rPr>
            </w:pPr>
            <w:r w:rsidRPr="001E7506">
              <w:rPr>
                <w:rFonts w:ascii="Avenir" w:eastAsia="Times New Roman" w:hAnsi="Avenir"/>
                <w:b/>
                <w:bCs/>
                <w:color w:val="000000"/>
                <w:sz w:val="18"/>
                <w:szCs w:val="18"/>
                <w:lang w:eastAsia="fr-CD"/>
              </w:rPr>
              <w:t>8000000,00</w:t>
            </w:r>
          </w:p>
        </w:tc>
        <w:tc>
          <w:tcPr>
            <w:tcW w:w="1133" w:type="dxa"/>
            <w:tcBorders>
              <w:top w:val="nil"/>
              <w:left w:val="nil"/>
              <w:bottom w:val="single" w:sz="8" w:space="0" w:color="000000"/>
              <w:right w:val="single" w:sz="8" w:space="0" w:color="000000"/>
            </w:tcBorders>
            <w:shd w:val="clear" w:color="000000" w:fill="FFFF00"/>
            <w:vAlign w:val="center"/>
            <w:hideMark/>
          </w:tcPr>
          <w:p w14:paraId="7DE24455" w14:textId="77777777" w:rsidR="001E7506" w:rsidRPr="001E7506" w:rsidRDefault="001E7506" w:rsidP="001E7506">
            <w:pPr>
              <w:spacing w:after="0" w:line="240" w:lineRule="auto"/>
              <w:jc w:val="center"/>
              <w:rPr>
                <w:rFonts w:ascii="Avenir" w:eastAsia="Times New Roman" w:hAnsi="Avenir"/>
                <w:b/>
                <w:bCs/>
                <w:color w:val="000000"/>
                <w:sz w:val="18"/>
                <w:szCs w:val="18"/>
                <w:lang w:eastAsia="fr-CD"/>
              </w:rPr>
            </w:pPr>
            <w:r w:rsidRPr="001E7506">
              <w:rPr>
                <w:rFonts w:ascii="Avenir" w:eastAsia="Times New Roman" w:hAnsi="Avenir"/>
                <w:b/>
                <w:bCs/>
                <w:color w:val="000000"/>
                <w:sz w:val="18"/>
                <w:szCs w:val="18"/>
                <w:lang w:eastAsia="fr-CD"/>
              </w:rPr>
              <w:t>1509480,73</w:t>
            </w:r>
          </w:p>
        </w:tc>
        <w:tc>
          <w:tcPr>
            <w:tcW w:w="1008" w:type="dxa"/>
            <w:tcBorders>
              <w:top w:val="nil"/>
              <w:left w:val="nil"/>
              <w:bottom w:val="single" w:sz="8" w:space="0" w:color="000000"/>
              <w:right w:val="single" w:sz="8" w:space="0" w:color="000000"/>
            </w:tcBorders>
            <w:shd w:val="clear" w:color="000000" w:fill="FFFF00"/>
            <w:vAlign w:val="center"/>
            <w:hideMark/>
          </w:tcPr>
          <w:p w14:paraId="6C647713" w14:textId="77777777" w:rsidR="001E7506" w:rsidRPr="001E7506" w:rsidRDefault="001E7506" w:rsidP="001E7506">
            <w:pPr>
              <w:spacing w:after="0" w:line="240" w:lineRule="auto"/>
              <w:jc w:val="center"/>
              <w:rPr>
                <w:rFonts w:ascii="Avenir" w:eastAsia="Times New Roman" w:hAnsi="Avenir"/>
                <w:b/>
                <w:bCs/>
                <w:color w:val="000000"/>
                <w:sz w:val="18"/>
                <w:szCs w:val="18"/>
                <w:lang w:eastAsia="fr-CD"/>
              </w:rPr>
            </w:pPr>
            <w:r w:rsidRPr="001E7506">
              <w:rPr>
                <w:rFonts w:ascii="Avenir" w:eastAsia="Times New Roman" w:hAnsi="Avenir"/>
                <w:b/>
                <w:bCs/>
                <w:color w:val="000000"/>
                <w:sz w:val="18"/>
                <w:szCs w:val="18"/>
                <w:lang w:eastAsia="fr-CD"/>
              </w:rPr>
              <w:t>1160069,09</w:t>
            </w:r>
          </w:p>
        </w:tc>
        <w:tc>
          <w:tcPr>
            <w:tcW w:w="1127" w:type="dxa"/>
            <w:tcBorders>
              <w:top w:val="nil"/>
              <w:left w:val="nil"/>
              <w:bottom w:val="single" w:sz="8" w:space="0" w:color="000000"/>
              <w:right w:val="single" w:sz="8" w:space="0" w:color="000000"/>
            </w:tcBorders>
            <w:shd w:val="clear" w:color="000000" w:fill="FFFF00"/>
            <w:vAlign w:val="center"/>
            <w:hideMark/>
          </w:tcPr>
          <w:p w14:paraId="6538FA07" w14:textId="77777777" w:rsidR="001E7506" w:rsidRPr="001E7506" w:rsidRDefault="001E7506" w:rsidP="001E7506">
            <w:pPr>
              <w:spacing w:after="0" w:line="240" w:lineRule="auto"/>
              <w:jc w:val="center"/>
              <w:rPr>
                <w:rFonts w:ascii="Avenir" w:eastAsia="Times New Roman" w:hAnsi="Avenir"/>
                <w:b/>
                <w:bCs/>
                <w:color w:val="000000"/>
                <w:sz w:val="18"/>
                <w:szCs w:val="18"/>
                <w:lang w:eastAsia="fr-CD"/>
              </w:rPr>
            </w:pPr>
            <w:r w:rsidRPr="001E7506">
              <w:rPr>
                <w:rFonts w:ascii="Avenir" w:eastAsia="Times New Roman" w:hAnsi="Avenir"/>
                <w:b/>
                <w:bCs/>
                <w:color w:val="000000"/>
                <w:sz w:val="18"/>
                <w:szCs w:val="18"/>
                <w:lang w:eastAsia="fr-CD"/>
              </w:rPr>
              <w:t>349411,64</w:t>
            </w:r>
          </w:p>
        </w:tc>
        <w:tc>
          <w:tcPr>
            <w:tcW w:w="993" w:type="dxa"/>
            <w:tcBorders>
              <w:top w:val="nil"/>
              <w:left w:val="nil"/>
              <w:bottom w:val="single" w:sz="8" w:space="0" w:color="000000"/>
              <w:right w:val="single" w:sz="8" w:space="0" w:color="000000"/>
            </w:tcBorders>
            <w:shd w:val="clear" w:color="000000" w:fill="FFFF00"/>
            <w:vAlign w:val="center"/>
            <w:hideMark/>
          </w:tcPr>
          <w:p w14:paraId="55DCCE8F" w14:textId="77777777" w:rsidR="001E7506" w:rsidRPr="001E7506" w:rsidRDefault="001E7506" w:rsidP="001E7506">
            <w:pPr>
              <w:spacing w:after="0" w:line="240" w:lineRule="auto"/>
              <w:jc w:val="center"/>
              <w:rPr>
                <w:rFonts w:ascii="Avenir" w:eastAsia="Times New Roman" w:hAnsi="Avenir"/>
                <w:b/>
                <w:bCs/>
                <w:color w:val="000000"/>
                <w:sz w:val="18"/>
                <w:szCs w:val="18"/>
                <w:lang w:eastAsia="fr-CD"/>
              </w:rPr>
            </w:pPr>
            <w:r w:rsidRPr="001E7506">
              <w:rPr>
                <w:rFonts w:ascii="Avenir" w:eastAsia="Times New Roman" w:hAnsi="Avenir"/>
                <w:b/>
                <w:bCs/>
                <w:color w:val="000000"/>
                <w:sz w:val="18"/>
                <w:szCs w:val="18"/>
                <w:lang w:eastAsia="fr-CD"/>
              </w:rPr>
              <w:t>76,85</w:t>
            </w:r>
          </w:p>
        </w:tc>
        <w:tc>
          <w:tcPr>
            <w:tcW w:w="1139" w:type="dxa"/>
            <w:tcBorders>
              <w:top w:val="nil"/>
              <w:left w:val="nil"/>
              <w:bottom w:val="single" w:sz="8" w:space="0" w:color="000000"/>
              <w:right w:val="single" w:sz="8" w:space="0" w:color="000000"/>
            </w:tcBorders>
            <w:shd w:val="clear" w:color="000000" w:fill="FFFF00"/>
            <w:vAlign w:val="center"/>
            <w:hideMark/>
          </w:tcPr>
          <w:p w14:paraId="12ED32FF" w14:textId="77777777" w:rsidR="001E7506" w:rsidRPr="001E7506" w:rsidRDefault="001E7506" w:rsidP="001E7506">
            <w:pPr>
              <w:spacing w:after="0" w:line="240" w:lineRule="auto"/>
              <w:jc w:val="center"/>
              <w:rPr>
                <w:rFonts w:ascii="Avenir" w:eastAsia="Times New Roman" w:hAnsi="Avenir"/>
                <w:b/>
                <w:bCs/>
                <w:color w:val="000000"/>
                <w:sz w:val="18"/>
                <w:szCs w:val="18"/>
                <w:lang w:eastAsia="fr-CD"/>
              </w:rPr>
            </w:pPr>
            <w:r w:rsidRPr="001E7506">
              <w:rPr>
                <w:rFonts w:ascii="Avenir" w:eastAsia="Times New Roman" w:hAnsi="Avenir"/>
                <w:b/>
                <w:bCs/>
                <w:color w:val="000000"/>
                <w:sz w:val="18"/>
                <w:szCs w:val="18"/>
                <w:lang w:eastAsia="fr-CD"/>
              </w:rPr>
              <w:t>6276193,36</w:t>
            </w:r>
          </w:p>
        </w:tc>
        <w:tc>
          <w:tcPr>
            <w:tcW w:w="987" w:type="dxa"/>
            <w:tcBorders>
              <w:top w:val="nil"/>
              <w:left w:val="nil"/>
              <w:bottom w:val="single" w:sz="8" w:space="0" w:color="000000"/>
              <w:right w:val="single" w:sz="8" w:space="0" w:color="000000"/>
            </w:tcBorders>
            <w:shd w:val="clear" w:color="000000" w:fill="FFFF00"/>
            <w:vAlign w:val="center"/>
            <w:hideMark/>
          </w:tcPr>
          <w:p w14:paraId="30CA1B75" w14:textId="77777777" w:rsidR="001E7506" w:rsidRPr="001E7506" w:rsidRDefault="001E7506" w:rsidP="001E7506">
            <w:pPr>
              <w:spacing w:after="0" w:line="240" w:lineRule="auto"/>
              <w:jc w:val="center"/>
              <w:rPr>
                <w:rFonts w:ascii="Avenir" w:eastAsia="Times New Roman" w:hAnsi="Avenir"/>
                <w:b/>
                <w:bCs/>
                <w:color w:val="000000"/>
                <w:sz w:val="18"/>
                <w:szCs w:val="18"/>
                <w:lang w:eastAsia="fr-CD"/>
              </w:rPr>
            </w:pPr>
            <w:r w:rsidRPr="001E7506">
              <w:rPr>
                <w:rFonts w:ascii="Avenir" w:eastAsia="Times New Roman" w:hAnsi="Avenir"/>
                <w:b/>
                <w:bCs/>
                <w:color w:val="000000"/>
                <w:sz w:val="18"/>
                <w:szCs w:val="18"/>
                <w:lang w:eastAsia="fr-CD"/>
              </w:rPr>
              <w:t>78,45</w:t>
            </w:r>
          </w:p>
        </w:tc>
        <w:tc>
          <w:tcPr>
            <w:tcW w:w="996" w:type="dxa"/>
            <w:tcBorders>
              <w:top w:val="nil"/>
              <w:left w:val="nil"/>
              <w:bottom w:val="single" w:sz="8" w:space="0" w:color="000000"/>
              <w:right w:val="single" w:sz="8" w:space="0" w:color="000000"/>
            </w:tcBorders>
            <w:shd w:val="clear" w:color="000000" w:fill="FFFF00"/>
            <w:vAlign w:val="center"/>
            <w:hideMark/>
          </w:tcPr>
          <w:p w14:paraId="548C2188" w14:textId="77777777" w:rsidR="001E7506" w:rsidRPr="001E7506" w:rsidRDefault="001E7506" w:rsidP="001E7506">
            <w:pPr>
              <w:spacing w:after="0" w:line="240" w:lineRule="auto"/>
              <w:jc w:val="center"/>
              <w:rPr>
                <w:rFonts w:ascii="Avenir" w:eastAsia="Times New Roman" w:hAnsi="Avenir"/>
                <w:b/>
                <w:bCs/>
                <w:color w:val="000000"/>
                <w:sz w:val="18"/>
                <w:szCs w:val="18"/>
                <w:lang w:eastAsia="fr-CD"/>
              </w:rPr>
            </w:pPr>
            <w:r w:rsidRPr="001E7506">
              <w:rPr>
                <w:rFonts w:ascii="Avenir" w:eastAsia="Times New Roman" w:hAnsi="Avenir"/>
                <w:b/>
                <w:bCs/>
                <w:color w:val="000000"/>
                <w:sz w:val="18"/>
                <w:szCs w:val="18"/>
                <w:lang w:eastAsia="fr-CD"/>
              </w:rPr>
              <w:t>220605,00</w:t>
            </w:r>
          </w:p>
        </w:tc>
      </w:tr>
    </w:tbl>
    <w:p w14:paraId="01B559A1" w14:textId="77777777" w:rsidR="00772E89" w:rsidRDefault="00772E89" w:rsidP="00772E89">
      <w:pPr>
        <w:pBdr>
          <w:top w:val="nil"/>
          <w:left w:val="nil"/>
          <w:bottom w:val="nil"/>
          <w:right w:val="nil"/>
          <w:between w:val="nil"/>
        </w:pBdr>
        <w:spacing w:after="8" w:line="271" w:lineRule="auto"/>
        <w:ind w:right="28"/>
        <w:jc w:val="both"/>
        <w:rPr>
          <w:rFonts w:ascii="Avenir" w:eastAsia="Avenir" w:hAnsi="Avenir" w:cs="Avenir"/>
          <w:color w:val="000000"/>
        </w:rPr>
      </w:pPr>
    </w:p>
    <w:p w14:paraId="4AA360D0" w14:textId="77777777" w:rsidR="00B32AB7" w:rsidRDefault="00B32AB7" w:rsidP="00B32AB7">
      <w:pPr>
        <w:pBdr>
          <w:top w:val="nil"/>
          <w:left w:val="nil"/>
          <w:bottom w:val="nil"/>
          <w:right w:val="nil"/>
          <w:between w:val="nil"/>
        </w:pBdr>
        <w:spacing w:after="8" w:line="271" w:lineRule="auto"/>
        <w:ind w:right="28"/>
        <w:jc w:val="both"/>
        <w:rPr>
          <w:rFonts w:ascii="Avenir" w:eastAsia="Avenir" w:hAnsi="Avenir" w:cs="Avenir"/>
          <w:color w:val="000000"/>
        </w:rPr>
      </w:pPr>
    </w:p>
    <w:p w14:paraId="5FC2BC19" w14:textId="77777777" w:rsidR="00EA55B7" w:rsidRDefault="00EA55B7" w:rsidP="00EA55B7">
      <w:pPr>
        <w:numPr>
          <w:ilvl w:val="0"/>
          <w:numId w:val="8"/>
        </w:numPr>
        <w:pBdr>
          <w:top w:val="nil"/>
          <w:left w:val="nil"/>
          <w:bottom w:val="nil"/>
          <w:right w:val="nil"/>
          <w:between w:val="nil"/>
        </w:pBdr>
        <w:spacing w:after="8" w:line="271" w:lineRule="auto"/>
        <w:ind w:right="28"/>
        <w:jc w:val="both"/>
        <w:rPr>
          <w:rFonts w:ascii="Avenir" w:eastAsia="Avenir" w:hAnsi="Avenir" w:cs="Avenir"/>
          <w:color w:val="000000"/>
          <w:sz w:val="20"/>
          <w:szCs w:val="20"/>
        </w:rPr>
      </w:pPr>
      <w:r>
        <w:rPr>
          <w:rFonts w:ascii="Avenir" w:eastAsia="Avenir" w:hAnsi="Avenir" w:cs="Avenir"/>
          <w:color w:val="000000"/>
          <w:sz w:val="20"/>
          <w:szCs w:val="20"/>
        </w:rPr>
        <w:t xml:space="preserve">Tableau 8.2 </w:t>
      </w:r>
    </w:p>
    <w:p w14:paraId="4CB6F135" w14:textId="77777777" w:rsidR="00EA55B7" w:rsidRDefault="00EA55B7" w:rsidP="00EA55B7">
      <w:pPr>
        <w:spacing w:after="8"/>
        <w:ind w:left="10" w:firstLine="10"/>
        <w:rPr>
          <w:rFonts w:ascii="Avenir" w:eastAsia="Avenir" w:hAnsi="Avenir" w:cs="Avenir"/>
          <w:color w:val="000000"/>
          <w:sz w:val="20"/>
          <w:szCs w:val="20"/>
        </w:rPr>
      </w:pPr>
    </w:p>
    <w:p w14:paraId="18B61026" w14:textId="77777777" w:rsidR="00EA55B7" w:rsidRDefault="00EA55B7" w:rsidP="00EA55B7">
      <w:pPr>
        <w:spacing w:after="8"/>
        <w:ind w:left="20" w:hanging="10"/>
        <w:rPr>
          <w:rFonts w:ascii="Avenir" w:eastAsia="Avenir" w:hAnsi="Avenir" w:cs="Avenir"/>
          <w:color w:val="000000"/>
          <w:sz w:val="20"/>
          <w:szCs w:val="20"/>
        </w:rPr>
      </w:pPr>
      <w:r>
        <w:rPr>
          <w:rFonts w:ascii="Avenir" w:eastAsia="Avenir" w:hAnsi="Avenir" w:cs="Avenir"/>
          <w:b/>
          <w:color w:val="000000"/>
          <w:sz w:val="20"/>
          <w:szCs w:val="20"/>
        </w:rPr>
        <w:t>Note importante</w:t>
      </w:r>
      <w:r>
        <w:rPr>
          <w:rFonts w:ascii="Avenir" w:eastAsia="Avenir" w:hAnsi="Avenir" w:cs="Avenir"/>
          <w:color w:val="000000"/>
          <w:sz w:val="20"/>
          <w:szCs w:val="20"/>
        </w:rPr>
        <w:t xml:space="preserve"> : le total des montants décaissées par effet et produit (plus couts) de l’onglet 1 doit correspondre au total des montants décaissés par catégorie UNDG transmis par les services financiers au MPTF via le système UNEX. </w:t>
      </w:r>
    </w:p>
    <w:p w14:paraId="305C3368" w14:textId="77777777" w:rsidR="008159B4" w:rsidRDefault="008159B4" w:rsidP="00EA55B7">
      <w:pPr>
        <w:spacing w:after="8"/>
        <w:ind w:left="20" w:hanging="10"/>
        <w:rPr>
          <w:rFonts w:ascii="Avenir" w:eastAsia="Avenir" w:hAnsi="Avenir" w:cs="Avenir"/>
          <w:color w:val="000000"/>
          <w:sz w:val="20"/>
          <w:szCs w:val="20"/>
        </w:rPr>
      </w:pPr>
    </w:p>
    <w:tbl>
      <w:tblPr>
        <w:tblW w:w="9351" w:type="dxa"/>
        <w:jc w:val="center"/>
        <w:tblCellMar>
          <w:left w:w="70" w:type="dxa"/>
          <w:right w:w="70" w:type="dxa"/>
        </w:tblCellMar>
        <w:tblLook w:val="04A0" w:firstRow="1" w:lastRow="0" w:firstColumn="1" w:lastColumn="0" w:noHBand="0" w:noVBand="1"/>
      </w:tblPr>
      <w:tblGrid>
        <w:gridCol w:w="380"/>
        <w:gridCol w:w="2020"/>
        <w:gridCol w:w="1240"/>
        <w:gridCol w:w="780"/>
        <w:gridCol w:w="4931"/>
      </w:tblGrid>
      <w:tr w:rsidR="0083658B" w:rsidRPr="0083658B" w14:paraId="37A19D21" w14:textId="77777777" w:rsidTr="0083658B">
        <w:trPr>
          <w:trHeight w:val="480"/>
          <w:jc w:val="center"/>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A6D87" w14:textId="77777777" w:rsidR="0083658B" w:rsidRPr="0083658B" w:rsidRDefault="0083658B" w:rsidP="0083658B">
            <w:pPr>
              <w:spacing w:after="0" w:line="240" w:lineRule="auto"/>
              <w:jc w:val="center"/>
              <w:rPr>
                <w:rFonts w:ascii="Avenir" w:eastAsia="Times New Roman" w:hAnsi="Avenir"/>
                <w:b/>
                <w:bCs/>
                <w:color w:val="000000"/>
                <w:sz w:val="18"/>
                <w:szCs w:val="18"/>
                <w:lang w:eastAsia="fr-CD"/>
              </w:rPr>
            </w:pPr>
            <w:r w:rsidRPr="0083658B">
              <w:rPr>
                <w:rFonts w:ascii="Avenir" w:eastAsia="Times New Roman" w:hAnsi="Avenir"/>
                <w:b/>
                <w:bCs/>
                <w:color w:val="000000"/>
                <w:sz w:val="18"/>
                <w:szCs w:val="18"/>
                <w:lang w:eastAsia="fr-CD"/>
              </w:rPr>
              <w:t>N°</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21D8C63C" w14:textId="77777777" w:rsidR="0083658B" w:rsidRPr="0083658B" w:rsidRDefault="0083658B" w:rsidP="0083658B">
            <w:pPr>
              <w:spacing w:after="0" w:line="240" w:lineRule="auto"/>
              <w:rPr>
                <w:rFonts w:ascii="Avenir" w:eastAsia="Times New Roman" w:hAnsi="Avenir"/>
                <w:b/>
                <w:bCs/>
                <w:color w:val="000000"/>
                <w:sz w:val="18"/>
                <w:szCs w:val="18"/>
                <w:lang w:eastAsia="fr-CD"/>
              </w:rPr>
            </w:pPr>
            <w:r w:rsidRPr="0083658B">
              <w:rPr>
                <w:rFonts w:ascii="Avenir" w:eastAsia="Times New Roman" w:hAnsi="Avenir"/>
                <w:b/>
                <w:bCs/>
                <w:color w:val="000000"/>
                <w:sz w:val="18"/>
                <w:szCs w:val="18"/>
                <w:lang w:eastAsia="fr-CD"/>
              </w:rPr>
              <w:t>Description</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1439BEBF" w14:textId="77777777" w:rsidR="0083658B" w:rsidRPr="0083658B" w:rsidRDefault="0083658B" w:rsidP="0083658B">
            <w:pPr>
              <w:spacing w:after="0" w:line="240" w:lineRule="auto"/>
              <w:jc w:val="center"/>
              <w:rPr>
                <w:rFonts w:ascii="Avenir" w:eastAsia="Times New Roman" w:hAnsi="Avenir"/>
                <w:b/>
                <w:bCs/>
                <w:color w:val="000000"/>
                <w:sz w:val="18"/>
                <w:szCs w:val="18"/>
                <w:lang w:eastAsia="fr-CD"/>
              </w:rPr>
            </w:pPr>
            <w:r w:rsidRPr="0083658B">
              <w:rPr>
                <w:rFonts w:ascii="Avenir" w:eastAsia="Times New Roman" w:hAnsi="Avenir"/>
                <w:b/>
                <w:bCs/>
                <w:color w:val="000000"/>
                <w:sz w:val="18"/>
                <w:szCs w:val="18"/>
                <w:lang w:eastAsia="fr-CD"/>
              </w:rPr>
              <w:t>Montant en USD</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06575BCA" w14:textId="77777777" w:rsidR="0083658B" w:rsidRPr="0083658B" w:rsidRDefault="0083658B" w:rsidP="0083658B">
            <w:pPr>
              <w:spacing w:after="0" w:line="240" w:lineRule="auto"/>
              <w:jc w:val="center"/>
              <w:rPr>
                <w:rFonts w:ascii="Avenir" w:eastAsia="Times New Roman" w:hAnsi="Avenir"/>
                <w:b/>
                <w:bCs/>
                <w:color w:val="000000"/>
                <w:sz w:val="18"/>
                <w:szCs w:val="18"/>
                <w:lang w:eastAsia="fr-CD"/>
              </w:rPr>
            </w:pPr>
            <w:r w:rsidRPr="0083658B">
              <w:rPr>
                <w:rFonts w:ascii="Avenir" w:eastAsia="Times New Roman" w:hAnsi="Avenir"/>
                <w:b/>
                <w:bCs/>
                <w:color w:val="000000"/>
                <w:sz w:val="18"/>
                <w:szCs w:val="18"/>
                <w:lang w:eastAsia="fr-CD"/>
              </w:rPr>
              <w:t>%</w:t>
            </w:r>
          </w:p>
        </w:tc>
        <w:tc>
          <w:tcPr>
            <w:tcW w:w="4931" w:type="dxa"/>
            <w:tcBorders>
              <w:top w:val="single" w:sz="4" w:space="0" w:color="auto"/>
              <w:left w:val="nil"/>
              <w:bottom w:val="single" w:sz="4" w:space="0" w:color="auto"/>
              <w:right w:val="single" w:sz="4" w:space="0" w:color="000000"/>
            </w:tcBorders>
            <w:shd w:val="clear" w:color="auto" w:fill="auto"/>
            <w:vAlign w:val="center"/>
            <w:hideMark/>
          </w:tcPr>
          <w:p w14:paraId="606902E9" w14:textId="77777777" w:rsidR="0083658B" w:rsidRPr="0083658B" w:rsidRDefault="0083658B" w:rsidP="0083658B">
            <w:pPr>
              <w:spacing w:after="0" w:line="240" w:lineRule="auto"/>
              <w:jc w:val="center"/>
              <w:rPr>
                <w:rFonts w:ascii="Avenir" w:eastAsia="Times New Roman" w:hAnsi="Avenir"/>
                <w:b/>
                <w:bCs/>
                <w:color w:val="000000"/>
                <w:sz w:val="18"/>
                <w:szCs w:val="18"/>
                <w:lang w:eastAsia="fr-CD"/>
              </w:rPr>
            </w:pPr>
            <w:r w:rsidRPr="0083658B">
              <w:rPr>
                <w:rFonts w:ascii="Avenir" w:eastAsia="Times New Roman" w:hAnsi="Avenir"/>
                <w:b/>
                <w:bCs/>
                <w:color w:val="000000"/>
                <w:sz w:val="18"/>
                <w:szCs w:val="18"/>
                <w:lang w:eastAsia="fr-CD"/>
              </w:rPr>
              <w:t>Commentaires</w:t>
            </w:r>
          </w:p>
        </w:tc>
      </w:tr>
      <w:tr w:rsidR="0083658B" w:rsidRPr="0083658B" w14:paraId="7BF02186" w14:textId="77777777" w:rsidTr="0083658B">
        <w:trPr>
          <w:trHeight w:val="48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E15D7D3" w14:textId="77777777" w:rsidR="0083658B" w:rsidRPr="0083658B" w:rsidRDefault="0083658B" w:rsidP="0083658B">
            <w:pPr>
              <w:spacing w:after="0" w:line="240" w:lineRule="auto"/>
              <w:jc w:val="center"/>
              <w:rPr>
                <w:rFonts w:ascii="Avenir" w:eastAsia="Times New Roman" w:hAnsi="Avenir"/>
                <w:color w:val="000000"/>
                <w:sz w:val="18"/>
                <w:szCs w:val="18"/>
                <w:lang w:eastAsia="fr-CD"/>
              </w:rPr>
            </w:pPr>
            <w:r w:rsidRPr="0083658B">
              <w:rPr>
                <w:rFonts w:ascii="Avenir" w:eastAsia="Times New Roman" w:hAnsi="Avenir"/>
                <w:color w:val="000000"/>
                <w:sz w:val="18"/>
                <w:szCs w:val="18"/>
                <w:lang w:eastAsia="fr-CD"/>
              </w:rPr>
              <w:t>1</w:t>
            </w:r>
          </w:p>
        </w:tc>
        <w:tc>
          <w:tcPr>
            <w:tcW w:w="2020" w:type="dxa"/>
            <w:tcBorders>
              <w:top w:val="nil"/>
              <w:left w:val="nil"/>
              <w:bottom w:val="single" w:sz="4" w:space="0" w:color="auto"/>
              <w:right w:val="single" w:sz="4" w:space="0" w:color="auto"/>
            </w:tcBorders>
            <w:shd w:val="clear" w:color="auto" w:fill="auto"/>
            <w:noWrap/>
            <w:vAlign w:val="center"/>
            <w:hideMark/>
          </w:tcPr>
          <w:p w14:paraId="37059584" w14:textId="77777777" w:rsidR="0083658B" w:rsidRPr="0083658B" w:rsidRDefault="0083658B" w:rsidP="0083658B">
            <w:pPr>
              <w:spacing w:after="0" w:line="240" w:lineRule="auto"/>
              <w:rPr>
                <w:rFonts w:ascii="Avenir" w:eastAsia="Times New Roman" w:hAnsi="Avenir"/>
                <w:color w:val="000000"/>
                <w:sz w:val="18"/>
                <w:szCs w:val="18"/>
                <w:lang w:eastAsia="fr-CD"/>
              </w:rPr>
            </w:pPr>
            <w:r w:rsidRPr="0083658B">
              <w:rPr>
                <w:rFonts w:ascii="Avenir" w:eastAsia="Times New Roman" w:hAnsi="Avenir"/>
                <w:color w:val="000000"/>
                <w:sz w:val="18"/>
                <w:szCs w:val="18"/>
                <w:lang w:eastAsia="fr-CD"/>
              </w:rPr>
              <w:t>Equipements</w:t>
            </w:r>
          </w:p>
        </w:tc>
        <w:tc>
          <w:tcPr>
            <w:tcW w:w="1240" w:type="dxa"/>
            <w:tcBorders>
              <w:top w:val="nil"/>
              <w:left w:val="nil"/>
              <w:bottom w:val="single" w:sz="4" w:space="0" w:color="auto"/>
              <w:right w:val="single" w:sz="4" w:space="0" w:color="auto"/>
            </w:tcBorders>
            <w:shd w:val="clear" w:color="auto" w:fill="auto"/>
            <w:noWrap/>
            <w:vAlign w:val="center"/>
            <w:hideMark/>
          </w:tcPr>
          <w:p w14:paraId="6C45B6F3" w14:textId="77777777" w:rsidR="0083658B" w:rsidRPr="0083658B" w:rsidRDefault="0083658B" w:rsidP="0083658B">
            <w:pPr>
              <w:spacing w:after="0" w:line="240" w:lineRule="auto"/>
              <w:jc w:val="right"/>
              <w:rPr>
                <w:rFonts w:ascii="Avenir" w:eastAsia="Times New Roman" w:hAnsi="Avenir"/>
                <w:color w:val="000000"/>
                <w:sz w:val="18"/>
                <w:szCs w:val="18"/>
                <w:lang w:eastAsia="fr-CD"/>
              </w:rPr>
            </w:pPr>
            <w:r w:rsidRPr="0083658B">
              <w:rPr>
                <w:rFonts w:ascii="Avenir" w:eastAsia="Times New Roman" w:hAnsi="Avenir"/>
                <w:color w:val="000000"/>
                <w:sz w:val="18"/>
                <w:szCs w:val="18"/>
                <w:lang w:eastAsia="fr-CD"/>
              </w:rPr>
              <w:t xml:space="preserve">9 451,84 </w:t>
            </w:r>
          </w:p>
        </w:tc>
        <w:tc>
          <w:tcPr>
            <w:tcW w:w="780" w:type="dxa"/>
            <w:tcBorders>
              <w:top w:val="nil"/>
              <w:left w:val="nil"/>
              <w:bottom w:val="single" w:sz="4" w:space="0" w:color="auto"/>
              <w:right w:val="single" w:sz="4" w:space="0" w:color="auto"/>
            </w:tcBorders>
            <w:shd w:val="clear" w:color="auto" w:fill="auto"/>
            <w:noWrap/>
            <w:vAlign w:val="center"/>
            <w:hideMark/>
          </w:tcPr>
          <w:p w14:paraId="49888BDA" w14:textId="77777777" w:rsidR="0083658B" w:rsidRPr="0083658B" w:rsidRDefault="0083658B" w:rsidP="0083658B">
            <w:pPr>
              <w:spacing w:after="0" w:line="240" w:lineRule="auto"/>
              <w:jc w:val="center"/>
              <w:rPr>
                <w:rFonts w:ascii="Avenir" w:eastAsia="Times New Roman" w:hAnsi="Avenir"/>
                <w:b/>
                <w:bCs/>
                <w:color w:val="000000"/>
                <w:sz w:val="18"/>
                <w:szCs w:val="18"/>
                <w:lang w:eastAsia="fr-CD"/>
              </w:rPr>
            </w:pPr>
            <w:r w:rsidRPr="0083658B">
              <w:rPr>
                <w:rFonts w:ascii="Avenir" w:eastAsia="Times New Roman" w:hAnsi="Avenir"/>
                <w:b/>
                <w:bCs/>
                <w:color w:val="000000"/>
                <w:sz w:val="18"/>
                <w:szCs w:val="18"/>
                <w:lang w:eastAsia="fr-CD"/>
              </w:rPr>
              <w:t>1%</w:t>
            </w:r>
          </w:p>
        </w:tc>
        <w:tc>
          <w:tcPr>
            <w:tcW w:w="4931" w:type="dxa"/>
            <w:tcBorders>
              <w:top w:val="single" w:sz="4" w:space="0" w:color="auto"/>
              <w:left w:val="nil"/>
              <w:bottom w:val="single" w:sz="4" w:space="0" w:color="auto"/>
              <w:right w:val="single" w:sz="4" w:space="0" w:color="000000"/>
            </w:tcBorders>
            <w:shd w:val="clear" w:color="auto" w:fill="auto"/>
            <w:vAlign w:val="center"/>
            <w:hideMark/>
          </w:tcPr>
          <w:p w14:paraId="166A028A" w14:textId="77777777" w:rsidR="0083658B" w:rsidRPr="0083658B" w:rsidRDefault="0083658B" w:rsidP="0083658B">
            <w:pPr>
              <w:spacing w:after="0" w:line="240" w:lineRule="auto"/>
              <w:rPr>
                <w:rFonts w:ascii="Avenir" w:eastAsia="Times New Roman" w:hAnsi="Avenir"/>
                <w:color w:val="000000"/>
                <w:sz w:val="18"/>
                <w:szCs w:val="18"/>
                <w:lang w:eastAsia="fr-CD"/>
              </w:rPr>
            </w:pPr>
            <w:r w:rsidRPr="0083658B">
              <w:rPr>
                <w:rFonts w:ascii="Avenir" w:eastAsia="Times New Roman" w:hAnsi="Avenir"/>
                <w:color w:val="000000"/>
                <w:sz w:val="18"/>
                <w:szCs w:val="18"/>
                <w:lang w:eastAsia="fr-CD"/>
              </w:rPr>
              <w:t xml:space="preserve">Achat laptop, desktop, moniteurs, imprimantes,  clés USB, antivirus, etc. </w:t>
            </w:r>
          </w:p>
        </w:tc>
      </w:tr>
      <w:tr w:rsidR="0083658B" w:rsidRPr="0083658B" w14:paraId="06CB7DED" w14:textId="77777777" w:rsidTr="0083658B">
        <w:trPr>
          <w:trHeight w:val="1335"/>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6431720" w14:textId="77777777" w:rsidR="0083658B" w:rsidRPr="0083658B" w:rsidRDefault="0083658B" w:rsidP="0083658B">
            <w:pPr>
              <w:spacing w:after="0" w:line="240" w:lineRule="auto"/>
              <w:jc w:val="center"/>
              <w:rPr>
                <w:rFonts w:ascii="Avenir" w:eastAsia="Times New Roman" w:hAnsi="Avenir"/>
                <w:color w:val="000000"/>
                <w:sz w:val="18"/>
                <w:szCs w:val="18"/>
                <w:lang w:eastAsia="fr-CD"/>
              </w:rPr>
            </w:pPr>
            <w:r w:rsidRPr="0083658B">
              <w:rPr>
                <w:rFonts w:ascii="Avenir" w:eastAsia="Times New Roman" w:hAnsi="Avenir"/>
                <w:color w:val="000000"/>
                <w:sz w:val="18"/>
                <w:szCs w:val="18"/>
                <w:lang w:eastAsia="fr-CD"/>
              </w:rPr>
              <w:t>2</w:t>
            </w:r>
          </w:p>
        </w:tc>
        <w:tc>
          <w:tcPr>
            <w:tcW w:w="2020" w:type="dxa"/>
            <w:tcBorders>
              <w:top w:val="nil"/>
              <w:left w:val="nil"/>
              <w:bottom w:val="single" w:sz="4" w:space="0" w:color="auto"/>
              <w:right w:val="single" w:sz="4" w:space="0" w:color="auto"/>
            </w:tcBorders>
            <w:shd w:val="clear" w:color="auto" w:fill="auto"/>
            <w:noWrap/>
            <w:vAlign w:val="center"/>
            <w:hideMark/>
          </w:tcPr>
          <w:p w14:paraId="16DB13CC" w14:textId="77777777" w:rsidR="0083658B" w:rsidRPr="0083658B" w:rsidRDefault="0083658B" w:rsidP="0083658B">
            <w:pPr>
              <w:spacing w:after="0" w:line="240" w:lineRule="auto"/>
              <w:rPr>
                <w:rFonts w:ascii="Avenir" w:eastAsia="Times New Roman" w:hAnsi="Avenir"/>
                <w:color w:val="000000"/>
                <w:sz w:val="18"/>
                <w:szCs w:val="18"/>
                <w:lang w:eastAsia="fr-CD"/>
              </w:rPr>
            </w:pPr>
            <w:r w:rsidRPr="0083658B">
              <w:rPr>
                <w:rFonts w:ascii="Avenir" w:eastAsia="Times New Roman" w:hAnsi="Avenir"/>
                <w:color w:val="000000"/>
                <w:sz w:val="18"/>
                <w:szCs w:val="18"/>
                <w:lang w:eastAsia="fr-CD"/>
              </w:rPr>
              <w:t>Activités du programme</w:t>
            </w:r>
          </w:p>
        </w:tc>
        <w:tc>
          <w:tcPr>
            <w:tcW w:w="1240" w:type="dxa"/>
            <w:tcBorders>
              <w:top w:val="nil"/>
              <w:left w:val="nil"/>
              <w:bottom w:val="single" w:sz="4" w:space="0" w:color="auto"/>
              <w:right w:val="single" w:sz="4" w:space="0" w:color="auto"/>
            </w:tcBorders>
            <w:shd w:val="clear" w:color="auto" w:fill="auto"/>
            <w:noWrap/>
            <w:vAlign w:val="center"/>
            <w:hideMark/>
          </w:tcPr>
          <w:p w14:paraId="6D934589" w14:textId="77777777" w:rsidR="0083658B" w:rsidRPr="0083658B" w:rsidRDefault="0083658B" w:rsidP="0083658B">
            <w:pPr>
              <w:spacing w:after="0" w:line="240" w:lineRule="auto"/>
              <w:jc w:val="right"/>
              <w:rPr>
                <w:rFonts w:ascii="Avenir" w:eastAsia="Times New Roman" w:hAnsi="Avenir"/>
                <w:color w:val="000000"/>
                <w:sz w:val="18"/>
                <w:szCs w:val="18"/>
                <w:lang w:eastAsia="fr-CD"/>
              </w:rPr>
            </w:pPr>
            <w:r w:rsidRPr="0083658B">
              <w:rPr>
                <w:rFonts w:ascii="Avenir" w:eastAsia="Times New Roman" w:hAnsi="Avenir"/>
                <w:color w:val="000000"/>
                <w:sz w:val="18"/>
                <w:szCs w:val="18"/>
                <w:lang w:eastAsia="fr-CD"/>
              </w:rPr>
              <w:t xml:space="preserve">989 051,69 </w:t>
            </w:r>
          </w:p>
        </w:tc>
        <w:tc>
          <w:tcPr>
            <w:tcW w:w="780" w:type="dxa"/>
            <w:tcBorders>
              <w:top w:val="nil"/>
              <w:left w:val="nil"/>
              <w:bottom w:val="single" w:sz="4" w:space="0" w:color="auto"/>
              <w:right w:val="single" w:sz="4" w:space="0" w:color="auto"/>
            </w:tcBorders>
            <w:shd w:val="clear" w:color="auto" w:fill="auto"/>
            <w:noWrap/>
            <w:vAlign w:val="center"/>
            <w:hideMark/>
          </w:tcPr>
          <w:p w14:paraId="45DF7D19" w14:textId="77777777" w:rsidR="0083658B" w:rsidRPr="0083658B" w:rsidRDefault="0083658B" w:rsidP="0083658B">
            <w:pPr>
              <w:spacing w:after="0" w:line="240" w:lineRule="auto"/>
              <w:jc w:val="center"/>
              <w:rPr>
                <w:rFonts w:ascii="Avenir" w:eastAsia="Times New Roman" w:hAnsi="Avenir"/>
                <w:b/>
                <w:bCs/>
                <w:color w:val="000000"/>
                <w:sz w:val="18"/>
                <w:szCs w:val="18"/>
                <w:lang w:eastAsia="fr-CD"/>
              </w:rPr>
            </w:pPr>
            <w:r w:rsidRPr="0083658B">
              <w:rPr>
                <w:rFonts w:ascii="Avenir" w:eastAsia="Times New Roman" w:hAnsi="Avenir"/>
                <w:b/>
                <w:bCs/>
                <w:color w:val="000000"/>
                <w:sz w:val="18"/>
                <w:szCs w:val="18"/>
                <w:lang w:eastAsia="fr-CD"/>
              </w:rPr>
              <w:t>85%</w:t>
            </w:r>
          </w:p>
        </w:tc>
        <w:tc>
          <w:tcPr>
            <w:tcW w:w="4931" w:type="dxa"/>
            <w:tcBorders>
              <w:top w:val="single" w:sz="4" w:space="0" w:color="auto"/>
              <w:left w:val="nil"/>
              <w:bottom w:val="single" w:sz="4" w:space="0" w:color="auto"/>
              <w:right w:val="single" w:sz="4" w:space="0" w:color="000000"/>
            </w:tcBorders>
            <w:shd w:val="clear" w:color="auto" w:fill="auto"/>
            <w:vAlign w:val="center"/>
            <w:hideMark/>
          </w:tcPr>
          <w:p w14:paraId="29CF0A51" w14:textId="77777777" w:rsidR="0083658B" w:rsidRPr="0083658B" w:rsidRDefault="0083658B" w:rsidP="0083658B">
            <w:pPr>
              <w:spacing w:after="0" w:line="240" w:lineRule="auto"/>
              <w:rPr>
                <w:rFonts w:ascii="Avenir" w:eastAsia="Times New Roman" w:hAnsi="Avenir"/>
                <w:color w:val="000000"/>
                <w:sz w:val="18"/>
                <w:szCs w:val="18"/>
                <w:lang w:eastAsia="fr-CD"/>
              </w:rPr>
            </w:pPr>
            <w:r w:rsidRPr="0083658B">
              <w:rPr>
                <w:rFonts w:ascii="Avenir" w:eastAsia="Times New Roman" w:hAnsi="Avenir"/>
                <w:color w:val="000000"/>
                <w:sz w:val="18"/>
                <w:szCs w:val="18"/>
                <w:lang w:eastAsia="fr-CD"/>
              </w:rPr>
              <w:t xml:space="preserve">Paiement livrables pour les 2 études de base (capital forestier &amp; potentiel agricole), primes agents/cadres SG/AT, honoraires experts CAT, frais de voyages, location salles &amp; service traiteur, transport local pour les réunions et ateliers AT, abonnement Internet,  </w:t>
            </w:r>
          </w:p>
        </w:tc>
      </w:tr>
      <w:tr w:rsidR="0083658B" w:rsidRPr="0083658B" w14:paraId="30A53B32" w14:textId="77777777" w:rsidTr="0083658B">
        <w:trPr>
          <w:trHeight w:val="48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7AA9EED" w14:textId="77777777" w:rsidR="0083658B" w:rsidRPr="0083658B" w:rsidRDefault="0083658B" w:rsidP="0083658B">
            <w:pPr>
              <w:spacing w:after="0" w:line="240" w:lineRule="auto"/>
              <w:jc w:val="center"/>
              <w:rPr>
                <w:rFonts w:ascii="Avenir" w:eastAsia="Times New Roman" w:hAnsi="Avenir"/>
                <w:color w:val="000000"/>
                <w:sz w:val="18"/>
                <w:szCs w:val="18"/>
                <w:lang w:eastAsia="fr-CD"/>
              </w:rPr>
            </w:pPr>
            <w:r w:rsidRPr="0083658B">
              <w:rPr>
                <w:rFonts w:ascii="Avenir" w:eastAsia="Times New Roman" w:hAnsi="Avenir"/>
                <w:color w:val="000000"/>
                <w:sz w:val="18"/>
                <w:szCs w:val="18"/>
                <w:lang w:eastAsia="fr-CD"/>
              </w:rPr>
              <w:lastRenderedPageBreak/>
              <w:t>3</w:t>
            </w:r>
          </w:p>
        </w:tc>
        <w:tc>
          <w:tcPr>
            <w:tcW w:w="2020" w:type="dxa"/>
            <w:tcBorders>
              <w:top w:val="nil"/>
              <w:left w:val="nil"/>
              <w:bottom w:val="single" w:sz="4" w:space="0" w:color="auto"/>
              <w:right w:val="single" w:sz="4" w:space="0" w:color="auto"/>
            </w:tcBorders>
            <w:shd w:val="clear" w:color="auto" w:fill="auto"/>
            <w:noWrap/>
            <w:vAlign w:val="center"/>
            <w:hideMark/>
          </w:tcPr>
          <w:p w14:paraId="779FBBEB" w14:textId="77777777" w:rsidR="0083658B" w:rsidRPr="0083658B" w:rsidRDefault="0083658B" w:rsidP="0083658B">
            <w:pPr>
              <w:spacing w:after="0" w:line="240" w:lineRule="auto"/>
              <w:rPr>
                <w:rFonts w:ascii="Avenir" w:eastAsia="Times New Roman" w:hAnsi="Avenir"/>
                <w:color w:val="000000"/>
                <w:sz w:val="18"/>
                <w:szCs w:val="18"/>
                <w:lang w:eastAsia="fr-CD"/>
              </w:rPr>
            </w:pPr>
            <w:r w:rsidRPr="0083658B">
              <w:rPr>
                <w:rFonts w:ascii="Avenir" w:eastAsia="Times New Roman" w:hAnsi="Avenir"/>
                <w:color w:val="000000"/>
                <w:sz w:val="18"/>
                <w:szCs w:val="18"/>
                <w:lang w:eastAsia="fr-CD"/>
              </w:rPr>
              <w:t>Fonctionnement</w:t>
            </w:r>
          </w:p>
        </w:tc>
        <w:tc>
          <w:tcPr>
            <w:tcW w:w="1240" w:type="dxa"/>
            <w:tcBorders>
              <w:top w:val="nil"/>
              <w:left w:val="nil"/>
              <w:bottom w:val="single" w:sz="4" w:space="0" w:color="auto"/>
              <w:right w:val="single" w:sz="4" w:space="0" w:color="auto"/>
            </w:tcBorders>
            <w:shd w:val="clear" w:color="auto" w:fill="auto"/>
            <w:noWrap/>
            <w:vAlign w:val="center"/>
            <w:hideMark/>
          </w:tcPr>
          <w:p w14:paraId="45F90DB2" w14:textId="77777777" w:rsidR="0083658B" w:rsidRPr="0083658B" w:rsidRDefault="0083658B" w:rsidP="0083658B">
            <w:pPr>
              <w:spacing w:after="0" w:line="240" w:lineRule="auto"/>
              <w:jc w:val="right"/>
              <w:rPr>
                <w:rFonts w:ascii="Avenir" w:eastAsia="Times New Roman" w:hAnsi="Avenir"/>
                <w:color w:val="000000"/>
                <w:sz w:val="18"/>
                <w:szCs w:val="18"/>
                <w:lang w:eastAsia="fr-CD"/>
              </w:rPr>
            </w:pPr>
            <w:r w:rsidRPr="0083658B">
              <w:rPr>
                <w:rFonts w:ascii="Avenir" w:eastAsia="Times New Roman" w:hAnsi="Avenir"/>
                <w:color w:val="000000"/>
                <w:sz w:val="18"/>
                <w:szCs w:val="18"/>
                <w:lang w:eastAsia="fr-CD"/>
              </w:rPr>
              <w:t xml:space="preserve">161 565,56 </w:t>
            </w:r>
          </w:p>
        </w:tc>
        <w:tc>
          <w:tcPr>
            <w:tcW w:w="780" w:type="dxa"/>
            <w:tcBorders>
              <w:top w:val="nil"/>
              <w:left w:val="nil"/>
              <w:bottom w:val="single" w:sz="4" w:space="0" w:color="auto"/>
              <w:right w:val="single" w:sz="4" w:space="0" w:color="auto"/>
            </w:tcBorders>
            <w:shd w:val="clear" w:color="auto" w:fill="auto"/>
            <w:noWrap/>
            <w:vAlign w:val="center"/>
            <w:hideMark/>
          </w:tcPr>
          <w:p w14:paraId="7E8F5215" w14:textId="77777777" w:rsidR="0083658B" w:rsidRPr="0083658B" w:rsidRDefault="0083658B" w:rsidP="0083658B">
            <w:pPr>
              <w:spacing w:after="0" w:line="240" w:lineRule="auto"/>
              <w:jc w:val="center"/>
              <w:rPr>
                <w:rFonts w:ascii="Avenir" w:eastAsia="Times New Roman" w:hAnsi="Avenir"/>
                <w:b/>
                <w:bCs/>
                <w:color w:val="000000"/>
                <w:sz w:val="18"/>
                <w:szCs w:val="18"/>
                <w:lang w:eastAsia="fr-CD"/>
              </w:rPr>
            </w:pPr>
            <w:r w:rsidRPr="0083658B">
              <w:rPr>
                <w:rFonts w:ascii="Avenir" w:eastAsia="Times New Roman" w:hAnsi="Avenir"/>
                <w:b/>
                <w:bCs/>
                <w:color w:val="000000"/>
                <w:sz w:val="18"/>
                <w:szCs w:val="18"/>
                <w:lang w:eastAsia="fr-CD"/>
              </w:rPr>
              <w:t>14%</w:t>
            </w:r>
          </w:p>
        </w:tc>
        <w:tc>
          <w:tcPr>
            <w:tcW w:w="4931" w:type="dxa"/>
            <w:tcBorders>
              <w:top w:val="single" w:sz="4" w:space="0" w:color="auto"/>
              <w:left w:val="nil"/>
              <w:bottom w:val="single" w:sz="4" w:space="0" w:color="auto"/>
              <w:right w:val="single" w:sz="4" w:space="0" w:color="000000"/>
            </w:tcBorders>
            <w:shd w:val="clear" w:color="auto" w:fill="auto"/>
            <w:vAlign w:val="center"/>
            <w:hideMark/>
          </w:tcPr>
          <w:p w14:paraId="5B4CE976" w14:textId="77777777" w:rsidR="0083658B" w:rsidRPr="0083658B" w:rsidRDefault="0083658B" w:rsidP="0083658B">
            <w:pPr>
              <w:spacing w:after="0" w:line="240" w:lineRule="auto"/>
              <w:rPr>
                <w:rFonts w:ascii="Avenir" w:eastAsia="Times New Roman" w:hAnsi="Avenir"/>
                <w:color w:val="000000"/>
                <w:sz w:val="18"/>
                <w:szCs w:val="18"/>
                <w:lang w:eastAsia="fr-CD"/>
              </w:rPr>
            </w:pPr>
            <w:r w:rsidRPr="0083658B">
              <w:rPr>
                <w:rFonts w:ascii="Avenir" w:eastAsia="Times New Roman" w:hAnsi="Avenir"/>
                <w:color w:val="000000"/>
                <w:sz w:val="18"/>
                <w:szCs w:val="18"/>
                <w:lang w:eastAsia="fr-CD"/>
              </w:rPr>
              <w:t xml:space="preserve">Salaires staffs, Internet, communication tél, carburant et GMS%), </w:t>
            </w:r>
          </w:p>
        </w:tc>
      </w:tr>
      <w:tr w:rsidR="0083658B" w:rsidRPr="0083658B" w14:paraId="26B7AAE0" w14:textId="77777777" w:rsidTr="001A77B9">
        <w:trPr>
          <w:trHeight w:val="48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DDCB326" w14:textId="77777777" w:rsidR="0083658B" w:rsidRPr="0083658B" w:rsidRDefault="0083658B" w:rsidP="0083658B">
            <w:pPr>
              <w:spacing w:after="0" w:line="240" w:lineRule="auto"/>
              <w:rPr>
                <w:rFonts w:ascii="Avenir" w:eastAsia="Times New Roman" w:hAnsi="Avenir"/>
                <w:color w:val="000000"/>
                <w:sz w:val="18"/>
                <w:szCs w:val="18"/>
                <w:lang w:eastAsia="fr-CD"/>
              </w:rPr>
            </w:pPr>
            <w:r w:rsidRPr="0083658B">
              <w:rPr>
                <w:rFonts w:ascii="Avenir" w:eastAsia="Times New Roman" w:hAnsi="Avenir"/>
                <w:color w:val="000000"/>
                <w:sz w:val="18"/>
                <w:szCs w:val="18"/>
                <w:lang w:eastAsia="fr-CD"/>
              </w:rPr>
              <w:t> </w:t>
            </w:r>
          </w:p>
        </w:tc>
        <w:tc>
          <w:tcPr>
            <w:tcW w:w="2020" w:type="dxa"/>
            <w:tcBorders>
              <w:top w:val="nil"/>
              <w:left w:val="nil"/>
              <w:bottom w:val="single" w:sz="4" w:space="0" w:color="auto"/>
              <w:right w:val="single" w:sz="4" w:space="0" w:color="auto"/>
            </w:tcBorders>
            <w:shd w:val="clear" w:color="auto" w:fill="auto"/>
            <w:noWrap/>
            <w:vAlign w:val="center"/>
            <w:hideMark/>
          </w:tcPr>
          <w:p w14:paraId="26D1854F" w14:textId="77777777" w:rsidR="0083658B" w:rsidRPr="0083658B" w:rsidRDefault="0083658B" w:rsidP="0083658B">
            <w:pPr>
              <w:spacing w:after="0" w:line="240" w:lineRule="auto"/>
              <w:rPr>
                <w:rFonts w:ascii="Avenir" w:eastAsia="Times New Roman" w:hAnsi="Avenir"/>
                <w:color w:val="000000"/>
                <w:sz w:val="18"/>
                <w:szCs w:val="18"/>
                <w:lang w:eastAsia="fr-CD"/>
              </w:rPr>
            </w:pPr>
            <w:r w:rsidRPr="0083658B">
              <w:rPr>
                <w:rFonts w:ascii="Avenir" w:eastAsia="Times New Roman" w:hAnsi="Avenir"/>
                <w:color w:val="000000"/>
                <w:sz w:val="18"/>
                <w:szCs w:val="18"/>
                <w:lang w:eastAsia="fr-CD"/>
              </w:rPr>
              <w:t> </w:t>
            </w:r>
          </w:p>
        </w:tc>
        <w:tc>
          <w:tcPr>
            <w:tcW w:w="1240" w:type="dxa"/>
            <w:tcBorders>
              <w:top w:val="nil"/>
              <w:left w:val="nil"/>
              <w:bottom w:val="single" w:sz="4" w:space="0" w:color="auto"/>
              <w:right w:val="single" w:sz="4" w:space="0" w:color="auto"/>
            </w:tcBorders>
            <w:shd w:val="clear" w:color="000000" w:fill="C6E0B4"/>
            <w:noWrap/>
            <w:vAlign w:val="center"/>
            <w:hideMark/>
          </w:tcPr>
          <w:p w14:paraId="4EF3ECA2" w14:textId="77777777" w:rsidR="0083658B" w:rsidRPr="0083658B" w:rsidRDefault="0083658B" w:rsidP="0083658B">
            <w:pPr>
              <w:spacing w:after="0" w:line="240" w:lineRule="auto"/>
              <w:jc w:val="right"/>
              <w:rPr>
                <w:rFonts w:ascii="Avenir" w:eastAsia="Times New Roman" w:hAnsi="Avenir"/>
                <w:b/>
                <w:bCs/>
                <w:color w:val="000000"/>
                <w:sz w:val="18"/>
                <w:szCs w:val="18"/>
                <w:lang w:eastAsia="fr-CD"/>
              </w:rPr>
            </w:pPr>
            <w:r w:rsidRPr="0083658B">
              <w:rPr>
                <w:rFonts w:ascii="Avenir" w:eastAsia="Times New Roman" w:hAnsi="Avenir"/>
                <w:b/>
                <w:bCs/>
                <w:color w:val="000000"/>
                <w:sz w:val="18"/>
                <w:szCs w:val="18"/>
                <w:lang w:eastAsia="fr-CD"/>
              </w:rPr>
              <w:t xml:space="preserve">1 160 069,09 </w:t>
            </w:r>
          </w:p>
        </w:tc>
        <w:tc>
          <w:tcPr>
            <w:tcW w:w="780" w:type="dxa"/>
            <w:tcBorders>
              <w:top w:val="nil"/>
              <w:left w:val="nil"/>
              <w:bottom w:val="single" w:sz="4" w:space="0" w:color="auto"/>
              <w:right w:val="single" w:sz="4" w:space="0" w:color="auto"/>
            </w:tcBorders>
            <w:shd w:val="clear" w:color="auto" w:fill="C5E0B3" w:themeFill="accent6" w:themeFillTint="66"/>
            <w:noWrap/>
            <w:vAlign w:val="center"/>
            <w:hideMark/>
          </w:tcPr>
          <w:p w14:paraId="7EC9E0E2" w14:textId="77777777" w:rsidR="0083658B" w:rsidRPr="0083658B" w:rsidRDefault="0083658B" w:rsidP="0083658B">
            <w:pPr>
              <w:spacing w:after="0" w:line="240" w:lineRule="auto"/>
              <w:jc w:val="center"/>
              <w:rPr>
                <w:rFonts w:ascii="Avenir" w:eastAsia="Times New Roman" w:hAnsi="Avenir"/>
                <w:b/>
                <w:bCs/>
                <w:color w:val="000000"/>
                <w:sz w:val="18"/>
                <w:szCs w:val="18"/>
                <w:lang w:eastAsia="fr-CD"/>
              </w:rPr>
            </w:pPr>
            <w:r w:rsidRPr="0083658B">
              <w:rPr>
                <w:rFonts w:ascii="Avenir" w:eastAsia="Times New Roman" w:hAnsi="Avenir"/>
                <w:b/>
                <w:bCs/>
                <w:color w:val="000000"/>
                <w:sz w:val="18"/>
                <w:szCs w:val="18"/>
                <w:lang w:eastAsia="fr-CD"/>
              </w:rPr>
              <w:t>100%</w:t>
            </w:r>
          </w:p>
        </w:tc>
        <w:tc>
          <w:tcPr>
            <w:tcW w:w="4931" w:type="dxa"/>
            <w:tcBorders>
              <w:top w:val="single" w:sz="4" w:space="0" w:color="auto"/>
              <w:left w:val="nil"/>
              <w:bottom w:val="single" w:sz="4" w:space="0" w:color="auto"/>
              <w:right w:val="single" w:sz="4" w:space="0" w:color="auto"/>
            </w:tcBorders>
            <w:shd w:val="clear" w:color="auto" w:fill="auto"/>
            <w:vAlign w:val="center"/>
            <w:hideMark/>
          </w:tcPr>
          <w:p w14:paraId="21C53CBC" w14:textId="77777777" w:rsidR="0083658B" w:rsidRPr="0083658B" w:rsidRDefault="0083658B" w:rsidP="0083658B">
            <w:pPr>
              <w:spacing w:after="0" w:line="240" w:lineRule="auto"/>
              <w:jc w:val="center"/>
              <w:rPr>
                <w:rFonts w:ascii="Avenir" w:eastAsia="Times New Roman" w:hAnsi="Avenir"/>
                <w:b/>
                <w:bCs/>
                <w:color w:val="000000"/>
                <w:sz w:val="18"/>
                <w:szCs w:val="18"/>
                <w:lang w:eastAsia="fr-CD"/>
              </w:rPr>
            </w:pPr>
            <w:r w:rsidRPr="0083658B">
              <w:rPr>
                <w:rFonts w:ascii="Avenir" w:eastAsia="Times New Roman" w:hAnsi="Avenir"/>
                <w:b/>
                <w:bCs/>
                <w:color w:val="000000"/>
                <w:sz w:val="18"/>
                <w:szCs w:val="18"/>
                <w:lang w:eastAsia="fr-CD"/>
              </w:rPr>
              <w:t> </w:t>
            </w:r>
          </w:p>
        </w:tc>
      </w:tr>
    </w:tbl>
    <w:p w14:paraId="4212798C" w14:textId="77777777" w:rsidR="008159B4" w:rsidRDefault="008159B4" w:rsidP="00EA55B7">
      <w:pPr>
        <w:spacing w:after="8"/>
        <w:ind w:left="20" w:hanging="10"/>
        <w:rPr>
          <w:rFonts w:ascii="Avenir" w:eastAsia="Avenir" w:hAnsi="Avenir" w:cs="Avenir"/>
          <w:color w:val="000000"/>
          <w:sz w:val="20"/>
          <w:szCs w:val="20"/>
        </w:rPr>
      </w:pPr>
    </w:p>
    <w:p w14:paraId="1B963CA0" w14:textId="77777777" w:rsidR="00EA55B7" w:rsidRDefault="00EA55B7" w:rsidP="00EA55B7">
      <w:pPr>
        <w:spacing w:after="8"/>
        <w:ind w:left="20" w:hanging="10"/>
        <w:rPr>
          <w:rFonts w:ascii="Avenir" w:eastAsia="Avenir" w:hAnsi="Avenir" w:cs="Avenir"/>
          <w:color w:val="000000"/>
          <w:sz w:val="20"/>
          <w:szCs w:val="20"/>
        </w:rPr>
      </w:pPr>
    </w:p>
    <w:p w14:paraId="04311A3A" w14:textId="400D818E" w:rsidR="00230BF2" w:rsidRDefault="00EA55B7" w:rsidP="00230BF2">
      <w:pPr>
        <w:keepNext/>
        <w:keepLines/>
        <w:numPr>
          <w:ilvl w:val="0"/>
          <w:numId w:val="8"/>
        </w:numPr>
        <w:pBdr>
          <w:top w:val="nil"/>
          <w:left w:val="nil"/>
          <w:bottom w:val="nil"/>
          <w:right w:val="nil"/>
          <w:between w:val="nil"/>
        </w:pBdr>
        <w:spacing w:after="0" w:line="250" w:lineRule="auto"/>
        <w:ind w:right="28"/>
        <w:jc w:val="both"/>
        <w:rPr>
          <w:rFonts w:ascii="Avenir" w:eastAsia="Avenir" w:hAnsi="Avenir" w:cs="Avenir"/>
          <w:color w:val="000000"/>
          <w:sz w:val="20"/>
          <w:szCs w:val="20"/>
        </w:rPr>
      </w:pPr>
      <w:r>
        <w:rPr>
          <w:rFonts w:ascii="Avenir" w:eastAsia="Avenir" w:hAnsi="Avenir" w:cs="Avenir"/>
          <w:color w:val="000000"/>
          <w:sz w:val="20"/>
          <w:szCs w:val="20"/>
        </w:rPr>
        <w:t>Cout efficacité : Tableau des progrès et décaissements par effets et par produits</w:t>
      </w:r>
    </w:p>
    <w:p w14:paraId="543E20AC" w14:textId="77777777" w:rsidR="008159B4" w:rsidRDefault="008159B4" w:rsidP="008159B4">
      <w:pPr>
        <w:keepNext/>
        <w:keepLines/>
        <w:pBdr>
          <w:top w:val="nil"/>
          <w:left w:val="nil"/>
          <w:bottom w:val="nil"/>
          <w:right w:val="nil"/>
          <w:between w:val="nil"/>
        </w:pBdr>
        <w:spacing w:after="0" w:line="250" w:lineRule="auto"/>
        <w:ind w:right="28"/>
        <w:jc w:val="both"/>
        <w:rPr>
          <w:rFonts w:ascii="Avenir" w:eastAsia="Avenir" w:hAnsi="Avenir" w:cs="Avenir"/>
          <w:color w:val="000000"/>
          <w:sz w:val="20"/>
          <w:szCs w:val="20"/>
        </w:rPr>
      </w:pPr>
    </w:p>
    <w:tbl>
      <w:tblPr>
        <w:tblW w:w="9437" w:type="dxa"/>
        <w:tblInd w:w="-436" w:type="dxa"/>
        <w:tblLayout w:type="fixed"/>
        <w:tblCellMar>
          <w:left w:w="70" w:type="dxa"/>
          <w:right w:w="70" w:type="dxa"/>
        </w:tblCellMar>
        <w:tblLook w:val="04A0" w:firstRow="1" w:lastRow="0" w:firstColumn="1" w:lastColumn="0" w:noHBand="0" w:noVBand="1"/>
      </w:tblPr>
      <w:tblGrid>
        <w:gridCol w:w="2694"/>
        <w:gridCol w:w="5245"/>
        <w:gridCol w:w="1338"/>
        <w:gridCol w:w="160"/>
      </w:tblGrid>
      <w:tr w:rsidR="00954F30" w:rsidRPr="00954F30" w14:paraId="4C3E007B" w14:textId="77777777" w:rsidTr="004955AC">
        <w:trPr>
          <w:gridAfter w:val="1"/>
          <w:wAfter w:w="160" w:type="dxa"/>
          <w:trHeight w:val="450"/>
        </w:trPr>
        <w:tc>
          <w:tcPr>
            <w:tcW w:w="2694" w:type="dxa"/>
            <w:vMerge w:val="restart"/>
            <w:tcBorders>
              <w:top w:val="single" w:sz="8" w:space="0" w:color="auto"/>
              <w:left w:val="single" w:sz="8" w:space="0" w:color="auto"/>
              <w:bottom w:val="single" w:sz="8" w:space="0" w:color="000000"/>
              <w:right w:val="single" w:sz="8" w:space="0" w:color="auto"/>
            </w:tcBorders>
            <w:shd w:val="clear" w:color="000000" w:fill="DDEBF7"/>
            <w:vAlign w:val="center"/>
            <w:hideMark/>
          </w:tcPr>
          <w:p w14:paraId="28560AF8" w14:textId="77777777" w:rsidR="00954F30" w:rsidRPr="00954F30" w:rsidRDefault="00954F30" w:rsidP="00954F30">
            <w:pPr>
              <w:spacing w:after="0" w:line="240" w:lineRule="auto"/>
              <w:jc w:val="center"/>
              <w:rPr>
                <w:rFonts w:ascii="Avenir" w:eastAsia="Times New Roman" w:hAnsi="Avenir"/>
                <w:b/>
                <w:bCs/>
                <w:color w:val="000000"/>
                <w:sz w:val="18"/>
                <w:szCs w:val="18"/>
                <w:lang w:eastAsia="fr-CD"/>
              </w:rPr>
            </w:pPr>
            <w:r w:rsidRPr="00954F30">
              <w:rPr>
                <w:rFonts w:ascii="Avenir" w:eastAsia="Times New Roman" w:hAnsi="Avenir"/>
                <w:b/>
                <w:bCs/>
                <w:color w:val="000000"/>
                <w:sz w:val="18"/>
                <w:szCs w:val="18"/>
                <w:lang w:val="fr-FR" w:eastAsia="fr-CD"/>
              </w:rPr>
              <w:t xml:space="preserve">Résultats </w:t>
            </w:r>
          </w:p>
        </w:tc>
        <w:tc>
          <w:tcPr>
            <w:tcW w:w="5245" w:type="dxa"/>
            <w:vMerge w:val="restart"/>
            <w:tcBorders>
              <w:top w:val="single" w:sz="8" w:space="0" w:color="auto"/>
              <w:left w:val="single" w:sz="8" w:space="0" w:color="auto"/>
              <w:bottom w:val="single" w:sz="8" w:space="0" w:color="000000"/>
              <w:right w:val="single" w:sz="8" w:space="0" w:color="auto"/>
            </w:tcBorders>
            <w:shd w:val="clear" w:color="000000" w:fill="F4B084"/>
            <w:vAlign w:val="center"/>
            <w:hideMark/>
          </w:tcPr>
          <w:p w14:paraId="07EF87D1" w14:textId="77777777" w:rsidR="00954F30" w:rsidRPr="00954F30" w:rsidRDefault="00954F30" w:rsidP="00954F30">
            <w:pPr>
              <w:spacing w:after="0" w:line="240" w:lineRule="auto"/>
              <w:jc w:val="center"/>
              <w:rPr>
                <w:rFonts w:ascii="Avenir" w:eastAsia="Times New Roman" w:hAnsi="Avenir"/>
                <w:b/>
                <w:bCs/>
                <w:color w:val="0563C1"/>
                <w:sz w:val="18"/>
                <w:szCs w:val="18"/>
                <w:u w:val="single"/>
                <w:lang w:eastAsia="fr-CD"/>
              </w:rPr>
            </w:pPr>
            <w:r w:rsidRPr="00954F30">
              <w:rPr>
                <w:rFonts w:ascii="Avenir" w:eastAsia="Times New Roman" w:hAnsi="Avenir"/>
                <w:b/>
                <w:bCs/>
                <w:color w:val="0563C1"/>
                <w:sz w:val="18"/>
                <w:szCs w:val="18"/>
                <w:u w:val="single"/>
                <w:lang w:eastAsia="fr-CD"/>
              </w:rPr>
              <w:footnoteReference w:customMarkFollows="1" w:id="14"/>
              <w:t>Progrès actuel de l'indicateur [1]</w:t>
            </w:r>
          </w:p>
        </w:tc>
        <w:tc>
          <w:tcPr>
            <w:tcW w:w="1338" w:type="dxa"/>
            <w:vMerge w:val="restart"/>
            <w:tcBorders>
              <w:top w:val="single" w:sz="8" w:space="0" w:color="auto"/>
              <w:left w:val="single" w:sz="8" w:space="0" w:color="auto"/>
              <w:bottom w:val="single" w:sz="8" w:space="0" w:color="000000"/>
              <w:right w:val="single" w:sz="8" w:space="0" w:color="auto"/>
            </w:tcBorders>
            <w:shd w:val="clear" w:color="000000" w:fill="DDEBF7"/>
            <w:vAlign w:val="center"/>
            <w:hideMark/>
          </w:tcPr>
          <w:p w14:paraId="0B3A077D" w14:textId="77777777" w:rsidR="00954F30" w:rsidRPr="00954F30" w:rsidRDefault="00954F30" w:rsidP="00954F30">
            <w:pPr>
              <w:spacing w:after="0" w:line="240" w:lineRule="auto"/>
              <w:jc w:val="center"/>
              <w:rPr>
                <w:rFonts w:ascii="Avenir" w:eastAsia="Times New Roman" w:hAnsi="Avenir"/>
                <w:b/>
                <w:bCs/>
                <w:color w:val="0563C1"/>
                <w:sz w:val="18"/>
                <w:szCs w:val="18"/>
                <w:u w:val="single"/>
                <w:lang w:eastAsia="fr-CD"/>
              </w:rPr>
            </w:pPr>
            <w:r w:rsidRPr="00954F30">
              <w:rPr>
                <w:rFonts w:ascii="Avenir" w:eastAsia="Times New Roman" w:hAnsi="Avenir"/>
                <w:b/>
                <w:bCs/>
                <w:color w:val="0563C1"/>
                <w:sz w:val="18"/>
                <w:szCs w:val="18"/>
                <w:u w:val="single"/>
                <w:lang w:val="fr-FR" w:eastAsia="fr-CD"/>
              </w:rPr>
              <w:footnoteReference w:customMarkFollows="1" w:id="15"/>
              <w:t>Dépenses Cumulatives en US $ [2]</w:t>
            </w:r>
          </w:p>
        </w:tc>
      </w:tr>
      <w:tr w:rsidR="00954F30" w:rsidRPr="00954F30" w14:paraId="5667CC23" w14:textId="77777777" w:rsidTr="004955AC">
        <w:trPr>
          <w:trHeight w:val="585"/>
        </w:trPr>
        <w:tc>
          <w:tcPr>
            <w:tcW w:w="2694" w:type="dxa"/>
            <w:vMerge/>
            <w:tcBorders>
              <w:top w:val="single" w:sz="8" w:space="0" w:color="auto"/>
              <w:left w:val="single" w:sz="8" w:space="0" w:color="auto"/>
              <w:bottom w:val="single" w:sz="8" w:space="0" w:color="000000"/>
              <w:right w:val="single" w:sz="8" w:space="0" w:color="auto"/>
            </w:tcBorders>
            <w:vAlign w:val="center"/>
            <w:hideMark/>
          </w:tcPr>
          <w:p w14:paraId="01A53FC3" w14:textId="77777777" w:rsidR="00954F30" w:rsidRPr="00954F30" w:rsidRDefault="00954F30" w:rsidP="00954F30">
            <w:pPr>
              <w:spacing w:after="0" w:line="240" w:lineRule="auto"/>
              <w:rPr>
                <w:rFonts w:ascii="Avenir" w:eastAsia="Times New Roman" w:hAnsi="Avenir"/>
                <w:b/>
                <w:bCs/>
                <w:color w:val="000000"/>
                <w:sz w:val="18"/>
                <w:szCs w:val="18"/>
                <w:lang w:eastAsia="fr-CD"/>
              </w:rPr>
            </w:pPr>
          </w:p>
        </w:tc>
        <w:tc>
          <w:tcPr>
            <w:tcW w:w="5245" w:type="dxa"/>
            <w:vMerge/>
            <w:tcBorders>
              <w:top w:val="single" w:sz="8" w:space="0" w:color="auto"/>
              <w:left w:val="single" w:sz="8" w:space="0" w:color="auto"/>
              <w:bottom w:val="single" w:sz="8" w:space="0" w:color="000000"/>
              <w:right w:val="single" w:sz="8" w:space="0" w:color="auto"/>
            </w:tcBorders>
            <w:vAlign w:val="center"/>
            <w:hideMark/>
          </w:tcPr>
          <w:p w14:paraId="3B8BBD7C" w14:textId="77777777" w:rsidR="00954F30" w:rsidRPr="00954F30" w:rsidRDefault="00954F30" w:rsidP="00954F30">
            <w:pPr>
              <w:spacing w:after="0" w:line="240" w:lineRule="auto"/>
              <w:rPr>
                <w:rFonts w:ascii="Avenir" w:eastAsia="Times New Roman" w:hAnsi="Avenir"/>
                <w:b/>
                <w:bCs/>
                <w:color w:val="0563C1"/>
                <w:sz w:val="18"/>
                <w:szCs w:val="18"/>
                <w:u w:val="single"/>
                <w:lang w:eastAsia="fr-CD"/>
              </w:rPr>
            </w:pPr>
          </w:p>
        </w:tc>
        <w:tc>
          <w:tcPr>
            <w:tcW w:w="1338" w:type="dxa"/>
            <w:vMerge/>
            <w:tcBorders>
              <w:top w:val="single" w:sz="8" w:space="0" w:color="auto"/>
              <w:left w:val="single" w:sz="8" w:space="0" w:color="auto"/>
              <w:bottom w:val="single" w:sz="8" w:space="0" w:color="000000"/>
              <w:right w:val="single" w:sz="8" w:space="0" w:color="auto"/>
            </w:tcBorders>
            <w:vAlign w:val="center"/>
            <w:hideMark/>
          </w:tcPr>
          <w:p w14:paraId="7AF106E0" w14:textId="77777777" w:rsidR="00954F30" w:rsidRPr="00954F30" w:rsidRDefault="00954F30" w:rsidP="00954F30">
            <w:pPr>
              <w:spacing w:after="0" w:line="240" w:lineRule="auto"/>
              <w:rPr>
                <w:rFonts w:ascii="Avenir" w:eastAsia="Times New Roman" w:hAnsi="Avenir"/>
                <w:b/>
                <w:bCs/>
                <w:color w:val="0563C1"/>
                <w:sz w:val="18"/>
                <w:szCs w:val="18"/>
                <w:u w:val="single"/>
                <w:lang w:eastAsia="fr-CD"/>
              </w:rPr>
            </w:pPr>
          </w:p>
        </w:tc>
        <w:tc>
          <w:tcPr>
            <w:tcW w:w="160" w:type="dxa"/>
            <w:tcBorders>
              <w:top w:val="nil"/>
              <w:left w:val="nil"/>
              <w:bottom w:val="nil"/>
              <w:right w:val="nil"/>
            </w:tcBorders>
            <w:shd w:val="clear" w:color="auto" w:fill="auto"/>
            <w:noWrap/>
            <w:vAlign w:val="bottom"/>
            <w:hideMark/>
          </w:tcPr>
          <w:p w14:paraId="0BA1B9F6" w14:textId="77777777" w:rsidR="00954F30" w:rsidRPr="00954F30" w:rsidRDefault="00954F30" w:rsidP="00954F30">
            <w:pPr>
              <w:spacing w:after="0" w:line="240" w:lineRule="auto"/>
              <w:jc w:val="center"/>
              <w:rPr>
                <w:rFonts w:ascii="Avenir" w:eastAsia="Times New Roman" w:hAnsi="Avenir"/>
                <w:b/>
                <w:bCs/>
                <w:color w:val="0563C1"/>
                <w:sz w:val="18"/>
                <w:szCs w:val="18"/>
                <w:u w:val="single"/>
                <w:lang w:eastAsia="fr-CD"/>
              </w:rPr>
            </w:pPr>
          </w:p>
        </w:tc>
      </w:tr>
      <w:tr w:rsidR="00954F30" w:rsidRPr="00954F30" w14:paraId="7F6D6709" w14:textId="77777777" w:rsidTr="004955AC">
        <w:trPr>
          <w:trHeight w:val="454"/>
        </w:trPr>
        <w:tc>
          <w:tcPr>
            <w:tcW w:w="7939" w:type="dxa"/>
            <w:gridSpan w:val="2"/>
            <w:tcBorders>
              <w:top w:val="single" w:sz="8" w:space="0" w:color="000000"/>
              <w:left w:val="single" w:sz="8" w:space="0" w:color="auto"/>
              <w:bottom w:val="single" w:sz="8" w:space="0" w:color="auto"/>
              <w:right w:val="single" w:sz="8" w:space="0" w:color="000000"/>
            </w:tcBorders>
            <w:shd w:val="clear" w:color="auto" w:fill="auto"/>
            <w:vAlign w:val="center"/>
            <w:hideMark/>
          </w:tcPr>
          <w:p w14:paraId="670F3646" w14:textId="77777777" w:rsidR="00954F30" w:rsidRPr="00954F30" w:rsidRDefault="00954F30" w:rsidP="00954F30">
            <w:pPr>
              <w:spacing w:after="0" w:line="240" w:lineRule="auto"/>
              <w:rPr>
                <w:rFonts w:ascii="Avenir" w:eastAsia="Times New Roman" w:hAnsi="Avenir"/>
                <w:sz w:val="18"/>
                <w:szCs w:val="18"/>
                <w:u w:val="single"/>
                <w:lang w:eastAsia="fr-CD"/>
              </w:rPr>
            </w:pPr>
            <w:r w:rsidRPr="00954F30">
              <w:rPr>
                <w:rFonts w:ascii="Avenir" w:eastAsia="Times New Roman" w:hAnsi="Avenir"/>
                <w:sz w:val="18"/>
                <w:szCs w:val="18"/>
                <w:u w:val="single"/>
                <w:lang w:val="fr-FR" w:eastAsia="fr-CD"/>
              </w:rPr>
              <w:t xml:space="preserve">Effet 1 : </w:t>
            </w:r>
            <w:r w:rsidRPr="00954F30">
              <w:rPr>
                <w:rFonts w:ascii="Avenir" w:eastAsia="Times New Roman" w:hAnsi="Avenir"/>
                <w:b/>
                <w:bCs/>
                <w:sz w:val="18"/>
                <w:szCs w:val="18"/>
                <w:lang w:val="fr-FR" w:eastAsia="fr-CD"/>
              </w:rPr>
              <w:t>Les investissements publics et privés sont effectués dans un cadre global de l’utilisation de l’espace qui concourt à la préservation des forêts et au développement durable de la RDC »</w:t>
            </w:r>
          </w:p>
        </w:tc>
        <w:tc>
          <w:tcPr>
            <w:tcW w:w="1338" w:type="dxa"/>
            <w:tcBorders>
              <w:top w:val="nil"/>
              <w:left w:val="nil"/>
              <w:bottom w:val="single" w:sz="8" w:space="0" w:color="auto"/>
              <w:right w:val="single" w:sz="8" w:space="0" w:color="auto"/>
            </w:tcBorders>
            <w:shd w:val="clear" w:color="auto" w:fill="auto"/>
            <w:vAlign w:val="center"/>
            <w:hideMark/>
          </w:tcPr>
          <w:p w14:paraId="4DA21A48" w14:textId="77777777" w:rsidR="00954F30" w:rsidRPr="00954F30" w:rsidRDefault="00954F30" w:rsidP="00954F30">
            <w:pPr>
              <w:spacing w:after="0" w:line="240" w:lineRule="auto"/>
              <w:jc w:val="right"/>
              <w:rPr>
                <w:rFonts w:ascii="Avenir" w:eastAsia="Times New Roman" w:hAnsi="Avenir"/>
                <w:b/>
                <w:bCs/>
                <w:color w:val="000000"/>
                <w:sz w:val="18"/>
                <w:szCs w:val="18"/>
                <w:lang w:eastAsia="fr-CD"/>
              </w:rPr>
            </w:pPr>
            <w:r w:rsidRPr="00954F30">
              <w:rPr>
                <w:rFonts w:ascii="Avenir" w:eastAsia="Times New Roman" w:hAnsi="Avenir"/>
                <w:b/>
                <w:bCs/>
                <w:color w:val="000000"/>
                <w:sz w:val="18"/>
                <w:szCs w:val="18"/>
                <w:lang w:eastAsia="fr-CD"/>
              </w:rPr>
              <w:t>6276193,36</w:t>
            </w:r>
          </w:p>
        </w:tc>
        <w:tc>
          <w:tcPr>
            <w:tcW w:w="160" w:type="dxa"/>
            <w:vAlign w:val="center"/>
            <w:hideMark/>
          </w:tcPr>
          <w:p w14:paraId="5ED729DA" w14:textId="77777777" w:rsidR="00954F30" w:rsidRPr="00954F30" w:rsidRDefault="00954F30" w:rsidP="00954F30">
            <w:pPr>
              <w:spacing w:after="0" w:line="240" w:lineRule="auto"/>
              <w:rPr>
                <w:rFonts w:ascii="Avenir" w:eastAsia="Times New Roman" w:hAnsi="Avenir" w:cs="Times New Roman"/>
                <w:sz w:val="18"/>
                <w:szCs w:val="18"/>
                <w:lang w:eastAsia="fr-CD"/>
              </w:rPr>
            </w:pPr>
          </w:p>
        </w:tc>
      </w:tr>
      <w:tr w:rsidR="0058380D" w:rsidRPr="00954F30" w14:paraId="226B9361" w14:textId="77777777" w:rsidTr="004955AC">
        <w:trPr>
          <w:trHeight w:val="525"/>
        </w:trPr>
        <w:tc>
          <w:tcPr>
            <w:tcW w:w="2694" w:type="dxa"/>
            <w:tcBorders>
              <w:top w:val="nil"/>
              <w:left w:val="single" w:sz="8" w:space="0" w:color="auto"/>
              <w:bottom w:val="nil"/>
              <w:right w:val="single" w:sz="8" w:space="0" w:color="auto"/>
            </w:tcBorders>
            <w:shd w:val="clear" w:color="auto" w:fill="auto"/>
            <w:vAlign w:val="center"/>
          </w:tcPr>
          <w:p w14:paraId="1C77961C" w14:textId="77777777" w:rsidR="0058380D" w:rsidRPr="00954F30" w:rsidRDefault="0058380D" w:rsidP="00954F30">
            <w:pPr>
              <w:spacing w:after="0" w:line="240" w:lineRule="auto"/>
              <w:rPr>
                <w:rFonts w:ascii="Avenir" w:eastAsia="Times New Roman" w:hAnsi="Avenir"/>
                <w:b/>
                <w:bCs/>
                <w:sz w:val="18"/>
                <w:szCs w:val="18"/>
                <w:lang w:eastAsia="fr-CD"/>
              </w:rPr>
            </w:pPr>
          </w:p>
        </w:tc>
        <w:tc>
          <w:tcPr>
            <w:tcW w:w="5245" w:type="dxa"/>
            <w:tcBorders>
              <w:top w:val="nil"/>
              <w:left w:val="nil"/>
              <w:bottom w:val="single" w:sz="8" w:space="0" w:color="auto"/>
              <w:right w:val="single" w:sz="8" w:space="0" w:color="auto"/>
            </w:tcBorders>
            <w:shd w:val="clear" w:color="auto" w:fill="auto"/>
            <w:vAlign w:val="center"/>
          </w:tcPr>
          <w:p w14:paraId="32C6776E" w14:textId="6453364C" w:rsidR="0058380D" w:rsidRPr="00954F30" w:rsidRDefault="0058380D" w:rsidP="00954F30">
            <w:pPr>
              <w:spacing w:after="0" w:line="240" w:lineRule="auto"/>
              <w:rPr>
                <w:rFonts w:ascii="Avenir" w:eastAsia="Arial" w:hAnsi="Avenir"/>
                <w:color w:val="000000"/>
                <w:sz w:val="18"/>
                <w:szCs w:val="18"/>
                <w:lang w:eastAsia="fr-CD"/>
              </w:rPr>
            </w:pPr>
            <w:r>
              <w:rPr>
                <w:rFonts w:ascii="Avenir" w:eastAsia="Arial" w:hAnsi="Avenir"/>
                <w:color w:val="000000"/>
                <w:sz w:val="18"/>
                <w:szCs w:val="18"/>
                <w:lang w:eastAsia="fr-CD"/>
              </w:rPr>
              <w:t>Cadrage méthodologique du processus d’élaboration de la PNAT et projet de LAT</w:t>
            </w:r>
            <w:r w:rsidR="00097ABD">
              <w:rPr>
                <w:rFonts w:ascii="Avenir" w:eastAsia="Arial" w:hAnsi="Avenir"/>
                <w:color w:val="000000"/>
                <w:sz w:val="18"/>
                <w:szCs w:val="18"/>
                <w:lang w:eastAsia="fr-CD"/>
              </w:rPr>
              <w:t xml:space="preserve"> réalisé</w:t>
            </w:r>
          </w:p>
        </w:tc>
        <w:tc>
          <w:tcPr>
            <w:tcW w:w="1338" w:type="dxa"/>
            <w:tcBorders>
              <w:top w:val="nil"/>
              <w:left w:val="single" w:sz="8" w:space="0" w:color="auto"/>
              <w:bottom w:val="nil"/>
              <w:right w:val="single" w:sz="8" w:space="0" w:color="auto"/>
            </w:tcBorders>
            <w:shd w:val="clear" w:color="auto" w:fill="auto"/>
            <w:vAlign w:val="center"/>
          </w:tcPr>
          <w:p w14:paraId="02E086D7" w14:textId="77777777" w:rsidR="0058380D" w:rsidRPr="00954F30" w:rsidRDefault="0058380D" w:rsidP="00954F30">
            <w:pPr>
              <w:spacing w:after="0" w:line="240" w:lineRule="auto"/>
              <w:jc w:val="right"/>
              <w:rPr>
                <w:rFonts w:ascii="Avenir" w:eastAsia="Times New Roman" w:hAnsi="Avenir"/>
                <w:sz w:val="18"/>
                <w:szCs w:val="18"/>
                <w:lang w:eastAsia="fr-CD"/>
              </w:rPr>
            </w:pPr>
          </w:p>
        </w:tc>
        <w:tc>
          <w:tcPr>
            <w:tcW w:w="160" w:type="dxa"/>
            <w:vAlign w:val="center"/>
          </w:tcPr>
          <w:p w14:paraId="7AA18B57" w14:textId="77777777" w:rsidR="0058380D" w:rsidRDefault="0058380D" w:rsidP="00954F30">
            <w:pPr>
              <w:spacing w:after="0" w:line="240" w:lineRule="auto"/>
              <w:rPr>
                <w:rFonts w:ascii="Avenir" w:eastAsia="Times New Roman" w:hAnsi="Avenir" w:cs="Times New Roman"/>
                <w:sz w:val="18"/>
                <w:szCs w:val="18"/>
                <w:lang w:eastAsia="fr-CD"/>
              </w:rPr>
            </w:pPr>
          </w:p>
        </w:tc>
      </w:tr>
      <w:tr w:rsidR="00954F30" w:rsidRPr="00954F30" w14:paraId="4141E77C" w14:textId="77777777" w:rsidTr="004955AC">
        <w:trPr>
          <w:trHeight w:val="525"/>
        </w:trPr>
        <w:tc>
          <w:tcPr>
            <w:tcW w:w="2694" w:type="dxa"/>
            <w:vMerge w:val="restart"/>
            <w:tcBorders>
              <w:top w:val="nil"/>
              <w:left w:val="single" w:sz="8" w:space="0" w:color="auto"/>
              <w:bottom w:val="nil"/>
              <w:right w:val="single" w:sz="8" w:space="0" w:color="auto"/>
            </w:tcBorders>
            <w:shd w:val="clear" w:color="auto" w:fill="auto"/>
            <w:vAlign w:val="center"/>
            <w:hideMark/>
          </w:tcPr>
          <w:p w14:paraId="2316B21E" w14:textId="77777777" w:rsidR="00954F30" w:rsidRPr="00954F30" w:rsidRDefault="00954F30" w:rsidP="00954F30">
            <w:pPr>
              <w:spacing w:after="0" w:line="240" w:lineRule="auto"/>
              <w:rPr>
                <w:rFonts w:ascii="Avenir" w:eastAsia="Times New Roman" w:hAnsi="Avenir"/>
                <w:b/>
                <w:bCs/>
                <w:sz w:val="18"/>
                <w:szCs w:val="18"/>
                <w:lang w:eastAsia="fr-CD"/>
              </w:rPr>
            </w:pPr>
            <w:r w:rsidRPr="00954F30">
              <w:rPr>
                <w:rFonts w:ascii="Avenir" w:eastAsia="Times New Roman" w:hAnsi="Avenir"/>
                <w:b/>
                <w:bCs/>
                <w:sz w:val="18"/>
                <w:szCs w:val="18"/>
                <w:lang w:eastAsia="fr-CD"/>
              </w:rPr>
              <w:t>Produit 1</w:t>
            </w:r>
            <w:r w:rsidRPr="00954F30">
              <w:rPr>
                <w:rFonts w:ascii="Avenir" w:eastAsia="Times New Roman" w:hAnsi="Avenir"/>
                <w:color w:val="000000"/>
                <w:sz w:val="18"/>
                <w:szCs w:val="18"/>
                <w:lang w:eastAsia="fr-CD"/>
              </w:rPr>
              <w:t> : la RDC est dotée d'un référentiel juridique et réglementaire de l'AT pour le cadrage des programmes publics de développement</w:t>
            </w:r>
          </w:p>
        </w:tc>
        <w:tc>
          <w:tcPr>
            <w:tcW w:w="5245" w:type="dxa"/>
            <w:tcBorders>
              <w:top w:val="nil"/>
              <w:left w:val="nil"/>
              <w:bottom w:val="single" w:sz="8" w:space="0" w:color="auto"/>
              <w:right w:val="single" w:sz="8" w:space="0" w:color="auto"/>
            </w:tcBorders>
            <w:shd w:val="clear" w:color="auto" w:fill="auto"/>
            <w:vAlign w:val="center"/>
            <w:hideMark/>
          </w:tcPr>
          <w:p w14:paraId="38BBE777" w14:textId="1715112C" w:rsidR="00954F30" w:rsidRPr="00954F30" w:rsidRDefault="00954F30" w:rsidP="00954F30">
            <w:pPr>
              <w:spacing w:after="0" w:line="240" w:lineRule="auto"/>
              <w:rPr>
                <w:rFonts w:ascii="Avenir" w:eastAsia="Times New Roman" w:hAnsi="Avenir"/>
                <w:color w:val="000000"/>
                <w:sz w:val="18"/>
                <w:szCs w:val="18"/>
                <w:lang w:eastAsia="fr-CD"/>
              </w:rPr>
            </w:pPr>
            <w:r w:rsidRPr="00954F30">
              <w:rPr>
                <w:rFonts w:ascii="Avenir" w:eastAsia="Arial" w:hAnsi="Avenir"/>
                <w:color w:val="000000"/>
                <w:sz w:val="18"/>
                <w:szCs w:val="18"/>
                <w:lang w:eastAsia="fr-CD"/>
              </w:rPr>
              <w:t>B</w:t>
            </w:r>
            <w:r w:rsidRPr="00954F30">
              <w:rPr>
                <w:rFonts w:ascii="Avenir" w:eastAsia="Arial" w:hAnsi="Avenir"/>
                <w:sz w:val="18"/>
                <w:szCs w:val="18"/>
                <w:lang w:eastAsia="fr-CD"/>
              </w:rPr>
              <w:t xml:space="preserve">ilan-diagnostic du cadre législatif et orientations stratégiques de l'AT réalisé en 2019 </w:t>
            </w:r>
            <w:r w:rsidR="00097ABD">
              <w:rPr>
                <w:rFonts w:ascii="Avenir" w:eastAsia="Arial" w:hAnsi="Avenir"/>
                <w:sz w:val="18"/>
                <w:szCs w:val="18"/>
                <w:lang w:eastAsia="fr-CD"/>
              </w:rPr>
              <w:t>réalisé</w:t>
            </w:r>
            <w:r w:rsidRPr="00954F30">
              <w:rPr>
                <w:rFonts w:ascii="Avenir" w:eastAsia="Arial" w:hAnsi="Avenir"/>
                <w:sz w:val="18"/>
                <w:szCs w:val="18"/>
                <w:lang w:eastAsia="fr-CD"/>
              </w:rPr>
              <w:t xml:space="preserve">; </w:t>
            </w:r>
          </w:p>
        </w:tc>
        <w:tc>
          <w:tcPr>
            <w:tcW w:w="1338" w:type="dxa"/>
            <w:vMerge w:val="restart"/>
            <w:tcBorders>
              <w:top w:val="nil"/>
              <w:left w:val="single" w:sz="8" w:space="0" w:color="auto"/>
              <w:bottom w:val="nil"/>
              <w:right w:val="single" w:sz="8" w:space="0" w:color="auto"/>
            </w:tcBorders>
            <w:shd w:val="clear" w:color="auto" w:fill="auto"/>
            <w:vAlign w:val="center"/>
            <w:hideMark/>
          </w:tcPr>
          <w:p w14:paraId="1BAB8D69" w14:textId="77777777" w:rsidR="00954F30" w:rsidRPr="00954F30" w:rsidRDefault="00954F30" w:rsidP="00954F30">
            <w:pPr>
              <w:spacing w:after="0" w:line="240" w:lineRule="auto"/>
              <w:jc w:val="right"/>
              <w:rPr>
                <w:rFonts w:ascii="Avenir" w:eastAsia="Times New Roman" w:hAnsi="Avenir"/>
                <w:sz w:val="18"/>
                <w:szCs w:val="18"/>
                <w:lang w:eastAsia="fr-CD"/>
              </w:rPr>
            </w:pPr>
            <w:r w:rsidRPr="00954F30">
              <w:rPr>
                <w:rFonts w:ascii="Avenir" w:eastAsia="Times New Roman" w:hAnsi="Avenir"/>
                <w:sz w:val="18"/>
                <w:szCs w:val="18"/>
                <w:lang w:eastAsia="fr-CD"/>
              </w:rPr>
              <w:t>960403,95</w:t>
            </w:r>
          </w:p>
        </w:tc>
        <w:tc>
          <w:tcPr>
            <w:tcW w:w="160" w:type="dxa"/>
            <w:vAlign w:val="center"/>
            <w:hideMark/>
          </w:tcPr>
          <w:p w14:paraId="561919CC" w14:textId="77777777" w:rsidR="00954F30" w:rsidRDefault="00954F30" w:rsidP="00954F30">
            <w:pPr>
              <w:spacing w:after="0" w:line="240" w:lineRule="auto"/>
              <w:rPr>
                <w:rFonts w:ascii="Avenir" w:eastAsia="Times New Roman" w:hAnsi="Avenir" w:cs="Times New Roman"/>
                <w:sz w:val="18"/>
                <w:szCs w:val="18"/>
                <w:lang w:eastAsia="fr-CD"/>
              </w:rPr>
            </w:pPr>
          </w:p>
          <w:p w14:paraId="36F0FA32" w14:textId="77777777" w:rsidR="0058380D" w:rsidRDefault="0058380D" w:rsidP="00954F30">
            <w:pPr>
              <w:spacing w:after="0" w:line="240" w:lineRule="auto"/>
              <w:rPr>
                <w:rFonts w:ascii="Avenir" w:eastAsia="Times New Roman" w:hAnsi="Avenir" w:cs="Times New Roman"/>
                <w:sz w:val="18"/>
                <w:szCs w:val="18"/>
                <w:lang w:eastAsia="fr-CD"/>
              </w:rPr>
            </w:pPr>
          </w:p>
          <w:p w14:paraId="1F5CAC12" w14:textId="77777777" w:rsidR="0058380D" w:rsidRPr="00954F30" w:rsidRDefault="0058380D" w:rsidP="00954F30">
            <w:pPr>
              <w:spacing w:after="0" w:line="240" w:lineRule="auto"/>
              <w:rPr>
                <w:rFonts w:ascii="Avenir" w:eastAsia="Times New Roman" w:hAnsi="Avenir" w:cs="Times New Roman"/>
                <w:sz w:val="18"/>
                <w:szCs w:val="18"/>
                <w:lang w:eastAsia="fr-CD"/>
              </w:rPr>
            </w:pPr>
          </w:p>
        </w:tc>
      </w:tr>
      <w:tr w:rsidR="00525DC4" w:rsidRPr="00954F30" w14:paraId="3982A4F4" w14:textId="77777777" w:rsidTr="004955AC">
        <w:trPr>
          <w:trHeight w:val="315"/>
        </w:trPr>
        <w:tc>
          <w:tcPr>
            <w:tcW w:w="2694" w:type="dxa"/>
            <w:vMerge/>
            <w:tcBorders>
              <w:top w:val="nil"/>
              <w:left w:val="single" w:sz="8" w:space="0" w:color="auto"/>
              <w:bottom w:val="nil"/>
              <w:right w:val="single" w:sz="8" w:space="0" w:color="auto"/>
            </w:tcBorders>
            <w:vAlign w:val="center"/>
          </w:tcPr>
          <w:p w14:paraId="164F34E8" w14:textId="77777777" w:rsidR="00525DC4" w:rsidRPr="00954F30" w:rsidRDefault="00525DC4" w:rsidP="00954F30">
            <w:pPr>
              <w:spacing w:after="0" w:line="240" w:lineRule="auto"/>
              <w:rPr>
                <w:rFonts w:ascii="Avenir" w:eastAsia="Times New Roman" w:hAnsi="Avenir"/>
                <w:b/>
                <w:bCs/>
                <w:sz w:val="18"/>
                <w:szCs w:val="18"/>
                <w:lang w:eastAsia="fr-CD"/>
              </w:rPr>
            </w:pPr>
          </w:p>
        </w:tc>
        <w:tc>
          <w:tcPr>
            <w:tcW w:w="5245" w:type="dxa"/>
            <w:tcBorders>
              <w:top w:val="nil"/>
              <w:left w:val="nil"/>
              <w:bottom w:val="single" w:sz="8" w:space="0" w:color="auto"/>
              <w:right w:val="single" w:sz="8" w:space="0" w:color="auto"/>
            </w:tcBorders>
            <w:shd w:val="clear" w:color="auto" w:fill="auto"/>
            <w:vAlign w:val="center"/>
          </w:tcPr>
          <w:p w14:paraId="77AD554F" w14:textId="259AFCDC" w:rsidR="00525DC4" w:rsidRPr="00954F30" w:rsidRDefault="00525DC4" w:rsidP="00954F30">
            <w:pPr>
              <w:spacing w:after="0" w:line="240" w:lineRule="auto"/>
              <w:rPr>
                <w:rFonts w:ascii="Avenir" w:eastAsia="Arial" w:hAnsi="Avenir"/>
                <w:color w:val="000000"/>
                <w:sz w:val="18"/>
                <w:szCs w:val="18"/>
                <w:lang w:eastAsia="fr-CD"/>
              </w:rPr>
            </w:pPr>
            <w:r>
              <w:rPr>
                <w:rFonts w:ascii="Avenir" w:eastAsia="Arial" w:hAnsi="Avenir"/>
                <w:color w:val="000000"/>
                <w:sz w:val="18"/>
                <w:szCs w:val="18"/>
                <w:lang w:eastAsia="fr-CD"/>
              </w:rPr>
              <w:t>Diagnostic de la PNAT</w:t>
            </w:r>
            <w:r w:rsidR="00097ABD">
              <w:rPr>
                <w:rFonts w:ascii="Avenir" w:eastAsia="Arial" w:hAnsi="Avenir"/>
                <w:color w:val="000000"/>
                <w:sz w:val="18"/>
                <w:szCs w:val="18"/>
                <w:lang w:eastAsia="fr-CD"/>
              </w:rPr>
              <w:t xml:space="preserve"> réalisé</w:t>
            </w:r>
          </w:p>
        </w:tc>
        <w:tc>
          <w:tcPr>
            <w:tcW w:w="1338" w:type="dxa"/>
            <w:vMerge/>
            <w:tcBorders>
              <w:top w:val="nil"/>
              <w:left w:val="single" w:sz="8" w:space="0" w:color="auto"/>
              <w:bottom w:val="nil"/>
              <w:right w:val="single" w:sz="8" w:space="0" w:color="auto"/>
            </w:tcBorders>
            <w:vAlign w:val="center"/>
          </w:tcPr>
          <w:p w14:paraId="4FAEBE45" w14:textId="77777777" w:rsidR="00525DC4" w:rsidRPr="00954F30" w:rsidRDefault="00525DC4" w:rsidP="00954F30">
            <w:pPr>
              <w:spacing w:after="0" w:line="240" w:lineRule="auto"/>
              <w:rPr>
                <w:rFonts w:ascii="Avenir" w:eastAsia="Times New Roman" w:hAnsi="Avenir"/>
                <w:sz w:val="18"/>
                <w:szCs w:val="18"/>
                <w:lang w:eastAsia="fr-CD"/>
              </w:rPr>
            </w:pPr>
          </w:p>
        </w:tc>
        <w:tc>
          <w:tcPr>
            <w:tcW w:w="160" w:type="dxa"/>
            <w:vAlign w:val="center"/>
          </w:tcPr>
          <w:p w14:paraId="7DC63F98" w14:textId="77777777" w:rsidR="00525DC4" w:rsidRPr="00954F30" w:rsidRDefault="00525DC4" w:rsidP="00954F30">
            <w:pPr>
              <w:spacing w:after="0" w:line="240" w:lineRule="auto"/>
              <w:rPr>
                <w:rFonts w:ascii="Avenir" w:eastAsia="Times New Roman" w:hAnsi="Avenir" w:cs="Times New Roman"/>
                <w:sz w:val="18"/>
                <w:szCs w:val="18"/>
                <w:lang w:eastAsia="fr-CD"/>
              </w:rPr>
            </w:pPr>
          </w:p>
        </w:tc>
      </w:tr>
      <w:tr w:rsidR="00954F30" w:rsidRPr="00954F30" w14:paraId="713636E0" w14:textId="77777777" w:rsidTr="004955AC">
        <w:trPr>
          <w:trHeight w:val="315"/>
        </w:trPr>
        <w:tc>
          <w:tcPr>
            <w:tcW w:w="2694" w:type="dxa"/>
            <w:vMerge/>
            <w:tcBorders>
              <w:top w:val="nil"/>
              <w:left w:val="single" w:sz="8" w:space="0" w:color="auto"/>
              <w:bottom w:val="nil"/>
              <w:right w:val="single" w:sz="8" w:space="0" w:color="auto"/>
            </w:tcBorders>
            <w:vAlign w:val="center"/>
            <w:hideMark/>
          </w:tcPr>
          <w:p w14:paraId="185A5BB0" w14:textId="77777777" w:rsidR="00954F30" w:rsidRPr="00954F30" w:rsidRDefault="00954F30" w:rsidP="00954F30">
            <w:pPr>
              <w:spacing w:after="0" w:line="240" w:lineRule="auto"/>
              <w:rPr>
                <w:rFonts w:ascii="Avenir" w:eastAsia="Times New Roman" w:hAnsi="Avenir"/>
                <w:b/>
                <w:bCs/>
                <w:sz w:val="18"/>
                <w:szCs w:val="18"/>
                <w:lang w:eastAsia="fr-CD"/>
              </w:rPr>
            </w:pPr>
          </w:p>
        </w:tc>
        <w:tc>
          <w:tcPr>
            <w:tcW w:w="5245" w:type="dxa"/>
            <w:tcBorders>
              <w:top w:val="nil"/>
              <w:left w:val="nil"/>
              <w:bottom w:val="single" w:sz="8" w:space="0" w:color="auto"/>
              <w:right w:val="single" w:sz="8" w:space="0" w:color="auto"/>
            </w:tcBorders>
            <w:shd w:val="clear" w:color="auto" w:fill="auto"/>
            <w:vAlign w:val="center"/>
            <w:hideMark/>
          </w:tcPr>
          <w:p w14:paraId="5D7C2808" w14:textId="0EC9461F" w:rsidR="00954F30" w:rsidRPr="00954F30" w:rsidRDefault="00954F30" w:rsidP="00954F30">
            <w:pPr>
              <w:spacing w:after="0" w:line="240" w:lineRule="auto"/>
              <w:rPr>
                <w:rFonts w:ascii="Avenir" w:eastAsia="Times New Roman" w:hAnsi="Avenir"/>
                <w:color w:val="000000"/>
                <w:sz w:val="18"/>
                <w:szCs w:val="18"/>
                <w:lang w:eastAsia="fr-CD"/>
              </w:rPr>
            </w:pPr>
            <w:r w:rsidRPr="00954F30">
              <w:rPr>
                <w:rFonts w:ascii="Avenir" w:eastAsia="Arial" w:hAnsi="Avenir"/>
                <w:color w:val="000000"/>
                <w:sz w:val="18"/>
                <w:szCs w:val="18"/>
                <w:lang w:eastAsia="fr-CD"/>
              </w:rPr>
              <w:t xml:space="preserve">Document de </w:t>
            </w:r>
            <w:r w:rsidRPr="00954F30">
              <w:rPr>
                <w:rFonts w:ascii="Avenir" w:eastAsia="Arial" w:hAnsi="Avenir"/>
                <w:sz w:val="18"/>
                <w:szCs w:val="18"/>
                <w:lang w:eastAsia="fr-CD"/>
              </w:rPr>
              <w:t>PNAT adopté par le gouvernement en juillet 2020;</w:t>
            </w:r>
          </w:p>
        </w:tc>
        <w:tc>
          <w:tcPr>
            <w:tcW w:w="1338" w:type="dxa"/>
            <w:vMerge/>
            <w:tcBorders>
              <w:top w:val="nil"/>
              <w:left w:val="single" w:sz="8" w:space="0" w:color="auto"/>
              <w:bottom w:val="nil"/>
              <w:right w:val="single" w:sz="8" w:space="0" w:color="auto"/>
            </w:tcBorders>
            <w:vAlign w:val="center"/>
            <w:hideMark/>
          </w:tcPr>
          <w:p w14:paraId="7F18A47A" w14:textId="77777777" w:rsidR="00954F30" w:rsidRPr="00954F30" w:rsidRDefault="00954F30" w:rsidP="00954F30">
            <w:pPr>
              <w:spacing w:after="0" w:line="240" w:lineRule="auto"/>
              <w:rPr>
                <w:rFonts w:ascii="Avenir" w:eastAsia="Times New Roman" w:hAnsi="Avenir"/>
                <w:sz w:val="18"/>
                <w:szCs w:val="18"/>
                <w:lang w:eastAsia="fr-CD"/>
              </w:rPr>
            </w:pPr>
          </w:p>
        </w:tc>
        <w:tc>
          <w:tcPr>
            <w:tcW w:w="160" w:type="dxa"/>
            <w:vAlign w:val="center"/>
            <w:hideMark/>
          </w:tcPr>
          <w:p w14:paraId="6F6AD9E6" w14:textId="77777777" w:rsidR="00954F30" w:rsidRPr="00954F30" w:rsidRDefault="00954F30" w:rsidP="00954F30">
            <w:pPr>
              <w:spacing w:after="0" w:line="240" w:lineRule="auto"/>
              <w:rPr>
                <w:rFonts w:ascii="Avenir" w:eastAsia="Times New Roman" w:hAnsi="Avenir" w:cs="Times New Roman"/>
                <w:sz w:val="18"/>
                <w:szCs w:val="18"/>
                <w:lang w:eastAsia="fr-CD"/>
              </w:rPr>
            </w:pPr>
          </w:p>
        </w:tc>
      </w:tr>
      <w:tr w:rsidR="00954F30" w:rsidRPr="00954F30" w14:paraId="70245392" w14:textId="77777777" w:rsidTr="004955AC">
        <w:trPr>
          <w:trHeight w:val="315"/>
        </w:trPr>
        <w:tc>
          <w:tcPr>
            <w:tcW w:w="2694" w:type="dxa"/>
            <w:vMerge/>
            <w:tcBorders>
              <w:top w:val="nil"/>
              <w:left w:val="single" w:sz="8" w:space="0" w:color="auto"/>
              <w:bottom w:val="nil"/>
              <w:right w:val="single" w:sz="8" w:space="0" w:color="auto"/>
            </w:tcBorders>
            <w:vAlign w:val="center"/>
            <w:hideMark/>
          </w:tcPr>
          <w:p w14:paraId="47E425FD" w14:textId="77777777" w:rsidR="00954F30" w:rsidRPr="00954F30" w:rsidRDefault="00954F30" w:rsidP="00954F30">
            <w:pPr>
              <w:spacing w:after="0" w:line="240" w:lineRule="auto"/>
              <w:rPr>
                <w:rFonts w:ascii="Avenir" w:eastAsia="Times New Roman" w:hAnsi="Avenir"/>
                <w:b/>
                <w:bCs/>
                <w:sz w:val="18"/>
                <w:szCs w:val="18"/>
                <w:lang w:eastAsia="fr-CD"/>
              </w:rPr>
            </w:pPr>
          </w:p>
        </w:tc>
        <w:tc>
          <w:tcPr>
            <w:tcW w:w="5245" w:type="dxa"/>
            <w:tcBorders>
              <w:top w:val="nil"/>
              <w:left w:val="nil"/>
              <w:bottom w:val="single" w:sz="8" w:space="0" w:color="auto"/>
              <w:right w:val="single" w:sz="8" w:space="0" w:color="auto"/>
            </w:tcBorders>
            <w:shd w:val="clear" w:color="auto" w:fill="auto"/>
            <w:vAlign w:val="center"/>
            <w:hideMark/>
          </w:tcPr>
          <w:p w14:paraId="16922312" w14:textId="08701856" w:rsidR="00954F30" w:rsidRPr="00954F30" w:rsidRDefault="00954F30" w:rsidP="00954F30">
            <w:pPr>
              <w:spacing w:after="0" w:line="240" w:lineRule="auto"/>
              <w:rPr>
                <w:rFonts w:ascii="Avenir" w:eastAsia="Times New Roman" w:hAnsi="Avenir"/>
                <w:color w:val="000000"/>
                <w:sz w:val="18"/>
                <w:szCs w:val="18"/>
                <w:lang w:eastAsia="fr-CD"/>
              </w:rPr>
            </w:pPr>
            <w:r w:rsidRPr="00954F30">
              <w:rPr>
                <w:rFonts w:ascii="Avenir" w:eastAsia="Arial" w:hAnsi="Avenir"/>
                <w:color w:val="000000"/>
                <w:sz w:val="18"/>
                <w:szCs w:val="18"/>
                <w:lang w:eastAsia="fr-CD"/>
              </w:rPr>
              <w:t>P</w:t>
            </w:r>
            <w:r w:rsidRPr="00954F30">
              <w:rPr>
                <w:rFonts w:ascii="Avenir" w:eastAsia="Arial" w:hAnsi="Avenir"/>
                <w:sz w:val="18"/>
                <w:szCs w:val="18"/>
                <w:lang w:eastAsia="fr-CD"/>
              </w:rPr>
              <w:t>rojet de LAT examiné et adopté par le parlement (AN &amp; Senat) en novembre 2023;</w:t>
            </w:r>
          </w:p>
        </w:tc>
        <w:tc>
          <w:tcPr>
            <w:tcW w:w="1338" w:type="dxa"/>
            <w:vMerge/>
            <w:tcBorders>
              <w:top w:val="nil"/>
              <w:left w:val="single" w:sz="8" w:space="0" w:color="auto"/>
              <w:bottom w:val="nil"/>
              <w:right w:val="single" w:sz="8" w:space="0" w:color="auto"/>
            </w:tcBorders>
            <w:vAlign w:val="center"/>
            <w:hideMark/>
          </w:tcPr>
          <w:p w14:paraId="7F5819F0" w14:textId="77777777" w:rsidR="00954F30" w:rsidRPr="00954F30" w:rsidRDefault="00954F30" w:rsidP="00954F30">
            <w:pPr>
              <w:spacing w:after="0" w:line="240" w:lineRule="auto"/>
              <w:rPr>
                <w:rFonts w:ascii="Avenir" w:eastAsia="Times New Roman" w:hAnsi="Avenir"/>
                <w:sz w:val="18"/>
                <w:szCs w:val="18"/>
                <w:lang w:eastAsia="fr-CD"/>
              </w:rPr>
            </w:pPr>
          </w:p>
        </w:tc>
        <w:tc>
          <w:tcPr>
            <w:tcW w:w="160" w:type="dxa"/>
            <w:vAlign w:val="center"/>
            <w:hideMark/>
          </w:tcPr>
          <w:p w14:paraId="71E8196D" w14:textId="77777777" w:rsidR="00954F30" w:rsidRPr="00954F30" w:rsidRDefault="00954F30" w:rsidP="00954F30">
            <w:pPr>
              <w:spacing w:after="0" w:line="240" w:lineRule="auto"/>
              <w:rPr>
                <w:rFonts w:ascii="Avenir" w:eastAsia="Times New Roman" w:hAnsi="Avenir" w:cs="Times New Roman"/>
                <w:sz w:val="18"/>
                <w:szCs w:val="18"/>
                <w:lang w:eastAsia="fr-CD"/>
              </w:rPr>
            </w:pPr>
          </w:p>
        </w:tc>
      </w:tr>
      <w:tr w:rsidR="00954F30" w:rsidRPr="00954F30" w14:paraId="6FEF835D" w14:textId="77777777" w:rsidTr="004955AC">
        <w:trPr>
          <w:trHeight w:val="315"/>
        </w:trPr>
        <w:tc>
          <w:tcPr>
            <w:tcW w:w="2694" w:type="dxa"/>
            <w:vMerge/>
            <w:tcBorders>
              <w:top w:val="nil"/>
              <w:left w:val="single" w:sz="8" w:space="0" w:color="auto"/>
              <w:bottom w:val="nil"/>
              <w:right w:val="single" w:sz="8" w:space="0" w:color="auto"/>
            </w:tcBorders>
            <w:vAlign w:val="center"/>
            <w:hideMark/>
          </w:tcPr>
          <w:p w14:paraId="3CA6F450" w14:textId="77777777" w:rsidR="00954F30" w:rsidRPr="00954F30" w:rsidRDefault="00954F30" w:rsidP="00954F30">
            <w:pPr>
              <w:spacing w:after="0" w:line="240" w:lineRule="auto"/>
              <w:rPr>
                <w:rFonts w:ascii="Avenir" w:eastAsia="Times New Roman" w:hAnsi="Avenir"/>
                <w:b/>
                <w:bCs/>
                <w:sz w:val="18"/>
                <w:szCs w:val="18"/>
                <w:lang w:eastAsia="fr-CD"/>
              </w:rPr>
            </w:pPr>
          </w:p>
        </w:tc>
        <w:tc>
          <w:tcPr>
            <w:tcW w:w="5245" w:type="dxa"/>
            <w:tcBorders>
              <w:top w:val="nil"/>
              <w:left w:val="nil"/>
              <w:bottom w:val="single" w:sz="8" w:space="0" w:color="auto"/>
              <w:right w:val="single" w:sz="8" w:space="0" w:color="auto"/>
            </w:tcBorders>
            <w:shd w:val="clear" w:color="auto" w:fill="auto"/>
            <w:vAlign w:val="center"/>
            <w:hideMark/>
          </w:tcPr>
          <w:p w14:paraId="6BF766AB" w14:textId="4666CE13" w:rsidR="00954F30" w:rsidRPr="00954F30" w:rsidRDefault="00097ABD" w:rsidP="00954F30">
            <w:pPr>
              <w:spacing w:after="0" w:line="240" w:lineRule="auto"/>
              <w:rPr>
                <w:rFonts w:ascii="Avenir" w:eastAsia="Times New Roman" w:hAnsi="Avenir"/>
                <w:color w:val="000000"/>
                <w:sz w:val="18"/>
                <w:szCs w:val="18"/>
                <w:lang w:eastAsia="fr-CD"/>
              </w:rPr>
            </w:pPr>
            <w:r>
              <w:rPr>
                <w:rFonts w:ascii="Avenir" w:eastAsia="Arial" w:hAnsi="Avenir"/>
                <w:sz w:val="18"/>
                <w:szCs w:val="18"/>
                <w:lang w:eastAsia="fr-CD"/>
              </w:rPr>
              <w:t xml:space="preserve">Projet de </w:t>
            </w:r>
            <w:r w:rsidR="00954F30" w:rsidRPr="00954F30">
              <w:rPr>
                <w:rFonts w:ascii="Avenir" w:eastAsia="Arial" w:hAnsi="Avenir"/>
                <w:sz w:val="18"/>
                <w:szCs w:val="18"/>
                <w:lang w:eastAsia="fr-CD"/>
              </w:rPr>
              <w:t xml:space="preserve">LAT </w:t>
            </w:r>
            <w:r>
              <w:rPr>
                <w:rFonts w:ascii="Avenir" w:eastAsia="Arial" w:hAnsi="Avenir"/>
                <w:sz w:val="18"/>
                <w:szCs w:val="18"/>
                <w:lang w:eastAsia="fr-CD"/>
              </w:rPr>
              <w:t xml:space="preserve">adopté par </w:t>
            </w:r>
            <w:proofErr w:type="spellStart"/>
            <w:r w:rsidR="00954F30" w:rsidRPr="00954F30">
              <w:rPr>
                <w:rFonts w:ascii="Avenir" w:eastAsia="Arial" w:hAnsi="Avenir"/>
                <w:sz w:val="18"/>
                <w:szCs w:val="18"/>
                <w:lang w:eastAsia="fr-CD"/>
              </w:rPr>
              <w:t>par</w:t>
            </w:r>
            <w:proofErr w:type="spellEnd"/>
            <w:r w:rsidR="00954F30" w:rsidRPr="00954F30">
              <w:rPr>
                <w:rFonts w:ascii="Avenir" w:eastAsia="Arial" w:hAnsi="Avenir"/>
                <w:sz w:val="18"/>
                <w:szCs w:val="18"/>
                <w:lang w:eastAsia="fr-CD"/>
              </w:rPr>
              <w:t xml:space="preserve"> le parlement en novembre 2022;</w:t>
            </w:r>
          </w:p>
        </w:tc>
        <w:tc>
          <w:tcPr>
            <w:tcW w:w="1338" w:type="dxa"/>
            <w:vMerge/>
            <w:tcBorders>
              <w:top w:val="nil"/>
              <w:left w:val="single" w:sz="8" w:space="0" w:color="auto"/>
              <w:bottom w:val="nil"/>
              <w:right w:val="single" w:sz="8" w:space="0" w:color="auto"/>
            </w:tcBorders>
            <w:vAlign w:val="center"/>
            <w:hideMark/>
          </w:tcPr>
          <w:p w14:paraId="0D2AA483" w14:textId="77777777" w:rsidR="00954F30" w:rsidRPr="00954F30" w:rsidRDefault="00954F30" w:rsidP="00954F30">
            <w:pPr>
              <w:spacing w:after="0" w:line="240" w:lineRule="auto"/>
              <w:rPr>
                <w:rFonts w:ascii="Avenir" w:eastAsia="Times New Roman" w:hAnsi="Avenir"/>
                <w:sz w:val="18"/>
                <w:szCs w:val="18"/>
                <w:lang w:eastAsia="fr-CD"/>
              </w:rPr>
            </w:pPr>
          </w:p>
        </w:tc>
        <w:tc>
          <w:tcPr>
            <w:tcW w:w="160" w:type="dxa"/>
            <w:vAlign w:val="center"/>
            <w:hideMark/>
          </w:tcPr>
          <w:p w14:paraId="37F5E8C4" w14:textId="77777777" w:rsidR="00954F30" w:rsidRPr="00954F30" w:rsidRDefault="00954F30" w:rsidP="00954F30">
            <w:pPr>
              <w:spacing w:after="0" w:line="240" w:lineRule="auto"/>
              <w:rPr>
                <w:rFonts w:ascii="Avenir" w:eastAsia="Times New Roman" w:hAnsi="Avenir" w:cs="Times New Roman"/>
                <w:sz w:val="18"/>
                <w:szCs w:val="18"/>
                <w:lang w:eastAsia="fr-CD"/>
              </w:rPr>
            </w:pPr>
          </w:p>
        </w:tc>
      </w:tr>
      <w:tr w:rsidR="00954F30" w:rsidRPr="00954F30" w14:paraId="2902EA7E" w14:textId="77777777" w:rsidTr="004955AC">
        <w:trPr>
          <w:trHeight w:val="315"/>
        </w:trPr>
        <w:tc>
          <w:tcPr>
            <w:tcW w:w="2694" w:type="dxa"/>
            <w:vMerge/>
            <w:tcBorders>
              <w:top w:val="nil"/>
              <w:left w:val="single" w:sz="8" w:space="0" w:color="auto"/>
              <w:bottom w:val="nil"/>
              <w:right w:val="single" w:sz="8" w:space="0" w:color="auto"/>
            </w:tcBorders>
            <w:vAlign w:val="center"/>
            <w:hideMark/>
          </w:tcPr>
          <w:p w14:paraId="528F70A8" w14:textId="77777777" w:rsidR="00954F30" w:rsidRPr="00954F30" w:rsidRDefault="00954F30" w:rsidP="00954F30">
            <w:pPr>
              <w:spacing w:after="0" w:line="240" w:lineRule="auto"/>
              <w:rPr>
                <w:rFonts w:ascii="Avenir" w:eastAsia="Times New Roman" w:hAnsi="Avenir"/>
                <w:b/>
                <w:bCs/>
                <w:sz w:val="18"/>
                <w:szCs w:val="18"/>
                <w:lang w:eastAsia="fr-CD"/>
              </w:rPr>
            </w:pPr>
          </w:p>
        </w:tc>
        <w:tc>
          <w:tcPr>
            <w:tcW w:w="5245" w:type="dxa"/>
            <w:tcBorders>
              <w:top w:val="nil"/>
              <w:left w:val="nil"/>
              <w:bottom w:val="nil"/>
              <w:right w:val="single" w:sz="8" w:space="0" w:color="auto"/>
            </w:tcBorders>
            <w:shd w:val="clear" w:color="auto" w:fill="auto"/>
            <w:vAlign w:val="center"/>
            <w:hideMark/>
          </w:tcPr>
          <w:p w14:paraId="63E1D032" w14:textId="20C96D36" w:rsidR="00954F30" w:rsidRPr="00954F30" w:rsidRDefault="00954F30" w:rsidP="00954F30">
            <w:pPr>
              <w:spacing w:after="0" w:line="240" w:lineRule="auto"/>
              <w:rPr>
                <w:rFonts w:ascii="Avenir" w:eastAsia="Times New Roman" w:hAnsi="Avenir"/>
                <w:color w:val="000000"/>
                <w:sz w:val="18"/>
                <w:szCs w:val="18"/>
                <w:lang w:eastAsia="fr-CD"/>
              </w:rPr>
            </w:pPr>
            <w:r w:rsidRPr="00954F30">
              <w:rPr>
                <w:rFonts w:ascii="Avenir" w:eastAsia="Arial" w:hAnsi="Avenir"/>
                <w:color w:val="000000"/>
                <w:sz w:val="18"/>
                <w:szCs w:val="18"/>
                <w:lang w:eastAsia="fr-CD"/>
              </w:rPr>
              <w:t>Mise en œuvre du p</w:t>
            </w:r>
            <w:r w:rsidRPr="00954F30">
              <w:rPr>
                <w:rFonts w:ascii="Avenir" w:eastAsia="Arial" w:hAnsi="Avenir"/>
                <w:sz w:val="18"/>
                <w:szCs w:val="18"/>
                <w:lang w:eastAsia="fr-CD"/>
              </w:rPr>
              <w:t xml:space="preserve">lan de communication de la réforme de l’AT assurée </w:t>
            </w:r>
          </w:p>
        </w:tc>
        <w:tc>
          <w:tcPr>
            <w:tcW w:w="1338" w:type="dxa"/>
            <w:vMerge/>
            <w:tcBorders>
              <w:top w:val="nil"/>
              <w:left w:val="single" w:sz="8" w:space="0" w:color="auto"/>
              <w:bottom w:val="nil"/>
              <w:right w:val="single" w:sz="8" w:space="0" w:color="auto"/>
            </w:tcBorders>
            <w:vAlign w:val="center"/>
            <w:hideMark/>
          </w:tcPr>
          <w:p w14:paraId="68FCEEF8" w14:textId="77777777" w:rsidR="00954F30" w:rsidRPr="00954F30" w:rsidRDefault="00954F30" w:rsidP="00954F30">
            <w:pPr>
              <w:spacing w:after="0" w:line="240" w:lineRule="auto"/>
              <w:rPr>
                <w:rFonts w:ascii="Avenir" w:eastAsia="Times New Roman" w:hAnsi="Avenir"/>
                <w:sz w:val="18"/>
                <w:szCs w:val="18"/>
                <w:lang w:eastAsia="fr-CD"/>
              </w:rPr>
            </w:pPr>
          </w:p>
        </w:tc>
        <w:tc>
          <w:tcPr>
            <w:tcW w:w="160" w:type="dxa"/>
            <w:vAlign w:val="center"/>
            <w:hideMark/>
          </w:tcPr>
          <w:p w14:paraId="4A689402" w14:textId="77777777" w:rsidR="00954F30" w:rsidRPr="00954F30" w:rsidRDefault="00954F30" w:rsidP="00954F30">
            <w:pPr>
              <w:spacing w:after="0" w:line="240" w:lineRule="auto"/>
              <w:rPr>
                <w:rFonts w:ascii="Avenir" w:eastAsia="Times New Roman" w:hAnsi="Avenir" w:cs="Times New Roman"/>
                <w:sz w:val="18"/>
                <w:szCs w:val="18"/>
                <w:lang w:eastAsia="fr-CD"/>
              </w:rPr>
            </w:pPr>
          </w:p>
        </w:tc>
      </w:tr>
      <w:tr w:rsidR="00954F30" w:rsidRPr="00954F30" w14:paraId="70795655" w14:textId="77777777" w:rsidTr="004955AC">
        <w:trPr>
          <w:trHeight w:val="1140"/>
        </w:trPr>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EAAE79" w14:textId="77777777" w:rsidR="00954F30" w:rsidRPr="00954F30" w:rsidRDefault="00954F30" w:rsidP="00954F30">
            <w:pPr>
              <w:spacing w:after="0" w:line="240" w:lineRule="auto"/>
              <w:rPr>
                <w:rFonts w:ascii="Avenir" w:eastAsia="Times New Roman" w:hAnsi="Avenir"/>
                <w:b/>
                <w:bCs/>
                <w:sz w:val="18"/>
                <w:szCs w:val="18"/>
                <w:lang w:eastAsia="fr-CD"/>
              </w:rPr>
            </w:pPr>
            <w:r w:rsidRPr="00954F30">
              <w:rPr>
                <w:rFonts w:ascii="Avenir" w:eastAsia="Times New Roman" w:hAnsi="Avenir"/>
                <w:b/>
                <w:bCs/>
                <w:sz w:val="18"/>
                <w:szCs w:val="18"/>
                <w:lang w:eastAsia="fr-CD"/>
              </w:rPr>
              <w:t xml:space="preserve">Produit 2 : </w:t>
            </w:r>
            <w:r w:rsidRPr="00954F30">
              <w:rPr>
                <w:rFonts w:ascii="Avenir" w:eastAsia="Times New Roman" w:hAnsi="Avenir"/>
                <w:sz w:val="18"/>
                <w:szCs w:val="18"/>
                <w:lang w:eastAsia="fr-CD"/>
              </w:rPr>
              <w:t>la RDC est dotée d'institutions de pilotage, de mise en œuvre et de concertation performantes et professionnelles</w:t>
            </w:r>
          </w:p>
        </w:tc>
        <w:tc>
          <w:tcPr>
            <w:tcW w:w="5245" w:type="dxa"/>
            <w:vMerge w:val="restart"/>
            <w:tcBorders>
              <w:top w:val="single" w:sz="8" w:space="0" w:color="auto"/>
              <w:left w:val="nil"/>
              <w:right w:val="single" w:sz="8" w:space="0" w:color="auto"/>
            </w:tcBorders>
            <w:shd w:val="clear" w:color="auto" w:fill="auto"/>
            <w:vAlign w:val="center"/>
            <w:hideMark/>
          </w:tcPr>
          <w:p w14:paraId="19345BD5" w14:textId="20820DC0" w:rsidR="00954F30" w:rsidRPr="00954F30" w:rsidRDefault="00954F30" w:rsidP="00954F30">
            <w:pPr>
              <w:spacing w:after="0" w:line="240" w:lineRule="auto"/>
              <w:rPr>
                <w:rFonts w:ascii="Avenir" w:eastAsia="Times New Roman" w:hAnsi="Avenir"/>
                <w:color w:val="000000"/>
                <w:sz w:val="18"/>
                <w:szCs w:val="18"/>
                <w:lang w:eastAsia="fr-CD"/>
              </w:rPr>
            </w:pPr>
            <w:r w:rsidRPr="00954F30">
              <w:rPr>
                <w:rFonts w:ascii="Avenir" w:eastAsia="Times New Roman" w:hAnsi="Avenir"/>
                <w:color w:val="000000"/>
                <w:sz w:val="18"/>
                <w:szCs w:val="18"/>
                <w:lang w:eastAsia="fr-CD"/>
              </w:rPr>
              <w:t>Capacités humaines (expertise nationale/CAT et expertise internationale) et  matérielles (équipements IT, matériels roulants, matériels de bureau, mobiliers, etc.) du MinAT renforcées pour la mise en œuvre de la réforme de l’AT</w:t>
            </w:r>
          </w:p>
        </w:tc>
        <w:tc>
          <w:tcPr>
            <w:tcW w:w="13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B3C83C" w14:textId="77777777" w:rsidR="00954F30" w:rsidRPr="00954F30" w:rsidRDefault="00954F30" w:rsidP="00954F30">
            <w:pPr>
              <w:spacing w:after="0" w:line="240" w:lineRule="auto"/>
              <w:jc w:val="right"/>
              <w:rPr>
                <w:rFonts w:ascii="Avenir" w:eastAsia="Times New Roman" w:hAnsi="Avenir"/>
                <w:sz w:val="18"/>
                <w:szCs w:val="18"/>
                <w:lang w:eastAsia="fr-CD"/>
              </w:rPr>
            </w:pPr>
            <w:r w:rsidRPr="00954F30">
              <w:rPr>
                <w:rFonts w:ascii="Avenir" w:eastAsia="Times New Roman" w:hAnsi="Avenir"/>
                <w:sz w:val="18"/>
                <w:szCs w:val="18"/>
                <w:lang w:eastAsia="fr-CD"/>
              </w:rPr>
              <w:t>307844,40</w:t>
            </w:r>
          </w:p>
        </w:tc>
        <w:tc>
          <w:tcPr>
            <w:tcW w:w="160" w:type="dxa"/>
            <w:vAlign w:val="center"/>
            <w:hideMark/>
          </w:tcPr>
          <w:p w14:paraId="74154EB4" w14:textId="77777777" w:rsidR="00954F30" w:rsidRPr="00954F30" w:rsidRDefault="00954F30" w:rsidP="00954F30">
            <w:pPr>
              <w:spacing w:after="0" w:line="240" w:lineRule="auto"/>
              <w:rPr>
                <w:rFonts w:ascii="Avenir" w:eastAsia="Times New Roman" w:hAnsi="Avenir" w:cs="Times New Roman"/>
                <w:sz w:val="18"/>
                <w:szCs w:val="18"/>
                <w:lang w:eastAsia="fr-CD"/>
              </w:rPr>
            </w:pPr>
          </w:p>
        </w:tc>
      </w:tr>
      <w:tr w:rsidR="00954F30" w:rsidRPr="00954F30" w14:paraId="31955BC4" w14:textId="77777777" w:rsidTr="004955AC">
        <w:trPr>
          <w:trHeight w:val="50"/>
        </w:trPr>
        <w:tc>
          <w:tcPr>
            <w:tcW w:w="2694" w:type="dxa"/>
            <w:vMerge/>
            <w:tcBorders>
              <w:top w:val="single" w:sz="8" w:space="0" w:color="auto"/>
              <w:left w:val="single" w:sz="8" w:space="0" w:color="auto"/>
              <w:bottom w:val="single" w:sz="8" w:space="0" w:color="000000"/>
              <w:right w:val="single" w:sz="8" w:space="0" w:color="auto"/>
            </w:tcBorders>
            <w:vAlign w:val="center"/>
            <w:hideMark/>
          </w:tcPr>
          <w:p w14:paraId="79F20053" w14:textId="77777777" w:rsidR="00954F30" w:rsidRPr="00954F30" w:rsidRDefault="00954F30" w:rsidP="00954F30">
            <w:pPr>
              <w:spacing w:after="0" w:line="240" w:lineRule="auto"/>
              <w:rPr>
                <w:rFonts w:ascii="Avenir" w:eastAsia="Times New Roman" w:hAnsi="Avenir"/>
                <w:b/>
                <w:bCs/>
                <w:sz w:val="18"/>
                <w:szCs w:val="18"/>
                <w:lang w:eastAsia="fr-CD"/>
              </w:rPr>
            </w:pPr>
          </w:p>
        </w:tc>
        <w:tc>
          <w:tcPr>
            <w:tcW w:w="5245" w:type="dxa"/>
            <w:vMerge/>
            <w:tcBorders>
              <w:left w:val="nil"/>
              <w:bottom w:val="single" w:sz="8" w:space="0" w:color="auto"/>
              <w:right w:val="single" w:sz="8" w:space="0" w:color="auto"/>
            </w:tcBorders>
            <w:shd w:val="clear" w:color="auto" w:fill="auto"/>
            <w:vAlign w:val="center"/>
            <w:hideMark/>
          </w:tcPr>
          <w:p w14:paraId="54035D52" w14:textId="240CB57B" w:rsidR="00954F30" w:rsidRPr="00954F30" w:rsidRDefault="00954F30" w:rsidP="00954F30">
            <w:pPr>
              <w:spacing w:after="0" w:line="240" w:lineRule="auto"/>
              <w:rPr>
                <w:rFonts w:ascii="Avenir" w:eastAsia="Times New Roman" w:hAnsi="Avenir"/>
                <w:color w:val="000000"/>
                <w:sz w:val="18"/>
                <w:szCs w:val="18"/>
                <w:lang w:eastAsia="fr-CD"/>
              </w:rPr>
            </w:pPr>
          </w:p>
        </w:tc>
        <w:tc>
          <w:tcPr>
            <w:tcW w:w="1338" w:type="dxa"/>
            <w:vMerge/>
            <w:tcBorders>
              <w:top w:val="single" w:sz="8" w:space="0" w:color="auto"/>
              <w:left w:val="single" w:sz="8" w:space="0" w:color="auto"/>
              <w:bottom w:val="single" w:sz="8" w:space="0" w:color="000000"/>
              <w:right w:val="single" w:sz="8" w:space="0" w:color="auto"/>
            </w:tcBorders>
            <w:vAlign w:val="center"/>
            <w:hideMark/>
          </w:tcPr>
          <w:p w14:paraId="202005A8" w14:textId="77777777" w:rsidR="00954F30" w:rsidRPr="00954F30" w:rsidRDefault="00954F30" w:rsidP="00954F30">
            <w:pPr>
              <w:spacing w:after="0" w:line="240" w:lineRule="auto"/>
              <w:rPr>
                <w:rFonts w:ascii="Avenir" w:eastAsia="Times New Roman" w:hAnsi="Avenir"/>
                <w:sz w:val="18"/>
                <w:szCs w:val="18"/>
                <w:lang w:eastAsia="fr-CD"/>
              </w:rPr>
            </w:pPr>
          </w:p>
        </w:tc>
        <w:tc>
          <w:tcPr>
            <w:tcW w:w="160" w:type="dxa"/>
            <w:vAlign w:val="center"/>
            <w:hideMark/>
          </w:tcPr>
          <w:p w14:paraId="0785C2F8" w14:textId="77777777" w:rsidR="00954F30" w:rsidRPr="00954F30" w:rsidRDefault="00954F30" w:rsidP="00954F30">
            <w:pPr>
              <w:spacing w:after="0" w:line="240" w:lineRule="auto"/>
              <w:rPr>
                <w:rFonts w:ascii="Avenir" w:eastAsia="Times New Roman" w:hAnsi="Avenir" w:cs="Times New Roman"/>
                <w:sz w:val="18"/>
                <w:szCs w:val="18"/>
                <w:lang w:eastAsia="fr-CD"/>
              </w:rPr>
            </w:pPr>
          </w:p>
        </w:tc>
      </w:tr>
      <w:tr w:rsidR="00873B4F" w:rsidRPr="00954F30" w14:paraId="5E87E1EE" w14:textId="77777777" w:rsidTr="004955AC">
        <w:trPr>
          <w:trHeight w:val="657"/>
        </w:trPr>
        <w:tc>
          <w:tcPr>
            <w:tcW w:w="2694" w:type="dxa"/>
            <w:vMerge w:val="restart"/>
            <w:tcBorders>
              <w:top w:val="nil"/>
              <w:left w:val="single" w:sz="8" w:space="0" w:color="auto"/>
              <w:bottom w:val="single" w:sz="8" w:space="0" w:color="000000"/>
              <w:right w:val="single" w:sz="8" w:space="0" w:color="auto"/>
            </w:tcBorders>
            <w:shd w:val="clear" w:color="auto" w:fill="auto"/>
            <w:vAlign w:val="center"/>
            <w:hideMark/>
          </w:tcPr>
          <w:p w14:paraId="49EE4678" w14:textId="77777777" w:rsidR="00954F30" w:rsidRPr="00954F30" w:rsidRDefault="00954F30" w:rsidP="00954F30">
            <w:pPr>
              <w:spacing w:after="0" w:line="240" w:lineRule="auto"/>
              <w:rPr>
                <w:rFonts w:ascii="Avenir" w:eastAsia="Times New Roman" w:hAnsi="Avenir"/>
                <w:b/>
                <w:bCs/>
                <w:sz w:val="18"/>
                <w:szCs w:val="18"/>
                <w:lang w:eastAsia="fr-CD"/>
              </w:rPr>
            </w:pPr>
            <w:r w:rsidRPr="00954F30">
              <w:rPr>
                <w:rFonts w:ascii="Avenir" w:eastAsia="Times New Roman" w:hAnsi="Avenir"/>
                <w:b/>
                <w:bCs/>
                <w:sz w:val="18"/>
                <w:szCs w:val="18"/>
                <w:lang w:eastAsia="fr-CD"/>
              </w:rPr>
              <w:t>Produit 3</w:t>
            </w:r>
            <w:r w:rsidRPr="00954F30">
              <w:rPr>
                <w:rFonts w:ascii="Avenir" w:eastAsia="Times New Roman" w:hAnsi="Avenir"/>
                <w:color w:val="000000"/>
                <w:sz w:val="18"/>
                <w:szCs w:val="18"/>
                <w:lang w:eastAsia="fr-CD"/>
              </w:rPr>
              <w:t xml:space="preserve"> : les capacités (techniques, humaines et matérielles) et le leadership de l'Administration centrale et provinciale du Ministère de l'AT sont renforcés pour appuyer le processus de réforme de l'AT</w:t>
            </w:r>
          </w:p>
        </w:tc>
        <w:tc>
          <w:tcPr>
            <w:tcW w:w="5245" w:type="dxa"/>
            <w:tcBorders>
              <w:top w:val="nil"/>
              <w:left w:val="nil"/>
              <w:bottom w:val="single" w:sz="8" w:space="0" w:color="auto"/>
              <w:right w:val="single" w:sz="8" w:space="0" w:color="auto"/>
            </w:tcBorders>
            <w:shd w:val="clear" w:color="auto" w:fill="auto"/>
            <w:vAlign w:val="center"/>
            <w:hideMark/>
          </w:tcPr>
          <w:p w14:paraId="55124262" w14:textId="3E78316B" w:rsidR="00954F30" w:rsidRPr="00954F30" w:rsidRDefault="00954F30" w:rsidP="00954F30">
            <w:pPr>
              <w:spacing w:after="0" w:line="240" w:lineRule="auto"/>
              <w:rPr>
                <w:rFonts w:ascii="Avenir" w:eastAsia="Times New Roman" w:hAnsi="Avenir"/>
                <w:color w:val="000000"/>
                <w:sz w:val="18"/>
                <w:szCs w:val="18"/>
                <w:lang w:eastAsia="fr-CD"/>
              </w:rPr>
            </w:pPr>
            <w:r w:rsidRPr="00954F30">
              <w:rPr>
                <w:rFonts w:ascii="Avenir" w:eastAsia="Arial" w:hAnsi="Avenir"/>
                <w:color w:val="000000"/>
                <w:sz w:val="18"/>
                <w:szCs w:val="18"/>
                <w:lang w:eastAsia="fr-CD"/>
              </w:rPr>
              <w:t xml:space="preserve">Cadres (ONAT) et outils techniques de l’AT mis en place (guides méthodologiques de l’AT pour la réalisation des PPAT, PLAT et PSAT ainsi que plan de communication, PDF et PDI; </w:t>
            </w:r>
          </w:p>
        </w:tc>
        <w:tc>
          <w:tcPr>
            <w:tcW w:w="1338" w:type="dxa"/>
            <w:vMerge w:val="restart"/>
            <w:tcBorders>
              <w:top w:val="nil"/>
              <w:left w:val="single" w:sz="8" w:space="0" w:color="auto"/>
              <w:bottom w:val="single" w:sz="8" w:space="0" w:color="000000"/>
              <w:right w:val="single" w:sz="8" w:space="0" w:color="auto"/>
            </w:tcBorders>
            <w:shd w:val="clear" w:color="auto" w:fill="auto"/>
            <w:vAlign w:val="center"/>
            <w:hideMark/>
          </w:tcPr>
          <w:p w14:paraId="38898CCF" w14:textId="77777777" w:rsidR="00954F30" w:rsidRPr="00954F30" w:rsidRDefault="00954F30" w:rsidP="00954F30">
            <w:pPr>
              <w:spacing w:after="0" w:line="240" w:lineRule="auto"/>
              <w:jc w:val="right"/>
              <w:rPr>
                <w:rFonts w:ascii="Avenir" w:eastAsia="Times New Roman" w:hAnsi="Avenir"/>
                <w:sz w:val="18"/>
                <w:szCs w:val="18"/>
                <w:lang w:eastAsia="fr-CD"/>
              </w:rPr>
            </w:pPr>
            <w:r w:rsidRPr="00954F30">
              <w:rPr>
                <w:rFonts w:ascii="Avenir" w:eastAsia="Times New Roman" w:hAnsi="Avenir"/>
                <w:sz w:val="18"/>
                <w:szCs w:val="18"/>
                <w:lang w:eastAsia="fr-CD"/>
              </w:rPr>
              <w:t>2828612,77</w:t>
            </w:r>
          </w:p>
        </w:tc>
        <w:tc>
          <w:tcPr>
            <w:tcW w:w="160" w:type="dxa"/>
            <w:vAlign w:val="center"/>
            <w:hideMark/>
          </w:tcPr>
          <w:p w14:paraId="0FEBA78F" w14:textId="77777777" w:rsidR="00954F30" w:rsidRPr="00954F30" w:rsidRDefault="00954F30" w:rsidP="00954F30">
            <w:pPr>
              <w:spacing w:after="0" w:line="240" w:lineRule="auto"/>
              <w:rPr>
                <w:rFonts w:ascii="Avenir" w:eastAsia="Times New Roman" w:hAnsi="Avenir" w:cs="Times New Roman"/>
                <w:sz w:val="18"/>
                <w:szCs w:val="18"/>
                <w:lang w:eastAsia="fr-CD"/>
              </w:rPr>
            </w:pPr>
          </w:p>
        </w:tc>
      </w:tr>
      <w:tr w:rsidR="001064C2" w:rsidRPr="00954F30" w14:paraId="4FAD3FFC" w14:textId="77777777" w:rsidTr="004955AC">
        <w:trPr>
          <w:trHeight w:val="780"/>
        </w:trPr>
        <w:tc>
          <w:tcPr>
            <w:tcW w:w="2694" w:type="dxa"/>
            <w:vMerge/>
            <w:tcBorders>
              <w:top w:val="nil"/>
              <w:left w:val="single" w:sz="8" w:space="0" w:color="auto"/>
              <w:bottom w:val="single" w:sz="8" w:space="0" w:color="000000"/>
              <w:right w:val="single" w:sz="8" w:space="0" w:color="auto"/>
            </w:tcBorders>
            <w:shd w:val="clear" w:color="auto" w:fill="auto"/>
            <w:vAlign w:val="center"/>
          </w:tcPr>
          <w:p w14:paraId="431517CB" w14:textId="77777777" w:rsidR="001064C2" w:rsidRPr="00954F30" w:rsidRDefault="001064C2" w:rsidP="00954F30">
            <w:pPr>
              <w:spacing w:after="0" w:line="240" w:lineRule="auto"/>
              <w:rPr>
                <w:rFonts w:ascii="Avenir" w:eastAsia="Times New Roman" w:hAnsi="Avenir"/>
                <w:b/>
                <w:bCs/>
                <w:sz w:val="18"/>
                <w:szCs w:val="18"/>
                <w:lang w:eastAsia="fr-CD"/>
              </w:rPr>
            </w:pPr>
          </w:p>
        </w:tc>
        <w:tc>
          <w:tcPr>
            <w:tcW w:w="5245" w:type="dxa"/>
            <w:tcBorders>
              <w:top w:val="nil"/>
              <w:left w:val="nil"/>
              <w:bottom w:val="single" w:sz="8" w:space="0" w:color="auto"/>
              <w:right w:val="single" w:sz="8" w:space="0" w:color="auto"/>
            </w:tcBorders>
            <w:shd w:val="clear" w:color="auto" w:fill="auto"/>
            <w:vAlign w:val="center"/>
          </w:tcPr>
          <w:p w14:paraId="1B3EACF3" w14:textId="048771D8" w:rsidR="001064C2" w:rsidRPr="00954F30" w:rsidRDefault="001064C2" w:rsidP="00954F30">
            <w:pPr>
              <w:spacing w:after="0" w:line="240" w:lineRule="auto"/>
              <w:rPr>
                <w:rFonts w:ascii="Avenir" w:eastAsia="Arial" w:hAnsi="Avenir"/>
                <w:color w:val="000000"/>
                <w:sz w:val="18"/>
                <w:szCs w:val="18"/>
                <w:lang w:eastAsia="fr-CD"/>
              </w:rPr>
            </w:pPr>
            <w:r w:rsidRPr="00954F30">
              <w:rPr>
                <w:rFonts w:ascii="Avenir" w:eastAsia="Arial" w:hAnsi="Avenir"/>
                <w:sz w:val="18"/>
                <w:szCs w:val="18"/>
                <w:lang w:eastAsia="fr-CD"/>
              </w:rPr>
              <w:t>Consultations nationales et provinciales des parties prenantes sur les différents livrables attendus réalisées (notes de cadrage méthodologique, bilan diagnostic du cadre législatif, rapport des diagnostics sectoriels et spatiaux de l’AT, PDF, PDI, p</w:t>
            </w:r>
            <w:r w:rsidR="006C47BA">
              <w:rPr>
                <w:rFonts w:ascii="Avenir" w:eastAsia="Arial" w:hAnsi="Avenir"/>
                <w:sz w:val="18"/>
                <w:szCs w:val="18"/>
                <w:lang w:eastAsia="fr-CD"/>
              </w:rPr>
              <w:t>l</w:t>
            </w:r>
            <w:r w:rsidRPr="00954F30">
              <w:rPr>
                <w:rFonts w:ascii="Avenir" w:eastAsia="Arial" w:hAnsi="Avenir"/>
                <w:sz w:val="18"/>
                <w:szCs w:val="18"/>
                <w:lang w:eastAsia="fr-CD"/>
              </w:rPr>
              <w:t xml:space="preserve">an de communication de la réforme de l'AT, </w:t>
            </w:r>
            <w:r w:rsidR="00C325F1">
              <w:rPr>
                <w:rFonts w:ascii="Avenir" w:eastAsia="Arial" w:hAnsi="Avenir"/>
                <w:sz w:val="18"/>
                <w:szCs w:val="18"/>
                <w:lang w:eastAsia="fr-CD"/>
              </w:rPr>
              <w:t xml:space="preserve">GM, </w:t>
            </w:r>
            <w:r w:rsidR="006C47BA">
              <w:rPr>
                <w:rFonts w:ascii="Avenir" w:eastAsia="Arial" w:hAnsi="Avenir"/>
                <w:sz w:val="18"/>
                <w:szCs w:val="18"/>
                <w:lang w:eastAsia="fr-CD"/>
              </w:rPr>
              <w:t>etc.)</w:t>
            </w:r>
          </w:p>
        </w:tc>
        <w:tc>
          <w:tcPr>
            <w:tcW w:w="1338" w:type="dxa"/>
            <w:vMerge/>
            <w:tcBorders>
              <w:top w:val="nil"/>
              <w:left w:val="single" w:sz="8" w:space="0" w:color="auto"/>
              <w:bottom w:val="single" w:sz="8" w:space="0" w:color="000000"/>
              <w:right w:val="single" w:sz="8" w:space="0" w:color="auto"/>
            </w:tcBorders>
            <w:shd w:val="clear" w:color="auto" w:fill="auto"/>
            <w:vAlign w:val="center"/>
          </w:tcPr>
          <w:p w14:paraId="4E7DB6D3" w14:textId="77777777" w:rsidR="001064C2" w:rsidRPr="00954F30" w:rsidRDefault="001064C2" w:rsidP="00954F30">
            <w:pPr>
              <w:spacing w:after="0" w:line="240" w:lineRule="auto"/>
              <w:jc w:val="right"/>
              <w:rPr>
                <w:rFonts w:ascii="Avenir" w:eastAsia="Times New Roman" w:hAnsi="Avenir"/>
                <w:sz w:val="18"/>
                <w:szCs w:val="18"/>
                <w:lang w:eastAsia="fr-CD"/>
              </w:rPr>
            </w:pPr>
          </w:p>
        </w:tc>
        <w:tc>
          <w:tcPr>
            <w:tcW w:w="160" w:type="dxa"/>
            <w:vAlign w:val="center"/>
          </w:tcPr>
          <w:p w14:paraId="47DBA09B" w14:textId="77777777" w:rsidR="001064C2" w:rsidRPr="00954F30" w:rsidRDefault="001064C2" w:rsidP="00954F30">
            <w:pPr>
              <w:spacing w:after="0" w:line="240" w:lineRule="auto"/>
              <w:rPr>
                <w:rFonts w:ascii="Avenir" w:eastAsia="Times New Roman" w:hAnsi="Avenir" w:cs="Times New Roman"/>
                <w:sz w:val="18"/>
                <w:szCs w:val="18"/>
                <w:lang w:eastAsia="fr-CD"/>
              </w:rPr>
            </w:pPr>
          </w:p>
        </w:tc>
      </w:tr>
      <w:tr w:rsidR="001064C2" w:rsidRPr="00954F30" w14:paraId="61FC1FBF" w14:textId="77777777" w:rsidTr="00E173BE">
        <w:trPr>
          <w:trHeight w:val="271"/>
        </w:trPr>
        <w:tc>
          <w:tcPr>
            <w:tcW w:w="2694" w:type="dxa"/>
            <w:vMerge/>
            <w:tcBorders>
              <w:top w:val="nil"/>
              <w:left w:val="single" w:sz="8" w:space="0" w:color="auto"/>
              <w:bottom w:val="single" w:sz="8" w:space="0" w:color="000000"/>
              <w:right w:val="single" w:sz="8" w:space="0" w:color="auto"/>
            </w:tcBorders>
            <w:shd w:val="clear" w:color="auto" w:fill="auto"/>
            <w:vAlign w:val="center"/>
          </w:tcPr>
          <w:p w14:paraId="053D8B38" w14:textId="77777777" w:rsidR="001064C2" w:rsidRPr="00954F30" w:rsidRDefault="001064C2" w:rsidP="00954F30">
            <w:pPr>
              <w:spacing w:after="0" w:line="240" w:lineRule="auto"/>
              <w:rPr>
                <w:rFonts w:ascii="Avenir" w:eastAsia="Times New Roman" w:hAnsi="Avenir"/>
                <w:b/>
                <w:bCs/>
                <w:sz w:val="18"/>
                <w:szCs w:val="18"/>
                <w:lang w:eastAsia="fr-CD"/>
              </w:rPr>
            </w:pPr>
          </w:p>
        </w:tc>
        <w:tc>
          <w:tcPr>
            <w:tcW w:w="5245" w:type="dxa"/>
            <w:tcBorders>
              <w:top w:val="nil"/>
              <w:left w:val="nil"/>
              <w:bottom w:val="single" w:sz="8" w:space="0" w:color="auto"/>
              <w:right w:val="single" w:sz="8" w:space="0" w:color="auto"/>
            </w:tcBorders>
            <w:shd w:val="clear" w:color="auto" w:fill="auto"/>
            <w:vAlign w:val="center"/>
          </w:tcPr>
          <w:p w14:paraId="25129D7D" w14:textId="775990F6" w:rsidR="001064C2" w:rsidRPr="00954F30" w:rsidRDefault="001064C2" w:rsidP="00954F30">
            <w:pPr>
              <w:spacing w:after="0" w:line="240" w:lineRule="auto"/>
              <w:rPr>
                <w:rFonts w:ascii="Avenir" w:eastAsia="Arial" w:hAnsi="Avenir"/>
                <w:sz w:val="18"/>
                <w:szCs w:val="18"/>
                <w:lang w:eastAsia="fr-CD"/>
              </w:rPr>
            </w:pPr>
            <w:r w:rsidRPr="00954F30">
              <w:rPr>
                <w:rFonts w:ascii="Avenir" w:eastAsia="Arial" w:hAnsi="Avenir"/>
                <w:sz w:val="18"/>
                <w:szCs w:val="18"/>
                <w:lang w:eastAsia="fr-CD"/>
              </w:rPr>
              <w:t>GM pour la réalisation du zonage participatif des terroirs villageois/entités territoriales et des PSAT validé</w:t>
            </w:r>
            <w:r w:rsidR="00BB3DCA">
              <w:rPr>
                <w:rFonts w:ascii="Avenir" w:eastAsia="Arial" w:hAnsi="Avenir"/>
                <w:sz w:val="18"/>
                <w:szCs w:val="18"/>
                <w:lang w:eastAsia="fr-CD"/>
              </w:rPr>
              <w:t>s</w:t>
            </w:r>
            <w:r w:rsidRPr="00954F30">
              <w:rPr>
                <w:rFonts w:ascii="Avenir" w:eastAsia="Arial" w:hAnsi="Avenir"/>
                <w:sz w:val="18"/>
                <w:szCs w:val="18"/>
                <w:lang w:eastAsia="fr-CD"/>
              </w:rPr>
              <w:t> </w:t>
            </w:r>
          </w:p>
        </w:tc>
        <w:tc>
          <w:tcPr>
            <w:tcW w:w="1338" w:type="dxa"/>
            <w:vMerge/>
            <w:tcBorders>
              <w:top w:val="nil"/>
              <w:left w:val="single" w:sz="8" w:space="0" w:color="auto"/>
              <w:bottom w:val="single" w:sz="8" w:space="0" w:color="000000"/>
              <w:right w:val="single" w:sz="8" w:space="0" w:color="auto"/>
            </w:tcBorders>
            <w:shd w:val="clear" w:color="auto" w:fill="auto"/>
            <w:vAlign w:val="center"/>
          </w:tcPr>
          <w:p w14:paraId="56309C73" w14:textId="77777777" w:rsidR="001064C2" w:rsidRPr="00954F30" w:rsidRDefault="001064C2" w:rsidP="00954F30">
            <w:pPr>
              <w:spacing w:after="0" w:line="240" w:lineRule="auto"/>
              <w:jc w:val="right"/>
              <w:rPr>
                <w:rFonts w:ascii="Avenir" w:eastAsia="Times New Roman" w:hAnsi="Avenir"/>
                <w:sz w:val="18"/>
                <w:szCs w:val="18"/>
                <w:lang w:eastAsia="fr-CD"/>
              </w:rPr>
            </w:pPr>
          </w:p>
        </w:tc>
        <w:tc>
          <w:tcPr>
            <w:tcW w:w="160" w:type="dxa"/>
            <w:vAlign w:val="center"/>
          </w:tcPr>
          <w:p w14:paraId="016197EB" w14:textId="77777777" w:rsidR="001064C2" w:rsidRDefault="001064C2" w:rsidP="00954F30">
            <w:pPr>
              <w:spacing w:after="0" w:line="240" w:lineRule="auto"/>
              <w:rPr>
                <w:rFonts w:ascii="Avenir" w:eastAsia="Times New Roman" w:hAnsi="Avenir" w:cs="Times New Roman"/>
                <w:sz w:val="18"/>
                <w:szCs w:val="18"/>
                <w:lang w:eastAsia="fr-CD"/>
              </w:rPr>
            </w:pPr>
          </w:p>
          <w:p w14:paraId="62B10FE9" w14:textId="77777777" w:rsidR="001064C2" w:rsidRDefault="001064C2" w:rsidP="00954F30">
            <w:pPr>
              <w:spacing w:after="0" w:line="240" w:lineRule="auto"/>
              <w:rPr>
                <w:rFonts w:ascii="Avenir" w:eastAsia="Times New Roman" w:hAnsi="Avenir" w:cs="Times New Roman"/>
                <w:sz w:val="18"/>
                <w:szCs w:val="18"/>
                <w:lang w:eastAsia="fr-CD"/>
              </w:rPr>
            </w:pPr>
          </w:p>
          <w:p w14:paraId="21EED207" w14:textId="77777777" w:rsidR="001064C2" w:rsidRPr="00954F30" w:rsidRDefault="001064C2" w:rsidP="00954F30">
            <w:pPr>
              <w:spacing w:after="0" w:line="240" w:lineRule="auto"/>
              <w:rPr>
                <w:rFonts w:ascii="Avenir" w:eastAsia="Times New Roman" w:hAnsi="Avenir" w:cs="Times New Roman"/>
                <w:sz w:val="18"/>
                <w:szCs w:val="18"/>
                <w:lang w:eastAsia="fr-CD"/>
              </w:rPr>
            </w:pPr>
          </w:p>
        </w:tc>
      </w:tr>
      <w:tr w:rsidR="001064C2" w:rsidRPr="00954F30" w14:paraId="0D6AE79C" w14:textId="77777777" w:rsidTr="00E173BE">
        <w:trPr>
          <w:trHeight w:val="525"/>
        </w:trPr>
        <w:tc>
          <w:tcPr>
            <w:tcW w:w="2694" w:type="dxa"/>
            <w:vMerge/>
            <w:tcBorders>
              <w:top w:val="nil"/>
              <w:left w:val="single" w:sz="8" w:space="0" w:color="auto"/>
              <w:bottom w:val="single" w:sz="8" w:space="0" w:color="000000"/>
              <w:right w:val="single" w:sz="8" w:space="0" w:color="auto"/>
            </w:tcBorders>
            <w:vAlign w:val="center"/>
            <w:hideMark/>
          </w:tcPr>
          <w:p w14:paraId="45B93D1A" w14:textId="77777777" w:rsidR="00954F30" w:rsidRPr="00954F30" w:rsidRDefault="00954F30" w:rsidP="00954F30">
            <w:pPr>
              <w:spacing w:after="0" w:line="240" w:lineRule="auto"/>
              <w:rPr>
                <w:rFonts w:ascii="Avenir" w:eastAsia="Times New Roman" w:hAnsi="Avenir"/>
                <w:b/>
                <w:bCs/>
                <w:sz w:val="18"/>
                <w:szCs w:val="18"/>
                <w:lang w:eastAsia="fr-CD"/>
              </w:rPr>
            </w:pPr>
          </w:p>
        </w:tc>
        <w:tc>
          <w:tcPr>
            <w:tcW w:w="524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69D70D" w14:textId="295EA180" w:rsidR="00954F30" w:rsidRPr="00954F30" w:rsidRDefault="00954F30" w:rsidP="000352DA">
            <w:pPr>
              <w:spacing w:after="0" w:line="240" w:lineRule="auto"/>
              <w:rPr>
                <w:rFonts w:ascii="Avenir" w:eastAsia="Times New Roman" w:hAnsi="Avenir"/>
                <w:color w:val="000000"/>
                <w:sz w:val="18"/>
                <w:szCs w:val="18"/>
                <w:lang w:eastAsia="fr-CD"/>
              </w:rPr>
            </w:pPr>
            <w:r w:rsidRPr="00954F30">
              <w:rPr>
                <w:rFonts w:ascii="Avenir" w:eastAsia="Arial" w:hAnsi="Avenir"/>
                <w:sz w:val="18"/>
                <w:szCs w:val="18"/>
                <w:lang w:eastAsia="fr-CD"/>
              </w:rPr>
              <w:t>Participation à la réalisation de l’atlas des ressources renouvelables et non renouvelables</w:t>
            </w:r>
          </w:p>
        </w:tc>
        <w:tc>
          <w:tcPr>
            <w:tcW w:w="1338" w:type="dxa"/>
            <w:vMerge/>
            <w:tcBorders>
              <w:top w:val="nil"/>
              <w:left w:val="single" w:sz="8" w:space="0" w:color="auto"/>
              <w:bottom w:val="single" w:sz="8" w:space="0" w:color="000000"/>
              <w:right w:val="single" w:sz="8" w:space="0" w:color="auto"/>
            </w:tcBorders>
            <w:vAlign w:val="center"/>
            <w:hideMark/>
          </w:tcPr>
          <w:p w14:paraId="6D6BF366" w14:textId="77777777" w:rsidR="00954F30" w:rsidRPr="00954F30" w:rsidRDefault="00954F30" w:rsidP="00954F30">
            <w:pPr>
              <w:spacing w:after="0" w:line="240" w:lineRule="auto"/>
              <w:rPr>
                <w:rFonts w:ascii="Avenir" w:eastAsia="Times New Roman" w:hAnsi="Avenir"/>
                <w:sz w:val="18"/>
                <w:szCs w:val="18"/>
                <w:lang w:eastAsia="fr-CD"/>
              </w:rPr>
            </w:pPr>
          </w:p>
        </w:tc>
        <w:tc>
          <w:tcPr>
            <w:tcW w:w="160" w:type="dxa"/>
            <w:vAlign w:val="center"/>
            <w:hideMark/>
          </w:tcPr>
          <w:p w14:paraId="61657CA0" w14:textId="77777777" w:rsidR="00954F30" w:rsidRPr="00954F30" w:rsidRDefault="00954F30" w:rsidP="00954F30">
            <w:pPr>
              <w:spacing w:after="0" w:line="240" w:lineRule="auto"/>
              <w:rPr>
                <w:rFonts w:ascii="Avenir" w:eastAsia="Times New Roman" w:hAnsi="Avenir" w:cs="Times New Roman"/>
                <w:sz w:val="18"/>
                <w:szCs w:val="18"/>
                <w:lang w:eastAsia="fr-CD"/>
              </w:rPr>
            </w:pPr>
          </w:p>
        </w:tc>
      </w:tr>
      <w:tr w:rsidR="001064C2" w:rsidRPr="00954F30" w14:paraId="0F675922" w14:textId="77777777" w:rsidTr="00E173BE">
        <w:trPr>
          <w:trHeight w:val="510"/>
        </w:trPr>
        <w:tc>
          <w:tcPr>
            <w:tcW w:w="2694" w:type="dxa"/>
            <w:vMerge w:val="restart"/>
            <w:tcBorders>
              <w:top w:val="nil"/>
              <w:left w:val="single" w:sz="8" w:space="0" w:color="auto"/>
              <w:bottom w:val="single" w:sz="8" w:space="0" w:color="000000"/>
              <w:right w:val="single" w:sz="8" w:space="0" w:color="auto"/>
            </w:tcBorders>
            <w:shd w:val="clear" w:color="auto" w:fill="auto"/>
            <w:vAlign w:val="center"/>
            <w:hideMark/>
          </w:tcPr>
          <w:p w14:paraId="59440B36" w14:textId="77777777" w:rsidR="00954F30" w:rsidRPr="00954F30" w:rsidRDefault="00954F30" w:rsidP="00954F30">
            <w:pPr>
              <w:spacing w:after="0" w:line="240" w:lineRule="auto"/>
              <w:rPr>
                <w:rFonts w:ascii="Avenir" w:eastAsia="Times New Roman" w:hAnsi="Avenir"/>
                <w:b/>
                <w:bCs/>
                <w:sz w:val="18"/>
                <w:szCs w:val="18"/>
                <w:lang w:eastAsia="fr-CD"/>
              </w:rPr>
            </w:pPr>
            <w:r w:rsidRPr="00954F30">
              <w:rPr>
                <w:rFonts w:ascii="Avenir" w:eastAsia="Times New Roman" w:hAnsi="Avenir"/>
                <w:b/>
                <w:bCs/>
                <w:sz w:val="18"/>
                <w:szCs w:val="18"/>
                <w:lang w:eastAsia="fr-CD"/>
              </w:rPr>
              <w:t>Produit 4 : l</w:t>
            </w:r>
            <w:r w:rsidRPr="00954F30">
              <w:rPr>
                <w:rFonts w:ascii="Avenir" w:eastAsia="Times New Roman" w:hAnsi="Avenir"/>
                <w:color w:val="000000"/>
                <w:sz w:val="18"/>
                <w:szCs w:val="18"/>
                <w:lang w:eastAsia="fr-CD"/>
              </w:rPr>
              <w:t>a vision commune sur l’affectation de l’espace est dégagée et oriente les politiques publiques afin de promouvoir une croissance inclusive et durable</w:t>
            </w:r>
          </w:p>
        </w:tc>
        <w:tc>
          <w:tcPr>
            <w:tcW w:w="524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6EF1A8" w14:textId="31D90D34" w:rsidR="00954F30" w:rsidRPr="00954F30" w:rsidRDefault="00954F30" w:rsidP="000352DA">
            <w:pPr>
              <w:spacing w:after="0" w:line="240" w:lineRule="auto"/>
              <w:rPr>
                <w:rFonts w:ascii="Avenir" w:eastAsia="Times New Roman" w:hAnsi="Avenir"/>
                <w:color w:val="000000"/>
                <w:sz w:val="18"/>
                <w:szCs w:val="18"/>
                <w:lang w:eastAsia="fr-CD"/>
              </w:rPr>
            </w:pPr>
            <w:r w:rsidRPr="00954F30">
              <w:rPr>
                <w:rFonts w:ascii="Avenir" w:eastAsia="Arial" w:hAnsi="Avenir"/>
                <w:color w:val="000000"/>
                <w:sz w:val="18"/>
                <w:szCs w:val="18"/>
                <w:lang w:eastAsia="fr-CD"/>
              </w:rPr>
              <w:t>P</w:t>
            </w:r>
            <w:r w:rsidRPr="00954F30">
              <w:rPr>
                <w:rFonts w:ascii="Avenir" w:eastAsia="Arial" w:hAnsi="Avenir"/>
                <w:sz w:val="18"/>
                <w:szCs w:val="18"/>
                <w:lang w:eastAsia="fr-CD"/>
              </w:rPr>
              <w:t xml:space="preserve">hase de préparation du SNAT finalisée et sanctionnée par le rapport des diagnostics sectoriels et spatiaux établis </w:t>
            </w:r>
            <w:r w:rsidR="00602B69">
              <w:rPr>
                <w:rFonts w:ascii="Avenir" w:eastAsia="Arial" w:hAnsi="Avenir"/>
                <w:sz w:val="18"/>
                <w:szCs w:val="18"/>
                <w:lang w:eastAsia="fr-CD"/>
              </w:rPr>
              <w:t xml:space="preserve">pour le SNAT </w:t>
            </w:r>
            <w:r w:rsidRPr="00954F30">
              <w:rPr>
                <w:rFonts w:ascii="Avenir" w:eastAsia="Arial" w:hAnsi="Avenir"/>
                <w:sz w:val="18"/>
                <w:szCs w:val="18"/>
                <w:lang w:eastAsia="fr-CD"/>
              </w:rPr>
              <w:t xml:space="preserve">validé en septembre 2022 </w:t>
            </w:r>
          </w:p>
        </w:tc>
        <w:tc>
          <w:tcPr>
            <w:tcW w:w="1338" w:type="dxa"/>
            <w:vMerge w:val="restart"/>
            <w:tcBorders>
              <w:top w:val="nil"/>
              <w:left w:val="single" w:sz="8" w:space="0" w:color="auto"/>
              <w:bottom w:val="single" w:sz="8" w:space="0" w:color="000000"/>
              <w:right w:val="single" w:sz="8" w:space="0" w:color="auto"/>
            </w:tcBorders>
            <w:shd w:val="clear" w:color="auto" w:fill="auto"/>
            <w:vAlign w:val="center"/>
            <w:hideMark/>
          </w:tcPr>
          <w:p w14:paraId="1539881C" w14:textId="77777777" w:rsidR="00954F30" w:rsidRPr="00954F30" w:rsidRDefault="00954F30" w:rsidP="00954F30">
            <w:pPr>
              <w:spacing w:after="0" w:line="240" w:lineRule="auto"/>
              <w:jc w:val="right"/>
              <w:rPr>
                <w:rFonts w:ascii="Avenir" w:eastAsia="Times New Roman" w:hAnsi="Avenir"/>
                <w:sz w:val="18"/>
                <w:szCs w:val="18"/>
                <w:lang w:eastAsia="fr-CD"/>
              </w:rPr>
            </w:pPr>
            <w:r w:rsidRPr="00954F30">
              <w:rPr>
                <w:rFonts w:ascii="Avenir" w:eastAsia="Times New Roman" w:hAnsi="Avenir"/>
                <w:sz w:val="18"/>
                <w:szCs w:val="18"/>
                <w:lang w:eastAsia="fr-CD"/>
              </w:rPr>
              <w:t>1186589,89</w:t>
            </w:r>
          </w:p>
        </w:tc>
        <w:tc>
          <w:tcPr>
            <w:tcW w:w="160" w:type="dxa"/>
            <w:vAlign w:val="center"/>
            <w:hideMark/>
          </w:tcPr>
          <w:p w14:paraId="5B2757FD" w14:textId="77777777" w:rsidR="00954F30" w:rsidRPr="00954F30" w:rsidRDefault="00954F30" w:rsidP="00954F30">
            <w:pPr>
              <w:spacing w:after="0" w:line="240" w:lineRule="auto"/>
              <w:rPr>
                <w:rFonts w:ascii="Avenir" w:eastAsia="Times New Roman" w:hAnsi="Avenir" w:cs="Times New Roman"/>
                <w:sz w:val="18"/>
                <w:szCs w:val="18"/>
                <w:lang w:eastAsia="fr-CD"/>
              </w:rPr>
            </w:pPr>
          </w:p>
        </w:tc>
      </w:tr>
      <w:tr w:rsidR="001064C2" w:rsidRPr="00954F30" w14:paraId="7A2E12C5" w14:textId="77777777" w:rsidTr="00E173BE">
        <w:trPr>
          <w:trHeight w:val="20"/>
        </w:trPr>
        <w:tc>
          <w:tcPr>
            <w:tcW w:w="2694" w:type="dxa"/>
            <w:vMerge/>
            <w:tcBorders>
              <w:top w:val="nil"/>
              <w:left w:val="single" w:sz="8" w:space="0" w:color="auto"/>
              <w:bottom w:val="single" w:sz="8" w:space="0" w:color="000000"/>
              <w:right w:val="single" w:sz="8" w:space="0" w:color="auto"/>
            </w:tcBorders>
            <w:vAlign w:val="center"/>
            <w:hideMark/>
          </w:tcPr>
          <w:p w14:paraId="0AD32720" w14:textId="77777777" w:rsidR="00954F30" w:rsidRPr="00954F30" w:rsidRDefault="00954F30" w:rsidP="00954F30">
            <w:pPr>
              <w:spacing w:after="0" w:line="240" w:lineRule="auto"/>
              <w:rPr>
                <w:rFonts w:ascii="Avenir" w:eastAsia="Times New Roman" w:hAnsi="Avenir"/>
                <w:b/>
                <w:bCs/>
                <w:sz w:val="18"/>
                <w:szCs w:val="18"/>
                <w:lang w:eastAsia="fr-CD"/>
              </w:rPr>
            </w:pPr>
          </w:p>
        </w:tc>
        <w:tc>
          <w:tcPr>
            <w:tcW w:w="524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190ABD3" w14:textId="3B0A8B15" w:rsidR="00954F30" w:rsidRPr="00954F30" w:rsidRDefault="00954F30" w:rsidP="000352DA">
            <w:pPr>
              <w:spacing w:after="0" w:line="240" w:lineRule="auto"/>
              <w:rPr>
                <w:rFonts w:ascii="Avenir" w:eastAsia="Times New Roman" w:hAnsi="Avenir"/>
                <w:color w:val="000000"/>
                <w:sz w:val="18"/>
                <w:szCs w:val="18"/>
                <w:lang w:eastAsia="fr-CD"/>
              </w:rPr>
            </w:pPr>
            <w:r w:rsidRPr="00954F30">
              <w:rPr>
                <w:rFonts w:ascii="Avenir" w:eastAsia="Arial" w:hAnsi="Avenir"/>
                <w:color w:val="000000"/>
                <w:sz w:val="18"/>
                <w:szCs w:val="18"/>
                <w:lang w:eastAsia="fr-CD"/>
              </w:rPr>
              <w:t>GM p</w:t>
            </w:r>
            <w:r w:rsidRPr="00954F30">
              <w:rPr>
                <w:rFonts w:ascii="Avenir" w:eastAsia="Arial" w:hAnsi="Avenir"/>
                <w:sz w:val="18"/>
                <w:szCs w:val="18"/>
                <w:lang w:eastAsia="fr-CD"/>
              </w:rPr>
              <w:t>our la réalisation des PPAT et PLAT validés.</w:t>
            </w:r>
          </w:p>
        </w:tc>
        <w:tc>
          <w:tcPr>
            <w:tcW w:w="1338" w:type="dxa"/>
            <w:vMerge/>
            <w:tcBorders>
              <w:top w:val="nil"/>
              <w:left w:val="single" w:sz="8" w:space="0" w:color="auto"/>
              <w:bottom w:val="single" w:sz="8" w:space="0" w:color="000000"/>
              <w:right w:val="single" w:sz="8" w:space="0" w:color="auto"/>
            </w:tcBorders>
            <w:vAlign w:val="center"/>
            <w:hideMark/>
          </w:tcPr>
          <w:p w14:paraId="061C9626" w14:textId="77777777" w:rsidR="00954F30" w:rsidRPr="00954F30" w:rsidRDefault="00954F30" w:rsidP="00954F30">
            <w:pPr>
              <w:spacing w:after="0" w:line="240" w:lineRule="auto"/>
              <w:rPr>
                <w:rFonts w:ascii="Avenir" w:eastAsia="Times New Roman" w:hAnsi="Avenir"/>
                <w:sz w:val="18"/>
                <w:szCs w:val="18"/>
                <w:lang w:eastAsia="fr-CD"/>
              </w:rPr>
            </w:pPr>
          </w:p>
        </w:tc>
        <w:tc>
          <w:tcPr>
            <w:tcW w:w="160" w:type="dxa"/>
            <w:vAlign w:val="center"/>
            <w:hideMark/>
          </w:tcPr>
          <w:p w14:paraId="11B8D0C7" w14:textId="77777777" w:rsidR="00954F30" w:rsidRPr="00954F30" w:rsidRDefault="00954F30" w:rsidP="00954F30">
            <w:pPr>
              <w:spacing w:after="0" w:line="240" w:lineRule="auto"/>
              <w:rPr>
                <w:rFonts w:ascii="Avenir" w:eastAsia="Times New Roman" w:hAnsi="Avenir" w:cs="Times New Roman"/>
                <w:sz w:val="18"/>
                <w:szCs w:val="18"/>
                <w:lang w:eastAsia="fr-CD"/>
              </w:rPr>
            </w:pPr>
          </w:p>
        </w:tc>
      </w:tr>
      <w:tr w:rsidR="00873B4F" w:rsidRPr="00954F30" w14:paraId="5986F488" w14:textId="77777777" w:rsidTr="00E173BE">
        <w:trPr>
          <w:trHeight w:val="827"/>
        </w:trPr>
        <w:tc>
          <w:tcPr>
            <w:tcW w:w="2694" w:type="dxa"/>
            <w:vMerge w:val="restart"/>
            <w:tcBorders>
              <w:top w:val="nil"/>
              <w:left w:val="single" w:sz="8" w:space="0" w:color="auto"/>
              <w:bottom w:val="single" w:sz="8" w:space="0" w:color="000000"/>
              <w:right w:val="single" w:sz="8" w:space="0" w:color="auto"/>
            </w:tcBorders>
            <w:shd w:val="clear" w:color="auto" w:fill="auto"/>
            <w:vAlign w:val="center"/>
            <w:hideMark/>
          </w:tcPr>
          <w:p w14:paraId="5492FD69" w14:textId="77777777" w:rsidR="00954F30" w:rsidRPr="00954F30" w:rsidRDefault="00954F30" w:rsidP="00954F30">
            <w:pPr>
              <w:spacing w:after="0" w:line="240" w:lineRule="auto"/>
              <w:rPr>
                <w:rFonts w:ascii="Avenir" w:eastAsia="Times New Roman" w:hAnsi="Avenir"/>
                <w:b/>
                <w:bCs/>
                <w:sz w:val="18"/>
                <w:szCs w:val="18"/>
                <w:lang w:eastAsia="fr-CD"/>
              </w:rPr>
            </w:pPr>
            <w:r w:rsidRPr="00954F30">
              <w:rPr>
                <w:rFonts w:ascii="Avenir" w:eastAsia="Times New Roman" w:hAnsi="Avenir"/>
                <w:b/>
                <w:bCs/>
                <w:sz w:val="18"/>
                <w:szCs w:val="18"/>
                <w:lang w:eastAsia="fr-CD"/>
              </w:rPr>
              <w:lastRenderedPageBreak/>
              <w:t xml:space="preserve">Produit 5 : </w:t>
            </w:r>
            <w:r w:rsidRPr="00954F30">
              <w:rPr>
                <w:rFonts w:ascii="Avenir" w:eastAsia="Times New Roman" w:hAnsi="Avenir"/>
                <w:color w:val="000000"/>
                <w:sz w:val="18"/>
                <w:szCs w:val="18"/>
                <w:lang w:eastAsia="fr-CD"/>
              </w:rPr>
              <w:t>la gestion et coordination d’ensemble des activités sont assurées</w:t>
            </w:r>
          </w:p>
        </w:tc>
        <w:tc>
          <w:tcPr>
            <w:tcW w:w="5245" w:type="dxa"/>
            <w:tcBorders>
              <w:top w:val="single" w:sz="8" w:space="0" w:color="auto"/>
              <w:left w:val="nil"/>
              <w:bottom w:val="single" w:sz="8" w:space="0" w:color="auto"/>
              <w:right w:val="single" w:sz="8" w:space="0" w:color="auto"/>
            </w:tcBorders>
            <w:shd w:val="clear" w:color="auto" w:fill="auto"/>
            <w:vAlign w:val="center"/>
            <w:hideMark/>
          </w:tcPr>
          <w:p w14:paraId="26108A13" w14:textId="102C5EF9" w:rsidR="00954F30" w:rsidRPr="00954F30" w:rsidRDefault="00954F30" w:rsidP="000352DA">
            <w:pPr>
              <w:spacing w:after="0" w:line="240" w:lineRule="auto"/>
              <w:rPr>
                <w:rFonts w:ascii="Avenir" w:eastAsia="Times New Roman" w:hAnsi="Avenir"/>
                <w:color w:val="000000"/>
                <w:sz w:val="18"/>
                <w:szCs w:val="18"/>
                <w:lang w:eastAsia="fr-CD"/>
              </w:rPr>
            </w:pPr>
            <w:r w:rsidRPr="00954F30">
              <w:rPr>
                <w:rFonts w:ascii="Avenir" w:eastAsia="Times New Roman" w:hAnsi="Avenir"/>
                <w:color w:val="000000"/>
                <w:sz w:val="18"/>
                <w:szCs w:val="18"/>
                <w:lang w:eastAsia="fr-CD"/>
              </w:rPr>
              <w:t>Processus d’AT conduits par les PIREDD ont été appuyés : (i) PIREDD Sud Ubangi (diagnostics pour la réalisation du PPAT),  PIREDD Maniema et Equateur (utilisation du G</w:t>
            </w:r>
            <w:r w:rsidR="00602B69">
              <w:rPr>
                <w:rFonts w:ascii="Avenir" w:eastAsia="Times New Roman" w:hAnsi="Avenir"/>
                <w:color w:val="000000"/>
                <w:sz w:val="18"/>
                <w:szCs w:val="18"/>
                <w:lang w:eastAsia="fr-CD"/>
              </w:rPr>
              <w:t>M</w:t>
            </w:r>
            <w:r w:rsidRPr="00954F30">
              <w:rPr>
                <w:rFonts w:ascii="Avenir" w:eastAsia="Times New Roman" w:hAnsi="Avenir"/>
                <w:color w:val="000000"/>
                <w:sz w:val="18"/>
                <w:szCs w:val="18"/>
                <w:lang w:eastAsia="fr-CD"/>
              </w:rPr>
              <w:t xml:space="preserve"> pour le zonage des terroirs villageois et l’élaboration du PSAT).</w:t>
            </w:r>
          </w:p>
        </w:tc>
        <w:tc>
          <w:tcPr>
            <w:tcW w:w="13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38DC814" w14:textId="77777777" w:rsidR="00954F30" w:rsidRPr="00954F30" w:rsidRDefault="00954F30" w:rsidP="00954F30">
            <w:pPr>
              <w:spacing w:after="0" w:line="240" w:lineRule="auto"/>
              <w:jc w:val="right"/>
              <w:rPr>
                <w:rFonts w:ascii="Avenir" w:eastAsia="Times New Roman" w:hAnsi="Avenir"/>
                <w:sz w:val="18"/>
                <w:szCs w:val="18"/>
                <w:lang w:eastAsia="fr-CD"/>
              </w:rPr>
            </w:pPr>
            <w:r w:rsidRPr="00954F30">
              <w:rPr>
                <w:rFonts w:ascii="Avenir" w:eastAsia="Times New Roman" w:hAnsi="Avenir"/>
                <w:sz w:val="18"/>
                <w:szCs w:val="18"/>
                <w:lang w:eastAsia="fr-CD"/>
              </w:rPr>
              <w:t>595563,49</w:t>
            </w:r>
          </w:p>
        </w:tc>
        <w:tc>
          <w:tcPr>
            <w:tcW w:w="160" w:type="dxa"/>
            <w:vAlign w:val="center"/>
            <w:hideMark/>
          </w:tcPr>
          <w:p w14:paraId="5141848D" w14:textId="77777777" w:rsidR="00954F30" w:rsidRPr="00954F30" w:rsidRDefault="00954F30" w:rsidP="00954F30">
            <w:pPr>
              <w:spacing w:after="0" w:line="240" w:lineRule="auto"/>
              <w:rPr>
                <w:rFonts w:ascii="Avenir" w:eastAsia="Times New Roman" w:hAnsi="Avenir" w:cs="Times New Roman"/>
                <w:sz w:val="18"/>
                <w:szCs w:val="18"/>
                <w:lang w:eastAsia="fr-CD"/>
              </w:rPr>
            </w:pPr>
          </w:p>
        </w:tc>
      </w:tr>
      <w:tr w:rsidR="00954F30" w:rsidRPr="00954F30" w14:paraId="08E01AFE" w14:textId="77777777" w:rsidTr="004955AC">
        <w:trPr>
          <w:trHeight w:val="122"/>
        </w:trPr>
        <w:tc>
          <w:tcPr>
            <w:tcW w:w="2694" w:type="dxa"/>
            <w:vMerge/>
            <w:tcBorders>
              <w:top w:val="nil"/>
              <w:left w:val="single" w:sz="8" w:space="0" w:color="auto"/>
              <w:bottom w:val="single" w:sz="8" w:space="0" w:color="000000"/>
              <w:right w:val="single" w:sz="8" w:space="0" w:color="auto"/>
            </w:tcBorders>
            <w:vAlign w:val="center"/>
            <w:hideMark/>
          </w:tcPr>
          <w:p w14:paraId="295FE10C" w14:textId="77777777" w:rsidR="00954F30" w:rsidRPr="00954F30" w:rsidRDefault="00954F30" w:rsidP="00954F30">
            <w:pPr>
              <w:spacing w:after="0" w:line="240" w:lineRule="auto"/>
              <w:rPr>
                <w:rFonts w:ascii="Avenir" w:eastAsia="Times New Roman" w:hAnsi="Avenir"/>
                <w:b/>
                <w:bCs/>
                <w:sz w:val="18"/>
                <w:szCs w:val="18"/>
                <w:lang w:eastAsia="fr-CD"/>
              </w:rPr>
            </w:pPr>
          </w:p>
        </w:tc>
        <w:tc>
          <w:tcPr>
            <w:tcW w:w="5245" w:type="dxa"/>
            <w:tcBorders>
              <w:top w:val="nil"/>
              <w:left w:val="nil"/>
              <w:bottom w:val="single" w:sz="8" w:space="0" w:color="auto"/>
              <w:right w:val="single" w:sz="8" w:space="0" w:color="auto"/>
            </w:tcBorders>
            <w:shd w:val="clear" w:color="auto" w:fill="auto"/>
            <w:noWrap/>
            <w:vAlign w:val="center"/>
            <w:hideMark/>
          </w:tcPr>
          <w:p w14:paraId="5E494274" w14:textId="6663F635" w:rsidR="00954F30" w:rsidRPr="00954F30" w:rsidRDefault="00954F30" w:rsidP="000352DA">
            <w:pPr>
              <w:spacing w:after="0" w:line="240" w:lineRule="auto"/>
              <w:rPr>
                <w:rFonts w:ascii="Avenir" w:eastAsia="Times New Roman" w:hAnsi="Avenir"/>
                <w:color w:val="000000"/>
                <w:sz w:val="18"/>
                <w:szCs w:val="18"/>
                <w:lang w:eastAsia="fr-CD"/>
              </w:rPr>
            </w:pPr>
            <w:r w:rsidRPr="00954F30">
              <w:rPr>
                <w:rFonts w:ascii="Avenir" w:eastAsia="Arial" w:hAnsi="Avenir"/>
                <w:sz w:val="18"/>
                <w:szCs w:val="18"/>
                <w:lang w:eastAsia="fr-CD"/>
              </w:rPr>
              <w:t xml:space="preserve">Coordination et gestion efficaces du programme  assurée </w:t>
            </w:r>
          </w:p>
        </w:tc>
        <w:tc>
          <w:tcPr>
            <w:tcW w:w="1338" w:type="dxa"/>
            <w:vMerge/>
            <w:tcBorders>
              <w:top w:val="nil"/>
              <w:left w:val="single" w:sz="8" w:space="0" w:color="auto"/>
              <w:bottom w:val="single" w:sz="8" w:space="0" w:color="000000"/>
              <w:right w:val="single" w:sz="8" w:space="0" w:color="auto"/>
            </w:tcBorders>
            <w:vAlign w:val="center"/>
            <w:hideMark/>
          </w:tcPr>
          <w:p w14:paraId="3B8745B7" w14:textId="77777777" w:rsidR="00954F30" w:rsidRPr="00954F30" w:rsidRDefault="00954F30" w:rsidP="00954F30">
            <w:pPr>
              <w:spacing w:after="0" w:line="240" w:lineRule="auto"/>
              <w:rPr>
                <w:rFonts w:ascii="Avenir" w:eastAsia="Times New Roman" w:hAnsi="Avenir"/>
                <w:sz w:val="18"/>
                <w:szCs w:val="18"/>
                <w:lang w:eastAsia="fr-CD"/>
              </w:rPr>
            </w:pPr>
          </w:p>
        </w:tc>
        <w:tc>
          <w:tcPr>
            <w:tcW w:w="160" w:type="dxa"/>
            <w:vAlign w:val="center"/>
            <w:hideMark/>
          </w:tcPr>
          <w:p w14:paraId="4F8A54B2" w14:textId="77777777" w:rsidR="00954F30" w:rsidRPr="00954F30" w:rsidRDefault="00954F30" w:rsidP="00954F30">
            <w:pPr>
              <w:spacing w:after="0" w:line="240" w:lineRule="auto"/>
              <w:rPr>
                <w:rFonts w:ascii="Avenir" w:eastAsia="Times New Roman" w:hAnsi="Avenir" w:cs="Times New Roman"/>
                <w:sz w:val="18"/>
                <w:szCs w:val="18"/>
                <w:lang w:eastAsia="fr-CD"/>
              </w:rPr>
            </w:pPr>
          </w:p>
        </w:tc>
      </w:tr>
      <w:tr w:rsidR="00954F30" w:rsidRPr="00954F30" w14:paraId="390BE9D9" w14:textId="77777777" w:rsidTr="004955AC">
        <w:trPr>
          <w:trHeight w:val="315"/>
        </w:trPr>
        <w:tc>
          <w:tcPr>
            <w:tcW w:w="2694" w:type="dxa"/>
            <w:tcBorders>
              <w:top w:val="nil"/>
              <w:left w:val="single" w:sz="8" w:space="0" w:color="auto"/>
              <w:bottom w:val="single" w:sz="8" w:space="0" w:color="auto"/>
              <w:right w:val="single" w:sz="8" w:space="0" w:color="auto"/>
            </w:tcBorders>
            <w:shd w:val="clear" w:color="auto" w:fill="auto"/>
            <w:vAlign w:val="center"/>
            <w:hideMark/>
          </w:tcPr>
          <w:p w14:paraId="18782C16" w14:textId="77777777" w:rsidR="00954F30" w:rsidRPr="00954F30" w:rsidRDefault="00954F30" w:rsidP="00954F30">
            <w:pPr>
              <w:spacing w:after="0" w:line="240" w:lineRule="auto"/>
              <w:rPr>
                <w:rFonts w:ascii="Avenir" w:eastAsia="Times New Roman" w:hAnsi="Avenir"/>
                <w:b/>
                <w:bCs/>
                <w:sz w:val="18"/>
                <w:szCs w:val="18"/>
                <w:lang w:eastAsia="fr-CD"/>
              </w:rPr>
            </w:pPr>
            <w:r w:rsidRPr="00954F30">
              <w:rPr>
                <w:rFonts w:ascii="Avenir" w:eastAsia="Times New Roman" w:hAnsi="Avenir"/>
                <w:b/>
                <w:bCs/>
                <w:sz w:val="18"/>
                <w:szCs w:val="18"/>
                <w:lang w:eastAsia="fr-CD"/>
              </w:rPr>
              <w:t>GMS (7%)</w:t>
            </w:r>
          </w:p>
        </w:tc>
        <w:tc>
          <w:tcPr>
            <w:tcW w:w="5245" w:type="dxa"/>
            <w:tcBorders>
              <w:top w:val="nil"/>
              <w:left w:val="nil"/>
              <w:bottom w:val="single" w:sz="8" w:space="0" w:color="auto"/>
              <w:right w:val="single" w:sz="8" w:space="0" w:color="auto"/>
            </w:tcBorders>
            <w:shd w:val="clear" w:color="auto" w:fill="auto"/>
            <w:noWrap/>
            <w:vAlign w:val="center"/>
            <w:hideMark/>
          </w:tcPr>
          <w:p w14:paraId="5540091B" w14:textId="77777777" w:rsidR="00954F30" w:rsidRPr="00954F30" w:rsidRDefault="00954F30" w:rsidP="00954F30">
            <w:pPr>
              <w:spacing w:after="0" w:line="240" w:lineRule="auto"/>
              <w:ind w:firstLineChars="200" w:firstLine="360"/>
              <w:rPr>
                <w:rFonts w:ascii="Avenir" w:eastAsia="Times New Roman" w:hAnsi="Avenir"/>
                <w:sz w:val="18"/>
                <w:szCs w:val="18"/>
                <w:lang w:eastAsia="fr-CD"/>
              </w:rPr>
            </w:pPr>
            <w:r w:rsidRPr="00954F30">
              <w:rPr>
                <w:rFonts w:ascii="Avenir" w:eastAsia="Times New Roman" w:hAnsi="Avenir"/>
                <w:sz w:val="18"/>
                <w:szCs w:val="18"/>
                <w:lang w:eastAsia="fr-CD"/>
              </w:rPr>
              <w:t> </w:t>
            </w:r>
          </w:p>
        </w:tc>
        <w:tc>
          <w:tcPr>
            <w:tcW w:w="1338" w:type="dxa"/>
            <w:tcBorders>
              <w:top w:val="nil"/>
              <w:left w:val="nil"/>
              <w:bottom w:val="single" w:sz="8" w:space="0" w:color="auto"/>
              <w:right w:val="single" w:sz="8" w:space="0" w:color="auto"/>
            </w:tcBorders>
            <w:shd w:val="clear" w:color="auto" w:fill="auto"/>
            <w:noWrap/>
            <w:vAlign w:val="center"/>
            <w:hideMark/>
          </w:tcPr>
          <w:p w14:paraId="14AA24BB" w14:textId="77777777" w:rsidR="00954F30" w:rsidRPr="00954F30" w:rsidRDefault="00954F30" w:rsidP="00954F30">
            <w:pPr>
              <w:spacing w:after="0" w:line="240" w:lineRule="auto"/>
              <w:jc w:val="right"/>
              <w:rPr>
                <w:rFonts w:ascii="Avenir" w:eastAsia="Times New Roman" w:hAnsi="Avenir"/>
                <w:sz w:val="18"/>
                <w:szCs w:val="18"/>
                <w:lang w:eastAsia="fr-CD"/>
              </w:rPr>
            </w:pPr>
            <w:r w:rsidRPr="00954F30">
              <w:rPr>
                <w:rFonts w:ascii="Avenir" w:eastAsia="Times New Roman" w:hAnsi="Avenir"/>
                <w:sz w:val="18"/>
                <w:szCs w:val="18"/>
                <w:lang w:eastAsia="fr-CD"/>
              </w:rPr>
              <w:t>397178,86</w:t>
            </w:r>
          </w:p>
        </w:tc>
        <w:tc>
          <w:tcPr>
            <w:tcW w:w="160" w:type="dxa"/>
            <w:vAlign w:val="center"/>
            <w:hideMark/>
          </w:tcPr>
          <w:p w14:paraId="5E4FDE31" w14:textId="77777777" w:rsidR="00954F30" w:rsidRPr="00954F30" w:rsidRDefault="00954F30" w:rsidP="00954F30">
            <w:pPr>
              <w:spacing w:after="0" w:line="240" w:lineRule="auto"/>
              <w:rPr>
                <w:rFonts w:ascii="Avenir" w:eastAsia="Times New Roman" w:hAnsi="Avenir" w:cs="Times New Roman"/>
                <w:sz w:val="18"/>
                <w:szCs w:val="18"/>
                <w:lang w:eastAsia="fr-CD"/>
              </w:rPr>
            </w:pPr>
          </w:p>
        </w:tc>
      </w:tr>
      <w:tr w:rsidR="001064C2" w:rsidRPr="00954F30" w14:paraId="4E388A19" w14:textId="77777777" w:rsidTr="004955AC">
        <w:trPr>
          <w:trHeight w:val="315"/>
        </w:trPr>
        <w:tc>
          <w:tcPr>
            <w:tcW w:w="2694" w:type="dxa"/>
            <w:tcBorders>
              <w:top w:val="nil"/>
              <w:left w:val="single" w:sz="8" w:space="0" w:color="auto"/>
              <w:bottom w:val="single" w:sz="8" w:space="0" w:color="auto"/>
              <w:right w:val="single" w:sz="8" w:space="0" w:color="auto"/>
            </w:tcBorders>
            <w:shd w:val="clear" w:color="000000" w:fill="FFFF00"/>
            <w:vAlign w:val="center"/>
            <w:hideMark/>
          </w:tcPr>
          <w:p w14:paraId="191700D4" w14:textId="77777777" w:rsidR="00954F30" w:rsidRPr="00954F30" w:rsidRDefault="00954F30" w:rsidP="00954F30">
            <w:pPr>
              <w:spacing w:after="0" w:line="240" w:lineRule="auto"/>
              <w:rPr>
                <w:rFonts w:ascii="Avenir" w:eastAsia="Times New Roman" w:hAnsi="Avenir"/>
                <w:b/>
                <w:bCs/>
                <w:color w:val="000000"/>
                <w:sz w:val="18"/>
                <w:szCs w:val="18"/>
                <w:lang w:eastAsia="fr-CD"/>
              </w:rPr>
            </w:pPr>
            <w:r w:rsidRPr="00954F30">
              <w:rPr>
                <w:rFonts w:ascii="Avenir" w:eastAsia="Times New Roman" w:hAnsi="Avenir"/>
                <w:b/>
                <w:bCs/>
                <w:color w:val="000000"/>
                <w:sz w:val="18"/>
                <w:szCs w:val="18"/>
                <w:lang w:eastAsia="fr-CD"/>
              </w:rPr>
              <w:t>TOTAL</w:t>
            </w:r>
          </w:p>
        </w:tc>
        <w:tc>
          <w:tcPr>
            <w:tcW w:w="5245" w:type="dxa"/>
            <w:tcBorders>
              <w:top w:val="nil"/>
              <w:left w:val="nil"/>
              <w:bottom w:val="single" w:sz="8" w:space="0" w:color="auto"/>
              <w:right w:val="single" w:sz="8" w:space="0" w:color="auto"/>
            </w:tcBorders>
            <w:shd w:val="clear" w:color="000000" w:fill="FFFF00"/>
            <w:noWrap/>
            <w:vAlign w:val="center"/>
            <w:hideMark/>
          </w:tcPr>
          <w:p w14:paraId="22877413" w14:textId="77777777" w:rsidR="00954F30" w:rsidRPr="00954F30" w:rsidRDefault="00954F30" w:rsidP="00954F30">
            <w:pPr>
              <w:spacing w:after="0" w:line="240" w:lineRule="auto"/>
              <w:rPr>
                <w:rFonts w:ascii="Avenir" w:eastAsia="Times New Roman" w:hAnsi="Avenir"/>
                <w:color w:val="000000"/>
                <w:sz w:val="18"/>
                <w:szCs w:val="18"/>
                <w:lang w:eastAsia="fr-CD"/>
              </w:rPr>
            </w:pPr>
            <w:r w:rsidRPr="00954F30">
              <w:rPr>
                <w:rFonts w:ascii="Avenir" w:eastAsia="Times New Roman" w:hAnsi="Avenir"/>
                <w:color w:val="000000"/>
                <w:sz w:val="18"/>
                <w:szCs w:val="18"/>
                <w:lang w:eastAsia="fr-CD"/>
              </w:rPr>
              <w:t> </w:t>
            </w:r>
          </w:p>
        </w:tc>
        <w:tc>
          <w:tcPr>
            <w:tcW w:w="1338" w:type="dxa"/>
            <w:tcBorders>
              <w:top w:val="nil"/>
              <w:left w:val="nil"/>
              <w:bottom w:val="single" w:sz="8" w:space="0" w:color="auto"/>
              <w:right w:val="single" w:sz="8" w:space="0" w:color="auto"/>
            </w:tcBorders>
            <w:shd w:val="clear" w:color="000000" w:fill="FFFF00"/>
            <w:noWrap/>
            <w:vAlign w:val="center"/>
            <w:hideMark/>
          </w:tcPr>
          <w:p w14:paraId="417CB313" w14:textId="77777777" w:rsidR="00954F30" w:rsidRPr="00954F30" w:rsidRDefault="00954F30" w:rsidP="00954F30">
            <w:pPr>
              <w:spacing w:after="0" w:line="240" w:lineRule="auto"/>
              <w:jc w:val="right"/>
              <w:rPr>
                <w:rFonts w:ascii="Avenir" w:eastAsia="Times New Roman" w:hAnsi="Avenir"/>
                <w:b/>
                <w:bCs/>
                <w:color w:val="000000"/>
                <w:sz w:val="18"/>
                <w:szCs w:val="18"/>
                <w:lang w:eastAsia="fr-CD"/>
              </w:rPr>
            </w:pPr>
            <w:r w:rsidRPr="00954F30">
              <w:rPr>
                <w:rFonts w:ascii="Avenir" w:eastAsia="Times New Roman" w:hAnsi="Avenir"/>
                <w:b/>
                <w:bCs/>
                <w:color w:val="000000"/>
                <w:sz w:val="18"/>
                <w:szCs w:val="18"/>
                <w:lang w:eastAsia="fr-CD"/>
              </w:rPr>
              <w:t>6276193,36</w:t>
            </w:r>
          </w:p>
        </w:tc>
        <w:tc>
          <w:tcPr>
            <w:tcW w:w="160" w:type="dxa"/>
            <w:vAlign w:val="center"/>
            <w:hideMark/>
          </w:tcPr>
          <w:p w14:paraId="67EEC641" w14:textId="77777777" w:rsidR="00954F30" w:rsidRPr="00954F30" w:rsidRDefault="00954F30" w:rsidP="00954F30">
            <w:pPr>
              <w:spacing w:after="0" w:line="240" w:lineRule="auto"/>
              <w:rPr>
                <w:rFonts w:ascii="Avenir" w:eastAsia="Times New Roman" w:hAnsi="Avenir" w:cs="Times New Roman"/>
                <w:sz w:val="18"/>
                <w:szCs w:val="18"/>
                <w:lang w:eastAsia="fr-CD"/>
              </w:rPr>
            </w:pPr>
          </w:p>
        </w:tc>
      </w:tr>
    </w:tbl>
    <w:p w14:paraId="58DFC94B" w14:textId="77777777" w:rsidR="00230BF2" w:rsidRPr="00230BF2" w:rsidRDefault="00230BF2" w:rsidP="00230BF2">
      <w:pPr>
        <w:keepNext/>
        <w:keepLines/>
        <w:pBdr>
          <w:top w:val="nil"/>
          <w:left w:val="nil"/>
          <w:bottom w:val="nil"/>
          <w:right w:val="nil"/>
          <w:between w:val="nil"/>
        </w:pBdr>
        <w:spacing w:after="0" w:line="250" w:lineRule="auto"/>
        <w:ind w:right="28"/>
        <w:jc w:val="both"/>
        <w:rPr>
          <w:rFonts w:ascii="Avenir" w:eastAsia="Avenir" w:hAnsi="Avenir" w:cs="Avenir"/>
          <w:color w:val="000000"/>
          <w:sz w:val="20"/>
          <w:szCs w:val="20"/>
        </w:rPr>
      </w:pPr>
    </w:p>
    <w:p w14:paraId="444E04CA" w14:textId="77777777" w:rsidR="00D76722" w:rsidRPr="00D76722" w:rsidRDefault="0019560D" w:rsidP="00D76722">
      <w:pPr>
        <w:pStyle w:val="ListParagraph"/>
        <w:numPr>
          <w:ilvl w:val="0"/>
          <w:numId w:val="8"/>
        </w:numPr>
        <w:rPr>
          <w:rFonts w:ascii="Avenir" w:eastAsia="Avenir" w:hAnsi="Avenir" w:cs="Avenir"/>
          <w:sz w:val="20"/>
          <w:szCs w:val="20"/>
          <w:lang w:eastAsia="en-GB"/>
        </w:rPr>
      </w:pPr>
      <w:r w:rsidRPr="00D76722">
        <w:rPr>
          <w:rFonts w:ascii="Avenir" w:eastAsia="Avenir" w:hAnsi="Avenir" w:cs="Avenir"/>
          <w:sz w:val="20"/>
          <w:szCs w:val="20"/>
        </w:rPr>
        <w:t>Taux</w:t>
      </w:r>
      <w:r w:rsidR="00D76722" w:rsidRPr="00D76722">
        <w:rPr>
          <w:rFonts w:ascii="Avenir" w:eastAsia="Avenir" w:hAnsi="Avenir" w:cs="Avenir"/>
          <w:sz w:val="20"/>
          <w:szCs w:val="20"/>
        </w:rPr>
        <w:t xml:space="preserve"> </w:t>
      </w:r>
      <w:r w:rsidR="00D76722" w:rsidRPr="00D76722">
        <w:rPr>
          <w:rFonts w:ascii="Avenir" w:eastAsia="Avenir" w:hAnsi="Avenir" w:cs="Avenir"/>
          <w:sz w:val="20"/>
          <w:szCs w:val="20"/>
          <w:lang w:eastAsia="en-GB"/>
        </w:rPr>
        <w:t>de décaissement par pilier de la Stratégie Nationale REDD+</w:t>
      </w:r>
    </w:p>
    <w:p w14:paraId="43C713B1" w14:textId="77777777" w:rsidR="00EA55B7" w:rsidRPr="00617BED" w:rsidRDefault="00EA55B7" w:rsidP="00617BED">
      <w:pPr>
        <w:keepNext/>
        <w:keepLines/>
        <w:spacing w:after="0" w:line="240" w:lineRule="auto"/>
        <w:ind w:left="20" w:right="28" w:hanging="10"/>
        <w:jc w:val="both"/>
        <w:rPr>
          <w:rFonts w:ascii="Avenir" w:eastAsia="Avenir" w:hAnsi="Avenir" w:cs="Avenir"/>
          <w:color w:val="000000"/>
          <w:sz w:val="16"/>
          <w:szCs w:val="16"/>
        </w:rPr>
      </w:pPr>
    </w:p>
    <w:tbl>
      <w:tblPr>
        <w:tblStyle w:val="TableGrid"/>
        <w:tblW w:w="0" w:type="auto"/>
        <w:tblLook w:val="04A0" w:firstRow="1" w:lastRow="0" w:firstColumn="1" w:lastColumn="0" w:noHBand="0" w:noVBand="1"/>
      </w:tblPr>
      <w:tblGrid>
        <w:gridCol w:w="2122"/>
        <w:gridCol w:w="1984"/>
        <w:gridCol w:w="2459"/>
        <w:gridCol w:w="2189"/>
      </w:tblGrid>
      <w:tr w:rsidR="00617BED" w:rsidRPr="0083658B" w14:paraId="522EA944" w14:textId="77777777" w:rsidTr="000E2FED">
        <w:tc>
          <w:tcPr>
            <w:tcW w:w="2122" w:type="dxa"/>
            <w:shd w:val="clear" w:color="auto" w:fill="DEEAF6" w:themeFill="accent5" w:themeFillTint="33"/>
          </w:tcPr>
          <w:p w14:paraId="68682454" w14:textId="77777777" w:rsidR="00617BED" w:rsidRPr="0083658B" w:rsidRDefault="00617BED" w:rsidP="000853C7">
            <w:pPr>
              <w:keepNext/>
              <w:keepLines/>
              <w:ind w:left="20" w:right="28" w:hanging="10"/>
              <w:jc w:val="center"/>
              <w:rPr>
                <w:rFonts w:ascii="Avenir" w:eastAsia="Avenir" w:hAnsi="Avenir" w:cs="Avenir"/>
                <w:color w:val="000000"/>
                <w:sz w:val="18"/>
                <w:szCs w:val="18"/>
              </w:rPr>
            </w:pPr>
            <w:r w:rsidRPr="0083658B">
              <w:rPr>
                <w:rFonts w:ascii="Avenir" w:eastAsia="Avenir" w:hAnsi="Avenir" w:cs="Avenir"/>
                <w:color w:val="000000"/>
                <w:sz w:val="18"/>
                <w:szCs w:val="18"/>
              </w:rPr>
              <w:t>PILIER</w:t>
            </w:r>
          </w:p>
        </w:tc>
        <w:tc>
          <w:tcPr>
            <w:tcW w:w="1984" w:type="dxa"/>
            <w:shd w:val="clear" w:color="auto" w:fill="DEEAF6" w:themeFill="accent5" w:themeFillTint="33"/>
          </w:tcPr>
          <w:p w14:paraId="7E469C07" w14:textId="77777777" w:rsidR="00617BED" w:rsidRPr="0083658B" w:rsidRDefault="00617BED" w:rsidP="000853C7">
            <w:pPr>
              <w:keepNext/>
              <w:keepLines/>
              <w:ind w:left="20" w:right="28" w:hanging="10"/>
              <w:jc w:val="center"/>
              <w:rPr>
                <w:rFonts w:ascii="Avenir" w:eastAsia="Avenir" w:hAnsi="Avenir" w:cs="Avenir"/>
                <w:color w:val="000000"/>
                <w:sz w:val="18"/>
                <w:szCs w:val="18"/>
              </w:rPr>
            </w:pPr>
            <w:r w:rsidRPr="0083658B">
              <w:rPr>
                <w:rFonts w:ascii="Avenir" w:eastAsia="Avenir" w:hAnsi="Avenir" w:cs="Avenir"/>
                <w:color w:val="000000"/>
                <w:sz w:val="18"/>
                <w:szCs w:val="18"/>
              </w:rPr>
              <w:t>BUDGET DANS LE PRODOC</w:t>
            </w:r>
          </w:p>
        </w:tc>
        <w:tc>
          <w:tcPr>
            <w:tcW w:w="2459" w:type="dxa"/>
            <w:shd w:val="clear" w:color="auto" w:fill="DEEAF6" w:themeFill="accent5" w:themeFillTint="33"/>
          </w:tcPr>
          <w:p w14:paraId="75DCBFDC" w14:textId="26A484C7" w:rsidR="00617BED" w:rsidRPr="0083658B" w:rsidRDefault="00617BED" w:rsidP="000853C7">
            <w:pPr>
              <w:keepNext/>
              <w:keepLines/>
              <w:ind w:left="20" w:right="28" w:hanging="10"/>
              <w:jc w:val="center"/>
              <w:rPr>
                <w:rFonts w:ascii="Avenir" w:eastAsia="Avenir" w:hAnsi="Avenir" w:cs="Avenir"/>
                <w:color w:val="000000"/>
                <w:sz w:val="18"/>
                <w:szCs w:val="18"/>
              </w:rPr>
            </w:pPr>
            <w:r w:rsidRPr="0083658B">
              <w:rPr>
                <w:rFonts w:ascii="Avenir" w:eastAsia="Avenir" w:hAnsi="Avenir" w:cs="Avenir"/>
                <w:color w:val="000000"/>
                <w:sz w:val="18"/>
                <w:szCs w:val="18"/>
              </w:rPr>
              <w:t>DECAISSEMENTS ESTIMES POUR LA PERIODE</w:t>
            </w:r>
            <w:r w:rsidR="000E2FED" w:rsidRPr="0083658B">
              <w:rPr>
                <w:rFonts w:ascii="Avenir" w:eastAsia="Avenir" w:hAnsi="Avenir" w:cs="Avenir"/>
                <w:color w:val="000000"/>
                <w:sz w:val="18"/>
                <w:szCs w:val="18"/>
              </w:rPr>
              <w:t xml:space="preserve"> DE RAPPORTAGE</w:t>
            </w:r>
          </w:p>
        </w:tc>
        <w:tc>
          <w:tcPr>
            <w:tcW w:w="2189" w:type="dxa"/>
            <w:shd w:val="clear" w:color="auto" w:fill="DEEAF6" w:themeFill="accent5" w:themeFillTint="33"/>
          </w:tcPr>
          <w:p w14:paraId="30B95CEC" w14:textId="77B44461" w:rsidR="00617BED" w:rsidRPr="0083658B" w:rsidRDefault="00617BED" w:rsidP="000853C7">
            <w:pPr>
              <w:keepNext/>
              <w:keepLines/>
              <w:ind w:left="20" w:right="28" w:hanging="10"/>
              <w:jc w:val="center"/>
              <w:rPr>
                <w:rFonts w:ascii="Avenir" w:eastAsia="Avenir" w:hAnsi="Avenir" w:cs="Avenir"/>
                <w:color w:val="000000"/>
                <w:sz w:val="18"/>
                <w:szCs w:val="18"/>
              </w:rPr>
            </w:pPr>
            <w:r w:rsidRPr="0083658B">
              <w:rPr>
                <w:rFonts w:ascii="Avenir" w:eastAsia="Avenir" w:hAnsi="Avenir" w:cs="Avenir"/>
                <w:color w:val="000000"/>
                <w:sz w:val="18"/>
                <w:szCs w:val="18"/>
              </w:rPr>
              <w:t>DECAISSEMENTS CUMULES</w:t>
            </w:r>
            <w:r w:rsidR="000E2FED" w:rsidRPr="0083658B">
              <w:rPr>
                <w:rFonts w:ascii="Avenir" w:eastAsia="Avenir" w:hAnsi="Avenir" w:cs="Avenir"/>
                <w:color w:val="000000"/>
                <w:sz w:val="18"/>
                <w:szCs w:val="18"/>
              </w:rPr>
              <w:t xml:space="preserve"> DEPUIS LE DEBUT DU PROJET</w:t>
            </w:r>
          </w:p>
        </w:tc>
      </w:tr>
      <w:tr w:rsidR="00617BED" w:rsidRPr="0083658B" w14:paraId="31EF34FC" w14:textId="77777777" w:rsidTr="000E2FED">
        <w:tc>
          <w:tcPr>
            <w:tcW w:w="2122" w:type="dxa"/>
          </w:tcPr>
          <w:p w14:paraId="6320863E" w14:textId="77777777" w:rsidR="00617BED" w:rsidRPr="0083658B" w:rsidRDefault="00617BED" w:rsidP="00EF71AE">
            <w:pPr>
              <w:keepNext/>
              <w:keepLines/>
              <w:ind w:left="20" w:right="28" w:hanging="10"/>
              <w:rPr>
                <w:rFonts w:ascii="Avenir" w:eastAsia="Avenir" w:hAnsi="Avenir" w:cs="Avenir"/>
                <w:b/>
                <w:bCs/>
                <w:color w:val="000000"/>
                <w:sz w:val="18"/>
                <w:szCs w:val="18"/>
              </w:rPr>
            </w:pPr>
            <w:r w:rsidRPr="0083658B">
              <w:rPr>
                <w:rFonts w:ascii="Avenir" w:eastAsia="Avenir" w:hAnsi="Avenir" w:cs="Avenir"/>
                <w:b/>
                <w:bCs/>
                <w:color w:val="000000"/>
                <w:sz w:val="18"/>
                <w:szCs w:val="18"/>
              </w:rPr>
              <w:t>Aménagement du Territoire</w:t>
            </w:r>
          </w:p>
        </w:tc>
        <w:tc>
          <w:tcPr>
            <w:tcW w:w="1984" w:type="dxa"/>
          </w:tcPr>
          <w:p w14:paraId="71CAF1FB" w14:textId="16F3ECA7" w:rsidR="00617BED" w:rsidRPr="0083658B" w:rsidRDefault="00692DC9" w:rsidP="00EF71AE">
            <w:pPr>
              <w:keepNext/>
              <w:keepLines/>
              <w:ind w:left="20" w:right="28" w:hanging="10"/>
              <w:rPr>
                <w:rFonts w:ascii="Avenir" w:eastAsia="Avenir" w:hAnsi="Avenir" w:cs="Avenir"/>
                <w:b/>
                <w:bCs/>
                <w:color w:val="000000"/>
                <w:sz w:val="18"/>
                <w:szCs w:val="18"/>
              </w:rPr>
            </w:pPr>
            <w:r w:rsidRPr="0083658B">
              <w:rPr>
                <w:rFonts w:ascii="Avenir" w:eastAsia="Avenir" w:hAnsi="Avenir" w:cs="Avenir"/>
                <w:b/>
                <w:bCs/>
                <w:color w:val="000000"/>
                <w:sz w:val="18"/>
                <w:szCs w:val="18"/>
              </w:rPr>
              <w:t>8 000 000 $</w:t>
            </w:r>
          </w:p>
        </w:tc>
        <w:tc>
          <w:tcPr>
            <w:tcW w:w="2459" w:type="dxa"/>
          </w:tcPr>
          <w:p w14:paraId="11B214E2" w14:textId="2C1E35AB" w:rsidR="00617BED" w:rsidRPr="0083658B" w:rsidRDefault="008E5F7D" w:rsidP="00EF71AE">
            <w:pPr>
              <w:keepNext/>
              <w:keepLines/>
              <w:ind w:left="20" w:right="28" w:hanging="10"/>
              <w:rPr>
                <w:rFonts w:ascii="Avenir" w:eastAsia="Avenir" w:hAnsi="Avenir" w:cs="Avenir"/>
                <w:b/>
                <w:bCs/>
                <w:color w:val="FF0000"/>
                <w:sz w:val="18"/>
                <w:szCs w:val="18"/>
              </w:rPr>
            </w:pPr>
            <w:r w:rsidRPr="00EF71AE">
              <w:rPr>
                <w:rFonts w:ascii="Avenir" w:eastAsia="Avenir" w:hAnsi="Avenir" w:cs="Avenir"/>
                <w:b/>
                <w:bCs/>
                <w:color w:val="000000"/>
                <w:sz w:val="18"/>
                <w:szCs w:val="18"/>
              </w:rPr>
              <w:t>1 374 395 $</w:t>
            </w:r>
          </w:p>
        </w:tc>
        <w:tc>
          <w:tcPr>
            <w:tcW w:w="2189" w:type="dxa"/>
          </w:tcPr>
          <w:p w14:paraId="77D7EEC0" w14:textId="2ED89426" w:rsidR="00617BED" w:rsidRPr="0083658B" w:rsidRDefault="00B32AB7" w:rsidP="00EF71AE">
            <w:pPr>
              <w:keepNext/>
              <w:keepLines/>
              <w:ind w:left="20" w:right="28" w:hanging="10"/>
              <w:rPr>
                <w:rFonts w:ascii="Avenir" w:eastAsia="Avenir" w:hAnsi="Avenir" w:cs="Avenir"/>
                <w:b/>
                <w:bCs/>
                <w:color w:val="000000"/>
                <w:sz w:val="18"/>
                <w:szCs w:val="18"/>
              </w:rPr>
            </w:pPr>
            <w:r w:rsidRPr="0083658B">
              <w:rPr>
                <w:rFonts w:ascii="Avenir" w:eastAsia="Avenir" w:hAnsi="Avenir" w:cs="Avenir"/>
                <w:b/>
                <w:bCs/>
                <w:color w:val="000000"/>
                <w:sz w:val="18"/>
                <w:szCs w:val="18"/>
              </w:rPr>
              <w:t>6 625 605 $</w:t>
            </w:r>
          </w:p>
        </w:tc>
      </w:tr>
      <w:tr w:rsidR="00617BED" w:rsidRPr="0083658B" w14:paraId="3BD10656" w14:textId="77777777" w:rsidTr="000E2FED">
        <w:tc>
          <w:tcPr>
            <w:tcW w:w="2122" w:type="dxa"/>
          </w:tcPr>
          <w:p w14:paraId="40D07D7D" w14:textId="77777777" w:rsidR="00617BED" w:rsidRPr="0083658B" w:rsidRDefault="00617BED" w:rsidP="00617BED">
            <w:pPr>
              <w:keepNext/>
              <w:keepLines/>
              <w:ind w:left="20" w:right="28" w:hanging="10"/>
              <w:jc w:val="both"/>
              <w:rPr>
                <w:rFonts w:ascii="Avenir" w:eastAsia="Avenir" w:hAnsi="Avenir" w:cs="Avenir"/>
                <w:color w:val="000000"/>
                <w:sz w:val="18"/>
                <w:szCs w:val="18"/>
              </w:rPr>
            </w:pPr>
            <w:r w:rsidRPr="0083658B">
              <w:rPr>
                <w:rFonts w:ascii="Avenir" w:eastAsia="Avenir" w:hAnsi="Avenir" w:cs="Avenir"/>
                <w:color w:val="000000"/>
                <w:sz w:val="18"/>
                <w:szCs w:val="18"/>
              </w:rPr>
              <w:t>Foncier</w:t>
            </w:r>
          </w:p>
        </w:tc>
        <w:tc>
          <w:tcPr>
            <w:tcW w:w="1984" w:type="dxa"/>
          </w:tcPr>
          <w:p w14:paraId="196B0B5D" w14:textId="77777777" w:rsidR="00617BED" w:rsidRPr="0083658B" w:rsidRDefault="00617BED" w:rsidP="00617BED">
            <w:pPr>
              <w:keepNext/>
              <w:keepLines/>
              <w:ind w:left="20" w:right="28" w:hanging="10"/>
              <w:jc w:val="both"/>
              <w:rPr>
                <w:rFonts w:ascii="Avenir" w:eastAsia="Avenir" w:hAnsi="Avenir" w:cs="Avenir"/>
                <w:color w:val="000000"/>
                <w:sz w:val="18"/>
                <w:szCs w:val="18"/>
              </w:rPr>
            </w:pPr>
          </w:p>
        </w:tc>
        <w:tc>
          <w:tcPr>
            <w:tcW w:w="2459" w:type="dxa"/>
          </w:tcPr>
          <w:p w14:paraId="3A9FB84A" w14:textId="77777777" w:rsidR="00617BED" w:rsidRPr="0083658B" w:rsidRDefault="00617BED" w:rsidP="00617BED">
            <w:pPr>
              <w:keepNext/>
              <w:keepLines/>
              <w:ind w:left="20" w:right="28" w:hanging="10"/>
              <w:jc w:val="both"/>
              <w:rPr>
                <w:rFonts w:ascii="Avenir" w:eastAsia="Avenir" w:hAnsi="Avenir" w:cs="Avenir"/>
                <w:color w:val="000000"/>
                <w:sz w:val="18"/>
                <w:szCs w:val="18"/>
              </w:rPr>
            </w:pPr>
          </w:p>
        </w:tc>
        <w:tc>
          <w:tcPr>
            <w:tcW w:w="2189" w:type="dxa"/>
          </w:tcPr>
          <w:p w14:paraId="1C6DCFFE" w14:textId="77777777" w:rsidR="00617BED" w:rsidRPr="0083658B" w:rsidRDefault="00617BED" w:rsidP="00617BED">
            <w:pPr>
              <w:keepNext/>
              <w:keepLines/>
              <w:ind w:left="20" w:right="28" w:hanging="10"/>
              <w:jc w:val="both"/>
              <w:rPr>
                <w:rFonts w:ascii="Avenir" w:eastAsia="Avenir" w:hAnsi="Avenir" w:cs="Avenir"/>
                <w:color w:val="000000"/>
                <w:sz w:val="18"/>
                <w:szCs w:val="18"/>
              </w:rPr>
            </w:pPr>
          </w:p>
        </w:tc>
      </w:tr>
      <w:tr w:rsidR="00617BED" w:rsidRPr="0083658B" w14:paraId="7C9BC14A" w14:textId="77777777" w:rsidTr="000E2FED">
        <w:tc>
          <w:tcPr>
            <w:tcW w:w="2122" w:type="dxa"/>
          </w:tcPr>
          <w:p w14:paraId="5CECDA85" w14:textId="77777777" w:rsidR="00617BED" w:rsidRPr="0083658B" w:rsidRDefault="00617BED" w:rsidP="00617BED">
            <w:pPr>
              <w:keepNext/>
              <w:keepLines/>
              <w:ind w:left="20" w:right="28" w:hanging="10"/>
              <w:jc w:val="both"/>
              <w:rPr>
                <w:rFonts w:ascii="Avenir" w:eastAsia="Avenir" w:hAnsi="Avenir" w:cs="Avenir"/>
                <w:color w:val="000000"/>
                <w:sz w:val="18"/>
                <w:szCs w:val="18"/>
              </w:rPr>
            </w:pPr>
            <w:r w:rsidRPr="0083658B">
              <w:rPr>
                <w:rFonts w:ascii="Avenir" w:eastAsia="Avenir" w:hAnsi="Avenir" w:cs="Avenir"/>
                <w:color w:val="000000"/>
                <w:sz w:val="18"/>
                <w:szCs w:val="18"/>
              </w:rPr>
              <w:t>Agriculture</w:t>
            </w:r>
          </w:p>
        </w:tc>
        <w:tc>
          <w:tcPr>
            <w:tcW w:w="1984" w:type="dxa"/>
          </w:tcPr>
          <w:p w14:paraId="058812E3" w14:textId="77777777" w:rsidR="00617BED" w:rsidRPr="0083658B" w:rsidRDefault="00617BED" w:rsidP="00617BED">
            <w:pPr>
              <w:keepNext/>
              <w:keepLines/>
              <w:ind w:left="20" w:right="28" w:hanging="10"/>
              <w:jc w:val="both"/>
              <w:rPr>
                <w:rFonts w:ascii="Avenir" w:eastAsia="Avenir" w:hAnsi="Avenir" w:cs="Avenir"/>
                <w:color w:val="000000"/>
                <w:sz w:val="18"/>
                <w:szCs w:val="18"/>
              </w:rPr>
            </w:pPr>
          </w:p>
        </w:tc>
        <w:tc>
          <w:tcPr>
            <w:tcW w:w="2459" w:type="dxa"/>
          </w:tcPr>
          <w:p w14:paraId="50493786" w14:textId="77777777" w:rsidR="00617BED" w:rsidRPr="0083658B" w:rsidRDefault="00617BED" w:rsidP="00617BED">
            <w:pPr>
              <w:keepNext/>
              <w:keepLines/>
              <w:ind w:left="20" w:right="28" w:hanging="10"/>
              <w:jc w:val="both"/>
              <w:rPr>
                <w:rFonts w:ascii="Avenir" w:eastAsia="Avenir" w:hAnsi="Avenir" w:cs="Avenir"/>
                <w:color w:val="000000"/>
                <w:sz w:val="18"/>
                <w:szCs w:val="18"/>
              </w:rPr>
            </w:pPr>
          </w:p>
        </w:tc>
        <w:tc>
          <w:tcPr>
            <w:tcW w:w="2189" w:type="dxa"/>
          </w:tcPr>
          <w:p w14:paraId="23E3FE33" w14:textId="77777777" w:rsidR="00617BED" w:rsidRPr="0083658B" w:rsidRDefault="00617BED" w:rsidP="00617BED">
            <w:pPr>
              <w:keepNext/>
              <w:keepLines/>
              <w:ind w:left="20" w:right="28" w:hanging="10"/>
              <w:jc w:val="both"/>
              <w:rPr>
                <w:rFonts w:ascii="Avenir" w:eastAsia="Avenir" w:hAnsi="Avenir" w:cs="Avenir"/>
                <w:color w:val="000000"/>
                <w:sz w:val="18"/>
                <w:szCs w:val="18"/>
              </w:rPr>
            </w:pPr>
          </w:p>
        </w:tc>
      </w:tr>
      <w:tr w:rsidR="00617BED" w:rsidRPr="0083658B" w14:paraId="4CDBCAF5" w14:textId="77777777" w:rsidTr="000E2FED">
        <w:tc>
          <w:tcPr>
            <w:tcW w:w="2122" w:type="dxa"/>
          </w:tcPr>
          <w:p w14:paraId="7E53411F" w14:textId="77777777" w:rsidR="00617BED" w:rsidRPr="0083658B" w:rsidRDefault="00617BED" w:rsidP="00617BED">
            <w:pPr>
              <w:keepNext/>
              <w:keepLines/>
              <w:ind w:left="20" w:right="28" w:hanging="10"/>
              <w:jc w:val="both"/>
              <w:rPr>
                <w:rFonts w:ascii="Avenir" w:eastAsia="Avenir" w:hAnsi="Avenir" w:cs="Avenir"/>
                <w:color w:val="000000"/>
                <w:sz w:val="18"/>
                <w:szCs w:val="18"/>
              </w:rPr>
            </w:pPr>
            <w:r w:rsidRPr="0083658B">
              <w:rPr>
                <w:rFonts w:ascii="Avenir" w:eastAsia="Avenir" w:hAnsi="Avenir" w:cs="Avenir"/>
                <w:color w:val="000000"/>
                <w:sz w:val="18"/>
                <w:szCs w:val="18"/>
              </w:rPr>
              <w:t>Forêt</w:t>
            </w:r>
          </w:p>
        </w:tc>
        <w:tc>
          <w:tcPr>
            <w:tcW w:w="1984" w:type="dxa"/>
          </w:tcPr>
          <w:p w14:paraId="5AF62B3C" w14:textId="77777777" w:rsidR="00617BED" w:rsidRPr="0083658B" w:rsidRDefault="00617BED" w:rsidP="00617BED">
            <w:pPr>
              <w:keepNext/>
              <w:keepLines/>
              <w:ind w:left="20" w:right="28" w:hanging="10"/>
              <w:jc w:val="both"/>
              <w:rPr>
                <w:rFonts w:ascii="Avenir" w:eastAsia="Avenir" w:hAnsi="Avenir" w:cs="Avenir"/>
                <w:color w:val="000000"/>
                <w:sz w:val="18"/>
                <w:szCs w:val="18"/>
              </w:rPr>
            </w:pPr>
          </w:p>
        </w:tc>
        <w:tc>
          <w:tcPr>
            <w:tcW w:w="2459" w:type="dxa"/>
          </w:tcPr>
          <w:p w14:paraId="30E58912" w14:textId="77777777" w:rsidR="00617BED" w:rsidRPr="0083658B" w:rsidRDefault="00617BED" w:rsidP="00617BED">
            <w:pPr>
              <w:keepNext/>
              <w:keepLines/>
              <w:ind w:left="20" w:right="28" w:hanging="10"/>
              <w:jc w:val="both"/>
              <w:rPr>
                <w:rFonts w:ascii="Avenir" w:eastAsia="Avenir" w:hAnsi="Avenir" w:cs="Avenir"/>
                <w:color w:val="000000"/>
                <w:sz w:val="18"/>
                <w:szCs w:val="18"/>
              </w:rPr>
            </w:pPr>
          </w:p>
        </w:tc>
        <w:tc>
          <w:tcPr>
            <w:tcW w:w="2189" w:type="dxa"/>
          </w:tcPr>
          <w:p w14:paraId="70C83D12" w14:textId="77777777" w:rsidR="00617BED" w:rsidRPr="0083658B" w:rsidRDefault="00617BED" w:rsidP="00617BED">
            <w:pPr>
              <w:keepNext/>
              <w:keepLines/>
              <w:ind w:left="20" w:right="28" w:hanging="10"/>
              <w:jc w:val="both"/>
              <w:rPr>
                <w:rFonts w:ascii="Avenir" w:eastAsia="Avenir" w:hAnsi="Avenir" w:cs="Avenir"/>
                <w:color w:val="000000"/>
                <w:sz w:val="18"/>
                <w:szCs w:val="18"/>
              </w:rPr>
            </w:pPr>
          </w:p>
        </w:tc>
      </w:tr>
      <w:tr w:rsidR="00617BED" w:rsidRPr="0083658B" w14:paraId="4090383B" w14:textId="77777777" w:rsidTr="000E2FED">
        <w:tc>
          <w:tcPr>
            <w:tcW w:w="2122" w:type="dxa"/>
          </w:tcPr>
          <w:p w14:paraId="2705F6BE" w14:textId="77777777" w:rsidR="00617BED" w:rsidRPr="0083658B" w:rsidRDefault="00617BED" w:rsidP="00617BED">
            <w:pPr>
              <w:keepNext/>
              <w:keepLines/>
              <w:ind w:left="20" w:right="28" w:hanging="10"/>
              <w:jc w:val="both"/>
              <w:rPr>
                <w:rFonts w:ascii="Avenir" w:eastAsia="Avenir" w:hAnsi="Avenir" w:cs="Avenir"/>
                <w:color w:val="000000"/>
                <w:sz w:val="18"/>
                <w:szCs w:val="18"/>
              </w:rPr>
            </w:pPr>
            <w:r w:rsidRPr="0083658B">
              <w:rPr>
                <w:rFonts w:ascii="Avenir" w:eastAsia="Avenir" w:hAnsi="Avenir" w:cs="Avenir"/>
                <w:color w:val="000000"/>
                <w:sz w:val="18"/>
                <w:szCs w:val="18"/>
              </w:rPr>
              <w:t>Energie</w:t>
            </w:r>
          </w:p>
        </w:tc>
        <w:tc>
          <w:tcPr>
            <w:tcW w:w="1984" w:type="dxa"/>
          </w:tcPr>
          <w:p w14:paraId="2AD7936B" w14:textId="77777777" w:rsidR="00617BED" w:rsidRPr="0083658B" w:rsidRDefault="00617BED" w:rsidP="00617BED">
            <w:pPr>
              <w:keepNext/>
              <w:keepLines/>
              <w:ind w:left="20" w:right="28" w:hanging="10"/>
              <w:jc w:val="both"/>
              <w:rPr>
                <w:rFonts w:ascii="Avenir" w:eastAsia="Avenir" w:hAnsi="Avenir" w:cs="Avenir"/>
                <w:color w:val="000000"/>
                <w:sz w:val="18"/>
                <w:szCs w:val="18"/>
              </w:rPr>
            </w:pPr>
          </w:p>
        </w:tc>
        <w:tc>
          <w:tcPr>
            <w:tcW w:w="2459" w:type="dxa"/>
          </w:tcPr>
          <w:p w14:paraId="2B3F32C9" w14:textId="77777777" w:rsidR="00617BED" w:rsidRPr="0083658B" w:rsidRDefault="00617BED" w:rsidP="00617BED">
            <w:pPr>
              <w:keepNext/>
              <w:keepLines/>
              <w:ind w:left="20" w:right="28" w:hanging="10"/>
              <w:jc w:val="both"/>
              <w:rPr>
                <w:rFonts w:ascii="Avenir" w:eastAsia="Avenir" w:hAnsi="Avenir" w:cs="Avenir"/>
                <w:color w:val="000000"/>
                <w:sz w:val="18"/>
                <w:szCs w:val="18"/>
              </w:rPr>
            </w:pPr>
          </w:p>
        </w:tc>
        <w:tc>
          <w:tcPr>
            <w:tcW w:w="2189" w:type="dxa"/>
          </w:tcPr>
          <w:p w14:paraId="328C045D" w14:textId="77777777" w:rsidR="00617BED" w:rsidRPr="0083658B" w:rsidRDefault="00617BED" w:rsidP="00617BED">
            <w:pPr>
              <w:keepNext/>
              <w:keepLines/>
              <w:ind w:left="20" w:right="28" w:hanging="10"/>
              <w:jc w:val="both"/>
              <w:rPr>
                <w:rFonts w:ascii="Avenir" w:eastAsia="Avenir" w:hAnsi="Avenir" w:cs="Avenir"/>
                <w:color w:val="000000"/>
                <w:sz w:val="18"/>
                <w:szCs w:val="18"/>
              </w:rPr>
            </w:pPr>
          </w:p>
        </w:tc>
      </w:tr>
      <w:tr w:rsidR="00617BED" w:rsidRPr="0083658B" w14:paraId="246A1AC2" w14:textId="77777777" w:rsidTr="000E2FED">
        <w:tc>
          <w:tcPr>
            <w:tcW w:w="2122" w:type="dxa"/>
          </w:tcPr>
          <w:p w14:paraId="77C9FE1B" w14:textId="77777777" w:rsidR="00617BED" w:rsidRPr="0083658B" w:rsidRDefault="00617BED" w:rsidP="00617BED">
            <w:pPr>
              <w:keepNext/>
              <w:keepLines/>
              <w:ind w:left="20" w:right="28" w:hanging="10"/>
              <w:jc w:val="both"/>
              <w:rPr>
                <w:rFonts w:ascii="Avenir" w:eastAsia="Avenir" w:hAnsi="Avenir" w:cs="Avenir"/>
                <w:color w:val="000000"/>
                <w:sz w:val="18"/>
                <w:szCs w:val="18"/>
              </w:rPr>
            </w:pPr>
            <w:r w:rsidRPr="0083658B">
              <w:rPr>
                <w:rFonts w:ascii="Avenir" w:eastAsia="Avenir" w:hAnsi="Avenir" w:cs="Avenir"/>
                <w:color w:val="000000"/>
                <w:sz w:val="18"/>
                <w:szCs w:val="18"/>
              </w:rPr>
              <w:t>Mines et Hydrocarbures</w:t>
            </w:r>
          </w:p>
        </w:tc>
        <w:tc>
          <w:tcPr>
            <w:tcW w:w="1984" w:type="dxa"/>
          </w:tcPr>
          <w:p w14:paraId="1B264760" w14:textId="77777777" w:rsidR="00617BED" w:rsidRPr="0083658B" w:rsidRDefault="00617BED" w:rsidP="00617BED">
            <w:pPr>
              <w:keepNext/>
              <w:keepLines/>
              <w:ind w:left="20" w:right="28" w:hanging="10"/>
              <w:jc w:val="both"/>
              <w:rPr>
                <w:rFonts w:ascii="Avenir" w:eastAsia="Avenir" w:hAnsi="Avenir" w:cs="Avenir"/>
                <w:color w:val="000000"/>
                <w:sz w:val="18"/>
                <w:szCs w:val="18"/>
              </w:rPr>
            </w:pPr>
          </w:p>
        </w:tc>
        <w:tc>
          <w:tcPr>
            <w:tcW w:w="2459" w:type="dxa"/>
          </w:tcPr>
          <w:p w14:paraId="268CE134" w14:textId="77777777" w:rsidR="00617BED" w:rsidRPr="0083658B" w:rsidRDefault="00617BED" w:rsidP="00617BED">
            <w:pPr>
              <w:keepNext/>
              <w:keepLines/>
              <w:ind w:left="20" w:right="28" w:hanging="10"/>
              <w:jc w:val="both"/>
              <w:rPr>
                <w:rFonts w:ascii="Avenir" w:eastAsia="Avenir" w:hAnsi="Avenir" w:cs="Avenir"/>
                <w:color w:val="000000"/>
                <w:sz w:val="18"/>
                <w:szCs w:val="18"/>
              </w:rPr>
            </w:pPr>
          </w:p>
        </w:tc>
        <w:tc>
          <w:tcPr>
            <w:tcW w:w="2189" w:type="dxa"/>
          </w:tcPr>
          <w:p w14:paraId="05A84BA1" w14:textId="77777777" w:rsidR="00617BED" w:rsidRPr="0083658B" w:rsidRDefault="00617BED" w:rsidP="00617BED">
            <w:pPr>
              <w:keepNext/>
              <w:keepLines/>
              <w:ind w:left="20" w:right="28" w:hanging="10"/>
              <w:jc w:val="both"/>
              <w:rPr>
                <w:rFonts w:ascii="Avenir" w:eastAsia="Avenir" w:hAnsi="Avenir" w:cs="Avenir"/>
                <w:color w:val="000000"/>
                <w:sz w:val="18"/>
                <w:szCs w:val="18"/>
              </w:rPr>
            </w:pPr>
          </w:p>
        </w:tc>
      </w:tr>
      <w:tr w:rsidR="00617BED" w:rsidRPr="0083658B" w14:paraId="7DEA2CF1" w14:textId="77777777" w:rsidTr="000E2FED">
        <w:tc>
          <w:tcPr>
            <w:tcW w:w="2122" w:type="dxa"/>
          </w:tcPr>
          <w:p w14:paraId="159151F5" w14:textId="77777777" w:rsidR="00617BED" w:rsidRPr="0083658B" w:rsidRDefault="00617BED" w:rsidP="00617BED">
            <w:pPr>
              <w:keepNext/>
              <w:keepLines/>
              <w:ind w:left="20" w:right="28" w:hanging="10"/>
              <w:jc w:val="both"/>
              <w:rPr>
                <w:rFonts w:ascii="Avenir" w:eastAsia="Avenir" w:hAnsi="Avenir" w:cs="Avenir"/>
                <w:color w:val="000000"/>
                <w:sz w:val="18"/>
                <w:szCs w:val="18"/>
              </w:rPr>
            </w:pPr>
            <w:r w:rsidRPr="0083658B">
              <w:rPr>
                <w:rFonts w:ascii="Avenir" w:eastAsia="Avenir" w:hAnsi="Avenir" w:cs="Avenir"/>
                <w:color w:val="000000"/>
                <w:sz w:val="18"/>
                <w:szCs w:val="18"/>
              </w:rPr>
              <w:t>Démographie</w:t>
            </w:r>
          </w:p>
        </w:tc>
        <w:tc>
          <w:tcPr>
            <w:tcW w:w="1984" w:type="dxa"/>
          </w:tcPr>
          <w:p w14:paraId="0301D071" w14:textId="77777777" w:rsidR="00617BED" w:rsidRPr="0083658B" w:rsidRDefault="00617BED" w:rsidP="00617BED">
            <w:pPr>
              <w:keepNext/>
              <w:keepLines/>
              <w:ind w:left="20" w:right="28" w:hanging="10"/>
              <w:jc w:val="both"/>
              <w:rPr>
                <w:rFonts w:ascii="Avenir" w:eastAsia="Avenir" w:hAnsi="Avenir" w:cs="Avenir"/>
                <w:color w:val="000000"/>
                <w:sz w:val="18"/>
                <w:szCs w:val="18"/>
              </w:rPr>
            </w:pPr>
          </w:p>
        </w:tc>
        <w:tc>
          <w:tcPr>
            <w:tcW w:w="2459" w:type="dxa"/>
          </w:tcPr>
          <w:p w14:paraId="77A62782" w14:textId="77777777" w:rsidR="00617BED" w:rsidRPr="0083658B" w:rsidRDefault="00617BED" w:rsidP="00617BED">
            <w:pPr>
              <w:keepNext/>
              <w:keepLines/>
              <w:ind w:left="20" w:right="28" w:hanging="10"/>
              <w:jc w:val="both"/>
              <w:rPr>
                <w:rFonts w:ascii="Avenir" w:eastAsia="Avenir" w:hAnsi="Avenir" w:cs="Avenir"/>
                <w:color w:val="000000"/>
                <w:sz w:val="18"/>
                <w:szCs w:val="18"/>
              </w:rPr>
            </w:pPr>
          </w:p>
        </w:tc>
        <w:tc>
          <w:tcPr>
            <w:tcW w:w="2189" w:type="dxa"/>
          </w:tcPr>
          <w:p w14:paraId="3C46A9BB" w14:textId="77777777" w:rsidR="00617BED" w:rsidRPr="0083658B" w:rsidRDefault="00617BED" w:rsidP="00617BED">
            <w:pPr>
              <w:keepNext/>
              <w:keepLines/>
              <w:ind w:left="20" w:right="28" w:hanging="10"/>
              <w:jc w:val="both"/>
              <w:rPr>
                <w:rFonts w:ascii="Avenir" w:eastAsia="Avenir" w:hAnsi="Avenir" w:cs="Avenir"/>
                <w:color w:val="000000"/>
                <w:sz w:val="18"/>
                <w:szCs w:val="18"/>
              </w:rPr>
            </w:pPr>
          </w:p>
        </w:tc>
      </w:tr>
      <w:tr w:rsidR="00617BED" w:rsidRPr="0083658B" w14:paraId="0F4BEC11" w14:textId="77777777" w:rsidTr="000E2FED">
        <w:tc>
          <w:tcPr>
            <w:tcW w:w="2122" w:type="dxa"/>
          </w:tcPr>
          <w:p w14:paraId="1BCB1ABB" w14:textId="77777777" w:rsidR="00617BED" w:rsidRPr="0083658B" w:rsidRDefault="00617BED" w:rsidP="00617BED">
            <w:pPr>
              <w:keepNext/>
              <w:keepLines/>
              <w:ind w:left="20" w:right="28" w:hanging="10"/>
              <w:jc w:val="both"/>
              <w:rPr>
                <w:rFonts w:ascii="Avenir" w:eastAsia="Avenir" w:hAnsi="Avenir" w:cs="Avenir"/>
                <w:color w:val="000000"/>
                <w:sz w:val="18"/>
                <w:szCs w:val="18"/>
              </w:rPr>
            </w:pPr>
            <w:r w:rsidRPr="0083658B">
              <w:rPr>
                <w:rFonts w:ascii="Avenir" w:eastAsia="Avenir" w:hAnsi="Avenir" w:cs="Avenir"/>
                <w:color w:val="000000"/>
                <w:sz w:val="18"/>
                <w:szCs w:val="18"/>
              </w:rPr>
              <w:t>Gouvernance</w:t>
            </w:r>
          </w:p>
        </w:tc>
        <w:tc>
          <w:tcPr>
            <w:tcW w:w="1984" w:type="dxa"/>
          </w:tcPr>
          <w:p w14:paraId="59CD311A" w14:textId="77777777" w:rsidR="00617BED" w:rsidRPr="0083658B" w:rsidRDefault="00617BED" w:rsidP="00617BED">
            <w:pPr>
              <w:keepNext/>
              <w:keepLines/>
              <w:ind w:left="20" w:right="28" w:hanging="10"/>
              <w:jc w:val="both"/>
              <w:rPr>
                <w:rFonts w:ascii="Avenir" w:eastAsia="Avenir" w:hAnsi="Avenir" w:cs="Avenir"/>
                <w:color w:val="000000"/>
                <w:sz w:val="18"/>
                <w:szCs w:val="18"/>
              </w:rPr>
            </w:pPr>
          </w:p>
        </w:tc>
        <w:tc>
          <w:tcPr>
            <w:tcW w:w="2459" w:type="dxa"/>
          </w:tcPr>
          <w:p w14:paraId="2FE1A2FD" w14:textId="77777777" w:rsidR="00617BED" w:rsidRPr="0083658B" w:rsidRDefault="00617BED" w:rsidP="00617BED">
            <w:pPr>
              <w:keepNext/>
              <w:keepLines/>
              <w:ind w:left="20" w:right="28" w:hanging="10"/>
              <w:jc w:val="both"/>
              <w:rPr>
                <w:rFonts w:ascii="Avenir" w:eastAsia="Avenir" w:hAnsi="Avenir" w:cs="Avenir"/>
                <w:color w:val="000000"/>
                <w:sz w:val="18"/>
                <w:szCs w:val="18"/>
              </w:rPr>
            </w:pPr>
          </w:p>
        </w:tc>
        <w:tc>
          <w:tcPr>
            <w:tcW w:w="2189" w:type="dxa"/>
          </w:tcPr>
          <w:p w14:paraId="7E369701" w14:textId="77777777" w:rsidR="00617BED" w:rsidRPr="0083658B" w:rsidRDefault="00617BED" w:rsidP="00617BED">
            <w:pPr>
              <w:keepNext/>
              <w:keepLines/>
              <w:ind w:left="20" w:right="28" w:hanging="10"/>
              <w:jc w:val="both"/>
              <w:rPr>
                <w:rFonts w:ascii="Avenir" w:eastAsia="Avenir" w:hAnsi="Avenir" w:cs="Avenir"/>
                <w:color w:val="000000"/>
                <w:sz w:val="18"/>
                <w:szCs w:val="18"/>
              </w:rPr>
            </w:pPr>
          </w:p>
        </w:tc>
      </w:tr>
    </w:tbl>
    <w:p w14:paraId="5D7F32D9" w14:textId="77777777" w:rsidR="00617BED" w:rsidRPr="00617BED" w:rsidRDefault="00617BED" w:rsidP="00617BED">
      <w:pPr>
        <w:keepNext/>
        <w:keepLines/>
        <w:spacing w:after="0" w:line="240" w:lineRule="auto"/>
        <w:ind w:left="20" w:right="28" w:hanging="10"/>
        <w:jc w:val="both"/>
        <w:rPr>
          <w:rFonts w:ascii="Avenir" w:eastAsia="Avenir" w:hAnsi="Avenir" w:cs="Avenir"/>
          <w:color w:val="000000"/>
          <w:sz w:val="16"/>
          <w:szCs w:val="16"/>
        </w:rPr>
      </w:pPr>
    </w:p>
    <w:p w14:paraId="66E6359A" w14:textId="77777777" w:rsidR="00EA55B7" w:rsidRDefault="00EA55B7" w:rsidP="00EA55B7">
      <w:pPr>
        <w:spacing w:after="8"/>
        <w:ind w:left="20" w:hanging="10"/>
        <w:rPr>
          <w:rFonts w:ascii="Avenir" w:eastAsia="Avenir" w:hAnsi="Avenir" w:cs="Avenir"/>
          <w:color w:val="000000"/>
        </w:rPr>
      </w:pPr>
    </w:p>
    <w:p w14:paraId="28A349D6" w14:textId="77777777" w:rsidR="00EA55B7" w:rsidRDefault="00EA55B7" w:rsidP="00EA55B7">
      <w:pPr>
        <w:pStyle w:val="Heading2"/>
      </w:pPr>
      <w:bookmarkStart w:id="23" w:name="_Toc151470721"/>
      <w:r>
        <w:t>7.2 Contrats</w:t>
      </w:r>
      <w:bookmarkEnd w:id="23"/>
    </w:p>
    <w:p w14:paraId="0DC10039" w14:textId="77777777" w:rsidR="00EA55B7" w:rsidRDefault="00EA55B7" w:rsidP="00EA55B7">
      <w:pPr>
        <w:pBdr>
          <w:top w:val="nil"/>
          <w:left w:val="nil"/>
          <w:bottom w:val="nil"/>
          <w:right w:val="nil"/>
          <w:between w:val="nil"/>
        </w:pBdr>
        <w:spacing w:after="0" w:line="271" w:lineRule="auto"/>
        <w:ind w:left="10" w:right="28"/>
        <w:jc w:val="both"/>
        <w:rPr>
          <w:rFonts w:ascii="Avenir" w:eastAsia="Avenir" w:hAnsi="Avenir" w:cs="Avenir"/>
          <w:color w:val="000000"/>
          <w:sz w:val="21"/>
          <w:szCs w:val="21"/>
        </w:rPr>
      </w:pPr>
    </w:p>
    <w:p w14:paraId="403246BA" w14:textId="047F74EB" w:rsidR="00EA55B7" w:rsidRDefault="00EA55B7" w:rsidP="00EA55B7">
      <w:pPr>
        <w:spacing w:after="5" w:line="271" w:lineRule="auto"/>
        <w:ind w:left="20" w:right="28" w:hanging="10"/>
        <w:jc w:val="both"/>
        <w:rPr>
          <w:rFonts w:ascii="Avenir" w:eastAsia="Avenir" w:hAnsi="Avenir" w:cs="Avenir"/>
          <w:color w:val="000000"/>
        </w:rPr>
      </w:pPr>
      <w:r>
        <w:rPr>
          <w:rFonts w:ascii="Avenir" w:eastAsia="Avenir" w:hAnsi="Avenir" w:cs="Avenir"/>
          <w:color w:val="000000"/>
        </w:rPr>
        <w:t xml:space="preserve">Suivi des contrats </w:t>
      </w:r>
    </w:p>
    <w:p w14:paraId="63D01400" w14:textId="77777777" w:rsidR="00EA55B7" w:rsidRDefault="00EA55B7" w:rsidP="00EA55B7">
      <w:pPr>
        <w:spacing w:after="5" w:line="271" w:lineRule="auto"/>
        <w:ind w:left="20" w:right="28" w:hanging="10"/>
        <w:jc w:val="both"/>
        <w:rPr>
          <w:rFonts w:ascii="Avenir" w:eastAsia="Avenir" w:hAnsi="Avenir" w:cs="Avenir"/>
          <w:color w:val="000000"/>
          <w:sz w:val="16"/>
          <w:szCs w:val="16"/>
        </w:rPr>
      </w:pPr>
    </w:p>
    <w:tbl>
      <w:tblPr>
        <w:tblW w:w="10201" w:type="dxa"/>
        <w:jc w:val="center"/>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Look w:val="0400" w:firstRow="0" w:lastRow="0" w:firstColumn="0" w:lastColumn="0" w:noHBand="0" w:noVBand="1"/>
      </w:tblPr>
      <w:tblGrid>
        <w:gridCol w:w="980"/>
        <w:gridCol w:w="1000"/>
        <w:gridCol w:w="980"/>
        <w:gridCol w:w="980"/>
        <w:gridCol w:w="875"/>
        <w:gridCol w:w="1134"/>
        <w:gridCol w:w="992"/>
        <w:gridCol w:w="926"/>
        <w:gridCol w:w="917"/>
        <w:gridCol w:w="1417"/>
      </w:tblGrid>
      <w:tr w:rsidR="00EA55B7" w:rsidRPr="003443AF" w14:paraId="6CC65CFC" w14:textId="77777777" w:rsidTr="00EF71AE">
        <w:trPr>
          <w:trHeight w:val="425"/>
          <w:jc w:val="center"/>
        </w:trPr>
        <w:tc>
          <w:tcPr>
            <w:tcW w:w="980"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409C3A50" w14:textId="77777777" w:rsidR="00EA55B7" w:rsidRPr="003443AF" w:rsidRDefault="00EA55B7" w:rsidP="00F07AB9">
            <w:pPr>
              <w:jc w:val="center"/>
              <w:rPr>
                <w:rFonts w:ascii="Avenir" w:eastAsia="Avenir" w:hAnsi="Avenir" w:cs="Avenir"/>
                <w:b/>
                <w:color w:val="000000"/>
                <w:sz w:val="16"/>
                <w:szCs w:val="16"/>
              </w:rPr>
            </w:pPr>
            <w:r w:rsidRPr="003443AF">
              <w:rPr>
                <w:rFonts w:ascii="Avenir" w:eastAsia="Avenir" w:hAnsi="Avenir" w:cs="Avenir"/>
                <w:b/>
                <w:color w:val="000000"/>
                <w:sz w:val="16"/>
                <w:szCs w:val="16"/>
              </w:rPr>
              <w:t>N° du Contrat</w:t>
            </w:r>
          </w:p>
        </w:tc>
        <w:tc>
          <w:tcPr>
            <w:tcW w:w="1000" w:type="dxa"/>
            <w:tcBorders>
              <w:top w:val="single" w:sz="4" w:space="0" w:color="000000"/>
              <w:left w:val="nil"/>
              <w:bottom w:val="single" w:sz="4" w:space="0" w:color="000000"/>
              <w:right w:val="single" w:sz="4" w:space="0" w:color="000000"/>
            </w:tcBorders>
            <w:shd w:val="clear" w:color="auto" w:fill="BDD7EE"/>
            <w:vAlign w:val="center"/>
          </w:tcPr>
          <w:p w14:paraId="4475E1A2" w14:textId="47CF4715" w:rsidR="00EA55B7" w:rsidRPr="003443AF" w:rsidRDefault="00EA55B7" w:rsidP="00F07AB9">
            <w:pPr>
              <w:jc w:val="center"/>
              <w:rPr>
                <w:rFonts w:ascii="Avenir" w:eastAsia="Avenir" w:hAnsi="Avenir" w:cs="Avenir"/>
                <w:b/>
                <w:color w:val="000000"/>
                <w:sz w:val="16"/>
                <w:szCs w:val="16"/>
              </w:rPr>
            </w:pPr>
            <w:r w:rsidRPr="003443AF">
              <w:rPr>
                <w:rFonts w:ascii="Avenir" w:eastAsia="Avenir" w:hAnsi="Avenir" w:cs="Avenir"/>
                <w:b/>
                <w:color w:val="000000"/>
                <w:sz w:val="16"/>
                <w:szCs w:val="16"/>
              </w:rPr>
              <w:t xml:space="preserve">Intitulé et </w:t>
            </w:r>
            <w:proofErr w:type="spellStart"/>
            <w:r w:rsidRPr="003443AF">
              <w:rPr>
                <w:rFonts w:ascii="Avenir" w:eastAsia="Avenir" w:hAnsi="Avenir" w:cs="Avenir"/>
                <w:b/>
                <w:color w:val="000000"/>
                <w:sz w:val="16"/>
                <w:szCs w:val="16"/>
              </w:rPr>
              <w:t>théma</w:t>
            </w:r>
            <w:r w:rsidR="00275636">
              <w:rPr>
                <w:rFonts w:ascii="Avenir" w:eastAsia="Avenir" w:hAnsi="Avenir" w:cs="Avenir"/>
                <w:b/>
                <w:color w:val="000000"/>
                <w:sz w:val="16"/>
                <w:szCs w:val="16"/>
              </w:rPr>
              <w:t>-</w:t>
            </w:r>
            <w:r w:rsidRPr="003443AF">
              <w:rPr>
                <w:rFonts w:ascii="Avenir" w:eastAsia="Avenir" w:hAnsi="Avenir" w:cs="Avenir"/>
                <w:b/>
                <w:color w:val="000000"/>
                <w:sz w:val="16"/>
                <w:szCs w:val="16"/>
              </w:rPr>
              <w:t>tique</w:t>
            </w:r>
            <w:proofErr w:type="spellEnd"/>
          </w:p>
        </w:tc>
        <w:tc>
          <w:tcPr>
            <w:tcW w:w="980"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795DE422" w14:textId="6CA6E19D" w:rsidR="00EA55B7" w:rsidRPr="003443AF" w:rsidRDefault="00EA55B7" w:rsidP="00F07AB9">
            <w:pPr>
              <w:jc w:val="center"/>
              <w:rPr>
                <w:rFonts w:ascii="Avenir" w:eastAsia="Avenir" w:hAnsi="Avenir" w:cs="Avenir"/>
                <w:b/>
                <w:color w:val="000000"/>
                <w:sz w:val="16"/>
                <w:szCs w:val="16"/>
              </w:rPr>
            </w:pPr>
            <w:r w:rsidRPr="003443AF">
              <w:rPr>
                <w:rFonts w:ascii="Avenir" w:eastAsia="Avenir" w:hAnsi="Avenir" w:cs="Avenir"/>
                <w:b/>
                <w:color w:val="000000"/>
                <w:sz w:val="16"/>
                <w:szCs w:val="16"/>
              </w:rPr>
              <w:t>Type</w:t>
            </w:r>
          </w:p>
          <w:p w14:paraId="2205D5DA" w14:textId="77777777" w:rsidR="00EA55B7" w:rsidRPr="003443AF" w:rsidRDefault="00EA55B7" w:rsidP="00F07AB9">
            <w:pPr>
              <w:jc w:val="center"/>
              <w:rPr>
                <w:rFonts w:ascii="Avenir" w:eastAsia="Avenir" w:hAnsi="Avenir" w:cs="Avenir"/>
                <w:b/>
                <w:color w:val="000000"/>
                <w:sz w:val="16"/>
                <w:szCs w:val="16"/>
              </w:rPr>
            </w:pPr>
            <w:r w:rsidRPr="003443AF">
              <w:rPr>
                <w:rFonts w:ascii="Avenir" w:eastAsia="Avenir" w:hAnsi="Avenir" w:cs="Avenir"/>
                <w:b/>
                <w:color w:val="000000"/>
                <w:sz w:val="16"/>
                <w:szCs w:val="16"/>
              </w:rPr>
              <w:t>(ONG internationale, ONG nationale, entité publique, secteur privé, autre)</w:t>
            </w:r>
          </w:p>
        </w:tc>
        <w:tc>
          <w:tcPr>
            <w:tcW w:w="980"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54E9DC71" w14:textId="77777777" w:rsidR="00EA55B7" w:rsidRPr="003443AF" w:rsidRDefault="00EA55B7" w:rsidP="00F07AB9">
            <w:pPr>
              <w:jc w:val="center"/>
              <w:rPr>
                <w:rFonts w:ascii="Avenir" w:eastAsia="Avenir" w:hAnsi="Avenir" w:cs="Avenir"/>
                <w:b/>
                <w:color w:val="000000"/>
                <w:sz w:val="16"/>
                <w:szCs w:val="16"/>
              </w:rPr>
            </w:pPr>
            <w:r w:rsidRPr="003443AF">
              <w:rPr>
                <w:rFonts w:ascii="Avenir" w:eastAsia="Avenir" w:hAnsi="Avenir" w:cs="Avenir"/>
                <w:b/>
                <w:color w:val="000000"/>
                <w:sz w:val="16"/>
                <w:szCs w:val="16"/>
              </w:rPr>
              <w:t>Sous type (voir liste ci-dessous)</w:t>
            </w:r>
          </w:p>
        </w:tc>
        <w:tc>
          <w:tcPr>
            <w:tcW w:w="875"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2ABAC97F" w14:textId="77777777" w:rsidR="00EA55B7" w:rsidRPr="003443AF" w:rsidRDefault="00EA55B7" w:rsidP="00F07AB9">
            <w:pPr>
              <w:jc w:val="center"/>
              <w:rPr>
                <w:rFonts w:ascii="Avenir" w:eastAsia="Avenir" w:hAnsi="Avenir" w:cs="Avenir"/>
                <w:b/>
                <w:color w:val="000000"/>
                <w:sz w:val="16"/>
                <w:szCs w:val="16"/>
              </w:rPr>
            </w:pPr>
            <w:r w:rsidRPr="003443AF">
              <w:rPr>
                <w:rFonts w:ascii="Avenir" w:eastAsia="Avenir" w:hAnsi="Avenir" w:cs="Avenir"/>
                <w:b/>
                <w:color w:val="000000"/>
                <w:sz w:val="16"/>
                <w:szCs w:val="16"/>
              </w:rPr>
              <w:t>Montant du contrat</w:t>
            </w:r>
          </w:p>
        </w:tc>
        <w:tc>
          <w:tcPr>
            <w:tcW w:w="1134" w:type="dxa"/>
            <w:tcBorders>
              <w:top w:val="single" w:sz="4" w:space="0" w:color="000000"/>
              <w:left w:val="nil"/>
              <w:bottom w:val="single" w:sz="4" w:space="0" w:color="000000"/>
              <w:right w:val="single" w:sz="4" w:space="0" w:color="000000"/>
            </w:tcBorders>
            <w:shd w:val="clear" w:color="auto" w:fill="BDD7EE"/>
            <w:vAlign w:val="center"/>
          </w:tcPr>
          <w:p w14:paraId="5AD0DCEF" w14:textId="77777777" w:rsidR="00EA55B7" w:rsidRPr="003443AF" w:rsidRDefault="00EA55B7" w:rsidP="00F07AB9">
            <w:pPr>
              <w:jc w:val="center"/>
              <w:rPr>
                <w:rFonts w:ascii="Avenir" w:eastAsia="Avenir" w:hAnsi="Avenir" w:cs="Avenir"/>
                <w:b/>
                <w:color w:val="000000"/>
                <w:sz w:val="16"/>
                <w:szCs w:val="16"/>
              </w:rPr>
            </w:pPr>
            <w:r w:rsidRPr="003443AF">
              <w:rPr>
                <w:rFonts w:ascii="Avenir" w:eastAsia="Avenir" w:hAnsi="Avenir" w:cs="Avenir"/>
                <w:b/>
                <w:color w:val="000000"/>
                <w:sz w:val="16"/>
                <w:szCs w:val="16"/>
              </w:rPr>
              <w:t>Date signature contrat</w:t>
            </w:r>
          </w:p>
        </w:tc>
        <w:tc>
          <w:tcPr>
            <w:tcW w:w="992" w:type="dxa"/>
            <w:tcBorders>
              <w:top w:val="single" w:sz="4" w:space="0" w:color="000000"/>
              <w:left w:val="nil"/>
              <w:bottom w:val="single" w:sz="4" w:space="0" w:color="000000"/>
              <w:right w:val="single" w:sz="4" w:space="0" w:color="000000"/>
            </w:tcBorders>
            <w:shd w:val="clear" w:color="auto" w:fill="BDD7EE"/>
            <w:vAlign w:val="center"/>
          </w:tcPr>
          <w:p w14:paraId="19B8A7D3" w14:textId="77777777" w:rsidR="00EA55B7" w:rsidRPr="003443AF" w:rsidRDefault="00EA55B7" w:rsidP="00F07AB9">
            <w:pPr>
              <w:jc w:val="center"/>
              <w:rPr>
                <w:rFonts w:ascii="Avenir" w:eastAsia="Avenir" w:hAnsi="Avenir" w:cs="Avenir"/>
                <w:b/>
                <w:color w:val="000000"/>
                <w:sz w:val="16"/>
                <w:szCs w:val="16"/>
              </w:rPr>
            </w:pPr>
            <w:r w:rsidRPr="003443AF">
              <w:rPr>
                <w:rFonts w:ascii="Avenir" w:eastAsia="Avenir" w:hAnsi="Avenir" w:cs="Avenir"/>
                <w:b/>
                <w:color w:val="000000"/>
                <w:sz w:val="16"/>
                <w:szCs w:val="16"/>
              </w:rPr>
              <w:t>Date début des activités</w:t>
            </w:r>
          </w:p>
        </w:tc>
        <w:tc>
          <w:tcPr>
            <w:tcW w:w="926" w:type="dxa"/>
            <w:tcBorders>
              <w:top w:val="single" w:sz="4" w:space="0" w:color="000000"/>
              <w:left w:val="nil"/>
              <w:bottom w:val="single" w:sz="4" w:space="0" w:color="000000"/>
              <w:right w:val="single" w:sz="4" w:space="0" w:color="000000"/>
            </w:tcBorders>
            <w:shd w:val="clear" w:color="auto" w:fill="BDD7EE"/>
            <w:vAlign w:val="center"/>
          </w:tcPr>
          <w:p w14:paraId="5C0B0BD0" w14:textId="77777777" w:rsidR="00EA55B7" w:rsidRPr="003443AF" w:rsidRDefault="00EA55B7" w:rsidP="00F07AB9">
            <w:pPr>
              <w:jc w:val="center"/>
              <w:rPr>
                <w:rFonts w:ascii="Avenir" w:eastAsia="Avenir" w:hAnsi="Avenir" w:cs="Avenir"/>
                <w:b/>
                <w:color w:val="000000"/>
                <w:sz w:val="16"/>
                <w:szCs w:val="16"/>
              </w:rPr>
            </w:pPr>
            <w:r w:rsidRPr="003443AF">
              <w:rPr>
                <w:rFonts w:ascii="Avenir" w:eastAsia="Avenir" w:hAnsi="Avenir" w:cs="Avenir"/>
                <w:b/>
                <w:color w:val="000000"/>
                <w:sz w:val="16"/>
                <w:szCs w:val="16"/>
              </w:rPr>
              <w:t>Date fin Contrat</w:t>
            </w:r>
          </w:p>
        </w:tc>
        <w:tc>
          <w:tcPr>
            <w:tcW w:w="917" w:type="dxa"/>
            <w:tcBorders>
              <w:top w:val="single" w:sz="4" w:space="0" w:color="000000"/>
              <w:left w:val="nil"/>
              <w:bottom w:val="single" w:sz="4" w:space="0" w:color="000000"/>
              <w:right w:val="single" w:sz="4" w:space="0" w:color="000000"/>
            </w:tcBorders>
            <w:shd w:val="clear" w:color="auto" w:fill="BDD7EE"/>
            <w:vAlign w:val="center"/>
          </w:tcPr>
          <w:p w14:paraId="2ED11350" w14:textId="77777777" w:rsidR="00EA55B7" w:rsidRPr="003443AF" w:rsidRDefault="00EA55B7" w:rsidP="00F07AB9">
            <w:pPr>
              <w:jc w:val="center"/>
              <w:rPr>
                <w:rFonts w:ascii="Avenir" w:eastAsia="Avenir" w:hAnsi="Avenir" w:cs="Avenir"/>
                <w:b/>
                <w:color w:val="000000"/>
                <w:sz w:val="16"/>
                <w:szCs w:val="16"/>
              </w:rPr>
            </w:pPr>
            <w:r w:rsidRPr="003443AF">
              <w:rPr>
                <w:rFonts w:ascii="Avenir" w:eastAsia="Avenir" w:hAnsi="Avenir" w:cs="Avenir"/>
                <w:b/>
                <w:color w:val="000000"/>
                <w:sz w:val="16"/>
                <w:szCs w:val="16"/>
              </w:rPr>
              <w:t>Délai Exécution Prévu</w:t>
            </w:r>
          </w:p>
        </w:tc>
        <w:tc>
          <w:tcPr>
            <w:tcW w:w="1417" w:type="dxa"/>
            <w:tcBorders>
              <w:top w:val="single" w:sz="4" w:space="0" w:color="000000"/>
              <w:left w:val="nil"/>
              <w:bottom w:val="single" w:sz="4" w:space="0" w:color="000000"/>
              <w:right w:val="single" w:sz="4" w:space="0" w:color="000000"/>
            </w:tcBorders>
            <w:shd w:val="clear" w:color="auto" w:fill="BDD7EE"/>
            <w:vAlign w:val="center"/>
          </w:tcPr>
          <w:p w14:paraId="25DEBB5B" w14:textId="77777777" w:rsidR="00EA55B7" w:rsidRPr="003443AF" w:rsidRDefault="00EA55B7" w:rsidP="008D6309">
            <w:pPr>
              <w:rPr>
                <w:rFonts w:ascii="Avenir" w:eastAsia="Avenir" w:hAnsi="Avenir" w:cs="Avenir"/>
                <w:b/>
                <w:color w:val="000000"/>
                <w:sz w:val="16"/>
                <w:szCs w:val="16"/>
              </w:rPr>
            </w:pPr>
            <w:r w:rsidRPr="003443AF">
              <w:rPr>
                <w:rFonts w:ascii="Avenir" w:eastAsia="Avenir" w:hAnsi="Avenir" w:cs="Avenir"/>
                <w:b/>
                <w:color w:val="000000"/>
                <w:sz w:val="16"/>
                <w:szCs w:val="16"/>
              </w:rPr>
              <w:t>Commentaires</w:t>
            </w:r>
          </w:p>
        </w:tc>
      </w:tr>
      <w:tr w:rsidR="00F07AB9" w:rsidRPr="003443AF" w14:paraId="79399766" w14:textId="77777777" w:rsidTr="00EF71AE">
        <w:trPr>
          <w:trHeight w:val="293"/>
          <w:jc w:val="center"/>
        </w:trPr>
        <w:tc>
          <w:tcPr>
            <w:tcW w:w="980" w:type="dxa"/>
            <w:tcBorders>
              <w:top w:val="nil"/>
              <w:left w:val="single" w:sz="4" w:space="0" w:color="000000"/>
              <w:bottom w:val="single" w:sz="4" w:space="0" w:color="000000"/>
              <w:right w:val="single" w:sz="4" w:space="0" w:color="000000"/>
            </w:tcBorders>
            <w:shd w:val="clear" w:color="auto" w:fill="auto"/>
            <w:vAlign w:val="center"/>
          </w:tcPr>
          <w:p w14:paraId="10EA21F7" w14:textId="5EEFD888" w:rsidR="00F07AB9" w:rsidRPr="00F07AB9" w:rsidRDefault="00F07AB9" w:rsidP="00F07AB9">
            <w:pPr>
              <w:jc w:val="center"/>
              <w:rPr>
                <w:rFonts w:ascii="Avenir" w:eastAsia="Avenir" w:hAnsi="Avenir" w:cs="Avenir"/>
                <w:color w:val="000000"/>
                <w:sz w:val="16"/>
                <w:szCs w:val="16"/>
              </w:rPr>
            </w:pPr>
            <w:r>
              <w:rPr>
                <w:rFonts w:ascii="Avenir" w:eastAsia="Avenir" w:hAnsi="Avenir" w:cs="Avenir"/>
                <w:color w:val="000000"/>
                <w:sz w:val="16"/>
                <w:szCs w:val="16"/>
              </w:rPr>
              <w:t>-</w:t>
            </w:r>
          </w:p>
        </w:tc>
        <w:tc>
          <w:tcPr>
            <w:tcW w:w="1000" w:type="dxa"/>
            <w:tcBorders>
              <w:top w:val="nil"/>
              <w:left w:val="nil"/>
              <w:bottom w:val="single" w:sz="4" w:space="0" w:color="000000"/>
              <w:right w:val="single" w:sz="4" w:space="0" w:color="000000"/>
            </w:tcBorders>
            <w:shd w:val="clear" w:color="auto" w:fill="auto"/>
            <w:vAlign w:val="center"/>
          </w:tcPr>
          <w:p w14:paraId="5EB3517A" w14:textId="77777777" w:rsidR="00F07AB9" w:rsidRPr="00F07AB9" w:rsidRDefault="00F07AB9" w:rsidP="00F07AB9">
            <w:pPr>
              <w:spacing w:after="0" w:line="240" w:lineRule="auto"/>
              <w:jc w:val="center"/>
              <w:rPr>
                <w:rFonts w:ascii="Avenir" w:hAnsi="Avenir"/>
                <w:sz w:val="16"/>
                <w:szCs w:val="16"/>
              </w:rPr>
            </w:pPr>
            <w:r w:rsidRPr="00F07AB9">
              <w:rPr>
                <w:rFonts w:ascii="Avenir" w:hAnsi="Avenir"/>
                <w:sz w:val="16"/>
                <w:szCs w:val="16"/>
              </w:rPr>
              <w:t>LOA/</w:t>
            </w:r>
          </w:p>
          <w:p w14:paraId="0125C24C" w14:textId="20499F7F" w:rsidR="00F07AB9" w:rsidRPr="00F07AB9" w:rsidRDefault="00F07AB9" w:rsidP="00F07AB9">
            <w:pPr>
              <w:jc w:val="center"/>
              <w:rPr>
                <w:rFonts w:ascii="Avenir" w:eastAsia="Avenir" w:hAnsi="Avenir" w:cs="Avenir"/>
                <w:color w:val="000000"/>
                <w:sz w:val="16"/>
                <w:szCs w:val="16"/>
              </w:rPr>
            </w:pPr>
            <w:r w:rsidRPr="00F07AB9">
              <w:rPr>
                <w:rFonts w:ascii="Avenir" w:hAnsi="Avenir"/>
                <w:sz w:val="16"/>
                <w:szCs w:val="16"/>
              </w:rPr>
              <w:t>Appui au PARAT</w:t>
            </w:r>
          </w:p>
        </w:tc>
        <w:tc>
          <w:tcPr>
            <w:tcW w:w="980" w:type="dxa"/>
            <w:tcBorders>
              <w:top w:val="single" w:sz="4" w:space="0" w:color="000000"/>
              <w:left w:val="single" w:sz="4" w:space="0" w:color="000000"/>
              <w:bottom w:val="single" w:sz="4" w:space="0" w:color="000000"/>
              <w:right w:val="single" w:sz="4" w:space="0" w:color="000000"/>
            </w:tcBorders>
            <w:vAlign w:val="center"/>
          </w:tcPr>
          <w:p w14:paraId="209B8E9D" w14:textId="43788D60" w:rsidR="00F07AB9" w:rsidRPr="00F07AB9" w:rsidRDefault="00F07AB9" w:rsidP="00F07AB9">
            <w:pPr>
              <w:jc w:val="center"/>
              <w:rPr>
                <w:rFonts w:ascii="Avenir" w:eastAsia="Avenir" w:hAnsi="Avenir" w:cs="Avenir"/>
                <w:color w:val="000000"/>
                <w:sz w:val="16"/>
                <w:szCs w:val="16"/>
              </w:rPr>
            </w:pPr>
            <w:r w:rsidRPr="00F07AB9">
              <w:rPr>
                <w:rFonts w:ascii="Avenir" w:hAnsi="Avenir"/>
                <w:sz w:val="16"/>
                <w:szCs w:val="16"/>
              </w:rPr>
              <w:t>Entité publique (MinAT)</w:t>
            </w:r>
          </w:p>
        </w:tc>
        <w:tc>
          <w:tcPr>
            <w:tcW w:w="980" w:type="dxa"/>
            <w:tcBorders>
              <w:top w:val="nil"/>
              <w:left w:val="single" w:sz="4" w:space="0" w:color="000000"/>
              <w:bottom w:val="single" w:sz="4" w:space="0" w:color="000000"/>
              <w:right w:val="single" w:sz="4" w:space="0" w:color="000000"/>
            </w:tcBorders>
            <w:vAlign w:val="center"/>
          </w:tcPr>
          <w:p w14:paraId="0ABAEEF0" w14:textId="02D4653C" w:rsidR="00F07AB9" w:rsidRPr="00F07AB9" w:rsidRDefault="00F07AB9" w:rsidP="00F07AB9">
            <w:pPr>
              <w:jc w:val="center"/>
              <w:rPr>
                <w:rFonts w:ascii="Avenir" w:eastAsia="Avenir" w:hAnsi="Avenir" w:cs="Avenir"/>
                <w:color w:val="000000"/>
                <w:sz w:val="16"/>
                <w:szCs w:val="16"/>
              </w:rPr>
            </w:pPr>
            <w:r w:rsidRPr="00F07AB9">
              <w:rPr>
                <w:rFonts w:ascii="Avenir" w:eastAsia="Times New Roman" w:hAnsi="Avenir"/>
                <w:sz w:val="16"/>
                <w:szCs w:val="16"/>
                <w:lang w:val="en-GB"/>
              </w:rPr>
              <w:t>Admi-</w:t>
            </w:r>
            <w:proofErr w:type="spellStart"/>
            <w:r w:rsidRPr="00F07AB9">
              <w:rPr>
                <w:rFonts w:ascii="Avenir" w:eastAsia="Times New Roman" w:hAnsi="Avenir"/>
                <w:sz w:val="16"/>
                <w:szCs w:val="16"/>
                <w:lang w:val="en-GB"/>
              </w:rPr>
              <w:t>nistration</w:t>
            </w:r>
            <w:proofErr w:type="spellEnd"/>
            <w:r w:rsidRPr="00F07AB9">
              <w:rPr>
                <w:rFonts w:ascii="Avenir" w:eastAsia="Times New Roman" w:hAnsi="Avenir"/>
                <w:sz w:val="16"/>
                <w:szCs w:val="16"/>
                <w:lang w:val="en-GB"/>
              </w:rPr>
              <w:t xml:space="preserve"> </w:t>
            </w:r>
            <w:proofErr w:type="spellStart"/>
            <w:r w:rsidRPr="00F07AB9">
              <w:rPr>
                <w:rFonts w:ascii="Avenir" w:eastAsia="Times New Roman" w:hAnsi="Avenir"/>
                <w:sz w:val="16"/>
                <w:szCs w:val="16"/>
                <w:lang w:val="en-GB"/>
              </w:rPr>
              <w:t>publique</w:t>
            </w:r>
            <w:proofErr w:type="spellEnd"/>
            <w:r w:rsidRPr="00F07AB9">
              <w:rPr>
                <w:rFonts w:ascii="Avenir" w:eastAsia="Times New Roman" w:hAnsi="Avenir"/>
                <w:sz w:val="16"/>
                <w:szCs w:val="16"/>
                <w:lang w:val="en-GB"/>
              </w:rPr>
              <w:t xml:space="preserve"> </w:t>
            </w:r>
            <w:proofErr w:type="spellStart"/>
            <w:r w:rsidRPr="00F07AB9">
              <w:rPr>
                <w:rFonts w:ascii="Avenir" w:eastAsia="Times New Roman" w:hAnsi="Avenir"/>
                <w:sz w:val="16"/>
                <w:szCs w:val="16"/>
                <w:lang w:val="en-GB"/>
              </w:rPr>
              <w:t>nationale</w:t>
            </w:r>
            <w:proofErr w:type="spellEnd"/>
          </w:p>
        </w:tc>
        <w:tc>
          <w:tcPr>
            <w:tcW w:w="875" w:type="dxa"/>
            <w:tcBorders>
              <w:top w:val="nil"/>
              <w:left w:val="single" w:sz="4" w:space="0" w:color="000000"/>
              <w:bottom w:val="single" w:sz="4" w:space="0" w:color="000000"/>
              <w:right w:val="single" w:sz="4" w:space="0" w:color="000000"/>
            </w:tcBorders>
            <w:shd w:val="clear" w:color="auto" w:fill="auto"/>
            <w:vAlign w:val="center"/>
          </w:tcPr>
          <w:p w14:paraId="406D1A42" w14:textId="293C5B9B" w:rsidR="00F07AB9" w:rsidRPr="00F07AB9" w:rsidRDefault="00F07AB9" w:rsidP="00F07AB9">
            <w:pPr>
              <w:jc w:val="center"/>
              <w:rPr>
                <w:rFonts w:ascii="Avenir" w:eastAsia="Avenir" w:hAnsi="Avenir" w:cs="Avenir"/>
                <w:color w:val="000000"/>
                <w:sz w:val="16"/>
                <w:szCs w:val="16"/>
              </w:rPr>
            </w:pPr>
            <w:r w:rsidRPr="00F07AB9">
              <w:rPr>
                <w:rFonts w:ascii="Avenir" w:hAnsi="Avenir"/>
                <w:sz w:val="16"/>
                <w:szCs w:val="16"/>
              </w:rPr>
              <w:t>183 600 $</w:t>
            </w:r>
          </w:p>
        </w:tc>
        <w:tc>
          <w:tcPr>
            <w:tcW w:w="1134" w:type="dxa"/>
            <w:tcBorders>
              <w:top w:val="nil"/>
              <w:left w:val="nil"/>
              <w:bottom w:val="single" w:sz="4" w:space="0" w:color="000000"/>
              <w:right w:val="single" w:sz="4" w:space="0" w:color="000000"/>
            </w:tcBorders>
            <w:shd w:val="clear" w:color="auto" w:fill="auto"/>
            <w:vAlign w:val="center"/>
          </w:tcPr>
          <w:p w14:paraId="3495267D" w14:textId="0B93149E" w:rsidR="00F07AB9" w:rsidRPr="00F07AB9" w:rsidRDefault="00F07AB9" w:rsidP="00F07AB9">
            <w:pPr>
              <w:jc w:val="center"/>
              <w:rPr>
                <w:rFonts w:ascii="Avenir" w:eastAsia="Avenir" w:hAnsi="Avenir" w:cs="Avenir"/>
                <w:color w:val="000000"/>
                <w:sz w:val="16"/>
                <w:szCs w:val="16"/>
              </w:rPr>
            </w:pPr>
            <w:r w:rsidRPr="00F07AB9">
              <w:rPr>
                <w:rFonts w:ascii="Avenir" w:hAnsi="Avenir"/>
                <w:sz w:val="16"/>
                <w:szCs w:val="16"/>
              </w:rPr>
              <w:t>18/4/2023</w:t>
            </w:r>
          </w:p>
        </w:tc>
        <w:tc>
          <w:tcPr>
            <w:tcW w:w="992" w:type="dxa"/>
            <w:tcBorders>
              <w:top w:val="nil"/>
              <w:left w:val="nil"/>
              <w:bottom w:val="single" w:sz="4" w:space="0" w:color="000000"/>
              <w:right w:val="single" w:sz="4" w:space="0" w:color="000000"/>
            </w:tcBorders>
            <w:shd w:val="clear" w:color="auto" w:fill="auto"/>
            <w:vAlign w:val="center"/>
          </w:tcPr>
          <w:p w14:paraId="58F256BC" w14:textId="248AAA92" w:rsidR="00F07AB9" w:rsidRPr="00F07AB9" w:rsidRDefault="00F07AB9" w:rsidP="00F07AB9">
            <w:pPr>
              <w:jc w:val="center"/>
              <w:rPr>
                <w:rFonts w:ascii="Avenir" w:eastAsia="Avenir" w:hAnsi="Avenir" w:cs="Avenir"/>
                <w:color w:val="000000"/>
                <w:sz w:val="16"/>
                <w:szCs w:val="16"/>
              </w:rPr>
            </w:pPr>
            <w:r w:rsidRPr="00F07AB9">
              <w:rPr>
                <w:rFonts w:ascii="Avenir" w:hAnsi="Avenir"/>
                <w:sz w:val="16"/>
                <w:szCs w:val="16"/>
              </w:rPr>
              <w:t>01/1/2023</w:t>
            </w:r>
          </w:p>
        </w:tc>
        <w:tc>
          <w:tcPr>
            <w:tcW w:w="926" w:type="dxa"/>
            <w:tcBorders>
              <w:top w:val="nil"/>
              <w:left w:val="nil"/>
              <w:bottom w:val="single" w:sz="4" w:space="0" w:color="000000"/>
              <w:right w:val="single" w:sz="4" w:space="0" w:color="000000"/>
            </w:tcBorders>
            <w:shd w:val="clear" w:color="auto" w:fill="auto"/>
            <w:vAlign w:val="center"/>
          </w:tcPr>
          <w:p w14:paraId="63F65584" w14:textId="76BE6D37" w:rsidR="00F07AB9" w:rsidRPr="00F07AB9" w:rsidRDefault="00F07AB9" w:rsidP="00F07AB9">
            <w:pPr>
              <w:jc w:val="center"/>
              <w:rPr>
                <w:rFonts w:ascii="Avenir" w:eastAsia="Avenir" w:hAnsi="Avenir" w:cs="Avenir"/>
                <w:color w:val="000000"/>
                <w:sz w:val="16"/>
                <w:szCs w:val="16"/>
              </w:rPr>
            </w:pPr>
            <w:r w:rsidRPr="00F07AB9">
              <w:rPr>
                <w:rFonts w:ascii="Avenir" w:hAnsi="Avenir"/>
                <w:sz w:val="16"/>
                <w:szCs w:val="16"/>
              </w:rPr>
              <w:t>30/6/2023</w:t>
            </w:r>
          </w:p>
        </w:tc>
        <w:tc>
          <w:tcPr>
            <w:tcW w:w="917" w:type="dxa"/>
            <w:tcBorders>
              <w:top w:val="nil"/>
              <w:left w:val="nil"/>
              <w:bottom w:val="single" w:sz="4" w:space="0" w:color="000000"/>
              <w:right w:val="single" w:sz="4" w:space="0" w:color="000000"/>
            </w:tcBorders>
            <w:shd w:val="clear" w:color="auto" w:fill="auto"/>
            <w:vAlign w:val="center"/>
          </w:tcPr>
          <w:p w14:paraId="7C3BA661" w14:textId="0270D071" w:rsidR="00F07AB9" w:rsidRPr="00F07AB9" w:rsidRDefault="00F07AB9" w:rsidP="00F07AB9">
            <w:pPr>
              <w:jc w:val="center"/>
              <w:rPr>
                <w:rFonts w:ascii="Avenir" w:eastAsia="Avenir" w:hAnsi="Avenir" w:cs="Avenir"/>
                <w:color w:val="000000"/>
                <w:sz w:val="16"/>
                <w:szCs w:val="16"/>
              </w:rPr>
            </w:pPr>
            <w:r w:rsidRPr="00F07AB9">
              <w:rPr>
                <w:rFonts w:ascii="Avenir" w:hAnsi="Avenir"/>
                <w:sz w:val="16"/>
                <w:szCs w:val="16"/>
              </w:rPr>
              <w:t>6 mois</w:t>
            </w:r>
          </w:p>
        </w:tc>
        <w:tc>
          <w:tcPr>
            <w:tcW w:w="1417" w:type="dxa"/>
            <w:tcBorders>
              <w:top w:val="nil"/>
              <w:left w:val="nil"/>
              <w:bottom w:val="single" w:sz="4" w:space="0" w:color="000000"/>
              <w:right w:val="single" w:sz="4" w:space="0" w:color="000000"/>
            </w:tcBorders>
            <w:shd w:val="clear" w:color="auto" w:fill="auto"/>
            <w:vAlign w:val="center"/>
          </w:tcPr>
          <w:p w14:paraId="3CF94376" w14:textId="77777777" w:rsidR="00F07AB9" w:rsidRPr="00F07AB9" w:rsidRDefault="00F07AB9" w:rsidP="00F07AB9">
            <w:pPr>
              <w:spacing w:after="0" w:line="240" w:lineRule="auto"/>
              <w:jc w:val="center"/>
              <w:rPr>
                <w:rFonts w:ascii="Avenir" w:hAnsi="Avenir"/>
                <w:sz w:val="16"/>
                <w:szCs w:val="16"/>
              </w:rPr>
            </w:pPr>
            <w:r w:rsidRPr="00F07AB9">
              <w:rPr>
                <w:rFonts w:ascii="Avenir" w:hAnsi="Avenir"/>
                <w:sz w:val="16"/>
                <w:szCs w:val="16"/>
              </w:rPr>
              <w:t>Modalité</w:t>
            </w:r>
          </w:p>
          <w:p w14:paraId="419DD97D" w14:textId="77777777" w:rsidR="00F07AB9" w:rsidRPr="00F07AB9" w:rsidRDefault="00F07AB9" w:rsidP="00F07AB9">
            <w:pPr>
              <w:spacing w:after="0" w:line="240" w:lineRule="auto"/>
              <w:jc w:val="center"/>
              <w:rPr>
                <w:rFonts w:ascii="Avenir" w:hAnsi="Avenir"/>
                <w:sz w:val="16"/>
                <w:szCs w:val="16"/>
              </w:rPr>
            </w:pPr>
            <w:r w:rsidRPr="00F07AB9">
              <w:rPr>
                <w:rFonts w:ascii="Avenir" w:hAnsi="Avenir"/>
                <w:sz w:val="16"/>
                <w:szCs w:val="16"/>
              </w:rPr>
              <w:t>d’exécution :</w:t>
            </w:r>
          </w:p>
          <w:p w14:paraId="5FAD7629" w14:textId="77777777" w:rsidR="00F07AB9" w:rsidRPr="00F07AB9" w:rsidRDefault="00F07AB9" w:rsidP="00F07AB9">
            <w:pPr>
              <w:spacing w:after="0" w:line="240" w:lineRule="auto"/>
              <w:jc w:val="center"/>
              <w:rPr>
                <w:rFonts w:ascii="Avenir" w:hAnsi="Avenir"/>
                <w:sz w:val="16"/>
                <w:szCs w:val="16"/>
              </w:rPr>
            </w:pPr>
            <w:r w:rsidRPr="00F07AB9">
              <w:rPr>
                <w:rFonts w:ascii="Avenir" w:hAnsi="Avenir"/>
                <w:sz w:val="16"/>
                <w:szCs w:val="16"/>
              </w:rPr>
              <w:t>paiement</w:t>
            </w:r>
          </w:p>
          <w:p w14:paraId="176AD9FE" w14:textId="1C9AF65D" w:rsidR="00F07AB9" w:rsidRPr="00F07AB9" w:rsidRDefault="00F07AB9" w:rsidP="00F07AB9">
            <w:pPr>
              <w:jc w:val="center"/>
              <w:rPr>
                <w:rFonts w:ascii="Avenir" w:eastAsia="Avenir" w:hAnsi="Avenir" w:cs="Avenir"/>
                <w:color w:val="000000"/>
                <w:sz w:val="16"/>
                <w:szCs w:val="16"/>
              </w:rPr>
            </w:pPr>
            <w:r w:rsidRPr="00F07AB9">
              <w:rPr>
                <w:rFonts w:ascii="Avenir" w:hAnsi="Avenir"/>
                <w:sz w:val="16"/>
                <w:szCs w:val="16"/>
              </w:rPr>
              <w:t>direct</w:t>
            </w:r>
          </w:p>
        </w:tc>
      </w:tr>
      <w:tr w:rsidR="00F07AB9" w:rsidRPr="003443AF" w14:paraId="2F140D0C" w14:textId="77777777" w:rsidTr="00EF71AE">
        <w:trPr>
          <w:trHeight w:val="293"/>
          <w:jc w:val="center"/>
        </w:trPr>
        <w:tc>
          <w:tcPr>
            <w:tcW w:w="980" w:type="dxa"/>
            <w:tcBorders>
              <w:top w:val="nil"/>
              <w:left w:val="single" w:sz="4" w:space="0" w:color="000000"/>
              <w:bottom w:val="single" w:sz="4" w:space="0" w:color="000000"/>
              <w:right w:val="single" w:sz="4" w:space="0" w:color="000000"/>
            </w:tcBorders>
            <w:shd w:val="clear" w:color="auto" w:fill="auto"/>
            <w:vAlign w:val="center"/>
          </w:tcPr>
          <w:p w14:paraId="317211C0" w14:textId="4EB81F17" w:rsidR="00F07AB9" w:rsidRPr="00F07AB9" w:rsidRDefault="00F07AB9" w:rsidP="00F07AB9">
            <w:pPr>
              <w:rPr>
                <w:rFonts w:ascii="Avenir" w:eastAsia="Avenir" w:hAnsi="Avenir" w:cs="Avenir"/>
                <w:color w:val="000000"/>
                <w:sz w:val="16"/>
                <w:szCs w:val="16"/>
              </w:rPr>
            </w:pPr>
            <w:r w:rsidRPr="00F07AB9">
              <w:rPr>
                <w:rFonts w:ascii="Avenir" w:hAnsi="Avenir"/>
                <w:sz w:val="16"/>
                <w:szCs w:val="16"/>
              </w:rPr>
              <w:t>010-RFP-CIDD-AT-2023</w:t>
            </w:r>
          </w:p>
        </w:tc>
        <w:tc>
          <w:tcPr>
            <w:tcW w:w="1000" w:type="dxa"/>
            <w:tcBorders>
              <w:top w:val="nil"/>
              <w:left w:val="nil"/>
              <w:bottom w:val="single" w:sz="4" w:space="0" w:color="000000"/>
              <w:right w:val="single" w:sz="4" w:space="0" w:color="000000"/>
            </w:tcBorders>
            <w:shd w:val="clear" w:color="auto" w:fill="auto"/>
            <w:vAlign w:val="center"/>
          </w:tcPr>
          <w:p w14:paraId="39F4C040" w14:textId="77777777" w:rsidR="00F07AB9" w:rsidRPr="00F07AB9" w:rsidRDefault="00F07AB9" w:rsidP="00F07AB9">
            <w:pPr>
              <w:spacing w:after="0" w:line="240" w:lineRule="auto"/>
              <w:jc w:val="center"/>
              <w:rPr>
                <w:rFonts w:ascii="Avenir" w:hAnsi="Avenir"/>
                <w:sz w:val="16"/>
                <w:szCs w:val="16"/>
              </w:rPr>
            </w:pPr>
            <w:r w:rsidRPr="00F07AB9">
              <w:rPr>
                <w:rFonts w:ascii="Avenir" w:hAnsi="Avenir"/>
                <w:sz w:val="16"/>
                <w:szCs w:val="16"/>
              </w:rPr>
              <w:t>Contrat de prestation de services/</w:t>
            </w:r>
          </w:p>
          <w:p w14:paraId="001FC999" w14:textId="5C124300" w:rsidR="00F07AB9" w:rsidRPr="00F07AB9" w:rsidRDefault="00F07AB9" w:rsidP="00F07AB9">
            <w:pPr>
              <w:jc w:val="center"/>
              <w:rPr>
                <w:rFonts w:ascii="Avenir" w:eastAsia="Avenir" w:hAnsi="Avenir" w:cs="Avenir"/>
                <w:color w:val="000000"/>
                <w:sz w:val="16"/>
                <w:szCs w:val="16"/>
              </w:rPr>
            </w:pPr>
            <w:r w:rsidRPr="00F07AB9">
              <w:rPr>
                <w:rFonts w:ascii="Avenir" w:hAnsi="Avenir"/>
                <w:sz w:val="16"/>
                <w:szCs w:val="16"/>
              </w:rPr>
              <w:t>Etude sur le potentiel agricole</w:t>
            </w:r>
          </w:p>
        </w:tc>
        <w:tc>
          <w:tcPr>
            <w:tcW w:w="980" w:type="dxa"/>
            <w:tcBorders>
              <w:top w:val="single" w:sz="4" w:space="0" w:color="000000"/>
              <w:left w:val="single" w:sz="4" w:space="0" w:color="000000"/>
              <w:bottom w:val="single" w:sz="4" w:space="0" w:color="000000"/>
              <w:right w:val="single" w:sz="4" w:space="0" w:color="000000"/>
            </w:tcBorders>
            <w:vAlign w:val="center"/>
          </w:tcPr>
          <w:p w14:paraId="38FC5BA2" w14:textId="77777777" w:rsidR="00F07AB9" w:rsidRPr="00F07AB9" w:rsidRDefault="00F07AB9" w:rsidP="00F07AB9">
            <w:pPr>
              <w:spacing w:after="0" w:line="240" w:lineRule="auto"/>
              <w:jc w:val="center"/>
              <w:rPr>
                <w:rFonts w:ascii="Avenir" w:hAnsi="Avenir"/>
                <w:sz w:val="16"/>
                <w:szCs w:val="16"/>
              </w:rPr>
            </w:pPr>
            <w:r w:rsidRPr="00F07AB9">
              <w:rPr>
                <w:rFonts w:ascii="Avenir" w:hAnsi="Avenir"/>
                <w:sz w:val="16"/>
                <w:szCs w:val="16"/>
              </w:rPr>
              <w:t>Université</w:t>
            </w:r>
          </w:p>
          <w:p w14:paraId="5E8593B3" w14:textId="445427E6" w:rsidR="00F07AB9" w:rsidRPr="00F07AB9" w:rsidRDefault="00F07AB9" w:rsidP="00F07AB9">
            <w:pPr>
              <w:jc w:val="center"/>
              <w:rPr>
                <w:rFonts w:ascii="Avenir" w:eastAsia="Avenir" w:hAnsi="Avenir" w:cs="Avenir"/>
                <w:color w:val="000000"/>
                <w:sz w:val="16"/>
                <w:szCs w:val="16"/>
              </w:rPr>
            </w:pPr>
            <w:r w:rsidRPr="00F07AB9">
              <w:rPr>
                <w:rFonts w:ascii="Avenir" w:hAnsi="Avenir"/>
                <w:sz w:val="16"/>
                <w:szCs w:val="16"/>
              </w:rPr>
              <w:t>Centre de recherche (WUR)</w:t>
            </w:r>
          </w:p>
        </w:tc>
        <w:tc>
          <w:tcPr>
            <w:tcW w:w="980" w:type="dxa"/>
            <w:tcBorders>
              <w:top w:val="nil"/>
              <w:left w:val="single" w:sz="4" w:space="0" w:color="000000"/>
              <w:bottom w:val="single" w:sz="4" w:space="0" w:color="000000"/>
              <w:right w:val="single" w:sz="4" w:space="0" w:color="000000"/>
            </w:tcBorders>
            <w:vAlign w:val="center"/>
          </w:tcPr>
          <w:p w14:paraId="45801ECF" w14:textId="6B8B786C" w:rsidR="00F07AB9" w:rsidRPr="00F07AB9" w:rsidRDefault="00F07AB9" w:rsidP="00F07AB9">
            <w:pPr>
              <w:jc w:val="center"/>
              <w:rPr>
                <w:rFonts w:ascii="Avenir" w:eastAsia="Avenir" w:hAnsi="Avenir" w:cs="Avenir"/>
                <w:color w:val="000000"/>
                <w:sz w:val="16"/>
                <w:szCs w:val="16"/>
              </w:rPr>
            </w:pPr>
            <w:r w:rsidRPr="00F07AB9">
              <w:rPr>
                <w:rFonts w:ascii="Avenir" w:hAnsi="Avenir"/>
                <w:sz w:val="16"/>
                <w:szCs w:val="16"/>
              </w:rPr>
              <w:t>Université Centre de recherche</w:t>
            </w:r>
          </w:p>
        </w:tc>
        <w:tc>
          <w:tcPr>
            <w:tcW w:w="875" w:type="dxa"/>
            <w:tcBorders>
              <w:top w:val="nil"/>
              <w:left w:val="single" w:sz="4" w:space="0" w:color="000000"/>
              <w:bottom w:val="single" w:sz="4" w:space="0" w:color="000000"/>
              <w:right w:val="single" w:sz="4" w:space="0" w:color="000000"/>
            </w:tcBorders>
            <w:shd w:val="clear" w:color="auto" w:fill="auto"/>
            <w:vAlign w:val="center"/>
          </w:tcPr>
          <w:p w14:paraId="5F2AB8D3" w14:textId="34F6DD0C" w:rsidR="00F07AB9" w:rsidRPr="00F07AB9" w:rsidRDefault="00F07AB9" w:rsidP="00F07AB9">
            <w:pPr>
              <w:jc w:val="center"/>
              <w:rPr>
                <w:rFonts w:ascii="Avenir" w:eastAsia="Avenir" w:hAnsi="Avenir" w:cs="Avenir"/>
                <w:color w:val="000000"/>
                <w:sz w:val="16"/>
                <w:szCs w:val="16"/>
              </w:rPr>
            </w:pPr>
            <w:r w:rsidRPr="00F07AB9">
              <w:rPr>
                <w:rFonts w:ascii="Avenir" w:hAnsi="Avenir"/>
                <w:sz w:val="16"/>
                <w:szCs w:val="16"/>
              </w:rPr>
              <w:t>320 753 $</w:t>
            </w:r>
          </w:p>
        </w:tc>
        <w:tc>
          <w:tcPr>
            <w:tcW w:w="1134" w:type="dxa"/>
            <w:tcBorders>
              <w:top w:val="nil"/>
              <w:left w:val="nil"/>
              <w:bottom w:val="single" w:sz="4" w:space="0" w:color="000000"/>
              <w:right w:val="single" w:sz="4" w:space="0" w:color="000000"/>
            </w:tcBorders>
            <w:shd w:val="clear" w:color="auto" w:fill="auto"/>
            <w:vAlign w:val="center"/>
          </w:tcPr>
          <w:p w14:paraId="05015764" w14:textId="525B537D" w:rsidR="00F07AB9" w:rsidRPr="00F07AB9" w:rsidRDefault="00F07AB9" w:rsidP="00F07AB9">
            <w:pPr>
              <w:jc w:val="center"/>
              <w:rPr>
                <w:rFonts w:ascii="Avenir" w:eastAsia="Avenir" w:hAnsi="Avenir" w:cs="Avenir"/>
                <w:color w:val="000000"/>
                <w:sz w:val="16"/>
                <w:szCs w:val="16"/>
              </w:rPr>
            </w:pPr>
            <w:r w:rsidRPr="00F07AB9">
              <w:rPr>
                <w:rFonts w:ascii="Avenir" w:hAnsi="Avenir"/>
                <w:sz w:val="16"/>
                <w:szCs w:val="16"/>
              </w:rPr>
              <w:t>25/5/2023</w:t>
            </w:r>
          </w:p>
        </w:tc>
        <w:tc>
          <w:tcPr>
            <w:tcW w:w="992" w:type="dxa"/>
            <w:tcBorders>
              <w:top w:val="nil"/>
              <w:left w:val="nil"/>
              <w:bottom w:val="single" w:sz="4" w:space="0" w:color="000000"/>
              <w:right w:val="single" w:sz="4" w:space="0" w:color="000000"/>
            </w:tcBorders>
            <w:shd w:val="clear" w:color="auto" w:fill="auto"/>
            <w:vAlign w:val="center"/>
          </w:tcPr>
          <w:p w14:paraId="1F82378D" w14:textId="29552D2A" w:rsidR="00F07AB9" w:rsidRPr="00F07AB9" w:rsidRDefault="00F07AB9" w:rsidP="00F07AB9">
            <w:pPr>
              <w:jc w:val="center"/>
              <w:rPr>
                <w:rFonts w:ascii="Avenir" w:eastAsia="Avenir" w:hAnsi="Avenir" w:cs="Avenir"/>
                <w:color w:val="000000"/>
                <w:sz w:val="16"/>
                <w:szCs w:val="16"/>
              </w:rPr>
            </w:pPr>
            <w:r w:rsidRPr="00F07AB9">
              <w:rPr>
                <w:rFonts w:ascii="Avenir" w:hAnsi="Avenir"/>
                <w:sz w:val="16"/>
                <w:szCs w:val="16"/>
              </w:rPr>
              <w:t>01/6/2023</w:t>
            </w:r>
          </w:p>
        </w:tc>
        <w:tc>
          <w:tcPr>
            <w:tcW w:w="926" w:type="dxa"/>
            <w:tcBorders>
              <w:top w:val="nil"/>
              <w:left w:val="nil"/>
              <w:bottom w:val="single" w:sz="4" w:space="0" w:color="000000"/>
              <w:right w:val="single" w:sz="4" w:space="0" w:color="000000"/>
            </w:tcBorders>
            <w:shd w:val="clear" w:color="auto" w:fill="auto"/>
            <w:vAlign w:val="center"/>
          </w:tcPr>
          <w:p w14:paraId="6199D3BE" w14:textId="2EFBB504" w:rsidR="00F07AB9" w:rsidRPr="00F07AB9" w:rsidRDefault="00F07AB9" w:rsidP="00F07AB9">
            <w:pPr>
              <w:jc w:val="center"/>
              <w:rPr>
                <w:rFonts w:ascii="Avenir" w:eastAsia="Avenir" w:hAnsi="Avenir" w:cs="Avenir"/>
                <w:color w:val="000000"/>
                <w:sz w:val="16"/>
                <w:szCs w:val="16"/>
              </w:rPr>
            </w:pPr>
            <w:r w:rsidRPr="00F07AB9">
              <w:rPr>
                <w:rFonts w:ascii="Avenir" w:hAnsi="Avenir"/>
                <w:sz w:val="16"/>
                <w:szCs w:val="16"/>
              </w:rPr>
              <w:t>01/4/2024</w:t>
            </w:r>
          </w:p>
        </w:tc>
        <w:tc>
          <w:tcPr>
            <w:tcW w:w="917" w:type="dxa"/>
            <w:tcBorders>
              <w:top w:val="nil"/>
              <w:left w:val="nil"/>
              <w:bottom w:val="single" w:sz="4" w:space="0" w:color="000000"/>
              <w:right w:val="single" w:sz="4" w:space="0" w:color="000000"/>
            </w:tcBorders>
            <w:shd w:val="clear" w:color="auto" w:fill="auto"/>
            <w:vAlign w:val="center"/>
          </w:tcPr>
          <w:p w14:paraId="655D10B7" w14:textId="43A137A8" w:rsidR="00F07AB9" w:rsidRPr="00F07AB9" w:rsidRDefault="00F07AB9" w:rsidP="00F07AB9">
            <w:pPr>
              <w:jc w:val="center"/>
              <w:rPr>
                <w:rFonts w:ascii="Avenir" w:eastAsia="Avenir" w:hAnsi="Avenir" w:cs="Avenir"/>
                <w:color w:val="000000"/>
                <w:sz w:val="16"/>
                <w:szCs w:val="16"/>
              </w:rPr>
            </w:pPr>
            <w:r w:rsidRPr="00F07AB9">
              <w:rPr>
                <w:rFonts w:ascii="Avenir" w:hAnsi="Avenir"/>
                <w:sz w:val="16"/>
                <w:szCs w:val="16"/>
              </w:rPr>
              <w:t>10 mois</w:t>
            </w:r>
          </w:p>
        </w:tc>
        <w:tc>
          <w:tcPr>
            <w:tcW w:w="1417" w:type="dxa"/>
            <w:tcBorders>
              <w:top w:val="nil"/>
              <w:left w:val="nil"/>
              <w:bottom w:val="single" w:sz="4" w:space="0" w:color="000000"/>
              <w:right w:val="single" w:sz="4" w:space="0" w:color="000000"/>
            </w:tcBorders>
            <w:shd w:val="clear" w:color="auto" w:fill="auto"/>
            <w:vAlign w:val="center"/>
          </w:tcPr>
          <w:p w14:paraId="3E571D83" w14:textId="7EB9E60A" w:rsidR="00F07AB9" w:rsidRPr="00F07AB9" w:rsidRDefault="00F07AB9" w:rsidP="00F07AB9">
            <w:pPr>
              <w:jc w:val="center"/>
              <w:rPr>
                <w:rFonts w:ascii="Avenir" w:eastAsia="Avenir" w:hAnsi="Avenir" w:cs="Avenir"/>
                <w:color w:val="000000"/>
                <w:sz w:val="16"/>
                <w:szCs w:val="16"/>
              </w:rPr>
            </w:pPr>
            <w:r w:rsidRPr="00F07AB9">
              <w:rPr>
                <w:rFonts w:ascii="Avenir" w:hAnsi="Avenir"/>
                <w:sz w:val="16"/>
                <w:szCs w:val="16"/>
              </w:rPr>
              <w:t>-</w:t>
            </w:r>
          </w:p>
        </w:tc>
      </w:tr>
    </w:tbl>
    <w:p w14:paraId="7D525A73" w14:textId="77777777" w:rsidR="00806CAA" w:rsidRDefault="00EA55B7" w:rsidP="00806CAA">
      <w:pPr>
        <w:spacing w:after="5" w:line="271" w:lineRule="auto"/>
        <w:ind w:left="20" w:right="28" w:hanging="10"/>
        <w:jc w:val="both"/>
        <w:rPr>
          <w:rFonts w:ascii="Avenir" w:eastAsia="Avenir" w:hAnsi="Avenir" w:cs="Avenir"/>
          <w:color w:val="000000"/>
        </w:rPr>
      </w:pPr>
      <w:r>
        <w:rPr>
          <w:rFonts w:ascii="Avenir" w:eastAsia="Avenir" w:hAnsi="Avenir" w:cs="Avenir"/>
          <w:color w:val="000000"/>
        </w:rPr>
        <w:t xml:space="preserve"> </w:t>
      </w:r>
    </w:p>
    <w:p w14:paraId="1420C1E8" w14:textId="63F306A2" w:rsidR="00EA55B7" w:rsidRDefault="00EA55B7" w:rsidP="00806CAA">
      <w:pPr>
        <w:spacing w:after="5" w:line="271" w:lineRule="auto"/>
        <w:ind w:left="20" w:right="28" w:hanging="10"/>
        <w:jc w:val="both"/>
        <w:rPr>
          <w:rFonts w:ascii="Avenir" w:eastAsia="Avenir" w:hAnsi="Avenir" w:cs="Avenir"/>
          <w:color w:val="000000"/>
        </w:rPr>
      </w:pPr>
      <w:r>
        <w:rPr>
          <w:rFonts w:ascii="Avenir" w:eastAsia="Avenir" w:hAnsi="Avenir" w:cs="Avenir"/>
          <w:color w:val="000000"/>
        </w:rPr>
        <w:t xml:space="preserve">Sous-type </w:t>
      </w:r>
    </w:p>
    <w:p w14:paraId="0F81DD94" w14:textId="77777777" w:rsidR="00BD1CF0" w:rsidRDefault="00BD1CF0" w:rsidP="00806CAA">
      <w:pPr>
        <w:spacing w:after="5" w:line="271" w:lineRule="auto"/>
        <w:ind w:left="20" w:right="28" w:hanging="10"/>
        <w:jc w:val="both"/>
        <w:rPr>
          <w:rFonts w:ascii="Avenir" w:eastAsia="Avenir" w:hAnsi="Avenir" w:cs="Aveni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681"/>
        <w:gridCol w:w="3453"/>
        <w:gridCol w:w="1620"/>
      </w:tblGrid>
      <w:tr w:rsidR="00EA55B7" w:rsidRPr="00777972" w14:paraId="4F688876" w14:textId="77777777" w:rsidTr="00806CAA">
        <w:trPr>
          <w:trHeight w:val="390"/>
        </w:trPr>
        <w:tc>
          <w:tcPr>
            <w:tcW w:w="3681" w:type="dxa"/>
            <w:shd w:val="clear" w:color="auto" w:fill="4472C4"/>
            <w:vAlign w:val="center"/>
          </w:tcPr>
          <w:p w14:paraId="47BB96A1" w14:textId="77777777" w:rsidR="00EA55B7" w:rsidRPr="00777972" w:rsidRDefault="00EA55B7" w:rsidP="008D6309">
            <w:pPr>
              <w:rPr>
                <w:rFonts w:ascii="Avenir" w:eastAsia="Avenir" w:hAnsi="Avenir" w:cs="Avenir"/>
                <w:b/>
                <w:color w:val="FFFFFF"/>
                <w:sz w:val="16"/>
                <w:szCs w:val="16"/>
              </w:rPr>
            </w:pPr>
            <w:r w:rsidRPr="00777972">
              <w:rPr>
                <w:rFonts w:ascii="Avenir" w:eastAsia="Avenir" w:hAnsi="Avenir" w:cs="Avenir"/>
                <w:b/>
                <w:color w:val="FFFFFF"/>
                <w:sz w:val="16"/>
                <w:szCs w:val="16"/>
              </w:rPr>
              <w:t>ONG Nationale</w:t>
            </w:r>
          </w:p>
        </w:tc>
        <w:tc>
          <w:tcPr>
            <w:tcW w:w="3453" w:type="dxa"/>
            <w:shd w:val="clear" w:color="auto" w:fill="4472C4"/>
            <w:vAlign w:val="center"/>
          </w:tcPr>
          <w:p w14:paraId="028E84EB" w14:textId="77777777" w:rsidR="00EA55B7" w:rsidRPr="00777972" w:rsidRDefault="00EA55B7" w:rsidP="008D6309">
            <w:pPr>
              <w:rPr>
                <w:rFonts w:ascii="Avenir" w:eastAsia="Avenir" w:hAnsi="Avenir" w:cs="Avenir"/>
                <w:b/>
                <w:color w:val="FFFFFF"/>
                <w:sz w:val="16"/>
                <w:szCs w:val="16"/>
              </w:rPr>
            </w:pPr>
            <w:r w:rsidRPr="00777972">
              <w:rPr>
                <w:rFonts w:ascii="Avenir" w:eastAsia="Avenir" w:hAnsi="Avenir" w:cs="Avenir"/>
                <w:b/>
                <w:color w:val="FFFFFF"/>
                <w:sz w:val="16"/>
                <w:szCs w:val="16"/>
              </w:rPr>
              <w:t>Entité publique</w:t>
            </w:r>
          </w:p>
        </w:tc>
        <w:tc>
          <w:tcPr>
            <w:tcW w:w="0" w:type="auto"/>
            <w:shd w:val="clear" w:color="auto" w:fill="4472C4"/>
            <w:vAlign w:val="center"/>
          </w:tcPr>
          <w:p w14:paraId="308DEA76" w14:textId="77777777" w:rsidR="00EA55B7" w:rsidRPr="00777972" w:rsidRDefault="00EA55B7" w:rsidP="008D6309">
            <w:pPr>
              <w:rPr>
                <w:rFonts w:ascii="Avenir" w:eastAsia="Avenir" w:hAnsi="Avenir" w:cs="Avenir"/>
                <w:b/>
                <w:color w:val="FFFFFF"/>
                <w:sz w:val="16"/>
                <w:szCs w:val="16"/>
              </w:rPr>
            </w:pPr>
            <w:r w:rsidRPr="00777972">
              <w:rPr>
                <w:rFonts w:ascii="Avenir" w:eastAsia="Avenir" w:hAnsi="Avenir" w:cs="Avenir"/>
                <w:b/>
                <w:color w:val="FFFFFF"/>
                <w:sz w:val="16"/>
                <w:szCs w:val="16"/>
              </w:rPr>
              <w:t>Secteur privé</w:t>
            </w:r>
          </w:p>
        </w:tc>
      </w:tr>
      <w:tr w:rsidR="00EA55B7" w:rsidRPr="00777972" w14:paraId="5B4D1076" w14:textId="77777777" w:rsidTr="00806CAA">
        <w:trPr>
          <w:trHeight w:val="390"/>
        </w:trPr>
        <w:tc>
          <w:tcPr>
            <w:tcW w:w="3681" w:type="dxa"/>
            <w:shd w:val="clear" w:color="auto" w:fill="D9E1F2"/>
            <w:vAlign w:val="center"/>
          </w:tcPr>
          <w:p w14:paraId="7847EE4E" w14:textId="77777777" w:rsidR="00EA55B7" w:rsidRPr="00777972" w:rsidRDefault="00EA55B7" w:rsidP="008D6309">
            <w:pPr>
              <w:rPr>
                <w:rFonts w:ascii="Avenir" w:eastAsia="Avenir" w:hAnsi="Avenir" w:cs="Avenir"/>
                <w:color w:val="000000"/>
                <w:sz w:val="16"/>
                <w:szCs w:val="16"/>
              </w:rPr>
            </w:pPr>
            <w:r w:rsidRPr="00777972">
              <w:rPr>
                <w:rFonts w:ascii="Avenir" w:eastAsia="Avenir" w:hAnsi="Avenir" w:cs="Avenir"/>
                <w:color w:val="000000"/>
                <w:sz w:val="16"/>
                <w:szCs w:val="16"/>
              </w:rPr>
              <w:lastRenderedPageBreak/>
              <w:t>Organisation non gouvernementale (ONG) nationale</w:t>
            </w:r>
          </w:p>
        </w:tc>
        <w:tc>
          <w:tcPr>
            <w:tcW w:w="3453" w:type="dxa"/>
            <w:shd w:val="clear" w:color="auto" w:fill="D9E1F2"/>
            <w:vAlign w:val="center"/>
          </w:tcPr>
          <w:p w14:paraId="7A8E2590" w14:textId="77777777" w:rsidR="00EA55B7" w:rsidRPr="00777972" w:rsidRDefault="00EA55B7" w:rsidP="008D6309">
            <w:pPr>
              <w:rPr>
                <w:rFonts w:ascii="Avenir" w:eastAsia="Avenir" w:hAnsi="Avenir" w:cs="Avenir"/>
                <w:color w:val="000000"/>
                <w:sz w:val="16"/>
                <w:szCs w:val="16"/>
              </w:rPr>
            </w:pPr>
            <w:r w:rsidRPr="00777972">
              <w:rPr>
                <w:rFonts w:ascii="Avenir" w:eastAsia="Avenir" w:hAnsi="Avenir" w:cs="Avenir"/>
                <w:color w:val="000000"/>
                <w:sz w:val="16"/>
                <w:szCs w:val="16"/>
              </w:rPr>
              <w:t>Administration publique nationale</w:t>
            </w:r>
          </w:p>
        </w:tc>
        <w:tc>
          <w:tcPr>
            <w:tcW w:w="0" w:type="auto"/>
            <w:shd w:val="clear" w:color="auto" w:fill="D9E1F2"/>
            <w:vAlign w:val="center"/>
          </w:tcPr>
          <w:p w14:paraId="3A43EFA3" w14:textId="77777777" w:rsidR="00EA55B7" w:rsidRPr="00777972" w:rsidRDefault="00EA55B7" w:rsidP="008D6309">
            <w:pPr>
              <w:rPr>
                <w:rFonts w:ascii="Avenir" w:eastAsia="Avenir" w:hAnsi="Avenir" w:cs="Avenir"/>
                <w:color w:val="000000"/>
                <w:sz w:val="16"/>
                <w:szCs w:val="16"/>
              </w:rPr>
            </w:pPr>
            <w:r w:rsidRPr="00777972">
              <w:rPr>
                <w:rFonts w:ascii="Avenir" w:eastAsia="Avenir" w:hAnsi="Avenir" w:cs="Avenir"/>
                <w:color w:val="000000"/>
                <w:sz w:val="16"/>
                <w:szCs w:val="16"/>
              </w:rPr>
              <w:t>Entreprise nationale</w:t>
            </w:r>
          </w:p>
        </w:tc>
      </w:tr>
      <w:tr w:rsidR="00EA55B7" w:rsidRPr="00777972" w14:paraId="781686E5" w14:textId="77777777" w:rsidTr="00806CAA">
        <w:trPr>
          <w:trHeight w:val="390"/>
        </w:trPr>
        <w:tc>
          <w:tcPr>
            <w:tcW w:w="3681" w:type="dxa"/>
            <w:vAlign w:val="center"/>
          </w:tcPr>
          <w:p w14:paraId="367D6D50" w14:textId="77777777" w:rsidR="00EA55B7" w:rsidRPr="00777972" w:rsidRDefault="00EA55B7" w:rsidP="008D6309">
            <w:pPr>
              <w:rPr>
                <w:rFonts w:ascii="Avenir" w:eastAsia="Avenir" w:hAnsi="Avenir" w:cs="Avenir"/>
                <w:color w:val="000000"/>
                <w:sz w:val="16"/>
                <w:szCs w:val="16"/>
              </w:rPr>
            </w:pPr>
            <w:r w:rsidRPr="00777972">
              <w:rPr>
                <w:rFonts w:ascii="Avenir" w:eastAsia="Avenir" w:hAnsi="Avenir" w:cs="Avenir"/>
                <w:color w:val="000000"/>
                <w:sz w:val="16"/>
                <w:szCs w:val="16"/>
              </w:rPr>
              <w:t>Comité Local de Développement (CLD)</w:t>
            </w:r>
          </w:p>
        </w:tc>
        <w:tc>
          <w:tcPr>
            <w:tcW w:w="3453" w:type="dxa"/>
            <w:vAlign w:val="center"/>
          </w:tcPr>
          <w:p w14:paraId="04D765DD" w14:textId="77777777" w:rsidR="00EA55B7" w:rsidRPr="00777972" w:rsidRDefault="00EA55B7" w:rsidP="008D6309">
            <w:pPr>
              <w:rPr>
                <w:rFonts w:ascii="Avenir" w:eastAsia="Avenir" w:hAnsi="Avenir" w:cs="Avenir"/>
                <w:color w:val="000000"/>
                <w:sz w:val="16"/>
                <w:szCs w:val="16"/>
              </w:rPr>
            </w:pPr>
            <w:r w:rsidRPr="00777972">
              <w:rPr>
                <w:rFonts w:ascii="Avenir" w:eastAsia="Avenir" w:hAnsi="Avenir" w:cs="Avenir"/>
                <w:color w:val="000000"/>
                <w:sz w:val="16"/>
                <w:szCs w:val="16"/>
              </w:rPr>
              <w:t>Administration publique provinciale</w:t>
            </w:r>
          </w:p>
        </w:tc>
        <w:tc>
          <w:tcPr>
            <w:tcW w:w="0" w:type="auto"/>
            <w:vAlign w:val="center"/>
          </w:tcPr>
          <w:p w14:paraId="566B93EB" w14:textId="77777777" w:rsidR="00EA55B7" w:rsidRPr="00777972" w:rsidRDefault="00EA55B7" w:rsidP="008D6309">
            <w:pPr>
              <w:rPr>
                <w:rFonts w:ascii="Avenir" w:eastAsia="Avenir" w:hAnsi="Avenir" w:cs="Avenir"/>
                <w:color w:val="000000"/>
                <w:sz w:val="16"/>
                <w:szCs w:val="16"/>
              </w:rPr>
            </w:pPr>
            <w:r w:rsidRPr="00777972">
              <w:rPr>
                <w:rFonts w:ascii="Avenir" w:eastAsia="Avenir" w:hAnsi="Avenir" w:cs="Avenir"/>
                <w:color w:val="000000"/>
                <w:sz w:val="16"/>
                <w:szCs w:val="16"/>
              </w:rPr>
              <w:t>Bureau d’étude</w:t>
            </w:r>
          </w:p>
        </w:tc>
      </w:tr>
      <w:tr w:rsidR="00EA55B7" w:rsidRPr="00777972" w14:paraId="567BE4E3" w14:textId="77777777" w:rsidTr="00806CAA">
        <w:trPr>
          <w:trHeight w:val="630"/>
        </w:trPr>
        <w:tc>
          <w:tcPr>
            <w:tcW w:w="3681" w:type="dxa"/>
            <w:shd w:val="clear" w:color="auto" w:fill="D9E1F2"/>
            <w:vAlign w:val="center"/>
          </w:tcPr>
          <w:p w14:paraId="1341E7F2" w14:textId="77777777" w:rsidR="00EA55B7" w:rsidRPr="00777972" w:rsidRDefault="00EA55B7" w:rsidP="008D6309">
            <w:pPr>
              <w:rPr>
                <w:rFonts w:ascii="Avenir" w:eastAsia="Avenir" w:hAnsi="Avenir" w:cs="Avenir"/>
                <w:color w:val="000000"/>
                <w:sz w:val="16"/>
                <w:szCs w:val="16"/>
              </w:rPr>
            </w:pPr>
            <w:r w:rsidRPr="00777972">
              <w:rPr>
                <w:rFonts w:ascii="Avenir" w:eastAsia="Avenir" w:hAnsi="Avenir" w:cs="Avenir"/>
                <w:color w:val="000000"/>
                <w:sz w:val="16"/>
                <w:szCs w:val="16"/>
              </w:rPr>
              <w:t>Comité Local de Gestion (CLG) pour les Concession Forestière des Communautés Locales (CFCL)</w:t>
            </w:r>
          </w:p>
        </w:tc>
        <w:tc>
          <w:tcPr>
            <w:tcW w:w="3453" w:type="dxa"/>
            <w:shd w:val="clear" w:color="auto" w:fill="D9E1F2"/>
            <w:vAlign w:val="center"/>
          </w:tcPr>
          <w:p w14:paraId="626BDFFE" w14:textId="77777777" w:rsidR="00EA55B7" w:rsidRPr="00777972" w:rsidRDefault="00EA55B7" w:rsidP="008D6309">
            <w:pPr>
              <w:rPr>
                <w:rFonts w:ascii="Avenir" w:eastAsia="Avenir" w:hAnsi="Avenir" w:cs="Avenir"/>
                <w:color w:val="000000"/>
                <w:sz w:val="16"/>
                <w:szCs w:val="16"/>
              </w:rPr>
            </w:pPr>
            <w:r w:rsidRPr="00777972">
              <w:rPr>
                <w:rFonts w:ascii="Avenir" w:eastAsia="Avenir" w:hAnsi="Avenir" w:cs="Avenir"/>
                <w:color w:val="000000"/>
                <w:sz w:val="16"/>
                <w:szCs w:val="16"/>
              </w:rPr>
              <w:t>Université</w:t>
            </w:r>
          </w:p>
        </w:tc>
        <w:tc>
          <w:tcPr>
            <w:tcW w:w="0" w:type="auto"/>
            <w:shd w:val="clear" w:color="auto" w:fill="D9E1F2"/>
            <w:vAlign w:val="center"/>
          </w:tcPr>
          <w:p w14:paraId="5F7CEC23" w14:textId="77777777" w:rsidR="00EA55B7" w:rsidRPr="00777972" w:rsidRDefault="00EA55B7" w:rsidP="008D6309">
            <w:pPr>
              <w:rPr>
                <w:rFonts w:ascii="Avenir" w:eastAsia="Avenir" w:hAnsi="Avenir" w:cs="Avenir"/>
                <w:color w:val="000000"/>
                <w:sz w:val="16"/>
                <w:szCs w:val="16"/>
              </w:rPr>
            </w:pPr>
            <w:r w:rsidRPr="00777972">
              <w:rPr>
                <w:rFonts w:ascii="Avenir" w:eastAsia="Avenir" w:hAnsi="Avenir" w:cs="Avenir"/>
                <w:color w:val="000000"/>
                <w:sz w:val="16"/>
                <w:szCs w:val="16"/>
              </w:rPr>
              <w:t>Coopérative</w:t>
            </w:r>
          </w:p>
        </w:tc>
      </w:tr>
      <w:tr w:rsidR="00EA55B7" w:rsidRPr="00777972" w14:paraId="5BA95F38" w14:textId="77777777" w:rsidTr="00806CAA">
        <w:trPr>
          <w:trHeight w:val="390"/>
        </w:trPr>
        <w:tc>
          <w:tcPr>
            <w:tcW w:w="3681" w:type="dxa"/>
            <w:vAlign w:val="center"/>
          </w:tcPr>
          <w:p w14:paraId="6A08C110" w14:textId="77777777" w:rsidR="00EA55B7" w:rsidRPr="00777972" w:rsidRDefault="00EA55B7" w:rsidP="008D6309">
            <w:pPr>
              <w:rPr>
                <w:rFonts w:ascii="Avenir" w:eastAsia="Avenir" w:hAnsi="Avenir" w:cs="Avenir"/>
                <w:color w:val="000000"/>
                <w:sz w:val="16"/>
                <w:szCs w:val="16"/>
              </w:rPr>
            </w:pPr>
            <w:r w:rsidRPr="00777972">
              <w:rPr>
                <w:rFonts w:ascii="Avenir" w:eastAsia="Avenir" w:hAnsi="Avenir" w:cs="Avenir"/>
                <w:color w:val="000000"/>
                <w:sz w:val="16"/>
                <w:szCs w:val="16"/>
              </w:rPr>
              <w:t>Autre</w:t>
            </w:r>
          </w:p>
        </w:tc>
        <w:tc>
          <w:tcPr>
            <w:tcW w:w="3453" w:type="dxa"/>
            <w:vAlign w:val="center"/>
          </w:tcPr>
          <w:p w14:paraId="6CE37287" w14:textId="77777777" w:rsidR="00EA55B7" w:rsidRPr="00777972" w:rsidRDefault="00EA55B7" w:rsidP="008D6309">
            <w:pPr>
              <w:rPr>
                <w:rFonts w:ascii="Avenir" w:eastAsia="Avenir" w:hAnsi="Avenir" w:cs="Avenir"/>
                <w:color w:val="000000"/>
                <w:sz w:val="16"/>
                <w:szCs w:val="16"/>
              </w:rPr>
            </w:pPr>
            <w:r w:rsidRPr="00777972">
              <w:rPr>
                <w:rFonts w:ascii="Avenir" w:eastAsia="Avenir" w:hAnsi="Avenir" w:cs="Avenir"/>
                <w:color w:val="000000"/>
                <w:sz w:val="16"/>
                <w:szCs w:val="16"/>
              </w:rPr>
              <w:t>Centre de recherche</w:t>
            </w:r>
          </w:p>
        </w:tc>
        <w:tc>
          <w:tcPr>
            <w:tcW w:w="0" w:type="auto"/>
            <w:vAlign w:val="center"/>
          </w:tcPr>
          <w:p w14:paraId="6CAD9E93" w14:textId="77777777" w:rsidR="00EA55B7" w:rsidRPr="00777972" w:rsidRDefault="00EA55B7" w:rsidP="008D6309">
            <w:pPr>
              <w:rPr>
                <w:rFonts w:ascii="Avenir" w:eastAsia="Avenir" w:hAnsi="Avenir" w:cs="Avenir"/>
                <w:color w:val="000000"/>
                <w:sz w:val="16"/>
                <w:szCs w:val="16"/>
              </w:rPr>
            </w:pPr>
            <w:r w:rsidRPr="00777972">
              <w:rPr>
                <w:rFonts w:ascii="Avenir" w:eastAsia="Avenir" w:hAnsi="Avenir" w:cs="Avenir"/>
                <w:color w:val="000000"/>
                <w:sz w:val="16"/>
                <w:szCs w:val="16"/>
              </w:rPr>
              <w:t>Entreprise internationale</w:t>
            </w:r>
          </w:p>
        </w:tc>
      </w:tr>
      <w:tr w:rsidR="00EA55B7" w:rsidRPr="00777972" w14:paraId="344AF0AC" w14:textId="77777777" w:rsidTr="00806CAA">
        <w:trPr>
          <w:trHeight w:val="390"/>
        </w:trPr>
        <w:tc>
          <w:tcPr>
            <w:tcW w:w="3681" w:type="dxa"/>
            <w:shd w:val="clear" w:color="auto" w:fill="D9E1F2"/>
            <w:vAlign w:val="center"/>
          </w:tcPr>
          <w:p w14:paraId="0BB6BDE4" w14:textId="77777777" w:rsidR="00EA55B7" w:rsidRPr="00777972" w:rsidRDefault="00EA55B7" w:rsidP="008D6309">
            <w:pPr>
              <w:rPr>
                <w:rFonts w:ascii="Avenir" w:eastAsia="Avenir" w:hAnsi="Avenir" w:cs="Avenir"/>
                <w:color w:val="000000"/>
                <w:sz w:val="16"/>
                <w:szCs w:val="16"/>
              </w:rPr>
            </w:pPr>
          </w:p>
        </w:tc>
        <w:tc>
          <w:tcPr>
            <w:tcW w:w="3453" w:type="dxa"/>
            <w:shd w:val="clear" w:color="auto" w:fill="D9E1F2"/>
            <w:vAlign w:val="center"/>
          </w:tcPr>
          <w:p w14:paraId="7C9F7F6F" w14:textId="77777777" w:rsidR="00EA55B7" w:rsidRPr="00777972" w:rsidRDefault="00EA55B7" w:rsidP="008D6309">
            <w:pPr>
              <w:rPr>
                <w:rFonts w:ascii="Avenir" w:eastAsia="Avenir" w:hAnsi="Avenir" w:cs="Avenir"/>
                <w:color w:val="000000"/>
                <w:sz w:val="16"/>
                <w:szCs w:val="16"/>
              </w:rPr>
            </w:pPr>
            <w:r w:rsidRPr="00777972">
              <w:rPr>
                <w:rFonts w:ascii="Avenir" w:eastAsia="Avenir" w:hAnsi="Avenir" w:cs="Avenir"/>
                <w:color w:val="000000"/>
                <w:sz w:val="16"/>
                <w:szCs w:val="16"/>
              </w:rPr>
              <w:t>Conseil Agricole Rural de Gestion (CARG)</w:t>
            </w:r>
          </w:p>
        </w:tc>
        <w:tc>
          <w:tcPr>
            <w:tcW w:w="0" w:type="auto"/>
            <w:shd w:val="clear" w:color="auto" w:fill="D9E1F2"/>
            <w:vAlign w:val="center"/>
          </w:tcPr>
          <w:p w14:paraId="0DE8BA97" w14:textId="77777777" w:rsidR="00EA55B7" w:rsidRPr="00777972" w:rsidRDefault="00EA55B7" w:rsidP="008D6309">
            <w:pPr>
              <w:rPr>
                <w:rFonts w:ascii="Avenir" w:eastAsia="Avenir" w:hAnsi="Avenir" w:cs="Avenir"/>
                <w:color w:val="000000"/>
                <w:sz w:val="16"/>
                <w:szCs w:val="16"/>
              </w:rPr>
            </w:pPr>
            <w:r w:rsidRPr="00777972">
              <w:rPr>
                <w:rFonts w:ascii="Avenir" w:eastAsia="Avenir" w:hAnsi="Avenir" w:cs="Avenir"/>
                <w:color w:val="000000"/>
                <w:sz w:val="16"/>
                <w:szCs w:val="16"/>
              </w:rPr>
              <w:t>Autre</w:t>
            </w:r>
          </w:p>
        </w:tc>
      </w:tr>
      <w:tr w:rsidR="00EA55B7" w:rsidRPr="00777972" w14:paraId="73FAA603" w14:textId="77777777" w:rsidTr="00806CAA">
        <w:trPr>
          <w:trHeight w:val="390"/>
        </w:trPr>
        <w:tc>
          <w:tcPr>
            <w:tcW w:w="3681" w:type="dxa"/>
            <w:vAlign w:val="center"/>
          </w:tcPr>
          <w:p w14:paraId="39FFCAB4" w14:textId="77777777" w:rsidR="00EA55B7" w:rsidRPr="00777972" w:rsidRDefault="00EA55B7" w:rsidP="008D6309">
            <w:pPr>
              <w:rPr>
                <w:rFonts w:ascii="Avenir" w:eastAsia="Avenir" w:hAnsi="Avenir" w:cs="Avenir"/>
                <w:color w:val="000000"/>
                <w:sz w:val="16"/>
                <w:szCs w:val="16"/>
              </w:rPr>
            </w:pPr>
          </w:p>
        </w:tc>
        <w:tc>
          <w:tcPr>
            <w:tcW w:w="3453" w:type="dxa"/>
            <w:vAlign w:val="center"/>
          </w:tcPr>
          <w:p w14:paraId="25103B87" w14:textId="77777777" w:rsidR="00EA55B7" w:rsidRPr="00777972" w:rsidRDefault="00EA55B7" w:rsidP="008D6309">
            <w:pPr>
              <w:rPr>
                <w:rFonts w:ascii="Avenir" w:eastAsia="Avenir" w:hAnsi="Avenir" w:cs="Avenir"/>
                <w:color w:val="000000"/>
                <w:sz w:val="16"/>
                <w:szCs w:val="16"/>
              </w:rPr>
            </w:pPr>
            <w:r w:rsidRPr="00777972">
              <w:rPr>
                <w:rFonts w:ascii="Avenir" w:eastAsia="Avenir" w:hAnsi="Avenir" w:cs="Avenir"/>
                <w:color w:val="000000"/>
                <w:sz w:val="16"/>
                <w:szCs w:val="16"/>
              </w:rPr>
              <w:t>Autre</w:t>
            </w:r>
          </w:p>
        </w:tc>
        <w:tc>
          <w:tcPr>
            <w:tcW w:w="0" w:type="auto"/>
            <w:vAlign w:val="center"/>
          </w:tcPr>
          <w:p w14:paraId="7AC85F3D" w14:textId="77777777" w:rsidR="00EA55B7" w:rsidRPr="00777972" w:rsidRDefault="00EA55B7" w:rsidP="008D6309">
            <w:pPr>
              <w:rPr>
                <w:rFonts w:ascii="Avenir" w:eastAsia="Avenir" w:hAnsi="Avenir" w:cs="Avenir"/>
                <w:color w:val="000000"/>
                <w:sz w:val="16"/>
                <w:szCs w:val="16"/>
              </w:rPr>
            </w:pPr>
          </w:p>
        </w:tc>
      </w:tr>
    </w:tbl>
    <w:p w14:paraId="71BFAEDB" w14:textId="77777777" w:rsidR="00EA55B7" w:rsidRDefault="00EA55B7" w:rsidP="00EA55B7">
      <w:pPr>
        <w:spacing w:after="5" w:line="271" w:lineRule="auto"/>
        <w:ind w:left="20" w:right="28" w:hanging="10"/>
        <w:jc w:val="both"/>
        <w:rPr>
          <w:rFonts w:ascii="Avenir" w:eastAsia="Avenir" w:hAnsi="Avenir" w:cs="Avenir"/>
          <w:color w:val="000000"/>
          <w:sz w:val="14"/>
          <w:szCs w:val="14"/>
        </w:rPr>
      </w:pPr>
    </w:p>
    <w:p w14:paraId="61A40BCE" w14:textId="77777777" w:rsidR="00EA55B7" w:rsidRDefault="00EA55B7" w:rsidP="00EA55B7">
      <w:pPr>
        <w:pStyle w:val="Heading2"/>
      </w:pPr>
      <w:bookmarkStart w:id="24" w:name="_Toc151470722"/>
      <w:r>
        <w:t>7.3 Gestion financière, approvisionnement et ressources humaines</w:t>
      </w:r>
      <w:bookmarkEnd w:id="24"/>
      <w:r>
        <w:t xml:space="preserve"> </w:t>
      </w:r>
    </w:p>
    <w:p w14:paraId="6D65CE9A" w14:textId="77777777" w:rsidR="00EA55B7" w:rsidRDefault="00EA55B7" w:rsidP="00EA55B7">
      <w:pPr>
        <w:pBdr>
          <w:top w:val="nil"/>
          <w:left w:val="nil"/>
          <w:bottom w:val="nil"/>
          <w:right w:val="nil"/>
          <w:between w:val="nil"/>
        </w:pBdr>
        <w:spacing w:after="0" w:line="271" w:lineRule="auto"/>
        <w:ind w:left="20" w:right="28" w:hanging="10"/>
        <w:jc w:val="both"/>
        <w:rPr>
          <w:rFonts w:ascii="Avenir" w:eastAsia="Avenir" w:hAnsi="Avenir" w:cs="Avenir"/>
          <w:color w:val="000000"/>
          <w:sz w:val="20"/>
          <w:szCs w:val="20"/>
        </w:rPr>
      </w:pPr>
    </w:p>
    <w:p w14:paraId="75B3D1F1" w14:textId="77777777" w:rsidR="00EA55B7" w:rsidRDefault="00EA55B7" w:rsidP="00EA55B7">
      <w:pPr>
        <w:pBdr>
          <w:top w:val="nil"/>
          <w:left w:val="nil"/>
          <w:bottom w:val="nil"/>
          <w:right w:val="nil"/>
          <w:between w:val="nil"/>
        </w:pBdr>
        <w:spacing w:after="0" w:line="271" w:lineRule="auto"/>
        <w:ind w:left="20" w:right="28" w:hanging="10"/>
        <w:jc w:val="both"/>
        <w:rPr>
          <w:rFonts w:ascii="Avenir" w:eastAsia="Avenir" w:hAnsi="Avenir" w:cs="Avenir"/>
          <w:i/>
          <w:color w:val="000000"/>
          <w:sz w:val="20"/>
          <w:szCs w:val="20"/>
        </w:rPr>
      </w:pPr>
      <w:r>
        <w:rPr>
          <w:rFonts w:ascii="Avenir" w:eastAsia="Avenir" w:hAnsi="Avenir" w:cs="Avenir"/>
          <w:i/>
          <w:color w:val="000000"/>
          <w:sz w:val="20"/>
          <w:szCs w:val="20"/>
        </w:rPr>
        <w:t xml:space="preserve">Fournir des informations sur la gestion financière, l’approvisionnement et les ressources humaines (si applicable) : </w:t>
      </w:r>
    </w:p>
    <w:p w14:paraId="0E8A0F41" w14:textId="77777777" w:rsidR="00EA55B7" w:rsidRDefault="00EA55B7" w:rsidP="00FC5F71">
      <w:pPr>
        <w:numPr>
          <w:ilvl w:val="0"/>
          <w:numId w:val="34"/>
        </w:numPr>
        <w:pBdr>
          <w:top w:val="nil"/>
          <w:left w:val="nil"/>
          <w:bottom w:val="nil"/>
          <w:right w:val="nil"/>
          <w:between w:val="nil"/>
        </w:pBdr>
        <w:spacing w:after="0" w:line="271" w:lineRule="auto"/>
        <w:ind w:right="28"/>
        <w:jc w:val="both"/>
        <w:rPr>
          <w:rFonts w:ascii="Avenir" w:eastAsia="Avenir" w:hAnsi="Avenir" w:cs="Avenir"/>
          <w:i/>
          <w:color w:val="000000"/>
          <w:sz w:val="20"/>
          <w:szCs w:val="20"/>
        </w:rPr>
      </w:pPr>
      <w:r>
        <w:rPr>
          <w:rFonts w:ascii="Avenir" w:eastAsia="Avenir" w:hAnsi="Avenir" w:cs="Avenir"/>
          <w:i/>
          <w:color w:val="000000"/>
          <w:sz w:val="20"/>
          <w:szCs w:val="20"/>
        </w:rPr>
        <w:t>Veuillez évaluer si les dépenses financières du projet sont alignées aux prévisions du PTBA ou en retard par rapport aux plans de travail ;</w:t>
      </w:r>
    </w:p>
    <w:p w14:paraId="79D26C0D" w14:textId="069D1894" w:rsidR="00E83EAE" w:rsidRPr="00E83EAE" w:rsidRDefault="00E83EAE" w:rsidP="00E83EAE">
      <w:pPr>
        <w:pStyle w:val="ListParagraph"/>
        <w:ind w:right="-450" w:firstLine="0"/>
        <w:rPr>
          <w:rFonts w:asciiTheme="minorHAnsi" w:hAnsiTheme="minorHAnsi" w:cstheme="minorHAnsi"/>
          <w:i/>
          <w:iCs/>
          <w:color w:val="000000" w:themeColor="text1"/>
          <w:sz w:val="18"/>
          <w:szCs w:val="18"/>
        </w:rPr>
      </w:pPr>
      <w:r w:rsidRPr="0021128E">
        <w:rPr>
          <w:rFonts w:asciiTheme="minorHAnsi" w:hAnsiTheme="minorHAnsi" w:cstheme="minorHAnsi"/>
          <w:b/>
          <w:bCs/>
          <w:i/>
          <w:iCs/>
          <w:color w:val="000000" w:themeColor="text1"/>
          <w:sz w:val="18"/>
          <w:szCs w:val="18"/>
        </w:rPr>
        <w:t>R/ Les dépenses du programme sont alignées au budget prévisionnel du PTA 202</w:t>
      </w:r>
      <w:r w:rsidR="00955CB8">
        <w:rPr>
          <w:rFonts w:asciiTheme="minorHAnsi" w:hAnsiTheme="minorHAnsi" w:cstheme="minorHAnsi"/>
          <w:b/>
          <w:bCs/>
          <w:i/>
          <w:iCs/>
          <w:color w:val="000000" w:themeColor="text1"/>
          <w:sz w:val="18"/>
          <w:szCs w:val="18"/>
        </w:rPr>
        <w:t>3</w:t>
      </w:r>
    </w:p>
    <w:p w14:paraId="6177D819" w14:textId="77777777" w:rsidR="00EA55B7" w:rsidRDefault="00EA55B7" w:rsidP="007A1175">
      <w:pPr>
        <w:numPr>
          <w:ilvl w:val="0"/>
          <w:numId w:val="34"/>
        </w:numPr>
        <w:pBdr>
          <w:top w:val="nil"/>
          <w:left w:val="nil"/>
          <w:bottom w:val="nil"/>
          <w:right w:val="nil"/>
          <w:between w:val="nil"/>
        </w:pBdr>
        <w:spacing w:before="240" w:after="0" w:line="271" w:lineRule="auto"/>
        <w:ind w:right="28"/>
        <w:jc w:val="both"/>
        <w:rPr>
          <w:rFonts w:ascii="Avenir" w:eastAsia="Avenir" w:hAnsi="Avenir" w:cs="Avenir"/>
          <w:i/>
          <w:color w:val="000000"/>
          <w:sz w:val="20"/>
          <w:szCs w:val="20"/>
        </w:rPr>
      </w:pPr>
      <w:r>
        <w:rPr>
          <w:rFonts w:ascii="Avenir" w:eastAsia="Avenir" w:hAnsi="Avenir" w:cs="Avenir"/>
          <w:i/>
          <w:color w:val="000000"/>
          <w:sz w:val="20"/>
          <w:szCs w:val="20"/>
        </w:rPr>
        <w:t>Si les dépenses sont retardées ou non-conformes aux plans, veuillez fournir une explication en indiquant les mesures prises pour (i) accélérer la mise en œuvre ; (ii) s’assurer que les résultats attendus soient bien réalisés en qualité et aux échéances prévues ;</w:t>
      </w:r>
    </w:p>
    <w:p w14:paraId="136F750D" w14:textId="77777777" w:rsidR="00955CB8" w:rsidRPr="0021128E" w:rsidRDefault="00955CB8" w:rsidP="00955CB8">
      <w:pPr>
        <w:pStyle w:val="ListParagraph"/>
        <w:ind w:right="-450" w:firstLine="0"/>
        <w:rPr>
          <w:rFonts w:asciiTheme="minorHAnsi" w:hAnsiTheme="minorHAnsi" w:cstheme="minorHAnsi"/>
          <w:i/>
          <w:iCs/>
          <w:color w:val="000000" w:themeColor="text1"/>
          <w:sz w:val="18"/>
          <w:szCs w:val="18"/>
        </w:rPr>
      </w:pPr>
      <w:r w:rsidRPr="0021128E">
        <w:rPr>
          <w:rFonts w:asciiTheme="minorHAnsi" w:hAnsiTheme="minorHAnsi" w:cstheme="minorHAnsi"/>
          <w:b/>
          <w:bCs/>
          <w:i/>
          <w:iCs/>
          <w:color w:val="000000" w:themeColor="text1"/>
          <w:sz w:val="18"/>
          <w:szCs w:val="18"/>
        </w:rPr>
        <w:t xml:space="preserve">R/ Rien à signaler                      </w:t>
      </w:r>
    </w:p>
    <w:p w14:paraId="71A649F0" w14:textId="77777777" w:rsidR="00955CB8" w:rsidRDefault="00955CB8" w:rsidP="00955CB8">
      <w:pPr>
        <w:pBdr>
          <w:top w:val="nil"/>
          <w:left w:val="nil"/>
          <w:bottom w:val="nil"/>
          <w:right w:val="nil"/>
          <w:between w:val="nil"/>
        </w:pBdr>
        <w:spacing w:after="0" w:line="271" w:lineRule="auto"/>
        <w:ind w:left="720" w:right="28"/>
        <w:jc w:val="both"/>
        <w:rPr>
          <w:rFonts w:ascii="Avenir" w:eastAsia="Avenir" w:hAnsi="Avenir" w:cs="Avenir"/>
          <w:i/>
          <w:color w:val="000000"/>
          <w:sz w:val="20"/>
          <w:szCs w:val="20"/>
        </w:rPr>
      </w:pPr>
    </w:p>
    <w:p w14:paraId="4DAA2CB8" w14:textId="77777777" w:rsidR="00EA55B7" w:rsidRDefault="00EA55B7" w:rsidP="00FC5F71">
      <w:pPr>
        <w:numPr>
          <w:ilvl w:val="0"/>
          <w:numId w:val="34"/>
        </w:numPr>
        <w:pBdr>
          <w:top w:val="nil"/>
          <w:left w:val="nil"/>
          <w:bottom w:val="nil"/>
          <w:right w:val="nil"/>
          <w:between w:val="nil"/>
        </w:pBdr>
        <w:spacing w:after="0" w:line="271" w:lineRule="auto"/>
        <w:ind w:right="28"/>
        <w:jc w:val="both"/>
        <w:rPr>
          <w:rFonts w:ascii="Avenir" w:eastAsia="Avenir" w:hAnsi="Avenir" w:cs="Avenir"/>
          <w:i/>
          <w:color w:val="000000"/>
          <w:sz w:val="20"/>
          <w:szCs w:val="20"/>
        </w:rPr>
      </w:pPr>
      <w:r>
        <w:rPr>
          <w:rFonts w:ascii="Avenir" w:eastAsia="Avenir" w:hAnsi="Avenir" w:cs="Avenir"/>
          <w:i/>
          <w:color w:val="000000"/>
          <w:sz w:val="20"/>
          <w:szCs w:val="20"/>
        </w:rPr>
        <w:t>Veuillez indiquer quel montant en dollars a été prévu (dans le document de projet) pour les activités axées sur l’égalité des sexes ou l’autonomisation des femmes et combien a été effectivement alloué à ce jour ;</w:t>
      </w:r>
    </w:p>
    <w:p w14:paraId="010A741C" w14:textId="4E9F6609" w:rsidR="00955CB8" w:rsidRPr="0021128E" w:rsidRDefault="00955CB8" w:rsidP="00955CB8">
      <w:pPr>
        <w:pStyle w:val="ListParagraph"/>
        <w:ind w:right="-450" w:firstLine="0"/>
        <w:rPr>
          <w:rFonts w:asciiTheme="minorHAnsi" w:hAnsiTheme="minorHAnsi" w:cstheme="minorHAnsi"/>
          <w:i/>
          <w:iCs/>
          <w:color w:val="000000" w:themeColor="text1"/>
          <w:sz w:val="18"/>
          <w:szCs w:val="18"/>
        </w:rPr>
      </w:pPr>
      <w:r w:rsidRPr="0021128E">
        <w:rPr>
          <w:rFonts w:asciiTheme="minorHAnsi" w:hAnsiTheme="minorHAnsi" w:cstheme="minorHAnsi"/>
          <w:b/>
          <w:bCs/>
          <w:i/>
          <w:iCs/>
          <w:color w:val="000000" w:themeColor="text1"/>
          <w:sz w:val="18"/>
          <w:szCs w:val="18"/>
        </w:rPr>
        <w:t xml:space="preserve">R/ Le </w:t>
      </w:r>
      <w:r w:rsidR="00AD0A1A">
        <w:rPr>
          <w:rFonts w:asciiTheme="minorHAnsi" w:hAnsiTheme="minorHAnsi" w:cstheme="minorHAnsi"/>
          <w:b/>
          <w:bCs/>
          <w:i/>
          <w:iCs/>
          <w:color w:val="000000" w:themeColor="text1"/>
          <w:sz w:val="18"/>
          <w:szCs w:val="18"/>
        </w:rPr>
        <w:t xml:space="preserve">prodoc PARAT </w:t>
      </w:r>
      <w:r w:rsidRPr="0021128E">
        <w:rPr>
          <w:rFonts w:asciiTheme="minorHAnsi" w:hAnsiTheme="minorHAnsi" w:cstheme="minorHAnsi"/>
          <w:b/>
          <w:bCs/>
          <w:i/>
          <w:iCs/>
          <w:color w:val="000000" w:themeColor="text1"/>
          <w:sz w:val="18"/>
          <w:szCs w:val="18"/>
        </w:rPr>
        <w:t xml:space="preserve">n’a pas prévu de montant spécifiquement pour les activités axées sur le genre. </w:t>
      </w:r>
    </w:p>
    <w:p w14:paraId="0977CFC2" w14:textId="77777777" w:rsidR="00955CB8" w:rsidRDefault="00955CB8" w:rsidP="00955CB8">
      <w:pPr>
        <w:pBdr>
          <w:top w:val="nil"/>
          <w:left w:val="nil"/>
          <w:bottom w:val="nil"/>
          <w:right w:val="nil"/>
          <w:between w:val="nil"/>
        </w:pBdr>
        <w:spacing w:after="0" w:line="271" w:lineRule="auto"/>
        <w:ind w:left="720" w:right="28"/>
        <w:jc w:val="both"/>
        <w:rPr>
          <w:rFonts w:ascii="Avenir" w:eastAsia="Avenir" w:hAnsi="Avenir" w:cs="Avenir"/>
          <w:i/>
          <w:color w:val="000000"/>
          <w:sz w:val="20"/>
          <w:szCs w:val="20"/>
        </w:rPr>
      </w:pPr>
    </w:p>
    <w:p w14:paraId="14826F6E" w14:textId="77777777" w:rsidR="00EA55B7" w:rsidRDefault="00EA55B7" w:rsidP="00FC5F71">
      <w:pPr>
        <w:numPr>
          <w:ilvl w:val="0"/>
          <w:numId w:val="34"/>
        </w:numPr>
        <w:pBdr>
          <w:top w:val="nil"/>
          <w:left w:val="nil"/>
          <w:bottom w:val="nil"/>
          <w:right w:val="nil"/>
          <w:between w:val="nil"/>
        </w:pBdr>
        <w:spacing w:after="0" w:line="271" w:lineRule="auto"/>
        <w:ind w:right="28"/>
        <w:jc w:val="both"/>
        <w:rPr>
          <w:rFonts w:ascii="Avenir" w:eastAsia="Avenir" w:hAnsi="Avenir" w:cs="Avenir"/>
          <w:i/>
          <w:color w:val="000000"/>
          <w:sz w:val="20"/>
          <w:szCs w:val="20"/>
        </w:rPr>
      </w:pPr>
      <w:r>
        <w:rPr>
          <w:rFonts w:ascii="Avenir" w:eastAsia="Avenir" w:hAnsi="Avenir" w:cs="Avenir"/>
          <w:i/>
          <w:color w:val="000000"/>
          <w:sz w:val="20"/>
          <w:szCs w:val="20"/>
        </w:rPr>
        <w:t>Quand comptez-vous demander la deuxième tranche du projet restant au compte du MPTF ;</w:t>
      </w:r>
    </w:p>
    <w:p w14:paraId="11BF4130" w14:textId="6C153A54" w:rsidR="00FC5F71" w:rsidRPr="005D6C18" w:rsidRDefault="007A1175" w:rsidP="00FC5F71">
      <w:pPr>
        <w:pBdr>
          <w:top w:val="nil"/>
          <w:left w:val="nil"/>
          <w:bottom w:val="nil"/>
          <w:right w:val="nil"/>
          <w:between w:val="nil"/>
        </w:pBdr>
        <w:spacing w:after="0" w:line="271" w:lineRule="auto"/>
        <w:ind w:left="720" w:right="28"/>
        <w:jc w:val="both"/>
        <w:rPr>
          <w:rFonts w:ascii="Avenir" w:eastAsia="Avenir" w:hAnsi="Avenir" w:cs="Avenir"/>
          <w:b/>
          <w:bCs/>
          <w:i/>
          <w:color w:val="000000"/>
          <w:sz w:val="20"/>
          <w:szCs w:val="20"/>
        </w:rPr>
      </w:pPr>
      <w:r w:rsidRPr="005D6C18">
        <w:rPr>
          <w:rFonts w:ascii="Avenir" w:eastAsia="Avenir" w:hAnsi="Avenir" w:cs="Avenir"/>
          <w:b/>
          <w:bCs/>
          <w:i/>
          <w:color w:val="000000"/>
          <w:sz w:val="20"/>
          <w:szCs w:val="20"/>
        </w:rPr>
        <w:t xml:space="preserve">R/ </w:t>
      </w:r>
      <w:r w:rsidR="005D6C18" w:rsidRPr="005D6C18">
        <w:rPr>
          <w:rFonts w:ascii="Avenir" w:eastAsia="Avenir" w:hAnsi="Avenir" w:cs="Avenir"/>
          <w:b/>
          <w:bCs/>
          <w:i/>
          <w:color w:val="000000"/>
          <w:sz w:val="20"/>
          <w:szCs w:val="20"/>
        </w:rPr>
        <w:t xml:space="preserve">Janvier 2023 (transfert </w:t>
      </w:r>
      <w:r w:rsidR="006D516C">
        <w:rPr>
          <w:rFonts w:ascii="Avenir" w:eastAsia="Avenir" w:hAnsi="Avenir" w:cs="Avenir"/>
          <w:b/>
          <w:bCs/>
          <w:i/>
          <w:color w:val="000000"/>
          <w:sz w:val="20"/>
          <w:szCs w:val="20"/>
        </w:rPr>
        <w:t>de la dernière tranche effectif depuis janvier 2024)</w:t>
      </w:r>
      <w:r w:rsidR="00615ABA" w:rsidRPr="005D6C18">
        <w:rPr>
          <w:rFonts w:ascii="Avenir" w:eastAsia="Avenir" w:hAnsi="Avenir" w:cs="Avenir"/>
          <w:b/>
          <w:bCs/>
          <w:i/>
          <w:color w:val="000000"/>
          <w:sz w:val="20"/>
          <w:szCs w:val="20"/>
        </w:rPr>
        <w:t xml:space="preserve"> </w:t>
      </w:r>
    </w:p>
    <w:p w14:paraId="6AF9879B" w14:textId="15D1A620" w:rsidR="00EA55B7" w:rsidRPr="00FC5F71" w:rsidRDefault="00EA55B7" w:rsidP="005D6C18">
      <w:pPr>
        <w:pStyle w:val="ListParagraph"/>
        <w:numPr>
          <w:ilvl w:val="0"/>
          <w:numId w:val="34"/>
        </w:numPr>
        <w:pBdr>
          <w:top w:val="nil"/>
          <w:left w:val="nil"/>
          <w:bottom w:val="nil"/>
          <w:right w:val="nil"/>
          <w:between w:val="nil"/>
        </w:pBdr>
        <w:spacing w:before="240" w:after="0"/>
        <w:rPr>
          <w:rFonts w:ascii="Avenir" w:eastAsia="Avenir" w:hAnsi="Avenir" w:cs="Avenir"/>
          <w:i/>
          <w:sz w:val="20"/>
          <w:szCs w:val="20"/>
        </w:rPr>
      </w:pPr>
      <w:r w:rsidRPr="00FC5F71">
        <w:rPr>
          <w:rFonts w:ascii="Avenir" w:eastAsia="Avenir" w:hAnsi="Avenir" w:cs="Avenir"/>
          <w:i/>
          <w:sz w:val="20"/>
          <w:szCs w:val="20"/>
        </w:rPr>
        <w:t xml:space="preserve">Fournissez des mises à jour sur la passation de marchés/un plan de passation de marchés pour les services contractés pour une valeur supérieure à 1 million de dollars US énumérés dans le document de votre projet, y compris une description du processus qui a été utilisé pour identifier le fournisseur.  </w:t>
      </w:r>
    </w:p>
    <w:p w14:paraId="55BC224E" w14:textId="1D5E523D" w:rsidR="005D6C18" w:rsidRPr="005D6C18" w:rsidRDefault="005D6C18" w:rsidP="005D6C18">
      <w:pPr>
        <w:pStyle w:val="ListParagraph"/>
        <w:pBdr>
          <w:top w:val="nil"/>
          <w:left w:val="nil"/>
          <w:bottom w:val="nil"/>
          <w:right w:val="nil"/>
          <w:between w:val="nil"/>
        </w:pBdr>
        <w:spacing w:after="0"/>
        <w:ind w:firstLine="0"/>
        <w:rPr>
          <w:rFonts w:ascii="Avenir" w:eastAsia="Avenir" w:hAnsi="Avenir" w:cs="Avenir"/>
          <w:b/>
          <w:bCs/>
          <w:i/>
          <w:sz w:val="20"/>
          <w:szCs w:val="20"/>
        </w:rPr>
      </w:pPr>
      <w:r w:rsidRPr="005D6C18">
        <w:rPr>
          <w:rFonts w:ascii="Avenir" w:eastAsia="Avenir" w:hAnsi="Avenir" w:cs="Avenir"/>
          <w:b/>
          <w:bCs/>
          <w:i/>
          <w:sz w:val="20"/>
          <w:szCs w:val="20"/>
        </w:rPr>
        <w:t xml:space="preserve">R/ </w:t>
      </w:r>
      <w:r w:rsidR="000532A4">
        <w:rPr>
          <w:rFonts w:ascii="Avenir" w:eastAsia="Avenir" w:hAnsi="Avenir" w:cs="Avenir"/>
          <w:b/>
          <w:bCs/>
          <w:i/>
          <w:sz w:val="20"/>
          <w:szCs w:val="20"/>
        </w:rPr>
        <w:t>Rien à signaler</w:t>
      </w:r>
      <w:r w:rsidRPr="005D6C18">
        <w:rPr>
          <w:rFonts w:ascii="Avenir" w:eastAsia="Avenir" w:hAnsi="Avenir" w:cs="Avenir"/>
          <w:b/>
          <w:bCs/>
          <w:i/>
          <w:sz w:val="20"/>
          <w:szCs w:val="20"/>
        </w:rPr>
        <w:t xml:space="preserve"> </w:t>
      </w:r>
    </w:p>
    <w:p w14:paraId="01D42B71" w14:textId="77777777" w:rsidR="00EA55B7" w:rsidRDefault="00EA55B7" w:rsidP="00EA55B7">
      <w:pPr>
        <w:pBdr>
          <w:top w:val="nil"/>
          <w:left w:val="nil"/>
          <w:bottom w:val="nil"/>
          <w:right w:val="nil"/>
          <w:between w:val="nil"/>
        </w:pBdr>
        <w:spacing w:after="0"/>
        <w:ind w:left="720"/>
        <w:rPr>
          <w:rFonts w:ascii="Avenir" w:eastAsia="Avenir" w:hAnsi="Avenir" w:cs="Avenir"/>
          <w:color w:val="000000"/>
        </w:rPr>
      </w:pPr>
    </w:p>
    <w:p w14:paraId="43933158" w14:textId="77777777" w:rsidR="00EA55B7" w:rsidRDefault="00EA55B7" w:rsidP="00EA55B7">
      <w:pPr>
        <w:pStyle w:val="Heading2"/>
      </w:pPr>
      <w:bookmarkStart w:id="25" w:name="_Toc151470723"/>
      <w:r>
        <w:t>7.4 Mobilisation de ressources</w:t>
      </w:r>
      <w:bookmarkEnd w:id="25"/>
      <w:r>
        <w:t xml:space="preserve"> </w:t>
      </w:r>
    </w:p>
    <w:p w14:paraId="1723697E" w14:textId="77777777" w:rsidR="00EA55B7" w:rsidRDefault="00EA55B7" w:rsidP="00EA55B7">
      <w:pPr>
        <w:pBdr>
          <w:top w:val="nil"/>
          <w:left w:val="nil"/>
          <w:bottom w:val="nil"/>
          <w:right w:val="nil"/>
          <w:between w:val="nil"/>
        </w:pBdr>
        <w:spacing w:after="0" w:line="271" w:lineRule="auto"/>
        <w:ind w:left="370" w:right="28"/>
        <w:jc w:val="both"/>
        <w:rPr>
          <w:rFonts w:ascii="Avenir" w:eastAsia="Avenir" w:hAnsi="Avenir" w:cs="Avenir"/>
          <w:color w:val="000000"/>
          <w:sz w:val="20"/>
          <w:szCs w:val="20"/>
        </w:rPr>
      </w:pPr>
    </w:p>
    <w:p w14:paraId="121E317D" w14:textId="3573054B" w:rsidR="00F62076" w:rsidRDefault="00F62076" w:rsidP="00EA55B7">
      <w:pPr>
        <w:pBdr>
          <w:top w:val="nil"/>
          <w:left w:val="nil"/>
          <w:bottom w:val="nil"/>
          <w:right w:val="nil"/>
          <w:between w:val="nil"/>
        </w:pBdr>
        <w:spacing w:after="0" w:line="271" w:lineRule="auto"/>
        <w:ind w:left="370" w:right="28"/>
        <w:jc w:val="both"/>
        <w:rPr>
          <w:rFonts w:asciiTheme="minorHAnsi" w:hAnsiTheme="minorHAnsi" w:cstheme="minorHAnsi"/>
          <w:b/>
          <w:bCs/>
          <w:i/>
          <w:iCs/>
          <w:color w:val="000000" w:themeColor="text1"/>
          <w:sz w:val="18"/>
          <w:szCs w:val="18"/>
        </w:rPr>
      </w:pPr>
      <w:r w:rsidRPr="0021128E">
        <w:rPr>
          <w:rFonts w:asciiTheme="minorHAnsi" w:hAnsiTheme="minorHAnsi" w:cstheme="minorHAnsi"/>
          <w:b/>
          <w:bCs/>
          <w:i/>
          <w:iCs/>
          <w:color w:val="000000" w:themeColor="text1"/>
          <w:sz w:val="18"/>
          <w:szCs w:val="18"/>
        </w:rPr>
        <w:t>R/ le PARAT n’a pas mobilisé de financement au courant de l’année 202</w:t>
      </w:r>
      <w:r w:rsidR="00472933">
        <w:rPr>
          <w:rFonts w:asciiTheme="minorHAnsi" w:hAnsiTheme="minorHAnsi" w:cstheme="minorHAnsi"/>
          <w:b/>
          <w:bCs/>
          <w:i/>
          <w:iCs/>
          <w:color w:val="000000" w:themeColor="text1"/>
          <w:sz w:val="18"/>
          <w:szCs w:val="18"/>
        </w:rPr>
        <w:t>3</w:t>
      </w:r>
      <w:r w:rsidRPr="0021128E">
        <w:rPr>
          <w:rFonts w:asciiTheme="minorHAnsi" w:hAnsiTheme="minorHAnsi" w:cstheme="minorHAnsi"/>
          <w:b/>
          <w:bCs/>
          <w:i/>
          <w:iCs/>
          <w:color w:val="000000" w:themeColor="text1"/>
          <w:sz w:val="18"/>
          <w:szCs w:val="18"/>
        </w:rPr>
        <w:t>.</w:t>
      </w:r>
    </w:p>
    <w:p w14:paraId="4B9A7DE2" w14:textId="77777777" w:rsidR="00F62076" w:rsidRDefault="00F62076" w:rsidP="00EA55B7">
      <w:pPr>
        <w:pBdr>
          <w:top w:val="nil"/>
          <w:left w:val="nil"/>
          <w:bottom w:val="nil"/>
          <w:right w:val="nil"/>
          <w:between w:val="nil"/>
        </w:pBdr>
        <w:spacing w:after="0" w:line="271" w:lineRule="auto"/>
        <w:ind w:left="370" w:right="28"/>
        <w:jc w:val="both"/>
        <w:rPr>
          <w:rFonts w:ascii="Avenir" w:eastAsia="Avenir" w:hAnsi="Avenir" w:cs="Avenir"/>
          <w:color w:val="000000"/>
          <w:sz w:val="20"/>
          <w:szCs w:val="20"/>
        </w:rPr>
      </w:pPr>
    </w:p>
    <w:p w14:paraId="4492C7BD" w14:textId="77777777" w:rsidR="00EA55B7" w:rsidRDefault="00EA55B7" w:rsidP="00EA55B7">
      <w:pPr>
        <w:pStyle w:val="Heading2"/>
      </w:pPr>
      <w:bookmarkStart w:id="26" w:name="_Toc151470724"/>
      <w:r>
        <w:t>7.5 Audits</w:t>
      </w:r>
      <w:bookmarkEnd w:id="26"/>
    </w:p>
    <w:p w14:paraId="335B1DD7" w14:textId="62E87FE8" w:rsidR="0069260B" w:rsidRPr="0069260B" w:rsidRDefault="0069260B" w:rsidP="0069260B">
      <w:pPr>
        <w:spacing w:before="240" w:after="8"/>
        <w:ind w:right="-450"/>
        <w:rPr>
          <w:rFonts w:asciiTheme="minorHAnsi" w:hAnsiTheme="minorHAnsi" w:cstheme="minorHAnsi"/>
          <w:b/>
          <w:bCs/>
          <w:strike/>
          <w:sz w:val="18"/>
          <w:szCs w:val="18"/>
        </w:rPr>
      </w:pPr>
      <w:r w:rsidRPr="0069260B">
        <w:rPr>
          <w:rFonts w:asciiTheme="minorHAnsi" w:hAnsiTheme="minorHAnsi" w:cstheme="minorHAnsi"/>
          <w:b/>
          <w:bCs/>
          <w:i/>
          <w:iCs/>
          <w:color w:val="000000" w:themeColor="text1"/>
          <w:sz w:val="18"/>
          <w:szCs w:val="18"/>
        </w:rPr>
        <w:t xml:space="preserve">R/ </w:t>
      </w:r>
      <w:r>
        <w:rPr>
          <w:rFonts w:asciiTheme="minorHAnsi" w:hAnsiTheme="minorHAnsi" w:cstheme="minorHAnsi"/>
          <w:b/>
          <w:bCs/>
          <w:i/>
          <w:iCs/>
          <w:color w:val="000000" w:themeColor="text1"/>
          <w:sz w:val="18"/>
          <w:szCs w:val="18"/>
        </w:rPr>
        <w:t>Le PARAT n’a pas fait l’objet d’audit en 2023.</w:t>
      </w:r>
      <w:r w:rsidRPr="0069260B">
        <w:rPr>
          <w:rFonts w:asciiTheme="minorHAnsi" w:hAnsiTheme="minorHAnsi" w:cstheme="minorHAnsi"/>
          <w:b/>
          <w:bCs/>
          <w:i/>
          <w:iCs/>
          <w:color w:val="000000" w:themeColor="text1"/>
          <w:sz w:val="18"/>
          <w:szCs w:val="18"/>
        </w:rPr>
        <w:t xml:space="preserve"> </w:t>
      </w:r>
      <w:r w:rsidRPr="0069260B">
        <w:rPr>
          <w:rFonts w:asciiTheme="minorHAnsi" w:hAnsiTheme="minorHAnsi" w:cstheme="minorHAnsi"/>
          <w:b/>
          <w:bCs/>
          <w:strike/>
          <w:sz w:val="18"/>
          <w:szCs w:val="18"/>
        </w:rPr>
        <w:t xml:space="preserve">    </w:t>
      </w:r>
    </w:p>
    <w:p w14:paraId="112B6875" w14:textId="77777777" w:rsidR="00EA55B7" w:rsidRDefault="00EA55B7" w:rsidP="00EA55B7">
      <w:pPr>
        <w:pBdr>
          <w:top w:val="nil"/>
          <w:left w:val="nil"/>
          <w:bottom w:val="nil"/>
          <w:right w:val="nil"/>
          <w:between w:val="nil"/>
        </w:pBdr>
        <w:spacing w:after="0" w:line="271" w:lineRule="auto"/>
        <w:ind w:left="1090" w:right="28"/>
        <w:jc w:val="both"/>
        <w:rPr>
          <w:rFonts w:ascii="Avenir" w:eastAsia="Avenir" w:hAnsi="Avenir" w:cs="Avenir"/>
          <w:color w:val="000000"/>
          <w:sz w:val="20"/>
          <w:szCs w:val="20"/>
        </w:rPr>
      </w:pPr>
    </w:p>
    <w:p w14:paraId="1136E113" w14:textId="77777777" w:rsidR="00EA55B7" w:rsidRDefault="00EA55B7" w:rsidP="00EA55B7">
      <w:pPr>
        <w:pStyle w:val="Heading2"/>
      </w:pPr>
      <w:bookmarkStart w:id="27" w:name="_Toc151470725"/>
      <w:r>
        <w:lastRenderedPageBreak/>
        <w:t>7.6 Révisions budgétaires</w:t>
      </w:r>
      <w:bookmarkEnd w:id="27"/>
      <w:r>
        <w:t xml:space="preserve"> </w:t>
      </w:r>
    </w:p>
    <w:p w14:paraId="30C53065" w14:textId="201C48CC" w:rsidR="001520B6" w:rsidRPr="0069260B" w:rsidRDefault="001520B6" w:rsidP="001520B6">
      <w:pPr>
        <w:spacing w:before="240" w:after="8"/>
        <w:ind w:right="-450"/>
        <w:rPr>
          <w:rFonts w:asciiTheme="minorHAnsi" w:hAnsiTheme="minorHAnsi" w:cstheme="minorHAnsi"/>
          <w:b/>
          <w:bCs/>
          <w:strike/>
          <w:sz w:val="18"/>
          <w:szCs w:val="18"/>
        </w:rPr>
      </w:pPr>
      <w:r w:rsidRPr="0069260B">
        <w:rPr>
          <w:rFonts w:asciiTheme="minorHAnsi" w:hAnsiTheme="minorHAnsi" w:cstheme="minorHAnsi"/>
          <w:b/>
          <w:bCs/>
          <w:i/>
          <w:iCs/>
          <w:color w:val="000000" w:themeColor="text1"/>
          <w:sz w:val="18"/>
          <w:szCs w:val="18"/>
        </w:rPr>
        <w:t xml:space="preserve">R/ </w:t>
      </w:r>
      <w:r>
        <w:rPr>
          <w:rFonts w:asciiTheme="minorHAnsi" w:hAnsiTheme="minorHAnsi" w:cstheme="minorHAnsi"/>
          <w:b/>
          <w:bCs/>
          <w:i/>
          <w:iCs/>
          <w:color w:val="000000" w:themeColor="text1"/>
          <w:sz w:val="18"/>
          <w:szCs w:val="18"/>
        </w:rPr>
        <w:t xml:space="preserve">Aucune révision budgétaire n’a été </w:t>
      </w:r>
      <w:r w:rsidR="00472933">
        <w:rPr>
          <w:rFonts w:asciiTheme="minorHAnsi" w:hAnsiTheme="minorHAnsi" w:cstheme="minorHAnsi"/>
          <w:b/>
          <w:bCs/>
          <w:i/>
          <w:iCs/>
          <w:color w:val="000000" w:themeColor="text1"/>
          <w:sz w:val="18"/>
          <w:szCs w:val="18"/>
        </w:rPr>
        <w:t xml:space="preserve">effectuée </w:t>
      </w:r>
      <w:r>
        <w:rPr>
          <w:rFonts w:asciiTheme="minorHAnsi" w:hAnsiTheme="minorHAnsi" w:cstheme="minorHAnsi"/>
          <w:b/>
          <w:bCs/>
          <w:i/>
          <w:iCs/>
          <w:color w:val="000000" w:themeColor="text1"/>
          <w:sz w:val="18"/>
          <w:szCs w:val="18"/>
        </w:rPr>
        <w:t>en 2023.</w:t>
      </w:r>
      <w:r w:rsidRPr="0069260B">
        <w:rPr>
          <w:rFonts w:asciiTheme="minorHAnsi" w:hAnsiTheme="minorHAnsi" w:cstheme="minorHAnsi"/>
          <w:b/>
          <w:bCs/>
          <w:i/>
          <w:iCs/>
          <w:color w:val="000000" w:themeColor="text1"/>
          <w:sz w:val="18"/>
          <w:szCs w:val="18"/>
        </w:rPr>
        <w:t xml:space="preserve"> </w:t>
      </w:r>
      <w:r w:rsidRPr="0069260B">
        <w:rPr>
          <w:rFonts w:asciiTheme="minorHAnsi" w:hAnsiTheme="minorHAnsi" w:cstheme="minorHAnsi"/>
          <w:b/>
          <w:bCs/>
          <w:strike/>
          <w:sz w:val="18"/>
          <w:szCs w:val="18"/>
        </w:rPr>
        <w:t xml:space="preserve">    </w:t>
      </w:r>
    </w:p>
    <w:p w14:paraId="25D0FF02" w14:textId="77777777" w:rsidR="00EA55B7" w:rsidRDefault="00EA55B7" w:rsidP="00EA55B7">
      <w:pPr>
        <w:spacing w:after="5" w:line="240" w:lineRule="auto"/>
        <w:ind w:left="20" w:right="28" w:hanging="10"/>
        <w:jc w:val="both"/>
        <w:rPr>
          <w:rFonts w:ascii="Avenir" w:eastAsia="Avenir" w:hAnsi="Avenir" w:cs="Avenir"/>
          <w:color w:val="000000"/>
        </w:rPr>
      </w:pPr>
    </w:p>
    <w:p w14:paraId="5DD3AC45" w14:textId="3E6DBC27" w:rsidR="00EA55B7" w:rsidRDefault="00EA55B7" w:rsidP="00EA55B7">
      <w:pPr>
        <w:pStyle w:val="Heading1"/>
        <w:numPr>
          <w:ilvl w:val="0"/>
          <w:numId w:val="14"/>
        </w:numPr>
      </w:pPr>
      <w:bookmarkStart w:id="28" w:name="_Toc151470726"/>
      <w:r>
        <w:t>Suivi</w:t>
      </w:r>
      <w:r w:rsidR="0098767F">
        <w:t>-</w:t>
      </w:r>
      <w:r>
        <w:t>évaluation et apprentissage du projet</w:t>
      </w:r>
      <w:bookmarkEnd w:id="28"/>
    </w:p>
    <w:p w14:paraId="294A5DA9" w14:textId="77777777" w:rsidR="00EA55B7" w:rsidRDefault="00EA55B7" w:rsidP="00EA55B7">
      <w:pPr>
        <w:spacing w:after="5" w:line="271" w:lineRule="auto"/>
        <w:ind w:left="20" w:right="35" w:hanging="10"/>
        <w:jc w:val="both"/>
        <w:rPr>
          <w:rFonts w:ascii="Avenir" w:eastAsia="Avenir" w:hAnsi="Avenir" w:cs="Avenir"/>
          <w:color w:val="000000"/>
          <w:sz w:val="16"/>
          <w:szCs w:val="16"/>
        </w:rPr>
      </w:pPr>
    </w:p>
    <w:p w14:paraId="37E0E5A7" w14:textId="1BABC0BE" w:rsidR="00CE04C3" w:rsidRPr="00EE30FC" w:rsidRDefault="00EA55B7" w:rsidP="00EE30FC">
      <w:pPr>
        <w:pStyle w:val="Heading2"/>
      </w:pPr>
      <w:bookmarkStart w:id="29" w:name="_Toc151470727"/>
      <w:r>
        <w:t>8.1 Etat d’avancement du plan de suivi du projet</w:t>
      </w:r>
      <w:bookmarkEnd w:id="29"/>
    </w:p>
    <w:p w14:paraId="7653FC6F" w14:textId="77777777" w:rsidR="00F07501" w:rsidRPr="00F07501" w:rsidRDefault="00F07501" w:rsidP="00F07501">
      <w:pPr>
        <w:spacing w:after="5" w:line="240" w:lineRule="auto"/>
        <w:ind w:left="20" w:right="28" w:hanging="10"/>
        <w:jc w:val="both"/>
        <w:rPr>
          <w:rFonts w:ascii="Avenir" w:eastAsia="Avenir" w:hAnsi="Avenir" w:cs="Avenir"/>
          <w:i/>
          <w:color w:val="000000"/>
          <w:sz w:val="20"/>
          <w:szCs w:val="20"/>
        </w:rPr>
      </w:pPr>
    </w:p>
    <w:tbl>
      <w:tblPr>
        <w:tblW w:w="8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993"/>
        <w:gridCol w:w="1133"/>
        <w:gridCol w:w="1560"/>
        <w:gridCol w:w="2521"/>
      </w:tblGrid>
      <w:tr w:rsidR="00EA55B7" w:rsidRPr="00105F47" w14:paraId="741479EF" w14:textId="77777777" w:rsidTr="008D6309">
        <w:tc>
          <w:tcPr>
            <w:tcW w:w="2547" w:type="dxa"/>
            <w:shd w:val="clear" w:color="auto" w:fill="A9D5E7"/>
          </w:tcPr>
          <w:p w14:paraId="1D8C94D7" w14:textId="77777777" w:rsidR="00EA55B7" w:rsidRPr="00105F47" w:rsidRDefault="00EA55B7" w:rsidP="008D6309">
            <w:pPr>
              <w:spacing w:after="5" w:line="271" w:lineRule="auto"/>
              <w:ind w:right="35"/>
              <w:rPr>
                <w:rFonts w:ascii="Avenir" w:eastAsia="Avenir" w:hAnsi="Avenir" w:cs="Avenir"/>
                <w:b/>
                <w:color w:val="000000"/>
                <w:sz w:val="18"/>
                <w:szCs w:val="18"/>
              </w:rPr>
            </w:pPr>
            <w:r w:rsidRPr="00105F47">
              <w:rPr>
                <w:rFonts w:ascii="Avenir" w:eastAsia="Avenir" w:hAnsi="Avenir" w:cs="Avenir"/>
                <w:b/>
                <w:color w:val="000000"/>
                <w:sz w:val="18"/>
                <w:szCs w:val="18"/>
              </w:rPr>
              <w:t>Activité de suivi et évaluation</w:t>
            </w:r>
          </w:p>
        </w:tc>
        <w:tc>
          <w:tcPr>
            <w:tcW w:w="993" w:type="dxa"/>
            <w:shd w:val="clear" w:color="auto" w:fill="A9D5E7"/>
          </w:tcPr>
          <w:p w14:paraId="3536B188" w14:textId="77777777" w:rsidR="00EA55B7" w:rsidRPr="00105F47" w:rsidRDefault="00EA55B7" w:rsidP="008D6309">
            <w:pPr>
              <w:spacing w:after="5" w:line="271" w:lineRule="auto"/>
              <w:ind w:right="35"/>
              <w:rPr>
                <w:rFonts w:ascii="Avenir" w:eastAsia="Avenir" w:hAnsi="Avenir" w:cs="Avenir"/>
                <w:b/>
                <w:color w:val="000000"/>
                <w:sz w:val="18"/>
                <w:szCs w:val="18"/>
              </w:rPr>
            </w:pPr>
            <w:r w:rsidRPr="00105F47">
              <w:rPr>
                <w:rFonts w:ascii="Avenir" w:eastAsia="Avenir" w:hAnsi="Avenir" w:cs="Avenir"/>
                <w:b/>
                <w:color w:val="000000"/>
                <w:sz w:val="18"/>
                <w:szCs w:val="18"/>
              </w:rPr>
              <w:t>Nombre prévu</w:t>
            </w:r>
          </w:p>
        </w:tc>
        <w:tc>
          <w:tcPr>
            <w:tcW w:w="1133" w:type="dxa"/>
            <w:shd w:val="clear" w:color="auto" w:fill="A9D5E7"/>
          </w:tcPr>
          <w:p w14:paraId="0E457571" w14:textId="77777777" w:rsidR="00EA55B7" w:rsidRPr="00105F47" w:rsidRDefault="00EA55B7" w:rsidP="008D6309">
            <w:pPr>
              <w:spacing w:after="5" w:line="271" w:lineRule="auto"/>
              <w:ind w:right="35"/>
              <w:rPr>
                <w:rFonts w:ascii="Avenir" w:eastAsia="Avenir" w:hAnsi="Avenir" w:cs="Avenir"/>
                <w:b/>
                <w:color w:val="000000"/>
                <w:sz w:val="18"/>
                <w:szCs w:val="18"/>
              </w:rPr>
            </w:pPr>
            <w:r w:rsidRPr="00105F47">
              <w:rPr>
                <w:rFonts w:ascii="Avenir" w:eastAsia="Avenir" w:hAnsi="Avenir" w:cs="Avenir"/>
                <w:b/>
                <w:color w:val="000000"/>
                <w:sz w:val="18"/>
                <w:szCs w:val="18"/>
              </w:rPr>
              <w:t>Nombre réalisé</w:t>
            </w:r>
          </w:p>
        </w:tc>
        <w:tc>
          <w:tcPr>
            <w:tcW w:w="1560" w:type="dxa"/>
            <w:shd w:val="clear" w:color="auto" w:fill="A9D5E7"/>
          </w:tcPr>
          <w:p w14:paraId="19B72B06" w14:textId="77777777" w:rsidR="00EA55B7" w:rsidRPr="00105F47" w:rsidRDefault="00EA55B7" w:rsidP="008D6309">
            <w:pPr>
              <w:spacing w:after="5" w:line="271" w:lineRule="auto"/>
              <w:ind w:right="35"/>
              <w:rPr>
                <w:rFonts w:ascii="Avenir" w:eastAsia="Avenir" w:hAnsi="Avenir" w:cs="Avenir"/>
                <w:b/>
                <w:color w:val="000000"/>
                <w:sz w:val="18"/>
                <w:szCs w:val="18"/>
              </w:rPr>
            </w:pPr>
            <w:r w:rsidRPr="00105F47">
              <w:rPr>
                <w:rFonts w:ascii="Avenir" w:eastAsia="Avenir" w:hAnsi="Avenir" w:cs="Avenir"/>
                <w:b/>
                <w:color w:val="000000"/>
                <w:sz w:val="18"/>
                <w:szCs w:val="18"/>
              </w:rPr>
              <w:t>Date(s)</w:t>
            </w:r>
          </w:p>
        </w:tc>
        <w:tc>
          <w:tcPr>
            <w:tcW w:w="2521" w:type="dxa"/>
            <w:shd w:val="clear" w:color="auto" w:fill="A9D5E7"/>
          </w:tcPr>
          <w:p w14:paraId="22FA36C9" w14:textId="49C33E63" w:rsidR="00EA55B7" w:rsidRPr="00105F47" w:rsidRDefault="00EA55B7" w:rsidP="008D6309">
            <w:pPr>
              <w:spacing w:after="5" w:line="271" w:lineRule="auto"/>
              <w:ind w:left="10" w:right="35"/>
              <w:rPr>
                <w:rFonts w:ascii="Avenir" w:eastAsia="Avenir" w:hAnsi="Avenir" w:cs="Avenir"/>
                <w:b/>
                <w:color w:val="000000"/>
                <w:sz w:val="18"/>
                <w:szCs w:val="18"/>
              </w:rPr>
            </w:pPr>
            <w:r w:rsidRPr="00105F47">
              <w:rPr>
                <w:rFonts w:ascii="Avenir" w:eastAsia="Avenir" w:hAnsi="Avenir" w:cs="Avenir"/>
                <w:b/>
                <w:sz w:val="18"/>
                <w:szCs w:val="18"/>
              </w:rPr>
              <w:t>C</w:t>
            </w:r>
            <w:r w:rsidRPr="00105F47">
              <w:rPr>
                <w:rFonts w:ascii="Avenir" w:eastAsia="Avenir" w:hAnsi="Avenir" w:cs="Avenir"/>
                <w:b/>
                <w:color w:val="000000"/>
                <w:sz w:val="18"/>
                <w:szCs w:val="18"/>
              </w:rPr>
              <w:t>ompte-</w:t>
            </w:r>
            <w:r w:rsidR="005421E7" w:rsidRPr="00105F47">
              <w:rPr>
                <w:rFonts w:ascii="Avenir" w:eastAsia="Avenir" w:hAnsi="Avenir" w:cs="Avenir"/>
                <w:b/>
                <w:color w:val="000000"/>
                <w:sz w:val="18"/>
                <w:szCs w:val="18"/>
              </w:rPr>
              <w:t>rendu</w:t>
            </w:r>
            <w:r w:rsidR="005421E7" w:rsidRPr="00105F47">
              <w:rPr>
                <w:rFonts w:ascii="Avenir" w:eastAsia="Avenir" w:hAnsi="Avenir" w:cs="Avenir"/>
                <w:b/>
                <w:sz w:val="18"/>
                <w:szCs w:val="18"/>
              </w:rPr>
              <w:t xml:space="preserve"> avec</w:t>
            </w:r>
            <w:r w:rsidRPr="00105F47">
              <w:rPr>
                <w:rFonts w:ascii="Avenir" w:eastAsia="Avenir" w:hAnsi="Avenir" w:cs="Avenir"/>
                <w:b/>
                <w:color w:val="000000"/>
                <w:sz w:val="18"/>
                <w:szCs w:val="18"/>
              </w:rPr>
              <w:t xml:space="preserve"> hyperlien</w:t>
            </w:r>
            <w:r w:rsidR="003968A8" w:rsidRPr="00105F47">
              <w:rPr>
                <w:rFonts w:ascii="Avenir" w:eastAsia="Avenir" w:hAnsi="Avenir" w:cs="Avenir"/>
                <w:b/>
                <w:color w:val="000000"/>
                <w:sz w:val="18"/>
                <w:szCs w:val="18"/>
              </w:rPr>
              <w:t xml:space="preserve"> (doit notamment figurer le suivi des décisions </w:t>
            </w:r>
            <w:r w:rsidR="007814BC" w:rsidRPr="00105F47">
              <w:rPr>
                <w:rFonts w:ascii="Avenir" w:eastAsia="Avenir" w:hAnsi="Avenir" w:cs="Avenir"/>
                <w:b/>
                <w:color w:val="000000"/>
                <w:sz w:val="18"/>
                <w:szCs w:val="18"/>
              </w:rPr>
              <w:t xml:space="preserve">prises dans les instances de décision du </w:t>
            </w:r>
            <w:r w:rsidR="00105F47" w:rsidRPr="00105F47">
              <w:rPr>
                <w:rFonts w:ascii="Avenir" w:eastAsia="Avenir" w:hAnsi="Avenir" w:cs="Avenir"/>
                <w:b/>
                <w:color w:val="000000"/>
                <w:sz w:val="18"/>
                <w:szCs w:val="18"/>
              </w:rPr>
              <w:t>projet</w:t>
            </w:r>
            <w:r w:rsidR="007814BC" w:rsidRPr="00105F47">
              <w:rPr>
                <w:rFonts w:ascii="Avenir" w:eastAsia="Avenir" w:hAnsi="Avenir" w:cs="Avenir"/>
                <w:b/>
                <w:color w:val="000000"/>
                <w:sz w:val="18"/>
                <w:szCs w:val="18"/>
              </w:rPr>
              <w:t>)</w:t>
            </w:r>
            <w:r w:rsidRPr="00105F47">
              <w:rPr>
                <w:rFonts w:ascii="Avenir" w:eastAsia="Avenir" w:hAnsi="Avenir" w:cs="Avenir"/>
                <w:b/>
                <w:color w:val="000000"/>
                <w:sz w:val="18"/>
                <w:szCs w:val="18"/>
              </w:rPr>
              <w:t xml:space="preserve"> </w:t>
            </w:r>
          </w:p>
        </w:tc>
      </w:tr>
      <w:tr w:rsidR="00EA55B7" w:rsidRPr="00105F47" w14:paraId="576AC81C" w14:textId="77777777" w:rsidTr="008D6309">
        <w:tc>
          <w:tcPr>
            <w:tcW w:w="2547" w:type="dxa"/>
          </w:tcPr>
          <w:p w14:paraId="5096B983" w14:textId="77777777" w:rsidR="00EA55B7" w:rsidRPr="00105F47" w:rsidRDefault="00EA55B7" w:rsidP="008D6309">
            <w:pPr>
              <w:spacing w:after="5" w:line="271" w:lineRule="auto"/>
              <w:ind w:right="35"/>
              <w:rPr>
                <w:rFonts w:ascii="Avenir" w:eastAsia="Avenir" w:hAnsi="Avenir" w:cs="Avenir"/>
                <w:color w:val="000000"/>
                <w:sz w:val="18"/>
                <w:szCs w:val="18"/>
              </w:rPr>
            </w:pPr>
            <w:r w:rsidRPr="00105F47">
              <w:rPr>
                <w:rFonts w:ascii="Avenir" w:eastAsia="Avenir" w:hAnsi="Avenir" w:cs="Avenir"/>
                <w:color w:val="000000"/>
                <w:sz w:val="18"/>
                <w:szCs w:val="18"/>
              </w:rPr>
              <w:t>COPIL de projet</w:t>
            </w:r>
          </w:p>
        </w:tc>
        <w:tc>
          <w:tcPr>
            <w:tcW w:w="993" w:type="dxa"/>
          </w:tcPr>
          <w:p w14:paraId="4157C1D0" w14:textId="0AFF888D" w:rsidR="00EA55B7" w:rsidRPr="00105F47" w:rsidRDefault="00CF5063" w:rsidP="008D6309">
            <w:pPr>
              <w:spacing w:after="5" w:line="271" w:lineRule="auto"/>
              <w:ind w:right="35"/>
              <w:rPr>
                <w:rFonts w:ascii="Avenir" w:eastAsia="Avenir" w:hAnsi="Avenir" w:cs="Avenir"/>
                <w:color w:val="000000"/>
                <w:sz w:val="18"/>
                <w:szCs w:val="18"/>
              </w:rPr>
            </w:pPr>
            <w:r w:rsidRPr="00105F47">
              <w:rPr>
                <w:rFonts w:ascii="Avenir" w:eastAsia="Avenir" w:hAnsi="Avenir" w:cs="Avenir"/>
                <w:color w:val="000000"/>
                <w:sz w:val="18"/>
                <w:szCs w:val="18"/>
              </w:rPr>
              <w:t>-</w:t>
            </w:r>
          </w:p>
        </w:tc>
        <w:tc>
          <w:tcPr>
            <w:tcW w:w="1133" w:type="dxa"/>
          </w:tcPr>
          <w:p w14:paraId="5EB31FA1" w14:textId="082637E8" w:rsidR="00EA55B7" w:rsidRPr="00105F47" w:rsidRDefault="00CF5063" w:rsidP="008D6309">
            <w:pPr>
              <w:spacing w:after="5" w:line="271" w:lineRule="auto"/>
              <w:ind w:right="35"/>
              <w:rPr>
                <w:rFonts w:ascii="Avenir" w:eastAsia="Avenir" w:hAnsi="Avenir" w:cs="Avenir"/>
                <w:color w:val="000000"/>
                <w:sz w:val="18"/>
                <w:szCs w:val="18"/>
              </w:rPr>
            </w:pPr>
            <w:r w:rsidRPr="00105F47">
              <w:rPr>
                <w:rFonts w:ascii="Avenir" w:eastAsia="Avenir" w:hAnsi="Avenir" w:cs="Avenir"/>
                <w:color w:val="000000"/>
                <w:sz w:val="18"/>
                <w:szCs w:val="18"/>
              </w:rPr>
              <w:t>-</w:t>
            </w:r>
          </w:p>
        </w:tc>
        <w:tc>
          <w:tcPr>
            <w:tcW w:w="1560" w:type="dxa"/>
          </w:tcPr>
          <w:p w14:paraId="18D13FE1" w14:textId="10665ACA" w:rsidR="00EA55B7" w:rsidRPr="00105F47" w:rsidRDefault="003A0077" w:rsidP="008D6309">
            <w:pPr>
              <w:spacing w:after="5" w:line="271" w:lineRule="auto"/>
              <w:ind w:right="35"/>
              <w:rPr>
                <w:rFonts w:ascii="Avenir" w:eastAsia="Avenir" w:hAnsi="Avenir" w:cs="Avenir"/>
                <w:color w:val="000000"/>
                <w:sz w:val="18"/>
                <w:szCs w:val="18"/>
              </w:rPr>
            </w:pPr>
            <w:r w:rsidRPr="00105F47">
              <w:rPr>
                <w:rFonts w:ascii="Avenir" w:eastAsia="Avenir" w:hAnsi="Avenir" w:cs="Avenir"/>
                <w:color w:val="000000"/>
                <w:sz w:val="18"/>
                <w:szCs w:val="18"/>
              </w:rPr>
              <w:t>-</w:t>
            </w:r>
          </w:p>
        </w:tc>
        <w:tc>
          <w:tcPr>
            <w:tcW w:w="2521" w:type="dxa"/>
          </w:tcPr>
          <w:p w14:paraId="2E8C4CCB" w14:textId="77777777" w:rsidR="00EA55B7" w:rsidRPr="00105F47" w:rsidRDefault="00EA55B7" w:rsidP="008D6309">
            <w:pPr>
              <w:spacing w:after="5" w:line="271" w:lineRule="auto"/>
              <w:ind w:right="35"/>
              <w:rPr>
                <w:rFonts w:ascii="Avenir" w:eastAsia="Avenir" w:hAnsi="Avenir" w:cs="Avenir"/>
                <w:color w:val="000000"/>
                <w:sz w:val="18"/>
                <w:szCs w:val="18"/>
              </w:rPr>
            </w:pPr>
          </w:p>
        </w:tc>
      </w:tr>
      <w:tr w:rsidR="005E2C7D" w:rsidRPr="00105F47" w14:paraId="5CEBB818" w14:textId="77777777" w:rsidTr="008D6309">
        <w:tc>
          <w:tcPr>
            <w:tcW w:w="2547" w:type="dxa"/>
          </w:tcPr>
          <w:p w14:paraId="2D08C0D4" w14:textId="42898739" w:rsidR="005E2C7D" w:rsidRPr="00105F47" w:rsidRDefault="005E2C7D" w:rsidP="008D6309">
            <w:pPr>
              <w:spacing w:after="5" w:line="271" w:lineRule="auto"/>
              <w:ind w:right="35"/>
              <w:rPr>
                <w:rFonts w:ascii="Avenir" w:eastAsia="Avenir" w:hAnsi="Avenir" w:cs="Avenir"/>
                <w:color w:val="000000"/>
                <w:sz w:val="18"/>
                <w:szCs w:val="18"/>
              </w:rPr>
            </w:pPr>
            <w:r w:rsidRPr="00105F47">
              <w:rPr>
                <w:rFonts w:ascii="Avenir" w:eastAsia="Avenir" w:hAnsi="Avenir" w:cs="Avenir"/>
                <w:color w:val="000000"/>
                <w:sz w:val="18"/>
                <w:szCs w:val="18"/>
              </w:rPr>
              <w:t>Comité Technique de Gestion</w:t>
            </w:r>
          </w:p>
        </w:tc>
        <w:tc>
          <w:tcPr>
            <w:tcW w:w="993" w:type="dxa"/>
          </w:tcPr>
          <w:p w14:paraId="43DA623A" w14:textId="41B5BE0B" w:rsidR="005E2C7D" w:rsidRPr="00105F47" w:rsidRDefault="003A0077" w:rsidP="008D6309">
            <w:pPr>
              <w:spacing w:after="5" w:line="271" w:lineRule="auto"/>
              <w:ind w:right="35"/>
              <w:rPr>
                <w:rFonts w:ascii="Avenir" w:eastAsia="Avenir" w:hAnsi="Avenir" w:cs="Avenir"/>
                <w:color w:val="000000"/>
                <w:sz w:val="18"/>
                <w:szCs w:val="18"/>
              </w:rPr>
            </w:pPr>
            <w:r w:rsidRPr="00105F47">
              <w:rPr>
                <w:rFonts w:ascii="Avenir" w:eastAsia="Avenir" w:hAnsi="Avenir" w:cs="Avenir"/>
                <w:color w:val="000000"/>
                <w:sz w:val="18"/>
                <w:szCs w:val="18"/>
              </w:rPr>
              <w:t>-</w:t>
            </w:r>
          </w:p>
        </w:tc>
        <w:tc>
          <w:tcPr>
            <w:tcW w:w="1133" w:type="dxa"/>
          </w:tcPr>
          <w:p w14:paraId="2BF7236A" w14:textId="744875FC" w:rsidR="005E2C7D" w:rsidRPr="00105F47" w:rsidRDefault="003A0077" w:rsidP="008D6309">
            <w:pPr>
              <w:spacing w:after="5" w:line="271" w:lineRule="auto"/>
              <w:ind w:right="35"/>
              <w:rPr>
                <w:rFonts w:ascii="Avenir" w:eastAsia="Avenir" w:hAnsi="Avenir" w:cs="Avenir"/>
                <w:color w:val="000000"/>
                <w:sz w:val="18"/>
                <w:szCs w:val="18"/>
              </w:rPr>
            </w:pPr>
            <w:r w:rsidRPr="00105F47">
              <w:rPr>
                <w:rFonts w:ascii="Avenir" w:eastAsia="Avenir" w:hAnsi="Avenir" w:cs="Avenir"/>
                <w:color w:val="000000"/>
                <w:sz w:val="18"/>
                <w:szCs w:val="18"/>
              </w:rPr>
              <w:t>-</w:t>
            </w:r>
          </w:p>
        </w:tc>
        <w:tc>
          <w:tcPr>
            <w:tcW w:w="1560" w:type="dxa"/>
          </w:tcPr>
          <w:p w14:paraId="431652E7" w14:textId="1AE33FBB" w:rsidR="005E2C7D" w:rsidRPr="00105F47" w:rsidRDefault="003A0077" w:rsidP="008D6309">
            <w:pPr>
              <w:spacing w:after="5" w:line="271" w:lineRule="auto"/>
              <w:ind w:right="35"/>
              <w:rPr>
                <w:rFonts w:ascii="Avenir" w:eastAsia="Avenir" w:hAnsi="Avenir" w:cs="Avenir"/>
                <w:color w:val="000000"/>
                <w:sz w:val="18"/>
                <w:szCs w:val="18"/>
              </w:rPr>
            </w:pPr>
            <w:r w:rsidRPr="00105F47">
              <w:rPr>
                <w:rFonts w:ascii="Avenir" w:eastAsia="Avenir" w:hAnsi="Avenir" w:cs="Avenir"/>
                <w:color w:val="000000"/>
                <w:sz w:val="18"/>
                <w:szCs w:val="18"/>
              </w:rPr>
              <w:t>-</w:t>
            </w:r>
          </w:p>
        </w:tc>
        <w:tc>
          <w:tcPr>
            <w:tcW w:w="2521" w:type="dxa"/>
          </w:tcPr>
          <w:p w14:paraId="4A774700" w14:textId="77777777" w:rsidR="005E2C7D" w:rsidRPr="00105F47" w:rsidRDefault="005E2C7D" w:rsidP="008D6309">
            <w:pPr>
              <w:spacing w:after="5" w:line="271" w:lineRule="auto"/>
              <w:ind w:right="35"/>
              <w:rPr>
                <w:rFonts w:ascii="Avenir" w:eastAsia="Avenir" w:hAnsi="Avenir" w:cs="Avenir"/>
                <w:color w:val="000000"/>
                <w:sz w:val="18"/>
                <w:szCs w:val="18"/>
              </w:rPr>
            </w:pPr>
          </w:p>
        </w:tc>
      </w:tr>
      <w:tr w:rsidR="00EA55B7" w:rsidRPr="00105F47" w14:paraId="4FEBBB61" w14:textId="77777777" w:rsidTr="008D6309">
        <w:tc>
          <w:tcPr>
            <w:tcW w:w="2547" w:type="dxa"/>
          </w:tcPr>
          <w:p w14:paraId="368BB523" w14:textId="77777777" w:rsidR="00EA55B7" w:rsidRPr="00105F47" w:rsidRDefault="00EA55B7" w:rsidP="008D6309">
            <w:pPr>
              <w:spacing w:after="5" w:line="271" w:lineRule="auto"/>
              <w:ind w:right="35"/>
              <w:rPr>
                <w:rFonts w:ascii="Avenir" w:eastAsia="Avenir" w:hAnsi="Avenir" w:cs="Avenir"/>
                <w:color w:val="000000"/>
                <w:sz w:val="18"/>
                <w:szCs w:val="18"/>
              </w:rPr>
            </w:pPr>
            <w:r w:rsidRPr="00105F47">
              <w:rPr>
                <w:rFonts w:ascii="Avenir" w:eastAsia="Avenir" w:hAnsi="Avenir" w:cs="Avenir"/>
                <w:color w:val="000000"/>
                <w:sz w:val="18"/>
                <w:szCs w:val="18"/>
              </w:rPr>
              <w:t>Missions de suivi terrain</w:t>
            </w:r>
          </w:p>
        </w:tc>
        <w:tc>
          <w:tcPr>
            <w:tcW w:w="993" w:type="dxa"/>
          </w:tcPr>
          <w:p w14:paraId="28B0C6D3" w14:textId="1B10B417" w:rsidR="00EA55B7" w:rsidRPr="00105F47" w:rsidRDefault="003A0077" w:rsidP="008D6309">
            <w:pPr>
              <w:spacing w:after="5" w:line="271" w:lineRule="auto"/>
              <w:ind w:right="35"/>
              <w:rPr>
                <w:rFonts w:ascii="Avenir" w:eastAsia="Avenir" w:hAnsi="Avenir" w:cs="Avenir"/>
                <w:color w:val="000000"/>
                <w:sz w:val="18"/>
                <w:szCs w:val="18"/>
              </w:rPr>
            </w:pPr>
            <w:r w:rsidRPr="00105F47">
              <w:rPr>
                <w:rFonts w:ascii="Avenir" w:eastAsia="Avenir" w:hAnsi="Avenir" w:cs="Avenir"/>
                <w:color w:val="000000"/>
                <w:sz w:val="18"/>
                <w:szCs w:val="18"/>
              </w:rPr>
              <w:t>-</w:t>
            </w:r>
          </w:p>
        </w:tc>
        <w:tc>
          <w:tcPr>
            <w:tcW w:w="1133" w:type="dxa"/>
          </w:tcPr>
          <w:p w14:paraId="20C84E97" w14:textId="6AD990F2" w:rsidR="00EA55B7" w:rsidRPr="00105F47" w:rsidRDefault="003A0077" w:rsidP="008D6309">
            <w:pPr>
              <w:spacing w:after="5" w:line="271" w:lineRule="auto"/>
              <w:ind w:right="35"/>
              <w:rPr>
                <w:rFonts w:ascii="Avenir" w:eastAsia="Avenir" w:hAnsi="Avenir" w:cs="Avenir"/>
                <w:color w:val="000000"/>
                <w:sz w:val="18"/>
                <w:szCs w:val="18"/>
              </w:rPr>
            </w:pPr>
            <w:r w:rsidRPr="00105F47">
              <w:rPr>
                <w:rFonts w:ascii="Avenir" w:eastAsia="Avenir" w:hAnsi="Avenir" w:cs="Avenir"/>
                <w:color w:val="000000"/>
                <w:sz w:val="18"/>
                <w:szCs w:val="18"/>
              </w:rPr>
              <w:t>-</w:t>
            </w:r>
          </w:p>
        </w:tc>
        <w:tc>
          <w:tcPr>
            <w:tcW w:w="1560" w:type="dxa"/>
          </w:tcPr>
          <w:p w14:paraId="3F7BCAB3" w14:textId="379A95C4" w:rsidR="00EA55B7" w:rsidRPr="00105F47" w:rsidRDefault="003A0077" w:rsidP="008D6309">
            <w:pPr>
              <w:spacing w:after="5" w:line="271" w:lineRule="auto"/>
              <w:ind w:right="35"/>
              <w:rPr>
                <w:rFonts w:ascii="Avenir" w:eastAsia="Avenir" w:hAnsi="Avenir" w:cs="Avenir"/>
                <w:color w:val="000000"/>
                <w:sz w:val="18"/>
                <w:szCs w:val="18"/>
              </w:rPr>
            </w:pPr>
            <w:r w:rsidRPr="00105F47">
              <w:rPr>
                <w:rFonts w:ascii="Avenir" w:eastAsia="Avenir" w:hAnsi="Avenir" w:cs="Avenir"/>
                <w:color w:val="000000"/>
                <w:sz w:val="18"/>
                <w:szCs w:val="18"/>
              </w:rPr>
              <w:t>-</w:t>
            </w:r>
          </w:p>
        </w:tc>
        <w:tc>
          <w:tcPr>
            <w:tcW w:w="2521" w:type="dxa"/>
          </w:tcPr>
          <w:p w14:paraId="0B1C18AF" w14:textId="77777777" w:rsidR="00EA55B7" w:rsidRPr="00105F47" w:rsidRDefault="00EA55B7" w:rsidP="008D6309">
            <w:pPr>
              <w:spacing w:after="5" w:line="271" w:lineRule="auto"/>
              <w:ind w:right="35"/>
              <w:rPr>
                <w:rFonts w:ascii="Avenir" w:eastAsia="Avenir" w:hAnsi="Avenir" w:cs="Avenir"/>
                <w:color w:val="000000"/>
                <w:sz w:val="18"/>
                <w:szCs w:val="18"/>
              </w:rPr>
            </w:pPr>
          </w:p>
        </w:tc>
      </w:tr>
      <w:tr w:rsidR="00EC2011" w:rsidRPr="00105F47" w14:paraId="3D19C17F" w14:textId="77777777" w:rsidTr="008D6309">
        <w:tc>
          <w:tcPr>
            <w:tcW w:w="2547" w:type="dxa"/>
          </w:tcPr>
          <w:p w14:paraId="32E3F77E" w14:textId="77777777" w:rsidR="00EC2011" w:rsidRPr="00105F47" w:rsidRDefault="00EC2011" w:rsidP="008D6309">
            <w:pPr>
              <w:spacing w:after="5" w:line="271" w:lineRule="auto"/>
              <w:ind w:right="35"/>
              <w:rPr>
                <w:rFonts w:ascii="Avenir" w:eastAsia="Avenir" w:hAnsi="Avenir" w:cs="Avenir"/>
                <w:color w:val="000000"/>
                <w:sz w:val="18"/>
                <w:szCs w:val="18"/>
              </w:rPr>
            </w:pPr>
          </w:p>
        </w:tc>
        <w:tc>
          <w:tcPr>
            <w:tcW w:w="993" w:type="dxa"/>
          </w:tcPr>
          <w:p w14:paraId="6E9A6F0B" w14:textId="77777777" w:rsidR="00EC2011" w:rsidRPr="00105F47" w:rsidRDefault="00EC2011" w:rsidP="008D6309">
            <w:pPr>
              <w:spacing w:after="5" w:line="271" w:lineRule="auto"/>
              <w:ind w:right="35"/>
              <w:rPr>
                <w:rFonts w:ascii="Avenir" w:eastAsia="Avenir" w:hAnsi="Avenir" w:cs="Avenir"/>
                <w:color w:val="000000"/>
                <w:sz w:val="18"/>
                <w:szCs w:val="18"/>
              </w:rPr>
            </w:pPr>
          </w:p>
        </w:tc>
        <w:tc>
          <w:tcPr>
            <w:tcW w:w="1133" w:type="dxa"/>
          </w:tcPr>
          <w:p w14:paraId="35A2E3C5" w14:textId="77777777" w:rsidR="00EC2011" w:rsidRPr="00105F47" w:rsidRDefault="00EC2011" w:rsidP="008D6309">
            <w:pPr>
              <w:spacing w:after="5" w:line="271" w:lineRule="auto"/>
              <w:ind w:right="35"/>
              <w:rPr>
                <w:rFonts w:ascii="Avenir" w:eastAsia="Avenir" w:hAnsi="Avenir" w:cs="Avenir"/>
                <w:color w:val="000000"/>
                <w:sz w:val="18"/>
                <w:szCs w:val="18"/>
              </w:rPr>
            </w:pPr>
          </w:p>
        </w:tc>
        <w:tc>
          <w:tcPr>
            <w:tcW w:w="1560" w:type="dxa"/>
          </w:tcPr>
          <w:p w14:paraId="4508D043" w14:textId="77777777" w:rsidR="00EC2011" w:rsidRPr="00105F47" w:rsidRDefault="00EC2011" w:rsidP="008D6309">
            <w:pPr>
              <w:spacing w:after="5" w:line="271" w:lineRule="auto"/>
              <w:ind w:right="35"/>
              <w:rPr>
                <w:rFonts w:ascii="Avenir" w:eastAsia="Avenir" w:hAnsi="Avenir" w:cs="Avenir"/>
                <w:color w:val="000000"/>
                <w:sz w:val="18"/>
                <w:szCs w:val="18"/>
              </w:rPr>
            </w:pPr>
          </w:p>
        </w:tc>
        <w:tc>
          <w:tcPr>
            <w:tcW w:w="2521" w:type="dxa"/>
          </w:tcPr>
          <w:p w14:paraId="7E2A700E" w14:textId="77777777" w:rsidR="00EC2011" w:rsidRPr="00105F47" w:rsidRDefault="00EC2011" w:rsidP="008D6309">
            <w:pPr>
              <w:spacing w:after="5" w:line="271" w:lineRule="auto"/>
              <w:ind w:right="35"/>
              <w:rPr>
                <w:rFonts w:ascii="Avenir" w:eastAsia="Avenir" w:hAnsi="Avenir" w:cs="Avenir"/>
                <w:color w:val="000000"/>
                <w:sz w:val="18"/>
                <w:szCs w:val="18"/>
              </w:rPr>
            </w:pPr>
          </w:p>
        </w:tc>
      </w:tr>
    </w:tbl>
    <w:p w14:paraId="21804EDC" w14:textId="77777777" w:rsidR="00EA55B7" w:rsidRDefault="00EA55B7" w:rsidP="00EA55B7">
      <w:pPr>
        <w:spacing w:after="5" w:line="271" w:lineRule="auto"/>
        <w:ind w:left="20" w:right="28" w:hanging="10"/>
        <w:jc w:val="both"/>
        <w:rPr>
          <w:rFonts w:ascii="Avenir" w:eastAsia="Avenir" w:hAnsi="Avenir" w:cs="Avenir"/>
          <w:color w:val="000000"/>
          <w:sz w:val="16"/>
          <w:szCs w:val="16"/>
        </w:rPr>
      </w:pPr>
    </w:p>
    <w:p w14:paraId="525E007F" w14:textId="77777777" w:rsidR="00EA55B7" w:rsidRDefault="00EA55B7" w:rsidP="00EA55B7">
      <w:pPr>
        <w:pStyle w:val="Heading2"/>
      </w:pPr>
      <w:bookmarkStart w:id="30" w:name="_Toc151470728"/>
      <w:r>
        <w:t>8.2 Evaluations</w:t>
      </w:r>
      <w:bookmarkEnd w:id="30"/>
    </w:p>
    <w:p w14:paraId="7B45F946" w14:textId="36AF03B9" w:rsidR="00EA55B7" w:rsidRDefault="00EA55B7" w:rsidP="00EA55B7">
      <w:pPr>
        <w:spacing w:after="5" w:line="240" w:lineRule="auto"/>
        <w:ind w:left="20" w:right="28" w:hanging="10"/>
        <w:jc w:val="both"/>
        <w:rPr>
          <w:rFonts w:ascii="Avenir" w:eastAsia="Avenir" w:hAnsi="Avenir" w:cs="Avenir"/>
          <w:color w:val="000000"/>
        </w:rPr>
      </w:pP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49"/>
        <w:gridCol w:w="797"/>
        <w:gridCol w:w="2126"/>
        <w:gridCol w:w="1843"/>
        <w:gridCol w:w="2238"/>
      </w:tblGrid>
      <w:tr w:rsidR="00EA55B7" w:rsidRPr="00105F47" w14:paraId="13BD3086" w14:textId="77777777" w:rsidTr="005421E7">
        <w:tc>
          <w:tcPr>
            <w:tcW w:w="1749" w:type="dxa"/>
            <w:shd w:val="clear" w:color="auto" w:fill="A9D5E7"/>
          </w:tcPr>
          <w:p w14:paraId="4678FD46" w14:textId="77777777" w:rsidR="00EA55B7" w:rsidRPr="00105F47" w:rsidRDefault="00EA55B7" w:rsidP="008D6309">
            <w:pPr>
              <w:spacing w:after="5" w:line="271" w:lineRule="auto"/>
              <w:ind w:right="35"/>
              <w:rPr>
                <w:rFonts w:ascii="Avenir" w:eastAsia="Avenir" w:hAnsi="Avenir" w:cs="Avenir"/>
                <w:b/>
                <w:color w:val="000000"/>
                <w:sz w:val="18"/>
                <w:szCs w:val="18"/>
              </w:rPr>
            </w:pPr>
            <w:r w:rsidRPr="00105F47">
              <w:rPr>
                <w:rFonts w:ascii="Avenir" w:eastAsia="Avenir" w:hAnsi="Avenir" w:cs="Avenir"/>
                <w:b/>
                <w:color w:val="000000"/>
                <w:sz w:val="18"/>
                <w:szCs w:val="18"/>
              </w:rPr>
              <w:t>Nature de l’évaluation</w:t>
            </w:r>
          </w:p>
        </w:tc>
        <w:tc>
          <w:tcPr>
            <w:tcW w:w="797" w:type="dxa"/>
            <w:shd w:val="clear" w:color="auto" w:fill="A9D5E7"/>
          </w:tcPr>
          <w:p w14:paraId="2A99303C" w14:textId="77777777" w:rsidR="00EA55B7" w:rsidRPr="00105F47" w:rsidRDefault="00EA55B7" w:rsidP="008D6309">
            <w:pPr>
              <w:spacing w:after="5" w:line="271" w:lineRule="auto"/>
              <w:ind w:right="35"/>
              <w:rPr>
                <w:rFonts w:ascii="Avenir" w:eastAsia="Avenir" w:hAnsi="Avenir" w:cs="Avenir"/>
                <w:b/>
                <w:color w:val="000000"/>
                <w:sz w:val="18"/>
                <w:szCs w:val="18"/>
              </w:rPr>
            </w:pPr>
            <w:r w:rsidRPr="00105F47">
              <w:rPr>
                <w:rFonts w:ascii="Avenir" w:eastAsia="Avenir" w:hAnsi="Avenir" w:cs="Avenir"/>
                <w:b/>
                <w:color w:val="000000"/>
                <w:sz w:val="18"/>
                <w:szCs w:val="18"/>
              </w:rPr>
              <w:t>Date</w:t>
            </w:r>
          </w:p>
        </w:tc>
        <w:tc>
          <w:tcPr>
            <w:tcW w:w="2126" w:type="dxa"/>
            <w:shd w:val="clear" w:color="auto" w:fill="A9D5E7"/>
          </w:tcPr>
          <w:p w14:paraId="51DC446A" w14:textId="77777777" w:rsidR="00EA55B7" w:rsidRPr="00105F47" w:rsidRDefault="00EA55B7" w:rsidP="008D6309">
            <w:pPr>
              <w:spacing w:after="5" w:line="271" w:lineRule="auto"/>
              <w:ind w:right="35"/>
              <w:rPr>
                <w:rFonts w:ascii="Avenir" w:eastAsia="Avenir" w:hAnsi="Avenir" w:cs="Avenir"/>
                <w:b/>
                <w:color w:val="000000"/>
                <w:sz w:val="18"/>
                <w:szCs w:val="18"/>
              </w:rPr>
            </w:pPr>
            <w:r w:rsidRPr="00105F47">
              <w:rPr>
                <w:rFonts w:ascii="Avenir" w:eastAsia="Avenir" w:hAnsi="Avenir" w:cs="Avenir"/>
                <w:b/>
                <w:color w:val="000000"/>
                <w:sz w:val="18"/>
                <w:szCs w:val="18"/>
              </w:rPr>
              <w:t>Conclusions majeures de l’évaluation</w:t>
            </w:r>
          </w:p>
          <w:p w14:paraId="0A396F74" w14:textId="77777777" w:rsidR="00EA55B7" w:rsidRPr="00105F47" w:rsidRDefault="00EA55B7" w:rsidP="008D6309">
            <w:pPr>
              <w:spacing w:after="5" w:line="271" w:lineRule="auto"/>
              <w:ind w:right="35"/>
              <w:rPr>
                <w:rFonts w:ascii="Avenir" w:eastAsia="Avenir" w:hAnsi="Avenir" w:cs="Avenir"/>
                <w:b/>
                <w:color w:val="000000"/>
                <w:sz w:val="18"/>
                <w:szCs w:val="18"/>
              </w:rPr>
            </w:pPr>
          </w:p>
        </w:tc>
        <w:tc>
          <w:tcPr>
            <w:tcW w:w="1843" w:type="dxa"/>
            <w:shd w:val="clear" w:color="auto" w:fill="A9D5E7"/>
          </w:tcPr>
          <w:p w14:paraId="5875598E" w14:textId="77777777" w:rsidR="00EA55B7" w:rsidRPr="00105F47" w:rsidRDefault="00EA55B7" w:rsidP="008D6309">
            <w:pPr>
              <w:spacing w:after="5" w:line="271" w:lineRule="auto"/>
              <w:ind w:right="35"/>
              <w:rPr>
                <w:rFonts w:ascii="Avenir" w:eastAsia="Avenir" w:hAnsi="Avenir" w:cs="Avenir"/>
                <w:b/>
                <w:color w:val="000000"/>
                <w:sz w:val="18"/>
                <w:szCs w:val="18"/>
              </w:rPr>
            </w:pPr>
            <w:r w:rsidRPr="00105F47">
              <w:rPr>
                <w:rFonts w:ascii="Avenir" w:eastAsia="Avenir" w:hAnsi="Avenir" w:cs="Avenir"/>
                <w:b/>
                <w:color w:val="000000"/>
                <w:sz w:val="18"/>
                <w:szCs w:val="18"/>
              </w:rPr>
              <w:t>Réponse du management</w:t>
            </w:r>
          </w:p>
          <w:p w14:paraId="28F98111" w14:textId="77777777" w:rsidR="00EA55B7" w:rsidRPr="00105F47" w:rsidRDefault="00EA55B7" w:rsidP="008D6309">
            <w:pPr>
              <w:spacing w:after="5" w:line="271" w:lineRule="auto"/>
              <w:ind w:right="35"/>
              <w:rPr>
                <w:rFonts w:ascii="Avenir" w:eastAsia="Avenir" w:hAnsi="Avenir" w:cs="Avenir"/>
                <w:b/>
                <w:color w:val="000000"/>
                <w:sz w:val="18"/>
                <w:szCs w:val="18"/>
              </w:rPr>
            </w:pPr>
          </w:p>
        </w:tc>
        <w:tc>
          <w:tcPr>
            <w:tcW w:w="2238" w:type="dxa"/>
            <w:shd w:val="clear" w:color="auto" w:fill="A9D5E7"/>
          </w:tcPr>
          <w:p w14:paraId="06D932E9" w14:textId="77777777" w:rsidR="00EA55B7" w:rsidRPr="00105F47" w:rsidRDefault="00EA55B7" w:rsidP="008D6309">
            <w:pPr>
              <w:spacing w:after="5" w:line="271" w:lineRule="auto"/>
              <w:ind w:right="35"/>
              <w:rPr>
                <w:rFonts w:ascii="Avenir" w:eastAsia="Avenir" w:hAnsi="Avenir" w:cs="Avenir"/>
                <w:b/>
                <w:color w:val="000000"/>
                <w:sz w:val="18"/>
                <w:szCs w:val="18"/>
              </w:rPr>
            </w:pPr>
            <w:r w:rsidRPr="00105F47">
              <w:rPr>
                <w:rFonts w:ascii="Avenir" w:eastAsia="Avenir" w:hAnsi="Avenir" w:cs="Avenir"/>
                <w:b/>
                <w:color w:val="000000"/>
                <w:sz w:val="18"/>
                <w:szCs w:val="18"/>
              </w:rPr>
              <w:t>Suivi mise en œuvre des actions à prendre</w:t>
            </w:r>
          </w:p>
          <w:p w14:paraId="5582BDEE" w14:textId="77777777" w:rsidR="00EA55B7" w:rsidRPr="00105F47" w:rsidRDefault="00EA55B7" w:rsidP="008D6309">
            <w:pPr>
              <w:spacing w:after="5" w:line="271" w:lineRule="auto"/>
              <w:ind w:right="35"/>
              <w:rPr>
                <w:rFonts w:ascii="Avenir" w:eastAsia="Avenir" w:hAnsi="Avenir" w:cs="Avenir"/>
                <w:b/>
                <w:color w:val="000000"/>
                <w:sz w:val="18"/>
                <w:szCs w:val="18"/>
              </w:rPr>
            </w:pPr>
          </w:p>
        </w:tc>
      </w:tr>
      <w:tr w:rsidR="00EA55B7" w:rsidRPr="00105F47" w14:paraId="5F984B68" w14:textId="77777777" w:rsidTr="005421E7">
        <w:tc>
          <w:tcPr>
            <w:tcW w:w="1749" w:type="dxa"/>
          </w:tcPr>
          <w:p w14:paraId="5BFB4F15" w14:textId="6378DE89" w:rsidR="00EA55B7" w:rsidRPr="00105F47" w:rsidRDefault="003A0077" w:rsidP="008D6309">
            <w:pPr>
              <w:spacing w:after="5" w:line="271" w:lineRule="auto"/>
              <w:ind w:right="35"/>
              <w:rPr>
                <w:rFonts w:ascii="Avenir" w:eastAsia="Avenir" w:hAnsi="Avenir" w:cs="Avenir"/>
                <w:b/>
                <w:color w:val="000000"/>
                <w:sz w:val="18"/>
                <w:szCs w:val="18"/>
              </w:rPr>
            </w:pPr>
            <w:r w:rsidRPr="00105F47">
              <w:rPr>
                <w:rFonts w:ascii="Avenir" w:eastAsia="Avenir" w:hAnsi="Avenir" w:cs="Avenir"/>
                <w:b/>
                <w:color w:val="000000"/>
                <w:sz w:val="18"/>
                <w:szCs w:val="18"/>
              </w:rPr>
              <w:t>N/A</w:t>
            </w:r>
          </w:p>
        </w:tc>
        <w:tc>
          <w:tcPr>
            <w:tcW w:w="797" w:type="dxa"/>
          </w:tcPr>
          <w:p w14:paraId="5315C0A1" w14:textId="2EFE1F83" w:rsidR="00EA55B7" w:rsidRPr="00105F47" w:rsidRDefault="003A0077" w:rsidP="008D6309">
            <w:pPr>
              <w:spacing w:after="5" w:line="271" w:lineRule="auto"/>
              <w:ind w:right="35"/>
              <w:rPr>
                <w:rFonts w:ascii="Avenir" w:eastAsia="Avenir" w:hAnsi="Avenir" w:cs="Avenir"/>
                <w:b/>
                <w:color w:val="000000"/>
                <w:sz w:val="18"/>
                <w:szCs w:val="18"/>
              </w:rPr>
            </w:pPr>
            <w:r w:rsidRPr="00105F47">
              <w:rPr>
                <w:rFonts w:ascii="Avenir" w:eastAsia="Avenir" w:hAnsi="Avenir" w:cs="Avenir"/>
                <w:b/>
                <w:color w:val="000000"/>
                <w:sz w:val="18"/>
                <w:szCs w:val="18"/>
              </w:rPr>
              <w:t>-</w:t>
            </w:r>
          </w:p>
        </w:tc>
        <w:tc>
          <w:tcPr>
            <w:tcW w:w="2126" w:type="dxa"/>
          </w:tcPr>
          <w:p w14:paraId="048BBED4" w14:textId="660BB416" w:rsidR="00EA55B7" w:rsidRPr="00105F47" w:rsidRDefault="003A0077" w:rsidP="008D6309">
            <w:pPr>
              <w:spacing w:after="5" w:line="271" w:lineRule="auto"/>
              <w:ind w:right="35"/>
              <w:rPr>
                <w:rFonts w:ascii="Avenir" w:eastAsia="Avenir" w:hAnsi="Avenir" w:cs="Avenir"/>
                <w:b/>
                <w:color w:val="000000"/>
                <w:sz w:val="18"/>
                <w:szCs w:val="18"/>
              </w:rPr>
            </w:pPr>
            <w:r w:rsidRPr="00105F47">
              <w:rPr>
                <w:rFonts w:ascii="Avenir" w:eastAsia="Avenir" w:hAnsi="Avenir" w:cs="Avenir"/>
                <w:b/>
                <w:color w:val="000000"/>
                <w:sz w:val="18"/>
                <w:szCs w:val="18"/>
              </w:rPr>
              <w:t>-</w:t>
            </w:r>
          </w:p>
        </w:tc>
        <w:tc>
          <w:tcPr>
            <w:tcW w:w="1843" w:type="dxa"/>
          </w:tcPr>
          <w:p w14:paraId="0024726F" w14:textId="6A08A57A" w:rsidR="00EA55B7" w:rsidRPr="00105F47" w:rsidRDefault="003A0077" w:rsidP="008D6309">
            <w:pPr>
              <w:spacing w:after="5" w:line="271" w:lineRule="auto"/>
              <w:ind w:right="35"/>
              <w:rPr>
                <w:rFonts w:ascii="Avenir" w:eastAsia="Avenir" w:hAnsi="Avenir" w:cs="Avenir"/>
                <w:b/>
                <w:color w:val="000000"/>
                <w:sz w:val="18"/>
                <w:szCs w:val="18"/>
              </w:rPr>
            </w:pPr>
            <w:r w:rsidRPr="00105F47">
              <w:rPr>
                <w:rFonts w:ascii="Avenir" w:eastAsia="Avenir" w:hAnsi="Avenir" w:cs="Avenir"/>
                <w:b/>
                <w:color w:val="000000"/>
                <w:sz w:val="18"/>
                <w:szCs w:val="18"/>
              </w:rPr>
              <w:t>-</w:t>
            </w:r>
          </w:p>
        </w:tc>
        <w:tc>
          <w:tcPr>
            <w:tcW w:w="2238" w:type="dxa"/>
          </w:tcPr>
          <w:p w14:paraId="1146AE45" w14:textId="68C13254" w:rsidR="00EA55B7" w:rsidRPr="00105F47" w:rsidRDefault="003A0077" w:rsidP="008D6309">
            <w:pPr>
              <w:spacing w:after="5" w:line="271" w:lineRule="auto"/>
              <w:ind w:right="35"/>
              <w:rPr>
                <w:rFonts w:ascii="Avenir" w:eastAsia="Avenir" w:hAnsi="Avenir" w:cs="Avenir"/>
                <w:b/>
                <w:color w:val="000000"/>
                <w:sz w:val="18"/>
                <w:szCs w:val="18"/>
              </w:rPr>
            </w:pPr>
            <w:r w:rsidRPr="00105F47">
              <w:rPr>
                <w:rFonts w:ascii="Avenir" w:eastAsia="Avenir" w:hAnsi="Avenir" w:cs="Avenir"/>
                <w:b/>
                <w:color w:val="000000"/>
                <w:sz w:val="18"/>
                <w:szCs w:val="18"/>
              </w:rPr>
              <w:t>-</w:t>
            </w:r>
          </w:p>
        </w:tc>
      </w:tr>
      <w:tr w:rsidR="00EA55B7" w:rsidRPr="00105F47" w14:paraId="78A73F92" w14:textId="77777777" w:rsidTr="005421E7">
        <w:tc>
          <w:tcPr>
            <w:tcW w:w="1749" w:type="dxa"/>
          </w:tcPr>
          <w:p w14:paraId="7091C1C8" w14:textId="77777777" w:rsidR="00EA55B7" w:rsidRPr="00105F47" w:rsidRDefault="00EA55B7" w:rsidP="008D6309">
            <w:pPr>
              <w:spacing w:after="5" w:line="271" w:lineRule="auto"/>
              <w:ind w:right="35"/>
              <w:rPr>
                <w:rFonts w:ascii="Avenir" w:eastAsia="Avenir" w:hAnsi="Avenir" w:cs="Avenir"/>
                <w:b/>
                <w:color w:val="000000"/>
                <w:sz w:val="18"/>
                <w:szCs w:val="18"/>
              </w:rPr>
            </w:pPr>
          </w:p>
        </w:tc>
        <w:tc>
          <w:tcPr>
            <w:tcW w:w="797" w:type="dxa"/>
          </w:tcPr>
          <w:p w14:paraId="22C40261" w14:textId="77777777" w:rsidR="00EA55B7" w:rsidRPr="00105F47" w:rsidRDefault="00EA55B7" w:rsidP="008D6309">
            <w:pPr>
              <w:spacing w:after="5" w:line="271" w:lineRule="auto"/>
              <w:ind w:right="35"/>
              <w:rPr>
                <w:rFonts w:ascii="Avenir" w:eastAsia="Avenir" w:hAnsi="Avenir" w:cs="Avenir"/>
                <w:b/>
                <w:color w:val="000000"/>
                <w:sz w:val="18"/>
                <w:szCs w:val="18"/>
              </w:rPr>
            </w:pPr>
          </w:p>
        </w:tc>
        <w:tc>
          <w:tcPr>
            <w:tcW w:w="2126" w:type="dxa"/>
          </w:tcPr>
          <w:p w14:paraId="549C0C4B" w14:textId="77777777" w:rsidR="00EA55B7" w:rsidRPr="00105F47" w:rsidRDefault="00EA55B7" w:rsidP="008D6309">
            <w:pPr>
              <w:spacing w:after="5" w:line="271" w:lineRule="auto"/>
              <w:ind w:right="35"/>
              <w:rPr>
                <w:rFonts w:ascii="Avenir" w:eastAsia="Avenir" w:hAnsi="Avenir" w:cs="Avenir"/>
                <w:b/>
                <w:color w:val="000000"/>
                <w:sz w:val="18"/>
                <w:szCs w:val="18"/>
              </w:rPr>
            </w:pPr>
          </w:p>
        </w:tc>
        <w:tc>
          <w:tcPr>
            <w:tcW w:w="1843" w:type="dxa"/>
          </w:tcPr>
          <w:p w14:paraId="019076E9" w14:textId="77777777" w:rsidR="00EA55B7" w:rsidRPr="00105F47" w:rsidRDefault="00EA55B7" w:rsidP="008D6309">
            <w:pPr>
              <w:spacing w:after="5" w:line="271" w:lineRule="auto"/>
              <w:ind w:right="35"/>
              <w:rPr>
                <w:rFonts w:ascii="Avenir" w:eastAsia="Avenir" w:hAnsi="Avenir" w:cs="Avenir"/>
                <w:b/>
                <w:color w:val="000000"/>
                <w:sz w:val="18"/>
                <w:szCs w:val="18"/>
              </w:rPr>
            </w:pPr>
          </w:p>
        </w:tc>
        <w:tc>
          <w:tcPr>
            <w:tcW w:w="2238" w:type="dxa"/>
          </w:tcPr>
          <w:p w14:paraId="1E2E7E12" w14:textId="77777777" w:rsidR="00EA55B7" w:rsidRPr="00105F47" w:rsidRDefault="00EA55B7" w:rsidP="008D6309">
            <w:pPr>
              <w:spacing w:after="5" w:line="271" w:lineRule="auto"/>
              <w:ind w:right="35"/>
              <w:rPr>
                <w:rFonts w:ascii="Avenir" w:eastAsia="Avenir" w:hAnsi="Avenir" w:cs="Avenir"/>
                <w:b/>
                <w:color w:val="000000"/>
                <w:sz w:val="18"/>
                <w:szCs w:val="18"/>
              </w:rPr>
            </w:pPr>
          </w:p>
        </w:tc>
      </w:tr>
      <w:tr w:rsidR="00EA55B7" w:rsidRPr="00105F47" w14:paraId="4567DE24" w14:textId="77777777" w:rsidTr="005421E7">
        <w:tc>
          <w:tcPr>
            <w:tcW w:w="1749" w:type="dxa"/>
          </w:tcPr>
          <w:p w14:paraId="433EB0DF" w14:textId="77777777" w:rsidR="00EA55B7" w:rsidRPr="00105F47" w:rsidRDefault="00EA55B7" w:rsidP="008D6309">
            <w:pPr>
              <w:spacing w:after="5" w:line="271" w:lineRule="auto"/>
              <w:ind w:right="35"/>
              <w:rPr>
                <w:rFonts w:ascii="Avenir" w:eastAsia="Avenir" w:hAnsi="Avenir" w:cs="Avenir"/>
                <w:b/>
                <w:color w:val="000000"/>
                <w:sz w:val="18"/>
                <w:szCs w:val="18"/>
              </w:rPr>
            </w:pPr>
          </w:p>
        </w:tc>
        <w:tc>
          <w:tcPr>
            <w:tcW w:w="797" w:type="dxa"/>
          </w:tcPr>
          <w:p w14:paraId="571441BD" w14:textId="77777777" w:rsidR="00EA55B7" w:rsidRPr="00105F47" w:rsidRDefault="00EA55B7" w:rsidP="008D6309">
            <w:pPr>
              <w:spacing w:after="5" w:line="271" w:lineRule="auto"/>
              <w:ind w:right="35"/>
              <w:rPr>
                <w:rFonts w:ascii="Avenir" w:eastAsia="Avenir" w:hAnsi="Avenir" w:cs="Avenir"/>
                <w:b/>
                <w:color w:val="000000"/>
                <w:sz w:val="18"/>
                <w:szCs w:val="18"/>
              </w:rPr>
            </w:pPr>
          </w:p>
        </w:tc>
        <w:tc>
          <w:tcPr>
            <w:tcW w:w="2126" w:type="dxa"/>
          </w:tcPr>
          <w:p w14:paraId="3F2ACAA0" w14:textId="77777777" w:rsidR="00EA55B7" w:rsidRPr="00105F47" w:rsidRDefault="00EA55B7" w:rsidP="008D6309">
            <w:pPr>
              <w:spacing w:after="5" w:line="271" w:lineRule="auto"/>
              <w:ind w:right="35"/>
              <w:rPr>
                <w:rFonts w:ascii="Avenir" w:eastAsia="Avenir" w:hAnsi="Avenir" w:cs="Avenir"/>
                <w:b/>
                <w:color w:val="000000"/>
                <w:sz w:val="18"/>
                <w:szCs w:val="18"/>
              </w:rPr>
            </w:pPr>
          </w:p>
        </w:tc>
        <w:tc>
          <w:tcPr>
            <w:tcW w:w="1843" w:type="dxa"/>
          </w:tcPr>
          <w:p w14:paraId="67AC233B" w14:textId="77777777" w:rsidR="00EA55B7" w:rsidRPr="00105F47" w:rsidRDefault="00EA55B7" w:rsidP="008D6309">
            <w:pPr>
              <w:spacing w:after="5" w:line="271" w:lineRule="auto"/>
              <w:ind w:right="35"/>
              <w:rPr>
                <w:rFonts w:ascii="Avenir" w:eastAsia="Avenir" w:hAnsi="Avenir" w:cs="Avenir"/>
                <w:b/>
                <w:color w:val="000000"/>
                <w:sz w:val="18"/>
                <w:szCs w:val="18"/>
              </w:rPr>
            </w:pPr>
          </w:p>
        </w:tc>
        <w:tc>
          <w:tcPr>
            <w:tcW w:w="2238" w:type="dxa"/>
          </w:tcPr>
          <w:p w14:paraId="51D076BC" w14:textId="77777777" w:rsidR="00EA55B7" w:rsidRPr="00105F47" w:rsidRDefault="00EA55B7" w:rsidP="008D6309">
            <w:pPr>
              <w:spacing w:after="5" w:line="271" w:lineRule="auto"/>
              <w:ind w:right="35"/>
              <w:rPr>
                <w:rFonts w:ascii="Avenir" w:eastAsia="Avenir" w:hAnsi="Avenir" w:cs="Avenir"/>
                <w:b/>
                <w:color w:val="000000"/>
                <w:sz w:val="18"/>
                <w:szCs w:val="18"/>
              </w:rPr>
            </w:pPr>
          </w:p>
        </w:tc>
      </w:tr>
    </w:tbl>
    <w:p w14:paraId="3CC1EEBC" w14:textId="77777777" w:rsidR="00EA55B7" w:rsidRDefault="00EA55B7" w:rsidP="00EA55B7">
      <w:pPr>
        <w:spacing w:after="5" w:line="271" w:lineRule="auto"/>
        <w:ind w:left="20" w:right="28" w:hanging="10"/>
        <w:jc w:val="both"/>
        <w:rPr>
          <w:rFonts w:ascii="Avenir" w:eastAsia="Avenir" w:hAnsi="Avenir" w:cs="Avenir"/>
          <w:color w:val="000000"/>
          <w:sz w:val="16"/>
          <w:szCs w:val="16"/>
        </w:rPr>
      </w:pPr>
    </w:p>
    <w:p w14:paraId="76F06C19" w14:textId="77777777" w:rsidR="00EA55B7" w:rsidRDefault="00EA55B7" w:rsidP="00EA55B7">
      <w:pPr>
        <w:pStyle w:val="Heading2"/>
      </w:pPr>
      <w:bookmarkStart w:id="31" w:name="_Toc151470729"/>
      <w:r>
        <w:t>8.3 Intégration des leçons apprises</w:t>
      </w:r>
      <w:bookmarkEnd w:id="31"/>
    </w:p>
    <w:p w14:paraId="43A52E7B" w14:textId="77777777" w:rsidR="00C46753" w:rsidRPr="00EE30FC" w:rsidRDefault="00C46753" w:rsidP="00C46753">
      <w:pPr>
        <w:rPr>
          <w:rFonts w:ascii="Avenir" w:hAnsi="Avenir"/>
          <w:color w:val="000000"/>
          <w:sz w:val="18"/>
          <w:szCs w:val="18"/>
          <w:lang w:eastAsia="fr-CD"/>
        </w:rPr>
      </w:pPr>
    </w:p>
    <w:p w14:paraId="4D6E723E" w14:textId="7C5D8BC5" w:rsidR="00EE792E" w:rsidRPr="008911F2" w:rsidRDefault="00EE792E" w:rsidP="00EE30FC">
      <w:pPr>
        <w:spacing w:after="0"/>
        <w:rPr>
          <w:rFonts w:ascii="Avenir" w:hAnsi="Avenir"/>
          <w:color w:val="000000"/>
          <w:sz w:val="20"/>
          <w:szCs w:val="20"/>
          <w:lang w:eastAsia="fr-CD"/>
        </w:rPr>
      </w:pPr>
      <w:r w:rsidRPr="008911F2">
        <w:rPr>
          <w:rFonts w:ascii="Avenir" w:hAnsi="Avenir"/>
          <w:color w:val="000000"/>
          <w:sz w:val="20"/>
          <w:szCs w:val="20"/>
          <w:lang w:eastAsia="fr-CD"/>
        </w:rPr>
        <w:t>De la mise en œuvre du PARAT au cours de l’année 2023</w:t>
      </w:r>
      <w:r w:rsidR="006F0C0A" w:rsidRPr="008911F2">
        <w:rPr>
          <w:rFonts w:ascii="Avenir" w:hAnsi="Avenir"/>
          <w:color w:val="000000"/>
          <w:sz w:val="20"/>
          <w:szCs w:val="20"/>
          <w:lang w:eastAsia="fr-CD"/>
        </w:rPr>
        <w:t xml:space="preserve">, il convient de retenir les 3 leçons ci-après : </w:t>
      </w:r>
    </w:p>
    <w:p w14:paraId="7ADDF778" w14:textId="32FA2C3A" w:rsidR="00C46753" w:rsidRPr="008911F2" w:rsidRDefault="00C46753" w:rsidP="00C46753">
      <w:pPr>
        <w:pStyle w:val="ListParagraph"/>
        <w:numPr>
          <w:ilvl w:val="0"/>
          <w:numId w:val="44"/>
        </w:numPr>
        <w:rPr>
          <w:sz w:val="20"/>
          <w:szCs w:val="20"/>
        </w:rPr>
      </w:pPr>
      <w:r w:rsidRPr="008911F2">
        <w:rPr>
          <w:rFonts w:ascii="Avenir" w:hAnsi="Avenir"/>
          <w:sz w:val="20"/>
          <w:szCs w:val="20"/>
        </w:rPr>
        <w:t>L’implication active de toutes les parties prenantes dans plaidoyer et de suivi a joué un rôle capital dans l’atteinte des résultats attendus de la  réforme de l’Aménagement du Territoire.  Au cours de l’année 2023, ces actions, les experts du MinAT et les organisations de la société civile, particulièrement membres du GTCRR ont organisé plusieurs séances de travail avec</w:t>
      </w:r>
      <w:r w:rsidRPr="008911F2">
        <w:rPr>
          <w:rFonts w:ascii="Avenir" w:hAnsi="Avenir" w:cstheme="minorHAnsi"/>
          <w:sz w:val="20"/>
          <w:szCs w:val="20"/>
        </w:rPr>
        <w:t xml:space="preserve"> les parties prenantes ou les institutions impliquées ; ce qui a conduit à l’adoption du projet de loi relative à l’Aménagement du Territoire </w:t>
      </w:r>
      <w:r w:rsidRPr="008911F2">
        <w:rPr>
          <w:rFonts w:ascii="Avenir" w:hAnsi="Avenir"/>
          <w:sz w:val="20"/>
          <w:szCs w:val="20"/>
        </w:rPr>
        <w:t>au Parlement</w:t>
      </w:r>
      <w:r w:rsidR="00E32C7A" w:rsidRPr="008911F2">
        <w:rPr>
          <w:rFonts w:ascii="Avenir" w:hAnsi="Avenir"/>
          <w:sz w:val="20"/>
          <w:szCs w:val="20"/>
        </w:rPr>
        <w:t> ;</w:t>
      </w:r>
    </w:p>
    <w:p w14:paraId="2F39C368" w14:textId="009A20D5" w:rsidR="00E32C7A" w:rsidRPr="008911F2" w:rsidRDefault="00E32C7A" w:rsidP="00C46753">
      <w:pPr>
        <w:pStyle w:val="ListParagraph"/>
        <w:numPr>
          <w:ilvl w:val="0"/>
          <w:numId w:val="44"/>
        </w:numPr>
        <w:rPr>
          <w:sz w:val="20"/>
          <w:szCs w:val="20"/>
        </w:rPr>
      </w:pPr>
      <w:r w:rsidRPr="008911F2">
        <w:rPr>
          <w:rFonts w:ascii="Avenir" w:hAnsi="Avenir"/>
          <w:sz w:val="20"/>
          <w:szCs w:val="20"/>
        </w:rPr>
        <w:t>La nécessité de mener les études de base dans le secteur forestier et agricole à l’élaboration des outils de planification spatiale avec une expertise avérée et l’implication des parties prenantes compétentes.</w:t>
      </w:r>
    </w:p>
    <w:p w14:paraId="45405350" w14:textId="2FFCEC41" w:rsidR="00134C94" w:rsidRPr="008911F2" w:rsidRDefault="00134C94" w:rsidP="00C46753">
      <w:pPr>
        <w:pStyle w:val="ListParagraph"/>
        <w:numPr>
          <w:ilvl w:val="0"/>
          <w:numId w:val="44"/>
        </w:numPr>
        <w:rPr>
          <w:sz w:val="20"/>
          <w:szCs w:val="20"/>
        </w:rPr>
      </w:pPr>
      <w:r w:rsidRPr="008911F2">
        <w:rPr>
          <w:rFonts w:ascii="Avenir" w:hAnsi="Avenir" w:cstheme="minorHAnsi"/>
          <w:sz w:val="20"/>
          <w:szCs w:val="20"/>
        </w:rPr>
        <w:t xml:space="preserve">Les missions d’itinérance conduites par le Secrétariat à l’Aménagement du Territoire dans </w:t>
      </w:r>
      <w:r w:rsidR="00984A5D" w:rsidRPr="008911F2">
        <w:rPr>
          <w:rFonts w:ascii="Avenir" w:hAnsi="Avenir" w:cstheme="minorHAnsi"/>
          <w:sz w:val="20"/>
          <w:szCs w:val="20"/>
        </w:rPr>
        <w:t xml:space="preserve">les provinces </w:t>
      </w:r>
      <w:r w:rsidR="00DA2A1D" w:rsidRPr="008911F2">
        <w:rPr>
          <w:rFonts w:ascii="Avenir" w:hAnsi="Avenir" w:cstheme="minorHAnsi"/>
          <w:sz w:val="20"/>
          <w:szCs w:val="20"/>
        </w:rPr>
        <w:t xml:space="preserve">ont permis de dynamiser les divisions provinciales et </w:t>
      </w:r>
      <w:r w:rsidR="00C753D1" w:rsidRPr="008911F2">
        <w:rPr>
          <w:rFonts w:ascii="Avenir" w:hAnsi="Avenir" w:cstheme="minorHAnsi"/>
          <w:sz w:val="20"/>
          <w:szCs w:val="20"/>
        </w:rPr>
        <w:t>de renforcer leurs capacités sur l</w:t>
      </w:r>
      <w:r w:rsidR="008023F4" w:rsidRPr="008911F2">
        <w:rPr>
          <w:rFonts w:ascii="Avenir" w:hAnsi="Avenir" w:cstheme="minorHAnsi"/>
          <w:sz w:val="20"/>
          <w:szCs w:val="20"/>
        </w:rPr>
        <w:t>es avancées de l</w:t>
      </w:r>
      <w:r w:rsidR="00C753D1" w:rsidRPr="008911F2">
        <w:rPr>
          <w:rFonts w:ascii="Avenir" w:hAnsi="Avenir" w:cstheme="minorHAnsi"/>
          <w:sz w:val="20"/>
          <w:szCs w:val="20"/>
        </w:rPr>
        <w:t xml:space="preserve">a réforme en cours et le nouveau cadre organique de l’administration de l’AT. </w:t>
      </w:r>
      <w:r w:rsidR="00270D73" w:rsidRPr="008911F2">
        <w:rPr>
          <w:rFonts w:ascii="Avenir" w:hAnsi="Avenir" w:cstheme="minorHAnsi"/>
          <w:sz w:val="20"/>
          <w:szCs w:val="20"/>
        </w:rPr>
        <w:t>Cependant</w:t>
      </w:r>
      <w:r w:rsidR="008023F4" w:rsidRPr="008911F2">
        <w:rPr>
          <w:rFonts w:ascii="Avenir" w:hAnsi="Avenir" w:cstheme="minorHAnsi"/>
          <w:sz w:val="20"/>
          <w:szCs w:val="20"/>
        </w:rPr>
        <w:t xml:space="preserve">, leur succès </w:t>
      </w:r>
      <w:r w:rsidR="00270D73" w:rsidRPr="008911F2">
        <w:rPr>
          <w:rFonts w:ascii="Avenir" w:hAnsi="Avenir" w:cstheme="minorHAnsi"/>
          <w:sz w:val="20"/>
          <w:szCs w:val="20"/>
        </w:rPr>
        <w:t>dépend</w:t>
      </w:r>
      <w:r w:rsidR="008023F4" w:rsidRPr="008911F2">
        <w:rPr>
          <w:rFonts w:ascii="Avenir" w:hAnsi="Avenir" w:cstheme="minorHAnsi"/>
          <w:sz w:val="20"/>
          <w:szCs w:val="20"/>
        </w:rPr>
        <w:t xml:space="preserve"> </w:t>
      </w:r>
      <w:r w:rsidR="00270D73" w:rsidRPr="008911F2">
        <w:rPr>
          <w:rFonts w:ascii="Avenir" w:hAnsi="Avenir" w:cstheme="minorHAnsi"/>
          <w:sz w:val="20"/>
          <w:szCs w:val="20"/>
        </w:rPr>
        <w:t xml:space="preserve">largement d’une </w:t>
      </w:r>
      <w:r w:rsidR="00B5669C" w:rsidRPr="008911F2">
        <w:rPr>
          <w:rFonts w:ascii="Avenir" w:hAnsi="Avenir" w:cstheme="minorHAnsi"/>
          <w:sz w:val="20"/>
          <w:szCs w:val="20"/>
        </w:rPr>
        <w:t xml:space="preserve">bonne planification et organisation sur le plan technique et matérielle. </w:t>
      </w:r>
    </w:p>
    <w:p w14:paraId="3E62B825" w14:textId="77777777" w:rsidR="005421E7" w:rsidRDefault="005421E7" w:rsidP="00EA55B7">
      <w:pPr>
        <w:spacing w:after="5" w:line="240" w:lineRule="auto"/>
        <w:ind w:left="20" w:right="28" w:hanging="10"/>
        <w:jc w:val="both"/>
        <w:rPr>
          <w:rFonts w:ascii="Avenir" w:eastAsia="Avenir" w:hAnsi="Avenir" w:cs="Avenir"/>
          <w:i/>
          <w:color w:val="000000"/>
          <w:sz w:val="20"/>
          <w:szCs w:val="20"/>
        </w:rPr>
      </w:pPr>
    </w:p>
    <w:p w14:paraId="5007BEC5" w14:textId="77777777" w:rsidR="00EA55B7" w:rsidRDefault="00EA55B7" w:rsidP="00EA55B7">
      <w:pPr>
        <w:pStyle w:val="Heading2"/>
      </w:pPr>
      <w:bookmarkStart w:id="32" w:name="_Toc151470730"/>
      <w:r>
        <w:t>8.4 Révisions programmatiques (le cas échéant)</w:t>
      </w:r>
      <w:bookmarkEnd w:id="32"/>
    </w:p>
    <w:p w14:paraId="542E73A4" w14:textId="77777777" w:rsidR="00EA55B7" w:rsidRDefault="00EA55B7" w:rsidP="00EA55B7">
      <w:pPr>
        <w:spacing w:after="0" w:line="240" w:lineRule="auto"/>
        <w:rPr>
          <w:rFonts w:ascii="Avenir" w:eastAsia="Avenir" w:hAnsi="Avenir" w:cs="Avenir"/>
          <w:color w:val="000000"/>
          <w:sz w:val="16"/>
          <w:szCs w:val="16"/>
        </w:rPr>
      </w:pPr>
      <w:r>
        <w:rPr>
          <w:rFonts w:ascii="Avenir" w:eastAsia="Avenir" w:hAnsi="Avenir" w:cs="Avenir"/>
          <w:color w:val="000000"/>
        </w:rPr>
        <w:t xml:space="preserve"> </w:t>
      </w:r>
    </w:p>
    <w:p w14:paraId="37FA8AC2" w14:textId="2BB0CCC9" w:rsidR="00EA55B7" w:rsidRPr="008911F2" w:rsidRDefault="003A0077" w:rsidP="00EA55B7">
      <w:pPr>
        <w:spacing w:after="5" w:line="240" w:lineRule="auto"/>
        <w:ind w:left="20" w:right="28" w:hanging="10"/>
        <w:jc w:val="both"/>
        <w:rPr>
          <w:rFonts w:ascii="Avenir" w:hAnsi="Avenir"/>
          <w:b/>
          <w:bCs/>
          <w:color w:val="000000"/>
          <w:sz w:val="20"/>
          <w:szCs w:val="20"/>
          <w:lang w:eastAsia="fr-CD"/>
        </w:rPr>
      </w:pPr>
      <w:r w:rsidRPr="008911F2">
        <w:rPr>
          <w:rFonts w:ascii="Avenir" w:hAnsi="Avenir"/>
          <w:b/>
          <w:bCs/>
          <w:color w:val="000000"/>
          <w:sz w:val="20"/>
          <w:szCs w:val="20"/>
          <w:lang w:eastAsia="fr-CD"/>
        </w:rPr>
        <w:lastRenderedPageBreak/>
        <w:t xml:space="preserve">Rien à signaler </w:t>
      </w:r>
    </w:p>
    <w:p w14:paraId="0EBDAA17" w14:textId="77777777" w:rsidR="003A0077" w:rsidRPr="003A0077" w:rsidRDefault="003A0077" w:rsidP="00EA55B7">
      <w:pPr>
        <w:spacing w:after="5" w:line="240" w:lineRule="auto"/>
        <w:ind w:left="20" w:right="28" w:hanging="10"/>
        <w:jc w:val="both"/>
        <w:rPr>
          <w:rFonts w:ascii="Avenir" w:eastAsia="Avenir" w:hAnsi="Avenir" w:cs="Avenir"/>
          <w:b/>
          <w:bCs/>
          <w:i/>
          <w:iCs/>
          <w:color w:val="000000"/>
        </w:rPr>
      </w:pPr>
    </w:p>
    <w:p w14:paraId="21A9FD29" w14:textId="77777777" w:rsidR="00EA55B7" w:rsidRDefault="00EA55B7" w:rsidP="00EA55B7">
      <w:pPr>
        <w:pStyle w:val="Heading1"/>
        <w:numPr>
          <w:ilvl w:val="0"/>
          <w:numId w:val="14"/>
        </w:numPr>
      </w:pPr>
      <w:bookmarkStart w:id="33" w:name="_Toc151470731"/>
      <w:r>
        <w:t>Thèmes transversaux</w:t>
      </w:r>
      <w:bookmarkEnd w:id="33"/>
    </w:p>
    <w:p w14:paraId="1161C8B7" w14:textId="77777777" w:rsidR="00EA55B7" w:rsidRDefault="00EA55B7" w:rsidP="00EA55B7">
      <w:pPr>
        <w:pStyle w:val="Heading2"/>
        <w:rPr>
          <w:rFonts w:ascii="Avenir" w:eastAsia="Avenir" w:hAnsi="Avenir" w:cs="Avenir"/>
        </w:rPr>
      </w:pPr>
      <w:bookmarkStart w:id="34" w:name="_Toc151470732"/>
      <w:r>
        <w:t>9.1 Genre, peuples autochtones et autres groupes vulnérables</w:t>
      </w:r>
      <w:bookmarkEnd w:id="34"/>
      <w:r>
        <w:t xml:space="preserve"> </w:t>
      </w:r>
    </w:p>
    <w:p w14:paraId="6F5DDE82" w14:textId="77777777" w:rsidR="00EA55B7" w:rsidRDefault="00EA55B7" w:rsidP="00EA55B7">
      <w:pPr>
        <w:pBdr>
          <w:top w:val="nil"/>
          <w:left w:val="nil"/>
          <w:bottom w:val="nil"/>
          <w:right w:val="nil"/>
          <w:between w:val="nil"/>
        </w:pBdr>
        <w:spacing w:after="0" w:line="240" w:lineRule="auto"/>
        <w:ind w:left="20" w:right="28" w:hanging="10"/>
        <w:jc w:val="both"/>
        <w:rPr>
          <w:rFonts w:ascii="Avenir" w:eastAsia="Avenir" w:hAnsi="Avenir" w:cs="Avenir"/>
          <w:color w:val="000000"/>
          <w:sz w:val="16"/>
          <w:szCs w:val="16"/>
        </w:rPr>
      </w:pPr>
    </w:p>
    <w:p w14:paraId="11DB4F4A" w14:textId="3B561E71" w:rsidR="00EA55B7" w:rsidRDefault="00EA55B7" w:rsidP="00EA55B7">
      <w:pPr>
        <w:spacing w:after="5" w:line="240" w:lineRule="auto"/>
        <w:ind w:left="20" w:right="28" w:hanging="10"/>
        <w:jc w:val="both"/>
        <w:rPr>
          <w:rFonts w:ascii="Avenir" w:eastAsia="Avenir" w:hAnsi="Avenir" w:cs="Avenir"/>
          <w:color w:val="000000"/>
        </w:rPr>
      </w:pPr>
      <w:r>
        <w:rPr>
          <w:rFonts w:ascii="Avenir" w:eastAsia="Avenir" w:hAnsi="Avenir" w:cs="Avenir"/>
          <w:color w:val="000000"/>
        </w:rPr>
        <w:t>Suivi des aspects Genre</w:t>
      </w:r>
    </w:p>
    <w:p w14:paraId="257D7C03" w14:textId="77777777" w:rsidR="00EA55B7" w:rsidRDefault="00EA55B7" w:rsidP="00EA55B7">
      <w:pPr>
        <w:spacing w:after="5" w:line="240" w:lineRule="auto"/>
        <w:ind w:left="20" w:right="28" w:hanging="10"/>
        <w:jc w:val="both"/>
        <w:rPr>
          <w:rFonts w:ascii="Avenir" w:eastAsia="Avenir" w:hAnsi="Avenir" w:cs="Aveni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518"/>
        <w:gridCol w:w="3035"/>
        <w:gridCol w:w="1762"/>
        <w:gridCol w:w="2439"/>
      </w:tblGrid>
      <w:tr w:rsidR="009A3EAC" w:rsidRPr="00491CC6" w14:paraId="33F59E9B" w14:textId="77777777" w:rsidTr="00AD3E02">
        <w:tc>
          <w:tcPr>
            <w:tcW w:w="0" w:type="auto"/>
            <w:shd w:val="clear" w:color="auto" w:fill="B4C6E7"/>
          </w:tcPr>
          <w:p w14:paraId="5A0B466C" w14:textId="77777777" w:rsidR="00EA55B7" w:rsidRPr="00491CC6" w:rsidRDefault="00EA55B7" w:rsidP="00491CC6">
            <w:pPr>
              <w:spacing w:after="0" w:line="240" w:lineRule="auto"/>
              <w:rPr>
                <w:rFonts w:ascii="Avenir" w:eastAsia="Avenir" w:hAnsi="Avenir" w:cs="Avenir"/>
                <w:b/>
                <w:color w:val="000000"/>
                <w:sz w:val="18"/>
                <w:szCs w:val="18"/>
              </w:rPr>
            </w:pPr>
            <w:r w:rsidRPr="00491CC6">
              <w:rPr>
                <w:rFonts w:ascii="Avenir" w:eastAsia="Avenir" w:hAnsi="Avenir" w:cs="Avenir"/>
                <w:b/>
                <w:color w:val="000000"/>
                <w:sz w:val="18"/>
                <w:szCs w:val="18"/>
              </w:rPr>
              <w:t>Critère</w:t>
            </w:r>
          </w:p>
        </w:tc>
        <w:tc>
          <w:tcPr>
            <w:tcW w:w="0" w:type="auto"/>
            <w:shd w:val="clear" w:color="auto" w:fill="B4C6E7"/>
          </w:tcPr>
          <w:p w14:paraId="7D997413" w14:textId="77777777" w:rsidR="00EA55B7" w:rsidRPr="00491CC6" w:rsidRDefault="00EA55B7" w:rsidP="00491CC6">
            <w:pPr>
              <w:spacing w:after="0" w:line="240" w:lineRule="auto"/>
              <w:rPr>
                <w:rFonts w:ascii="Avenir" w:eastAsia="Avenir" w:hAnsi="Avenir" w:cs="Avenir"/>
                <w:b/>
                <w:color w:val="000000"/>
                <w:sz w:val="18"/>
                <w:szCs w:val="18"/>
              </w:rPr>
            </w:pPr>
            <w:r w:rsidRPr="00491CC6">
              <w:rPr>
                <w:rFonts w:ascii="Avenir" w:eastAsia="Avenir" w:hAnsi="Avenir" w:cs="Avenir"/>
                <w:b/>
                <w:color w:val="000000"/>
                <w:sz w:val="18"/>
                <w:szCs w:val="18"/>
              </w:rPr>
              <w:t>Act</w:t>
            </w:r>
            <w:r w:rsidRPr="00491CC6">
              <w:rPr>
                <w:rFonts w:ascii="Avenir" w:eastAsia="Avenir" w:hAnsi="Avenir" w:cs="Avenir"/>
                <w:b/>
                <w:sz w:val="18"/>
                <w:szCs w:val="18"/>
              </w:rPr>
              <w:t xml:space="preserve">ivités ciblant les groupes sus mentionnés </w:t>
            </w:r>
          </w:p>
        </w:tc>
        <w:tc>
          <w:tcPr>
            <w:tcW w:w="0" w:type="auto"/>
            <w:shd w:val="clear" w:color="auto" w:fill="B4C6E7"/>
          </w:tcPr>
          <w:p w14:paraId="0306EAC0" w14:textId="77777777" w:rsidR="00EA55B7" w:rsidRPr="00491CC6" w:rsidRDefault="00EA55B7" w:rsidP="00491CC6">
            <w:pPr>
              <w:spacing w:after="0" w:line="240" w:lineRule="auto"/>
              <w:rPr>
                <w:rFonts w:ascii="Avenir" w:eastAsia="Avenir" w:hAnsi="Avenir" w:cs="Avenir"/>
                <w:b/>
                <w:color w:val="000000"/>
                <w:sz w:val="18"/>
                <w:szCs w:val="18"/>
              </w:rPr>
            </w:pPr>
            <w:r w:rsidRPr="00491CC6">
              <w:rPr>
                <w:rFonts w:ascii="Avenir" w:eastAsia="Avenir" w:hAnsi="Avenir" w:cs="Avenir"/>
                <w:b/>
                <w:color w:val="000000"/>
                <w:sz w:val="18"/>
                <w:szCs w:val="18"/>
              </w:rPr>
              <w:t>Résultats</w:t>
            </w:r>
          </w:p>
        </w:tc>
        <w:tc>
          <w:tcPr>
            <w:tcW w:w="0" w:type="auto"/>
            <w:shd w:val="clear" w:color="auto" w:fill="B4C6E7"/>
          </w:tcPr>
          <w:p w14:paraId="3B688651" w14:textId="77777777" w:rsidR="00EA55B7" w:rsidRPr="00491CC6" w:rsidRDefault="00EA55B7" w:rsidP="00491CC6">
            <w:pPr>
              <w:spacing w:after="0" w:line="240" w:lineRule="auto"/>
              <w:rPr>
                <w:rFonts w:ascii="Avenir" w:eastAsia="Avenir" w:hAnsi="Avenir" w:cs="Avenir"/>
                <w:b/>
                <w:color w:val="000000"/>
                <w:sz w:val="18"/>
                <w:szCs w:val="18"/>
              </w:rPr>
            </w:pPr>
            <w:r w:rsidRPr="00491CC6">
              <w:rPr>
                <w:rFonts w:ascii="Avenir" w:eastAsia="Avenir" w:hAnsi="Avenir" w:cs="Avenir"/>
                <w:b/>
                <w:color w:val="000000"/>
                <w:sz w:val="18"/>
                <w:szCs w:val="18"/>
              </w:rPr>
              <w:t>Défis affrontés</w:t>
            </w:r>
          </w:p>
        </w:tc>
      </w:tr>
      <w:tr w:rsidR="009A3EAC" w:rsidRPr="00491CC6" w14:paraId="4DFF77DF" w14:textId="77777777" w:rsidTr="00AD3E02">
        <w:trPr>
          <w:trHeight w:val="768"/>
        </w:trPr>
        <w:tc>
          <w:tcPr>
            <w:tcW w:w="0" w:type="auto"/>
          </w:tcPr>
          <w:p w14:paraId="618FC8A8" w14:textId="1E5ED6B8" w:rsidR="00EA55B7" w:rsidRPr="00491CC6" w:rsidRDefault="00EA55B7" w:rsidP="002E31B5">
            <w:pPr>
              <w:spacing w:after="0" w:line="240" w:lineRule="auto"/>
              <w:rPr>
                <w:rFonts w:ascii="Avenir" w:eastAsia="Avenir" w:hAnsi="Avenir" w:cs="Avenir"/>
                <w:color w:val="000000"/>
                <w:sz w:val="18"/>
                <w:szCs w:val="18"/>
              </w:rPr>
            </w:pPr>
            <w:r w:rsidRPr="00491CC6">
              <w:rPr>
                <w:rFonts w:ascii="Avenir" w:eastAsia="Avenir" w:hAnsi="Avenir" w:cs="Avenir"/>
                <w:color w:val="000000"/>
                <w:sz w:val="18"/>
                <w:szCs w:val="18"/>
              </w:rPr>
              <w:t>Mise en œuvre/Activités</w:t>
            </w:r>
          </w:p>
        </w:tc>
        <w:tc>
          <w:tcPr>
            <w:tcW w:w="0" w:type="auto"/>
          </w:tcPr>
          <w:p w14:paraId="3FFCEA76" w14:textId="480BD03B" w:rsidR="00EA55B7" w:rsidRPr="00491CC6" w:rsidRDefault="00FE66A4" w:rsidP="002E31B5">
            <w:pPr>
              <w:spacing w:after="0" w:line="240" w:lineRule="auto"/>
              <w:rPr>
                <w:rFonts w:ascii="Avenir" w:hAnsi="Avenir"/>
                <w:iCs/>
                <w:color w:val="000000"/>
                <w:sz w:val="18"/>
                <w:szCs w:val="18"/>
                <w:lang w:eastAsia="fr-CD"/>
              </w:rPr>
            </w:pPr>
            <w:r>
              <w:rPr>
                <w:rFonts w:ascii="Avenir" w:hAnsi="Avenir"/>
                <w:iCs/>
                <w:color w:val="000000"/>
                <w:sz w:val="18"/>
                <w:szCs w:val="18"/>
                <w:lang w:eastAsia="fr-CD"/>
              </w:rPr>
              <w:t xml:space="preserve">Prise en compte de la participation des femmes </w:t>
            </w:r>
            <w:r w:rsidR="009A3EAC">
              <w:rPr>
                <w:rFonts w:ascii="Avenir" w:hAnsi="Avenir"/>
                <w:iCs/>
                <w:color w:val="000000"/>
                <w:sz w:val="18"/>
                <w:szCs w:val="18"/>
                <w:lang w:eastAsia="fr-CD"/>
              </w:rPr>
              <w:t xml:space="preserve">dans les activités suivantes : </w:t>
            </w:r>
          </w:p>
          <w:p w14:paraId="2A75021E" w14:textId="4C2C54D8" w:rsidR="000377D3" w:rsidRPr="00491CC6" w:rsidRDefault="000377D3" w:rsidP="002E31B5">
            <w:pPr>
              <w:pStyle w:val="ListParagraph"/>
              <w:numPr>
                <w:ilvl w:val="1"/>
                <w:numId w:val="26"/>
              </w:numPr>
              <w:spacing w:after="0" w:line="240" w:lineRule="auto"/>
              <w:ind w:left="212" w:hanging="138"/>
              <w:jc w:val="left"/>
              <w:rPr>
                <w:rFonts w:ascii="Avenir" w:eastAsia="Avenir" w:hAnsi="Avenir" w:cs="Avenir"/>
                <w:sz w:val="18"/>
                <w:szCs w:val="18"/>
              </w:rPr>
            </w:pPr>
            <w:r w:rsidRPr="00491CC6">
              <w:rPr>
                <w:rFonts w:ascii="Avenir" w:eastAsia="Avenir" w:hAnsi="Avenir" w:cs="Avenir"/>
                <w:sz w:val="18"/>
                <w:szCs w:val="18"/>
              </w:rPr>
              <w:t>Mission</w:t>
            </w:r>
            <w:r w:rsidR="00402714">
              <w:rPr>
                <w:rFonts w:ascii="Avenir" w:eastAsia="Avenir" w:hAnsi="Avenir" w:cs="Avenir"/>
                <w:sz w:val="18"/>
                <w:szCs w:val="18"/>
              </w:rPr>
              <w:t>s</w:t>
            </w:r>
            <w:r w:rsidRPr="00491CC6">
              <w:rPr>
                <w:rFonts w:ascii="Avenir" w:eastAsia="Avenir" w:hAnsi="Avenir" w:cs="Avenir"/>
                <w:sz w:val="18"/>
                <w:szCs w:val="18"/>
              </w:rPr>
              <w:t xml:space="preserve"> d’itinérance et de renforcement des capacités des cadre</w:t>
            </w:r>
            <w:r w:rsidR="00402714">
              <w:rPr>
                <w:rFonts w:ascii="Avenir" w:eastAsia="Avenir" w:hAnsi="Avenir" w:cs="Avenir"/>
                <w:sz w:val="18"/>
                <w:szCs w:val="18"/>
              </w:rPr>
              <w:t>s</w:t>
            </w:r>
            <w:r w:rsidRPr="00491CC6">
              <w:rPr>
                <w:rFonts w:ascii="Avenir" w:eastAsia="Avenir" w:hAnsi="Avenir" w:cs="Avenir"/>
                <w:sz w:val="18"/>
                <w:szCs w:val="18"/>
              </w:rPr>
              <w:t xml:space="preserve"> et agent</w:t>
            </w:r>
            <w:r w:rsidR="00402714">
              <w:rPr>
                <w:rFonts w:ascii="Avenir" w:eastAsia="Avenir" w:hAnsi="Avenir" w:cs="Avenir"/>
                <w:sz w:val="18"/>
                <w:szCs w:val="18"/>
              </w:rPr>
              <w:t>s</w:t>
            </w:r>
            <w:r w:rsidRPr="00491CC6">
              <w:rPr>
                <w:rFonts w:ascii="Avenir" w:eastAsia="Avenir" w:hAnsi="Avenir" w:cs="Avenir"/>
                <w:sz w:val="18"/>
                <w:szCs w:val="18"/>
              </w:rPr>
              <w:t xml:space="preserve"> des divisions provinciales </w:t>
            </w:r>
            <w:r w:rsidR="00402714">
              <w:rPr>
                <w:rFonts w:ascii="Avenir" w:eastAsia="Avenir" w:hAnsi="Avenir" w:cs="Avenir"/>
                <w:sz w:val="18"/>
                <w:szCs w:val="18"/>
              </w:rPr>
              <w:t>de l’</w:t>
            </w:r>
            <w:r w:rsidRPr="00491CC6">
              <w:rPr>
                <w:rFonts w:ascii="Avenir" w:eastAsia="Avenir" w:hAnsi="Avenir" w:cs="Avenir"/>
                <w:sz w:val="18"/>
                <w:szCs w:val="18"/>
              </w:rPr>
              <w:t>AT</w:t>
            </w:r>
            <w:r w:rsidR="00402714">
              <w:rPr>
                <w:rFonts w:ascii="Avenir" w:eastAsia="Avenir" w:hAnsi="Avenir" w:cs="Avenir"/>
                <w:sz w:val="18"/>
                <w:szCs w:val="18"/>
              </w:rPr>
              <w:t> ;</w:t>
            </w:r>
          </w:p>
          <w:p w14:paraId="6411AC9F" w14:textId="039A8325" w:rsidR="000377D3" w:rsidRPr="00491CC6" w:rsidRDefault="000377D3" w:rsidP="002E31B5">
            <w:pPr>
              <w:pStyle w:val="ListParagraph"/>
              <w:numPr>
                <w:ilvl w:val="1"/>
                <w:numId w:val="26"/>
              </w:numPr>
              <w:spacing w:after="0" w:line="240" w:lineRule="auto"/>
              <w:ind w:left="212" w:hanging="138"/>
              <w:jc w:val="left"/>
              <w:rPr>
                <w:rFonts w:ascii="Avenir" w:eastAsia="Avenir" w:hAnsi="Avenir" w:cs="Avenir"/>
                <w:sz w:val="18"/>
                <w:szCs w:val="18"/>
              </w:rPr>
            </w:pPr>
            <w:r w:rsidRPr="00491CC6">
              <w:rPr>
                <w:rFonts w:ascii="Avenir" w:eastAsia="Avenir" w:hAnsi="Avenir" w:cs="Avenir"/>
                <w:sz w:val="18"/>
                <w:szCs w:val="18"/>
              </w:rPr>
              <w:t>Session de renforcement des capacités des cadres de l’Administration centrale AT</w:t>
            </w:r>
            <w:r w:rsidR="00402714">
              <w:rPr>
                <w:rFonts w:ascii="Avenir" w:eastAsia="Avenir" w:hAnsi="Avenir" w:cs="Avenir"/>
                <w:sz w:val="18"/>
                <w:szCs w:val="18"/>
              </w:rPr>
              <w:t xml:space="preserve"> organisée à Kinshasa. </w:t>
            </w:r>
          </w:p>
        </w:tc>
        <w:tc>
          <w:tcPr>
            <w:tcW w:w="0" w:type="auto"/>
          </w:tcPr>
          <w:p w14:paraId="2AAFDA4E" w14:textId="77777777" w:rsidR="00EA55B7" w:rsidRPr="00491CC6" w:rsidRDefault="00EA55B7" w:rsidP="00E224D2">
            <w:pPr>
              <w:spacing w:after="0" w:line="240" w:lineRule="auto"/>
              <w:jc w:val="both"/>
              <w:rPr>
                <w:rFonts w:ascii="Avenir" w:eastAsia="Avenir" w:hAnsi="Avenir" w:cs="Avenir"/>
                <w:color w:val="000000"/>
                <w:sz w:val="18"/>
                <w:szCs w:val="18"/>
              </w:rPr>
            </w:pPr>
          </w:p>
          <w:p w14:paraId="15D6F803" w14:textId="77777777" w:rsidR="000377D3" w:rsidRPr="00491CC6" w:rsidRDefault="000377D3" w:rsidP="00E224D2">
            <w:pPr>
              <w:spacing w:after="0" w:line="240" w:lineRule="auto"/>
              <w:jc w:val="both"/>
              <w:rPr>
                <w:rFonts w:ascii="Avenir" w:eastAsia="Avenir" w:hAnsi="Avenir" w:cs="Avenir"/>
                <w:color w:val="000000"/>
                <w:sz w:val="18"/>
                <w:szCs w:val="18"/>
              </w:rPr>
            </w:pPr>
          </w:p>
          <w:p w14:paraId="4936C6C4" w14:textId="77777777" w:rsidR="000377D3" w:rsidRPr="00491CC6" w:rsidRDefault="000377D3" w:rsidP="00E224D2">
            <w:pPr>
              <w:spacing w:after="0" w:line="240" w:lineRule="auto"/>
              <w:jc w:val="both"/>
              <w:rPr>
                <w:rFonts w:ascii="Avenir" w:eastAsia="Avenir" w:hAnsi="Avenir" w:cs="Avenir"/>
                <w:color w:val="000000"/>
                <w:sz w:val="18"/>
                <w:szCs w:val="18"/>
              </w:rPr>
            </w:pPr>
          </w:p>
          <w:p w14:paraId="15183691" w14:textId="4FE829AA" w:rsidR="000377D3" w:rsidRPr="00491CC6" w:rsidRDefault="000377D3" w:rsidP="00E224D2">
            <w:pPr>
              <w:spacing w:after="0" w:line="240" w:lineRule="auto"/>
              <w:jc w:val="center"/>
              <w:rPr>
                <w:rFonts w:ascii="Avenir" w:eastAsia="Avenir" w:hAnsi="Avenir" w:cs="Avenir"/>
                <w:color w:val="000000"/>
                <w:sz w:val="18"/>
                <w:szCs w:val="18"/>
              </w:rPr>
            </w:pPr>
            <w:r w:rsidRPr="00491CC6">
              <w:rPr>
                <w:rFonts w:ascii="Avenir" w:eastAsia="Avenir" w:hAnsi="Avenir" w:cs="Avenir"/>
                <w:color w:val="000000"/>
                <w:sz w:val="18"/>
                <w:szCs w:val="18"/>
              </w:rPr>
              <w:t>23% de femmes, cadres l’AT formées et sensibilisées.</w:t>
            </w:r>
          </w:p>
        </w:tc>
        <w:tc>
          <w:tcPr>
            <w:tcW w:w="0" w:type="auto"/>
          </w:tcPr>
          <w:p w14:paraId="6373514E" w14:textId="77777777" w:rsidR="00EA55B7" w:rsidRPr="00491CC6" w:rsidRDefault="00EA55B7" w:rsidP="00E224D2">
            <w:pPr>
              <w:spacing w:after="0" w:line="240" w:lineRule="auto"/>
              <w:jc w:val="both"/>
              <w:rPr>
                <w:rFonts w:ascii="Avenir" w:eastAsia="Avenir" w:hAnsi="Avenir" w:cs="Avenir"/>
                <w:color w:val="000000"/>
                <w:sz w:val="18"/>
                <w:szCs w:val="18"/>
              </w:rPr>
            </w:pPr>
          </w:p>
          <w:p w14:paraId="5CF2143E" w14:textId="45228DB6" w:rsidR="000377D3" w:rsidRPr="00491CC6" w:rsidRDefault="000377D3" w:rsidP="00E224D2">
            <w:pPr>
              <w:spacing w:after="0" w:line="240" w:lineRule="auto"/>
              <w:jc w:val="both"/>
              <w:rPr>
                <w:rFonts w:ascii="Avenir" w:eastAsia="Avenir" w:hAnsi="Avenir" w:cs="Avenir"/>
                <w:color w:val="000000"/>
                <w:sz w:val="18"/>
                <w:szCs w:val="18"/>
              </w:rPr>
            </w:pPr>
            <w:r w:rsidRPr="00491CC6">
              <w:rPr>
                <w:rFonts w:ascii="Avenir" w:eastAsia="Avenir" w:hAnsi="Avenir" w:cs="Avenir"/>
                <w:color w:val="000000"/>
                <w:sz w:val="18"/>
                <w:szCs w:val="18"/>
              </w:rPr>
              <w:t xml:space="preserve">Nombre réduit </w:t>
            </w:r>
            <w:r w:rsidR="00E224D2" w:rsidRPr="00491CC6">
              <w:rPr>
                <w:rFonts w:ascii="Avenir" w:eastAsia="Avenir" w:hAnsi="Avenir" w:cs="Avenir"/>
                <w:color w:val="000000"/>
                <w:sz w:val="18"/>
                <w:szCs w:val="18"/>
              </w:rPr>
              <w:t xml:space="preserve">des femmes cadres </w:t>
            </w:r>
            <w:r w:rsidRPr="00491CC6">
              <w:rPr>
                <w:rFonts w:ascii="Avenir" w:eastAsia="Avenir" w:hAnsi="Avenir" w:cs="Avenir"/>
                <w:color w:val="000000"/>
                <w:sz w:val="18"/>
                <w:szCs w:val="18"/>
              </w:rPr>
              <w:t>dans l’Administration dans l’Administration de l’AT.</w:t>
            </w:r>
            <w:r w:rsidR="00E224D2">
              <w:rPr>
                <w:rFonts w:ascii="Avenir" w:eastAsia="Avenir" w:hAnsi="Avenir" w:cs="Avenir"/>
                <w:color w:val="000000"/>
                <w:sz w:val="18"/>
                <w:szCs w:val="18"/>
              </w:rPr>
              <w:t xml:space="preserve"> </w:t>
            </w:r>
          </w:p>
        </w:tc>
      </w:tr>
      <w:tr w:rsidR="009A3EAC" w:rsidRPr="00491CC6" w14:paraId="4F69D366" w14:textId="77777777" w:rsidTr="00AD3E02">
        <w:trPr>
          <w:trHeight w:val="694"/>
        </w:trPr>
        <w:tc>
          <w:tcPr>
            <w:tcW w:w="0" w:type="auto"/>
          </w:tcPr>
          <w:p w14:paraId="4419D6A3" w14:textId="14B9D4B9" w:rsidR="00AD3E02" w:rsidRPr="00491CC6" w:rsidRDefault="00EA55B7" w:rsidP="00491CC6">
            <w:pPr>
              <w:spacing w:after="0" w:line="240" w:lineRule="auto"/>
              <w:rPr>
                <w:rFonts w:ascii="Avenir" w:eastAsia="Avenir" w:hAnsi="Avenir" w:cs="Avenir"/>
                <w:color w:val="000000"/>
                <w:sz w:val="18"/>
                <w:szCs w:val="18"/>
              </w:rPr>
            </w:pPr>
            <w:r w:rsidRPr="00491CC6">
              <w:rPr>
                <w:rFonts w:ascii="Avenir" w:eastAsia="Avenir" w:hAnsi="Avenir" w:cs="Avenir"/>
                <w:color w:val="000000"/>
                <w:sz w:val="18"/>
                <w:szCs w:val="18"/>
              </w:rPr>
              <w:t>Suivi-évaluation</w:t>
            </w:r>
          </w:p>
        </w:tc>
        <w:tc>
          <w:tcPr>
            <w:tcW w:w="0" w:type="auto"/>
          </w:tcPr>
          <w:p w14:paraId="2E4BF2C6" w14:textId="777C1C1C" w:rsidR="00EA55B7" w:rsidRPr="00491CC6" w:rsidRDefault="00E224D2" w:rsidP="00491CC6">
            <w:pPr>
              <w:spacing w:after="0" w:line="240" w:lineRule="auto"/>
              <w:rPr>
                <w:rFonts w:ascii="Avenir" w:eastAsia="Avenir" w:hAnsi="Avenir" w:cs="Avenir"/>
                <w:color w:val="000000"/>
                <w:sz w:val="18"/>
                <w:szCs w:val="18"/>
              </w:rPr>
            </w:pPr>
            <w:r>
              <w:rPr>
                <w:rFonts w:ascii="Avenir" w:eastAsia="Avenir" w:hAnsi="Avenir" w:cs="Avenir"/>
                <w:color w:val="000000"/>
                <w:sz w:val="18"/>
                <w:szCs w:val="18"/>
              </w:rPr>
              <w:t>-</w:t>
            </w:r>
          </w:p>
        </w:tc>
        <w:tc>
          <w:tcPr>
            <w:tcW w:w="0" w:type="auto"/>
          </w:tcPr>
          <w:p w14:paraId="32AD5B50" w14:textId="6F4F614B" w:rsidR="00EA55B7" w:rsidRPr="00491CC6" w:rsidRDefault="00E224D2" w:rsidP="00491CC6">
            <w:pPr>
              <w:spacing w:after="0" w:line="240" w:lineRule="auto"/>
              <w:rPr>
                <w:rFonts w:ascii="Avenir" w:eastAsia="Avenir" w:hAnsi="Avenir" w:cs="Avenir"/>
                <w:color w:val="000000"/>
                <w:sz w:val="18"/>
                <w:szCs w:val="18"/>
              </w:rPr>
            </w:pPr>
            <w:r>
              <w:rPr>
                <w:rFonts w:ascii="Avenir" w:eastAsia="Avenir" w:hAnsi="Avenir" w:cs="Avenir"/>
                <w:color w:val="000000"/>
                <w:sz w:val="18"/>
                <w:szCs w:val="18"/>
              </w:rPr>
              <w:t>-</w:t>
            </w:r>
          </w:p>
        </w:tc>
        <w:tc>
          <w:tcPr>
            <w:tcW w:w="0" w:type="auto"/>
          </w:tcPr>
          <w:p w14:paraId="3F94ED8B" w14:textId="535475A7" w:rsidR="00EA55B7" w:rsidRPr="00491CC6" w:rsidRDefault="00E224D2" w:rsidP="00491CC6">
            <w:pPr>
              <w:spacing w:after="0" w:line="240" w:lineRule="auto"/>
              <w:rPr>
                <w:rFonts w:ascii="Avenir" w:eastAsia="Avenir" w:hAnsi="Avenir" w:cs="Avenir"/>
                <w:color w:val="000000"/>
                <w:sz w:val="18"/>
                <w:szCs w:val="18"/>
              </w:rPr>
            </w:pPr>
            <w:r>
              <w:rPr>
                <w:rFonts w:ascii="Avenir" w:eastAsia="Avenir" w:hAnsi="Avenir" w:cs="Avenir"/>
                <w:color w:val="000000"/>
                <w:sz w:val="18"/>
                <w:szCs w:val="18"/>
              </w:rPr>
              <w:t>-</w:t>
            </w:r>
          </w:p>
        </w:tc>
      </w:tr>
    </w:tbl>
    <w:p w14:paraId="29DFCB18" w14:textId="77777777" w:rsidR="00EA55B7" w:rsidRDefault="00EA55B7" w:rsidP="00EA55B7">
      <w:pPr>
        <w:spacing w:after="5" w:line="240" w:lineRule="auto"/>
        <w:ind w:left="20" w:right="28" w:hanging="10"/>
        <w:jc w:val="both"/>
        <w:rPr>
          <w:rFonts w:ascii="Avenir" w:eastAsia="Avenir" w:hAnsi="Avenir" w:cs="Avenir"/>
          <w:color w:val="000000"/>
        </w:rPr>
      </w:pPr>
    </w:p>
    <w:p w14:paraId="097F25CC" w14:textId="77777777" w:rsidR="00EA55B7" w:rsidRDefault="00EA55B7" w:rsidP="00EA55B7">
      <w:pPr>
        <w:spacing w:after="5" w:line="240" w:lineRule="auto"/>
        <w:ind w:left="20" w:right="28" w:hanging="10"/>
        <w:jc w:val="both"/>
        <w:rPr>
          <w:rFonts w:ascii="Avenir" w:eastAsia="Avenir" w:hAnsi="Avenir" w:cs="Avenir"/>
          <w:i/>
          <w:color w:val="000000"/>
          <w:sz w:val="20"/>
          <w:szCs w:val="20"/>
        </w:rPr>
      </w:pPr>
      <w:r>
        <w:rPr>
          <w:rFonts w:ascii="Avenir" w:eastAsia="Avenir" w:hAnsi="Avenir" w:cs="Avenir"/>
          <w:i/>
          <w:color w:val="000000"/>
          <w:sz w:val="20"/>
          <w:szCs w:val="20"/>
        </w:rPr>
        <w:t>Y a-t-il eu des obstacles sur le plan de la préparation et la mise en œuvre de ces activités ? Comment le projet les a-t-il surmontés ?</w:t>
      </w:r>
    </w:p>
    <w:p w14:paraId="6EEAF010" w14:textId="77777777" w:rsidR="00A87456" w:rsidRDefault="00A87456" w:rsidP="00EA55B7">
      <w:pPr>
        <w:spacing w:after="5" w:line="240" w:lineRule="auto"/>
        <w:ind w:left="20" w:right="28" w:hanging="10"/>
        <w:jc w:val="both"/>
        <w:rPr>
          <w:rFonts w:ascii="Avenir" w:eastAsia="Avenir" w:hAnsi="Avenir" w:cs="Avenir"/>
          <w:i/>
          <w:color w:val="000000"/>
          <w:sz w:val="20"/>
          <w:szCs w:val="20"/>
        </w:rPr>
      </w:pPr>
    </w:p>
    <w:p w14:paraId="4FD22768" w14:textId="70C26E5E" w:rsidR="00A87456" w:rsidRPr="008911F2" w:rsidRDefault="00A87456" w:rsidP="00EE30FC">
      <w:pPr>
        <w:spacing w:after="5" w:line="240" w:lineRule="auto"/>
        <w:ind w:left="20" w:right="28" w:hanging="10"/>
        <w:jc w:val="both"/>
        <w:rPr>
          <w:rFonts w:ascii="Avenir" w:hAnsi="Avenir"/>
          <w:b/>
          <w:bCs/>
          <w:color w:val="000000"/>
          <w:sz w:val="20"/>
          <w:szCs w:val="20"/>
          <w:lang w:eastAsia="fr-CD"/>
        </w:rPr>
      </w:pPr>
      <w:r w:rsidRPr="008911F2">
        <w:rPr>
          <w:rFonts w:ascii="Avenir" w:hAnsi="Avenir"/>
          <w:b/>
          <w:bCs/>
          <w:color w:val="000000"/>
          <w:sz w:val="20"/>
          <w:szCs w:val="20"/>
          <w:lang w:eastAsia="fr-CD"/>
        </w:rPr>
        <w:t>O</w:t>
      </w:r>
      <w:r w:rsidR="002E31B5" w:rsidRPr="008911F2">
        <w:rPr>
          <w:rFonts w:ascii="Avenir" w:hAnsi="Avenir"/>
          <w:b/>
          <w:bCs/>
          <w:color w:val="000000"/>
          <w:sz w:val="20"/>
          <w:szCs w:val="20"/>
          <w:lang w:eastAsia="fr-CD"/>
        </w:rPr>
        <w:t>ui</w:t>
      </w:r>
      <w:r w:rsidR="00BB133B" w:rsidRPr="008911F2">
        <w:rPr>
          <w:rFonts w:ascii="Avenir" w:hAnsi="Avenir"/>
          <w:b/>
          <w:bCs/>
          <w:color w:val="000000"/>
          <w:sz w:val="20"/>
          <w:szCs w:val="20"/>
          <w:lang w:eastAsia="fr-CD"/>
        </w:rPr>
        <w:t>, il s’agit entre autres de</w:t>
      </w:r>
      <w:r w:rsidR="002E31B5" w:rsidRPr="008911F2">
        <w:rPr>
          <w:rFonts w:ascii="Avenir" w:hAnsi="Avenir"/>
          <w:b/>
          <w:bCs/>
          <w:color w:val="000000"/>
          <w:sz w:val="20"/>
          <w:szCs w:val="20"/>
          <w:lang w:eastAsia="fr-CD"/>
        </w:rPr>
        <w:t> </w:t>
      </w:r>
      <w:r w:rsidR="00BB133B" w:rsidRPr="008911F2">
        <w:rPr>
          <w:rFonts w:ascii="Avenir" w:hAnsi="Avenir"/>
          <w:b/>
          <w:bCs/>
          <w:color w:val="000000"/>
          <w:sz w:val="20"/>
          <w:szCs w:val="20"/>
          <w:lang w:eastAsia="fr-CD"/>
        </w:rPr>
        <w:t>l’absence d’une stratégie et</w:t>
      </w:r>
      <w:r w:rsidR="00CF1FC8" w:rsidRPr="008911F2">
        <w:rPr>
          <w:rFonts w:ascii="Avenir" w:hAnsi="Avenir"/>
          <w:b/>
          <w:bCs/>
          <w:color w:val="000000"/>
          <w:sz w:val="20"/>
          <w:szCs w:val="20"/>
          <w:lang w:eastAsia="fr-CD"/>
        </w:rPr>
        <w:t>/</w:t>
      </w:r>
      <w:r w:rsidR="00BB133B" w:rsidRPr="008911F2">
        <w:rPr>
          <w:rFonts w:ascii="Avenir" w:hAnsi="Avenir"/>
          <w:b/>
          <w:bCs/>
          <w:color w:val="000000"/>
          <w:sz w:val="20"/>
          <w:szCs w:val="20"/>
          <w:lang w:eastAsia="fr-CD"/>
        </w:rPr>
        <w:t xml:space="preserve">ou plan d’action genre </w:t>
      </w:r>
      <w:r w:rsidR="002E31B5" w:rsidRPr="008911F2">
        <w:rPr>
          <w:rFonts w:ascii="Avenir" w:hAnsi="Avenir"/>
          <w:b/>
          <w:bCs/>
          <w:color w:val="000000"/>
          <w:sz w:val="20"/>
          <w:szCs w:val="20"/>
          <w:lang w:eastAsia="fr-CD"/>
        </w:rPr>
        <w:t>au sein du MinAT</w:t>
      </w:r>
      <w:r w:rsidR="00CF1FC8" w:rsidRPr="008911F2">
        <w:rPr>
          <w:rFonts w:ascii="Avenir" w:hAnsi="Avenir"/>
          <w:b/>
          <w:bCs/>
          <w:color w:val="000000"/>
          <w:sz w:val="20"/>
          <w:szCs w:val="20"/>
          <w:lang w:eastAsia="fr-CD"/>
        </w:rPr>
        <w:t>.</w:t>
      </w:r>
    </w:p>
    <w:p w14:paraId="6DD9C0EC" w14:textId="77777777" w:rsidR="00EA55B7" w:rsidRDefault="00EA55B7" w:rsidP="00CF1FC8">
      <w:pPr>
        <w:spacing w:after="5" w:line="240" w:lineRule="auto"/>
        <w:ind w:right="28"/>
        <w:jc w:val="both"/>
        <w:rPr>
          <w:rFonts w:ascii="Avenir" w:eastAsia="Avenir" w:hAnsi="Avenir" w:cs="Avenir"/>
          <w:color w:val="000000"/>
        </w:rPr>
      </w:pPr>
    </w:p>
    <w:p w14:paraId="55CB1851" w14:textId="77777777" w:rsidR="00EA55B7" w:rsidRDefault="00EA55B7" w:rsidP="00EA55B7">
      <w:pPr>
        <w:pStyle w:val="Heading2"/>
      </w:pPr>
      <w:bookmarkStart w:id="35" w:name="_Toc151470733"/>
      <w:r>
        <w:t>9.2 Respect des standards environnementaux et sociaux</w:t>
      </w:r>
      <w:bookmarkEnd w:id="35"/>
    </w:p>
    <w:p w14:paraId="6B70BB8E" w14:textId="77777777" w:rsidR="00EA55B7" w:rsidRDefault="00EA55B7" w:rsidP="00EA55B7">
      <w:pPr>
        <w:pBdr>
          <w:top w:val="nil"/>
          <w:left w:val="nil"/>
          <w:bottom w:val="nil"/>
          <w:right w:val="nil"/>
          <w:between w:val="nil"/>
        </w:pBdr>
        <w:spacing w:after="0" w:line="240" w:lineRule="auto"/>
        <w:ind w:left="20" w:right="28" w:hanging="10"/>
        <w:jc w:val="both"/>
        <w:rPr>
          <w:rFonts w:ascii="Avenir" w:eastAsia="Avenir" w:hAnsi="Avenir" w:cs="Avenir"/>
          <w:color w:val="000000"/>
          <w:sz w:val="16"/>
          <w:szCs w:val="16"/>
        </w:rPr>
      </w:pPr>
    </w:p>
    <w:p w14:paraId="5ED83883" w14:textId="2FC8DB6F" w:rsidR="00EA55B7" w:rsidRDefault="00EA55B7" w:rsidP="00EA55B7">
      <w:pPr>
        <w:keepNext/>
        <w:keepLines/>
        <w:numPr>
          <w:ilvl w:val="1"/>
          <w:numId w:val="8"/>
        </w:numPr>
        <w:pBdr>
          <w:top w:val="nil"/>
          <w:left w:val="nil"/>
          <w:bottom w:val="nil"/>
          <w:right w:val="nil"/>
          <w:between w:val="nil"/>
        </w:pBdr>
        <w:spacing w:before="40" w:after="0" w:line="271" w:lineRule="auto"/>
        <w:ind w:right="28"/>
        <w:jc w:val="both"/>
        <w:rPr>
          <w:rFonts w:ascii="Avenir" w:eastAsia="Avenir" w:hAnsi="Avenir" w:cs="Avenir"/>
          <w:i/>
          <w:color w:val="4472C4"/>
          <w:sz w:val="24"/>
          <w:szCs w:val="24"/>
        </w:rPr>
      </w:pPr>
      <w:r>
        <w:rPr>
          <w:rFonts w:ascii="Avenir" w:eastAsia="Avenir" w:hAnsi="Avenir" w:cs="Avenir"/>
          <w:i/>
          <w:color w:val="4472C4"/>
          <w:sz w:val="24"/>
          <w:szCs w:val="24"/>
        </w:rPr>
        <w:t>Etude d’impact environnemental et social</w:t>
      </w:r>
    </w:p>
    <w:p w14:paraId="27FCD23B" w14:textId="77777777" w:rsidR="00EA55B7" w:rsidRDefault="00EA55B7" w:rsidP="00EA55B7">
      <w:pPr>
        <w:keepNext/>
        <w:keepLines/>
        <w:pBdr>
          <w:top w:val="nil"/>
          <w:left w:val="nil"/>
          <w:bottom w:val="nil"/>
          <w:right w:val="nil"/>
          <w:between w:val="nil"/>
        </w:pBdr>
        <w:spacing w:after="0" w:line="271" w:lineRule="auto"/>
        <w:ind w:left="1090" w:right="28"/>
        <w:jc w:val="both"/>
        <w:rPr>
          <w:rFonts w:ascii="Avenir" w:eastAsia="Avenir" w:hAnsi="Avenir" w:cs="Avenir"/>
          <w:i/>
          <w:color w:val="4472C4"/>
          <w:sz w:val="24"/>
          <w:szCs w:val="24"/>
        </w:rPr>
      </w:pPr>
    </w:p>
    <w:p w14:paraId="2919F6B4" w14:textId="1146A926" w:rsidR="00EA55B7" w:rsidRDefault="00EA55B7" w:rsidP="00EA55B7">
      <w:pPr>
        <w:spacing w:after="5" w:line="271" w:lineRule="auto"/>
        <w:ind w:left="20" w:right="28" w:hanging="10"/>
        <w:jc w:val="both"/>
        <w:rPr>
          <w:rFonts w:ascii="Avenir" w:eastAsia="Avenir" w:hAnsi="Avenir" w:cs="Avenir"/>
          <w:i/>
          <w:color w:val="000000"/>
          <w:sz w:val="20"/>
          <w:szCs w:val="20"/>
        </w:rPr>
      </w:pPr>
      <w:r>
        <w:rPr>
          <w:rFonts w:ascii="Avenir" w:eastAsia="Avenir" w:hAnsi="Avenir" w:cs="Avenir"/>
          <w:i/>
          <w:color w:val="000000"/>
          <w:sz w:val="20"/>
          <w:szCs w:val="20"/>
        </w:rPr>
        <w:t xml:space="preserve">Une étude d’impact environnemental et social a-t-elle été réalisée au cours de ou avant la période sous-examen ? Oui </w:t>
      </w:r>
      <w:sdt>
        <w:sdtPr>
          <w:tag w:val="goog_rdk_9"/>
          <w:id w:val="1043715720"/>
        </w:sdtPr>
        <w:sdtEndPr/>
        <w:sdtContent>
          <w:r>
            <w:rPr>
              <w:rFonts w:ascii="Arial Unicode MS" w:eastAsia="Arial Unicode MS" w:hAnsi="Arial Unicode MS" w:cs="Arial Unicode MS"/>
              <w:color w:val="000000"/>
              <w:sz w:val="21"/>
              <w:szCs w:val="21"/>
            </w:rPr>
            <w:t>☐</w:t>
          </w:r>
        </w:sdtContent>
      </w:sdt>
      <w:r>
        <w:rPr>
          <w:rFonts w:ascii="Avenir" w:eastAsia="Avenir" w:hAnsi="Avenir" w:cs="Avenir"/>
          <w:i/>
          <w:color w:val="000000"/>
          <w:sz w:val="20"/>
          <w:szCs w:val="20"/>
        </w:rPr>
        <w:t>, indiquer la date</w:t>
      </w:r>
      <w:r w:rsidR="00633F0F">
        <w:rPr>
          <w:rFonts w:ascii="Avenir" w:eastAsia="Avenir" w:hAnsi="Avenir" w:cs="Avenir"/>
          <w:i/>
          <w:color w:val="000000"/>
          <w:sz w:val="20"/>
          <w:szCs w:val="20"/>
        </w:rPr>
        <w:t xml:space="preserve"> :          </w:t>
      </w:r>
      <w:r w:rsidR="00633F0F">
        <w:rPr>
          <w:rFonts w:ascii="Avenir" w:eastAsia="Avenir" w:hAnsi="Avenir" w:cs="Avenir"/>
          <w:i/>
          <w:color w:val="000000"/>
          <w:sz w:val="20"/>
          <w:szCs w:val="20"/>
        </w:rPr>
        <w:tab/>
      </w:r>
      <w:r>
        <w:rPr>
          <w:rFonts w:ascii="Avenir" w:eastAsia="Avenir" w:hAnsi="Avenir" w:cs="Avenir"/>
          <w:i/>
          <w:color w:val="000000"/>
          <w:sz w:val="20"/>
          <w:szCs w:val="20"/>
        </w:rPr>
        <w:tab/>
        <w:t xml:space="preserve">Non </w:t>
      </w:r>
      <w:sdt>
        <w:sdtPr>
          <w:tag w:val="goog_rdk_10"/>
          <w:id w:val="2108770787"/>
        </w:sdtPr>
        <w:sdtEndPr/>
        <w:sdtContent>
          <w:r w:rsidR="00233668" w:rsidRPr="00233668">
            <w:rPr>
              <w:rFonts w:ascii="Segoe UI Symbol" w:hAnsi="Segoe UI Symbol"/>
              <w:sz w:val="24"/>
              <w:szCs w:val="24"/>
            </w:rPr>
            <w:t>⊠</w:t>
          </w:r>
        </w:sdtContent>
      </w:sdt>
    </w:p>
    <w:p w14:paraId="641A25FD" w14:textId="77777777" w:rsidR="00EA55B7" w:rsidRDefault="00EA55B7" w:rsidP="00EA55B7">
      <w:pPr>
        <w:spacing w:after="5" w:line="271" w:lineRule="auto"/>
        <w:ind w:left="20" w:right="28" w:hanging="10"/>
        <w:jc w:val="both"/>
        <w:rPr>
          <w:rFonts w:ascii="Avenir" w:eastAsia="Avenir" w:hAnsi="Avenir" w:cs="Avenir"/>
          <w:i/>
          <w:color w:val="000000"/>
          <w:sz w:val="20"/>
          <w:szCs w:val="20"/>
        </w:rPr>
      </w:pPr>
    </w:p>
    <w:p w14:paraId="5A304981" w14:textId="77777777" w:rsidR="00EA55B7" w:rsidRDefault="00EA55B7" w:rsidP="00EA55B7">
      <w:pPr>
        <w:spacing w:after="5" w:line="271" w:lineRule="auto"/>
        <w:ind w:left="20" w:right="28" w:hanging="10"/>
        <w:jc w:val="both"/>
        <w:rPr>
          <w:rFonts w:ascii="Avenir" w:eastAsia="Avenir" w:hAnsi="Avenir" w:cs="Avenir"/>
          <w:i/>
          <w:color w:val="000000"/>
          <w:sz w:val="20"/>
          <w:szCs w:val="20"/>
        </w:rPr>
      </w:pPr>
      <w:r>
        <w:rPr>
          <w:rFonts w:ascii="Avenir" w:eastAsia="Avenir" w:hAnsi="Avenir" w:cs="Avenir"/>
          <w:i/>
          <w:color w:val="000000"/>
          <w:sz w:val="20"/>
          <w:szCs w:val="20"/>
        </w:rPr>
        <w:t xml:space="preserve">Dans l’affirmative, veuillez </w:t>
      </w:r>
    </w:p>
    <w:p w14:paraId="0980B79A" w14:textId="77777777" w:rsidR="00EA55B7" w:rsidRDefault="00EA55B7" w:rsidP="00EA55B7">
      <w:pPr>
        <w:numPr>
          <w:ilvl w:val="0"/>
          <w:numId w:val="9"/>
        </w:numPr>
        <w:spacing w:after="0" w:line="271" w:lineRule="auto"/>
        <w:ind w:right="28"/>
        <w:jc w:val="both"/>
        <w:rPr>
          <w:rFonts w:ascii="Avenir" w:eastAsia="Avenir" w:hAnsi="Avenir" w:cs="Avenir"/>
          <w:i/>
          <w:color w:val="000000"/>
          <w:sz w:val="20"/>
          <w:szCs w:val="20"/>
        </w:rPr>
      </w:pPr>
      <w:r>
        <w:rPr>
          <w:rFonts w:ascii="Avenir" w:eastAsia="Avenir" w:hAnsi="Avenir" w:cs="Avenir"/>
          <w:i/>
          <w:color w:val="000000"/>
          <w:sz w:val="20"/>
          <w:szCs w:val="20"/>
        </w:rPr>
        <w:t>Fournir un hyperlien à cette étude</w:t>
      </w:r>
    </w:p>
    <w:p w14:paraId="2A104B57" w14:textId="77777777" w:rsidR="00EA55B7" w:rsidRDefault="00EA55B7" w:rsidP="00EA55B7">
      <w:pPr>
        <w:numPr>
          <w:ilvl w:val="0"/>
          <w:numId w:val="9"/>
        </w:numPr>
        <w:spacing w:after="0" w:line="271" w:lineRule="auto"/>
        <w:ind w:right="28"/>
        <w:jc w:val="both"/>
        <w:rPr>
          <w:rFonts w:ascii="Avenir" w:eastAsia="Avenir" w:hAnsi="Avenir" w:cs="Avenir"/>
          <w:i/>
          <w:color w:val="000000"/>
          <w:sz w:val="20"/>
          <w:szCs w:val="20"/>
        </w:rPr>
      </w:pPr>
      <w:r>
        <w:rPr>
          <w:rFonts w:ascii="Avenir" w:eastAsia="Avenir" w:hAnsi="Avenir" w:cs="Avenir"/>
          <w:i/>
          <w:color w:val="000000"/>
          <w:sz w:val="20"/>
          <w:szCs w:val="20"/>
        </w:rPr>
        <w:t xml:space="preserve">Décrire brièvement ses conclusions majeures et/ou mises </w:t>
      </w:r>
      <w:proofErr w:type="spellStart"/>
      <w:proofErr w:type="gramStart"/>
      <w:r>
        <w:rPr>
          <w:rFonts w:ascii="Avenir" w:eastAsia="Avenir" w:hAnsi="Avenir" w:cs="Avenir"/>
          <w:i/>
          <w:color w:val="000000"/>
          <w:sz w:val="20"/>
          <w:szCs w:val="20"/>
        </w:rPr>
        <w:t>a</w:t>
      </w:r>
      <w:proofErr w:type="spellEnd"/>
      <w:proofErr w:type="gramEnd"/>
      <w:r>
        <w:rPr>
          <w:rFonts w:ascii="Avenir" w:eastAsia="Avenir" w:hAnsi="Avenir" w:cs="Avenir"/>
          <w:i/>
          <w:color w:val="000000"/>
          <w:sz w:val="20"/>
          <w:szCs w:val="20"/>
        </w:rPr>
        <w:t xml:space="preserve"> jour au cours de la période</w:t>
      </w:r>
    </w:p>
    <w:p w14:paraId="4E270B84" w14:textId="77777777" w:rsidR="00EA55B7" w:rsidRDefault="00EA55B7" w:rsidP="00EA55B7">
      <w:pPr>
        <w:numPr>
          <w:ilvl w:val="0"/>
          <w:numId w:val="9"/>
        </w:numPr>
        <w:spacing w:after="5" w:line="271" w:lineRule="auto"/>
        <w:ind w:right="28"/>
        <w:jc w:val="both"/>
        <w:rPr>
          <w:rFonts w:ascii="Avenir" w:eastAsia="Avenir" w:hAnsi="Avenir" w:cs="Avenir"/>
          <w:i/>
          <w:color w:val="000000"/>
          <w:sz w:val="20"/>
          <w:szCs w:val="20"/>
        </w:rPr>
      </w:pPr>
      <w:r>
        <w:rPr>
          <w:rFonts w:ascii="Avenir" w:eastAsia="Avenir" w:hAnsi="Avenir" w:cs="Avenir"/>
          <w:i/>
          <w:color w:val="000000"/>
          <w:sz w:val="20"/>
          <w:szCs w:val="20"/>
        </w:rPr>
        <w:t xml:space="preserve">Indiquer si des révisions ont été effectuées </w:t>
      </w:r>
    </w:p>
    <w:p w14:paraId="4AF1A8A9" w14:textId="77777777" w:rsidR="00EA55B7" w:rsidRDefault="00EA55B7" w:rsidP="00EA55B7">
      <w:pPr>
        <w:keepNext/>
        <w:keepLines/>
        <w:pBdr>
          <w:top w:val="nil"/>
          <w:left w:val="nil"/>
          <w:bottom w:val="nil"/>
          <w:right w:val="nil"/>
          <w:between w:val="nil"/>
        </w:pBdr>
        <w:spacing w:before="40" w:after="0" w:line="271" w:lineRule="auto"/>
        <w:ind w:left="1090" w:right="28"/>
        <w:jc w:val="both"/>
        <w:rPr>
          <w:rFonts w:ascii="Avenir" w:eastAsia="Avenir" w:hAnsi="Avenir" w:cs="Avenir"/>
          <w:i/>
          <w:color w:val="4472C4"/>
          <w:sz w:val="24"/>
          <w:szCs w:val="24"/>
        </w:rPr>
      </w:pPr>
    </w:p>
    <w:p w14:paraId="33E02FD7" w14:textId="77777777" w:rsidR="00EA55B7" w:rsidRDefault="00EA55B7" w:rsidP="00EA55B7">
      <w:pPr>
        <w:keepNext/>
        <w:keepLines/>
        <w:numPr>
          <w:ilvl w:val="1"/>
          <w:numId w:val="8"/>
        </w:numPr>
        <w:pBdr>
          <w:top w:val="nil"/>
          <w:left w:val="nil"/>
          <w:bottom w:val="nil"/>
          <w:right w:val="nil"/>
          <w:between w:val="nil"/>
        </w:pBdr>
        <w:spacing w:after="0" w:line="271" w:lineRule="auto"/>
        <w:ind w:right="28"/>
        <w:jc w:val="both"/>
        <w:rPr>
          <w:rFonts w:ascii="Avenir" w:eastAsia="Avenir" w:hAnsi="Avenir" w:cs="Avenir"/>
          <w:i/>
          <w:color w:val="4472C4"/>
          <w:sz w:val="24"/>
          <w:szCs w:val="24"/>
        </w:rPr>
      </w:pPr>
      <w:r>
        <w:rPr>
          <w:rFonts w:ascii="Avenir" w:eastAsia="Avenir" w:hAnsi="Avenir" w:cs="Avenir"/>
          <w:i/>
          <w:color w:val="4472C4"/>
          <w:sz w:val="24"/>
          <w:szCs w:val="24"/>
        </w:rPr>
        <w:t>Plan de gestion environnementale et sociale</w:t>
      </w:r>
    </w:p>
    <w:p w14:paraId="3A9819C8" w14:textId="77777777" w:rsidR="00EA55B7" w:rsidRDefault="00EA55B7" w:rsidP="00EA55B7">
      <w:pPr>
        <w:keepNext/>
        <w:keepLines/>
        <w:spacing w:before="40" w:after="0"/>
        <w:ind w:left="730"/>
        <w:rPr>
          <w:rFonts w:ascii="Avenir" w:eastAsia="Avenir" w:hAnsi="Avenir" w:cs="Avenir"/>
          <w:i/>
          <w:color w:val="4472C4"/>
          <w:sz w:val="24"/>
          <w:szCs w:val="24"/>
        </w:rPr>
      </w:pPr>
    </w:p>
    <w:p w14:paraId="7821DCDA" w14:textId="1AFFA172" w:rsidR="00EA55B7" w:rsidRPr="00233668" w:rsidRDefault="00EA55B7" w:rsidP="00EA55B7">
      <w:pPr>
        <w:keepNext/>
        <w:numPr>
          <w:ilvl w:val="0"/>
          <w:numId w:val="10"/>
        </w:numPr>
        <w:spacing w:after="0" w:line="271" w:lineRule="auto"/>
        <w:ind w:right="29"/>
        <w:jc w:val="both"/>
        <w:rPr>
          <w:rFonts w:ascii="Avenir" w:eastAsia="Avenir" w:hAnsi="Avenir" w:cs="Avenir"/>
          <w:b/>
          <w:bCs/>
          <w:i/>
          <w:color w:val="000000"/>
          <w:sz w:val="20"/>
          <w:szCs w:val="20"/>
        </w:rPr>
      </w:pPr>
      <w:r>
        <w:rPr>
          <w:rFonts w:ascii="Avenir" w:eastAsia="Avenir" w:hAnsi="Avenir" w:cs="Avenir"/>
          <w:i/>
          <w:color w:val="000000"/>
          <w:sz w:val="20"/>
          <w:szCs w:val="20"/>
        </w:rPr>
        <w:t xml:space="preserve">Le projet at/il développé un plan de gestion environnemental et sociale (PGES) : Oui </w:t>
      </w:r>
      <w:sdt>
        <w:sdtPr>
          <w:tag w:val="goog_rdk_11"/>
          <w:id w:val="-584844506"/>
        </w:sdtPr>
        <w:sdtEndPr/>
        <w:sdtContent>
          <w:r>
            <w:rPr>
              <w:rFonts w:ascii="Arial Unicode MS" w:eastAsia="Arial Unicode MS" w:hAnsi="Arial Unicode MS" w:cs="Arial Unicode MS"/>
              <w:color w:val="000000"/>
              <w:sz w:val="20"/>
              <w:szCs w:val="20"/>
            </w:rPr>
            <w:t>☐</w:t>
          </w:r>
        </w:sdtContent>
      </w:sdt>
      <w:r>
        <w:rPr>
          <w:rFonts w:ascii="Avenir" w:eastAsia="Avenir" w:hAnsi="Avenir" w:cs="Avenir"/>
          <w:color w:val="000000"/>
          <w:sz w:val="20"/>
          <w:szCs w:val="20"/>
        </w:rPr>
        <w:t xml:space="preserve"> </w:t>
      </w:r>
      <w:r>
        <w:rPr>
          <w:rFonts w:ascii="Avenir" w:eastAsia="Avenir" w:hAnsi="Avenir" w:cs="Avenir"/>
          <w:i/>
          <w:color w:val="000000"/>
          <w:sz w:val="20"/>
          <w:szCs w:val="20"/>
        </w:rPr>
        <w:t xml:space="preserve">      </w:t>
      </w:r>
      <w:r w:rsidRPr="00233668">
        <w:rPr>
          <w:rFonts w:ascii="Avenir" w:eastAsia="Avenir" w:hAnsi="Avenir" w:cs="Avenir"/>
          <w:b/>
          <w:bCs/>
          <w:i/>
          <w:color w:val="000000"/>
          <w:sz w:val="20"/>
          <w:szCs w:val="20"/>
        </w:rPr>
        <w:t xml:space="preserve">Non </w:t>
      </w:r>
      <w:sdt>
        <w:sdtPr>
          <w:rPr>
            <w:b/>
            <w:bCs/>
          </w:rPr>
          <w:tag w:val="goog_rdk_12"/>
          <w:id w:val="1305735267"/>
          <w:showingPlcHdr/>
        </w:sdtPr>
        <w:sdtEndPr/>
        <w:sdtContent>
          <w:r w:rsidR="00233668" w:rsidRPr="00233668">
            <w:rPr>
              <w:b/>
              <w:bCs/>
            </w:rPr>
            <w:t xml:space="preserve">     </w:t>
          </w:r>
        </w:sdtContent>
      </w:sdt>
      <w:r w:rsidR="00233668" w:rsidRPr="00233668">
        <w:rPr>
          <w:rFonts w:ascii="Segoe UI Symbol" w:hAnsi="Segoe UI Symbol"/>
          <w:b/>
          <w:bCs/>
          <w:sz w:val="24"/>
          <w:szCs w:val="24"/>
        </w:rPr>
        <w:t>⊠</w:t>
      </w:r>
    </w:p>
    <w:p w14:paraId="4622972C" w14:textId="77777777" w:rsidR="00EA55B7" w:rsidRDefault="00EA55B7" w:rsidP="00EA55B7">
      <w:pPr>
        <w:keepNext/>
        <w:spacing w:after="5" w:line="271" w:lineRule="auto"/>
        <w:ind w:left="20" w:right="29" w:hanging="10"/>
        <w:jc w:val="both"/>
        <w:rPr>
          <w:rFonts w:ascii="Avenir" w:eastAsia="Avenir" w:hAnsi="Avenir" w:cs="Avenir"/>
          <w:i/>
          <w:color w:val="000000"/>
          <w:sz w:val="20"/>
          <w:szCs w:val="20"/>
        </w:rPr>
      </w:pPr>
      <w:r>
        <w:rPr>
          <w:rFonts w:ascii="Avenir" w:eastAsia="Avenir" w:hAnsi="Avenir" w:cs="Avenir"/>
          <w:i/>
          <w:color w:val="000000"/>
          <w:sz w:val="20"/>
          <w:szCs w:val="20"/>
        </w:rPr>
        <w:t>Dans l’affirmative, veuillez</w:t>
      </w:r>
    </w:p>
    <w:p w14:paraId="380E561E" w14:textId="77777777" w:rsidR="00EA55B7" w:rsidRDefault="00EA55B7" w:rsidP="00EA55B7">
      <w:pPr>
        <w:keepNext/>
        <w:numPr>
          <w:ilvl w:val="0"/>
          <w:numId w:val="5"/>
        </w:numPr>
        <w:pBdr>
          <w:top w:val="nil"/>
          <w:left w:val="nil"/>
          <w:bottom w:val="nil"/>
          <w:right w:val="nil"/>
          <w:between w:val="nil"/>
        </w:pBdr>
        <w:spacing w:after="0" w:line="271" w:lineRule="auto"/>
        <w:ind w:right="29"/>
        <w:jc w:val="both"/>
        <w:rPr>
          <w:rFonts w:ascii="Avenir" w:eastAsia="Avenir" w:hAnsi="Avenir" w:cs="Avenir"/>
          <w:i/>
          <w:color w:val="000000"/>
          <w:sz w:val="20"/>
          <w:szCs w:val="20"/>
        </w:rPr>
      </w:pPr>
      <w:r>
        <w:rPr>
          <w:rFonts w:ascii="Avenir" w:eastAsia="Avenir" w:hAnsi="Avenir" w:cs="Avenir"/>
          <w:i/>
          <w:color w:val="000000"/>
          <w:sz w:val="20"/>
          <w:szCs w:val="20"/>
        </w:rPr>
        <w:t>Fournir l’hyperlien</w:t>
      </w:r>
    </w:p>
    <w:p w14:paraId="190A7C4A" w14:textId="77777777" w:rsidR="00EA55B7" w:rsidRDefault="00EA55B7" w:rsidP="00EA55B7">
      <w:pPr>
        <w:keepNext/>
        <w:numPr>
          <w:ilvl w:val="0"/>
          <w:numId w:val="5"/>
        </w:numPr>
        <w:pBdr>
          <w:top w:val="nil"/>
          <w:left w:val="nil"/>
          <w:bottom w:val="nil"/>
          <w:right w:val="nil"/>
          <w:between w:val="nil"/>
        </w:pBdr>
        <w:spacing w:after="0" w:line="271" w:lineRule="auto"/>
        <w:ind w:right="29"/>
        <w:jc w:val="both"/>
        <w:rPr>
          <w:rFonts w:ascii="Avenir" w:eastAsia="Avenir" w:hAnsi="Avenir" w:cs="Avenir"/>
          <w:i/>
          <w:color w:val="000000"/>
          <w:sz w:val="20"/>
          <w:szCs w:val="20"/>
        </w:rPr>
      </w:pPr>
      <w:r>
        <w:rPr>
          <w:rFonts w:ascii="Avenir" w:eastAsia="Avenir" w:hAnsi="Avenir" w:cs="Avenir"/>
          <w:i/>
          <w:color w:val="000000"/>
          <w:sz w:val="20"/>
          <w:szCs w:val="20"/>
        </w:rPr>
        <w:t>Décrire la mise en œuvre et suivi du plan de gestion environnementale et social au cours de la période</w:t>
      </w:r>
    </w:p>
    <w:p w14:paraId="424EEFFC" w14:textId="77777777" w:rsidR="00EA55B7" w:rsidRDefault="00EA55B7" w:rsidP="00EA55B7">
      <w:pPr>
        <w:keepNext/>
        <w:numPr>
          <w:ilvl w:val="0"/>
          <w:numId w:val="5"/>
        </w:numPr>
        <w:pBdr>
          <w:top w:val="nil"/>
          <w:left w:val="nil"/>
          <w:bottom w:val="nil"/>
          <w:right w:val="nil"/>
          <w:between w:val="nil"/>
        </w:pBdr>
        <w:spacing w:after="0" w:line="271" w:lineRule="auto"/>
        <w:ind w:right="29"/>
        <w:jc w:val="both"/>
        <w:rPr>
          <w:rFonts w:ascii="Avenir" w:eastAsia="Avenir" w:hAnsi="Avenir" w:cs="Avenir"/>
          <w:i/>
          <w:color w:val="000000"/>
          <w:sz w:val="20"/>
          <w:szCs w:val="20"/>
        </w:rPr>
      </w:pPr>
      <w:r>
        <w:rPr>
          <w:rFonts w:ascii="Avenir" w:eastAsia="Avenir" w:hAnsi="Avenir" w:cs="Avenir"/>
          <w:i/>
          <w:color w:val="000000"/>
          <w:sz w:val="20"/>
          <w:szCs w:val="20"/>
        </w:rPr>
        <w:t xml:space="preserve">Indiquer s’il y a des retards ou problèmes rencontrés lors de la mise en œuvre du PGES au cours de la période   </w:t>
      </w:r>
    </w:p>
    <w:p w14:paraId="69596CDD" w14:textId="77777777" w:rsidR="00EA55B7" w:rsidRDefault="00EA55B7" w:rsidP="00EA55B7">
      <w:pPr>
        <w:keepNext/>
        <w:keepLines/>
        <w:pBdr>
          <w:top w:val="nil"/>
          <w:left w:val="nil"/>
          <w:bottom w:val="nil"/>
          <w:right w:val="nil"/>
          <w:between w:val="nil"/>
        </w:pBdr>
        <w:spacing w:after="0" w:line="271" w:lineRule="auto"/>
        <w:ind w:left="1090" w:right="28"/>
        <w:jc w:val="both"/>
        <w:rPr>
          <w:rFonts w:ascii="Avenir" w:eastAsia="Avenir" w:hAnsi="Avenir" w:cs="Avenir"/>
          <w:i/>
          <w:color w:val="4472C4"/>
          <w:sz w:val="24"/>
          <w:szCs w:val="24"/>
        </w:rPr>
      </w:pPr>
    </w:p>
    <w:p w14:paraId="26B23DB8" w14:textId="77777777" w:rsidR="00EA55B7" w:rsidRDefault="00EA55B7" w:rsidP="00EA55B7">
      <w:pPr>
        <w:numPr>
          <w:ilvl w:val="1"/>
          <w:numId w:val="8"/>
        </w:numPr>
        <w:pBdr>
          <w:top w:val="nil"/>
          <w:left w:val="nil"/>
          <w:bottom w:val="nil"/>
          <w:right w:val="nil"/>
          <w:between w:val="nil"/>
        </w:pBdr>
        <w:spacing w:after="0" w:line="271" w:lineRule="auto"/>
        <w:ind w:right="28"/>
        <w:jc w:val="both"/>
        <w:rPr>
          <w:rFonts w:ascii="Avenir" w:eastAsia="Avenir" w:hAnsi="Avenir" w:cs="Avenir"/>
          <w:i/>
          <w:color w:val="4472C4"/>
          <w:sz w:val="24"/>
          <w:szCs w:val="24"/>
        </w:rPr>
      </w:pPr>
      <w:r>
        <w:rPr>
          <w:rFonts w:ascii="Avenir" w:eastAsia="Avenir" w:hAnsi="Avenir" w:cs="Avenir"/>
          <w:i/>
          <w:color w:val="4472C4"/>
          <w:sz w:val="24"/>
          <w:szCs w:val="24"/>
        </w:rPr>
        <w:t>Gestion des plaintes et recours</w:t>
      </w:r>
    </w:p>
    <w:p w14:paraId="1EF670BF" w14:textId="77777777" w:rsidR="00EA55B7" w:rsidRDefault="00EA55B7" w:rsidP="00EA55B7">
      <w:pPr>
        <w:pBdr>
          <w:top w:val="nil"/>
          <w:left w:val="nil"/>
          <w:bottom w:val="nil"/>
          <w:right w:val="nil"/>
          <w:between w:val="nil"/>
        </w:pBdr>
        <w:spacing w:after="5" w:line="271" w:lineRule="auto"/>
        <w:ind w:left="1090" w:right="28"/>
        <w:jc w:val="both"/>
        <w:rPr>
          <w:rFonts w:ascii="Avenir" w:eastAsia="Avenir" w:hAnsi="Avenir" w:cs="Avenir"/>
          <w:i/>
          <w:color w:val="4472C4"/>
          <w:sz w:val="24"/>
          <w:szCs w:val="24"/>
        </w:rPr>
      </w:pPr>
    </w:p>
    <w:p w14:paraId="6F500C00" w14:textId="77777777" w:rsidR="00EA55B7" w:rsidRDefault="00EA55B7" w:rsidP="00EA55B7">
      <w:pPr>
        <w:pBdr>
          <w:top w:val="nil"/>
          <w:left w:val="nil"/>
          <w:bottom w:val="nil"/>
          <w:right w:val="nil"/>
          <w:between w:val="nil"/>
        </w:pBdr>
        <w:spacing w:after="5" w:line="271" w:lineRule="auto"/>
        <w:ind w:left="10" w:right="28"/>
        <w:jc w:val="both"/>
        <w:rPr>
          <w:rFonts w:ascii="Avenir" w:eastAsia="Avenir" w:hAnsi="Avenir" w:cs="Avenir"/>
          <w:i/>
          <w:color w:val="000000"/>
          <w:sz w:val="21"/>
          <w:szCs w:val="21"/>
        </w:rPr>
      </w:pPr>
      <w:r>
        <w:rPr>
          <w:rFonts w:ascii="Avenir" w:eastAsia="Avenir" w:hAnsi="Avenir" w:cs="Avenir"/>
          <w:i/>
          <w:color w:val="000000"/>
          <w:sz w:val="21"/>
          <w:szCs w:val="21"/>
        </w:rPr>
        <w:t xml:space="preserve">Plusieurs types de conflits peuvent surgir dans la mise en œuvre des programmes et projets. Il convient d'établir ou de mettre à disposition des mécanismes impartiaux, accessibles et équitables de dépôt de plainte, de résolution des conflits et de recours, et de veiller à ce qu'ils soient accessibles tout au long des consultations et de l’exécution des activités du projet. </w:t>
      </w:r>
    </w:p>
    <w:p w14:paraId="6CE95A2D" w14:textId="77777777" w:rsidR="00EA55B7" w:rsidRDefault="00EA55B7" w:rsidP="00EA55B7">
      <w:pPr>
        <w:pBdr>
          <w:top w:val="nil"/>
          <w:left w:val="nil"/>
          <w:bottom w:val="nil"/>
          <w:right w:val="nil"/>
          <w:between w:val="nil"/>
        </w:pBdr>
        <w:spacing w:after="5" w:line="271" w:lineRule="auto"/>
        <w:ind w:right="28"/>
        <w:jc w:val="both"/>
        <w:rPr>
          <w:rFonts w:ascii="Avenir" w:eastAsia="Avenir" w:hAnsi="Avenir" w:cs="Avenir"/>
          <w:i/>
          <w:color w:val="000000"/>
          <w:sz w:val="21"/>
          <w:szCs w:val="21"/>
        </w:rPr>
      </w:pPr>
    </w:p>
    <w:p w14:paraId="4F356C0E" w14:textId="4FC9F0AD" w:rsidR="00EA55B7" w:rsidRDefault="00EA55B7" w:rsidP="00EA55B7">
      <w:pPr>
        <w:numPr>
          <w:ilvl w:val="0"/>
          <w:numId w:val="11"/>
        </w:numPr>
        <w:pBdr>
          <w:top w:val="nil"/>
          <w:left w:val="nil"/>
          <w:bottom w:val="nil"/>
          <w:right w:val="nil"/>
          <w:between w:val="nil"/>
        </w:pBdr>
        <w:spacing w:after="0" w:line="271" w:lineRule="auto"/>
        <w:ind w:right="28" w:hanging="360"/>
        <w:jc w:val="both"/>
        <w:rPr>
          <w:rFonts w:ascii="Avenir" w:eastAsia="Avenir" w:hAnsi="Avenir" w:cs="Avenir"/>
          <w:i/>
          <w:color w:val="000000"/>
          <w:sz w:val="21"/>
          <w:szCs w:val="21"/>
        </w:rPr>
      </w:pPr>
      <w:r>
        <w:rPr>
          <w:rFonts w:ascii="Avenir" w:eastAsia="Avenir" w:hAnsi="Avenir" w:cs="Avenir"/>
          <w:i/>
          <w:color w:val="000000"/>
          <w:sz w:val="21"/>
          <w:szCs w:val="21"/>
        </w:rPr>
        <w:t xml:space="preserve">Le mécanisme de plaintes est-il décrit dans un document spécifique ou sur une plateforme en ligne ? Dans l’affirmative, fournir l’hyperlien : </w:t>
      </w:r>
    </w:p>
    <w:p w14:paraId="5EA7E09A" w14:textId="608B019E" w:rsidR="004655AC" w:rsidRPr="008E4EB6" w:rsidRDefault="008E4EB6" w:rsidP="004655AC">
      <w:pPr>
        <w:pBdr>
          <w:top w:val="nil"/>
          <w:left w:val="nil"/>
          <w:bottom w:val="nil"/>
          <w:right w:val="nil"/>
          <w:between w:val="nil"/>
        </w:pBdr>
        <w:spacing w:after="0" w:line="271" w:lineRule="auto"/>
        <w:ind w:left="644" w:right="28"/>
        <w:jc w:val="both"/>
        <w:rPr>
          <w:rFonts w:ascii="Avenir" w:eastAsia="Avenir" w:hAnsi="Avenir" w:cs="Avenir"/>
          <w:b/>
          <w:bCs/>
          <w:i/>
          <w:color w:val="000000"/>
          <w:sz w:val="21"/>
          <w:szCs w:val="21"/>
        </w:rPr>
      </w:pPr>
      <w:r w:rsidRPr="008911F2">
        <w:rPr>
          <w:rFonts w:ascii="Avenir" w:hAnsi="Avenir"/>
          <w:b/>
          <w:bCs/>
          <w:color w:val="000000"/>
          <w:sz w:val="20"/>
          <w:szCs w:val="20"/>
          <w:lang w:eastAsia="fr-CD"/>
        </w:rPr>
        <w:t xml:space="preserve">R/ </w:t>
      </w:r>
      <w:r w:rsidR="004655AC" w:rsidRPr="008911F2">
        <w:rPr>
          <w:rFonts w:ascii="Avenir" w:hAnsi="Avenir"/>
          <w:b/>
          <w:bCs/>
          <w:color w:val="000000"/>
          <w:sz w:val="20"/>
          <w:szCs w:val="20"/>
          <w:lang w:eastAsia="fr-CD"/>
        </w:rPr>
        <w:t>Oui, le PNUD</w:t>
      </w:r>
      <w:r w:rsidRPr="008911F2">
        <w:rPr>
          <w:rFonts w:ascii="Avenir" w:hAnsi="Avenir"/>
          <w:b/>
          <w:bCs/>
          <w:color w:val="000000"/>
          <w:sz w:val="20"/>
          <w:szCs w:val="20"/>
          <w:lang w:eastAsia="fr-CD"/>
        </w:rPr>
        <w:t xml:space="preserve"> a mis en place m</w:t>
      </w:r>
      <w:r w:rsidR="004655AC" w:rsidRPr="008911F2">
        <w:rPr>
          <w:rFonts w:ascii="Avenir" w:hAnsi="Avenir"/>
          <w:b/>
          <w:bCs/>
          <w:color w:val="000000"/>
          <w:sz w:val="20"/>
          <w:szCs w:val="20"/>
          <w:lang w:eastAsia="fr-CD"/>
        </w:rPr>
        <w:t xml:space="preserve">écanisme de plainte et recours dont voici le lien : </w:t>
      </w:r>
      <w:hyperlink r:id="rId39" w:history="1">
        <w:r w:rsidRPr="008911F2">
          <w:rPr>
            <w:rStyle w:val="Hyperlink"/>
            <w:b/>
            <w:bCs/>
            <w:sz w:val="20"/>
            <w:szCs w:val="20"/>
            <w:lang w:val="fr-FR"/>
          </w:rPr>
          <w:t>https://ee.kobotoolbox.org/x/VXZUTGEV</w:t>
        </w:r>
      </w:hyperlink>
      <w:r w:rsidRPr="008911F2">
        <w:rPr>
          <w:b/>
          <w:bCs/>
          <w:sz w:val="20"/>
          <w:szCs w:val="20"/>
          <w:lang w:val="fr-FR"/>
        </w:rPr>
        <w:t>.</w:t>
      </w:r>
    </w:p>
    <w:p w14:paraId="4F7F2ABA" w14:textId="77777777" w:rsidR="00EA55B7" w:rsidRDefault="00EA55B7" w:rsidP="008E4EB6">
      <w:pPr>
        <w:numPr>
          <w:ilvl w:val="0"/>
          <w:numId w:val="11"/>
        </w:numPr>
        <w:spacing w:before="240" w:after="0" w:line="271" w:lineRule="auto"/>
        <w:ind w:left="720" w:right="28" w:hanging="360"/>
        <w:jc w:val="both"/>
        <w:rPr>
          <w:rFonts w:ascii="Avenir" w:eastAsia="Avenir" w:hAnsi="Avenir" w:cs="Avenir"/>
          <w:i/>
          <w:color w:val="000000"/>
          <w:sz w:val="21"/>
          <w:szCs w:val="21"/>
        </w:rPr>
      </w:pPr>
      <w:r>
        <w:rPr>
          <w:rFonts w:ascii="Avenir" w:eastAsia="Avenir" w:hAnsi="Avenir" w:cs="Avenir"/>
          <w:i/>
          <w:color w:val="000000"/>
          <w:sz w:val="21"/>
          <w:szCs w:val="21"/>
        </w:rPr>
        <w:t>Veuillez fournir le nombre de plaintes enregistrées par le mécanisme de gestion des plaintes, et le nombre de plaintes traitées depuis le début du projet</w:t>
      </w:r>
    </w:p>
    <w:p w14:paraId="3C9AC08C" w14:textId="4B72FCA7" w:rsidR="0085160F" w:rsidRPr="008911F2" w:rsidRDefault="0085160F" w:rsidP="0085160F">
      <w:pPr>
        <w:spacing w:before="240" w:after="0" w:line="271" w:lineRule="auto"/>
        <w:ind w:left="720" w:right="28"/>
        <w:jc w:val="both"/>
        <w:rPr>
          <w:rFonts w:ascii="Avenir" w:hAnsi="Avenir"/>
          <w:b/>
          <w:bCs/>
          <w:color w:val="000000"/>
          <w:sz w:val="20"/>
          <w:szCs w:val="20"/>
          <w:lang w:eastAsia="fr-CD"/>
        </w:rPr>
      </w:pPr>
      <w:r w:rsidRPr="008911F2">
        <w:rPr>
          <w:rFonts w:ascii="Avenir" w:hAnsi="Avenir"/>
          <w:b/>
          <w:bCs/>
          <w:color w:val="000000"/>
          <w:sz w:val="20"/>
          <w:szCs w:val="20"/>
          <w:lang w:eastAsia="fr-CD"/>
        </w:rPr>
        <w:t>R/ Aucune plainte n’a été enregistrée.</w:t>
      </w:r>
    </w:p>
    <w:p w14:paraId="5C971303" w14:textId="77777777" w:rsidR="00EA55B7" w:rsidRDefault="00EA55B7" w:rsidP="00EA55B7">
      <w:pPr>
        <w:pBdr>
          <w:top w:val="nil"/>
          <w:left w:val="nil"/>
          <w:bottom w:val="nil"/>
          <w:right w:val="nil"/>
          <w:between w:val="nil"/>
        </w:pBdr>
        <w:spacing w:after="5" w:line="271" w:lineRule="auto"/>
        <w:ind w:left="20" w:right="28" w:hanging="10"/>
        <w:jc w:val="both"/>
        <w:rPr>
          <w:rFonts w:ascii="Avenir" w:eastAsia="Avenir" w:hAnsi="Avenir" w:cs="Avenir"/>
          <w:i/>
          <w:color w:val="000000"/>
          <w:sz w:val="21"/>
          <w:szCs w:val="21"/>
        </w:rPr>
      </w:pPr>
    </w:p>
    <w:p w14:paraId="2AC13415" w14:textId="77777777" w:rsidR="00EA55B7" w:rsidRDefault="00EA55B7" w:rsidP="00EA55B7">
      <w:pPr>
        <w:numPr>
          <w:ilvl w:val="0"/>
          <w:numId w:val="11"/>
        </w:numPr>
        <w:pBdr>
          <w:top w:val="nil"/>
          <w:left w:val="nil"/>
          <w:bottom w:val="nil"/>
          <w:right w:val="nil"/>
          <w:between w:val="nil"/>
        </w:pBdr>
        <w:spacing w:after="0" w:line="271" w:lineRule="auto"/>
        <w:ind w:right="28" w:hanging="360"/>
        <w:jc w:val="both"/>
        <w:rPr>
          <w:rFonts w:ascii="Avenir" w:eastAsia="Avenir" w:hAnsi="Avenir" w:cs="Avenir"/>
          <w:i/>
          <w:color w:val="000000"/>
          <w:sz w:val="21"/>
          <w:szCs w:val="21"/>
        </w:rPr>
      </w:pPr>
      <w:r>
        <w:rPr>
          <w:rFonts w:ascii="Avenir" w:eastAsia="Avenir" w:hAnsi="Avenir" w:cs="Avenir"/>
          <w:i/>
          <w:color w:val="000000"/>
          <w:sz w:val="21"/>
          <w:szCs w:val="21"/>
        </w:rPr>
        <w:t>Veuillez fournir un résumé des plaintes déposées pour la période de rapportage</w:t>
      </w:r>
    </w:p>
    <w:p w14:paraId="50F7C2E0" w14:textId="77777777" w:rsidR="00EA55B7" w:rsidRDefault="00EA55B7" w:rsidP="00EA55B7">
      <w:pPr>
        <w:pBdr>
          <w:top w:val="nil"/>
          <w:left w:val="nil"/>
          <w:bottom w:val="nil"/>
          <w:right w:val="nil"/>
          <w:between w:val="nil"/>
        </w:pBdr>
        <w:spacing w:after="5" w:line="271" w:lineRule="auto"/>
        <w:ind w:left="10" w:right="28"/>
        <w:jc w:val="both"/>
        <w:rPr>
          <w:rFonts w:ascii="Avenir" w:eastAsia="Avenir" w:hAnsi="Avenir" w:cs="Avenir"/>
          <w:i/>
          <w:color w:val="000000"/>
          <w:sz w:val="21"/>
          <w:szCs w:val="21"/>
        </w:rPr>
      </w:pPr>
    </w:p>
    <w:tbl>
      <w:tblPr>
        <w:tblW w:w="8534" w:type="dxa"/>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Look w:val="0400" w:firstRow="0" w:lastRow="0" w:firstColumn="0" w:lastColumn="0" w:noHBand="0" w:noVBand="1"/>
      </w:tblPr>
      <w:tblGrid>
        <w:gridCol w:w="462"/>
        <w:gridCol w:w="984"/>
        <w:gridCol w:w="2058"/>
        <w:gridCol w:w="2904"/>
        <w:gridCol w:w="2126"/>
      </w:tblGrid>
      <w:tr w:rsidR="00EA55B7" w14:paraId="65D508D9" w14:textId="77777777" w:rsidTr="008D6309">
        <w:trPr>
          <w:trHeight w:val="660"/>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7CFA8" w14:textId="77777777" w:rsidR="00EA55B7" w:rsidRDefault="00EA55B7" w:rsidP="008D6309">
            <w:pPr>
              <w:spacing w:after="5"/>
              <w:rPr>
                <w:rFonts w:ascii="Avenir" w:eastAsia="Avenir" w:hAnsi="Avenir" w:cs="Avenir"/>
                <w:b/>
                <w:color w:val="000000"/>
                <w:sz w:val="18"/>
                <w:szCs w:val="18"/>
              </w:rPr>
            </w:pPr>
            <w:r>
              <w:rPr>
                <w:rFonts w:ascii="Avenir" w:eastAsia="Avenir" w:hAnsi="Avenir" w:cs="Avenir"/>
                <w:b/>
                <w:color w:val="000000"/>
                <w:sz w:val="18"/>
                <w:szCs w:val="18"/>
              </w:rPr>
              <w:t>N°</w:t>
            </w:r>
          </w:p>
        </w:tc>
        <w:tc>
          <w:tcPr>
            <w:tcW w:w="984" w:type="dxa"/>
            <w:tcBorders>
              <w:top w:val="single" w:sz="4" w:space="0" w:color="000000"/>
              <w:left w:val="nil"/>
              <w:bottom w:val="single" w:sz="4" w:space="0" w:color="000000"/>
              <w:right w:val="single" w:sz="4" w:space="0" w:color="000000"/>
            </w:tcBorders>
            <w:shd w:val="clear" w:color="auto" w:fill="auto"/>
            <w:vAlign w:val="center"/>
          </w:tcPr>
          <w:p w14:paraId="15F624BE" w14:textId="77777777" w:rsidR="00EA55B7" w:rsidRDefault="00EA55B7" w:rsidP="008D6309">
            <w:pPr>
              <w:spacing w:after="5"/>
              <w:rPr>
                <w:rFonts w:ascii="Avenir" w:eastAsia="Avenir" w:hAnsi="Avenir" w:cs="Avenir"/>
                <w:b/>
                <w:color w:val="000000"/>
                <w:sz w:val="18"/>
                <w:szCs w:val="18"/>
              </w:rPr>
            </w:pPr>
            <w:r>
              <w:rPr>
                <w:rFonts w:ascii="Avenir" w:eastAsia="Avenir" w:hAnsi="Avenir" w:cs="Avenir"/>
                <w:b/>
                <w:color w:val="000000"/>
                <w:sz w:val="18"/>
                <w:szCs w:val="18"/>
              </w:rPr>
              <w:t xml:space="preserve">Lieu </w:t>
            </w:r>
          </w:p>
        </w:tc>
        <w:tc>
          <w:tcPr>
            <w:tcW w:w="2058" w:type="dxa"/>
            <w:tcBorders>
              <w:top w:val="single" w:sz="4" w:space="0" w:color="000000"/>
              <w:left w:val="nil"/>
              <w:bottom w:val="single" w:sz="4" w:space="0" w:color="000000"/>
              <w:right w:val="single" w:sz="4" w:space="0" w:color="000000"/>
            </w:tcBorders>
            <w:shd w:val="clear" w:color="auto" w:fill="auto"/>
            <w:vAlign w:val="center"/>
          </w:tcPr>
          <w:p w14:paraId="1EEC5628" w14:textId="77777777" w:rsidR="00EA55B7" w:rsidRDefault="00EA55B7" w:rsidP="008D6309">
            <w:pPr>
              <w:spacing w:after="5"/>
              <w:jc w:val="center"/>
              <w:rPr>
                <w:rFonts w:ascii="Avenir" w:eastAsia="Avenir" w:hAnsi="Avenir" w:cs="Avenir"/>
                <w:b/>
                <w:color w:val="000000"/>
                <w:sz w:val="18"/>
                <w:szCs w:val="18"/>
              </w:rPr>
            </w:pPr>
            <w:r>
              <w:rPr>
                <w:rFonts w:ascii="Avenir" w:eastAsia="Avenir" w:hAnsi="Avenir" w:cs="Avenir"/>
                <w:b/>
                <w:color w:val="000000"/>
                <w:sz w:val="18"/>
                <w:szCs w:val="18"/>
              </w:rPr>
              <w:t>Description de la plainte</w:t>
            </w:r>
          </w:p>
        </w:tc>
        <w:tc>
          <w:tcPr>
            <w:tcW w:w="2904" w:type="dxa"/>
            <w:tcBorders>
              <w:top w:val="single" w:sz="4" w:space="0" w:color="000000"/>
              <w:left w:val="nil"/>
              <w:bottom w:val="single" w:sz="4" w:space="0" w:color="000000"/>
              <w:right w:val="single" w:sz="4" w:space="0" w:color="000000"/>
            </w:tcBorders>
            <w:shd w:val="clear" w:color="auto" w:fill="auto"/>
            <w:vAlign w:val="center"/>
          </w:tcPr>
          <w:p w14:paraId="6BB1FACB" w14:textId="77777777" w:rsidR="00EA55B7" w:rsidRDefault="00EA55B7" w:rsidP="008D6309">
            <w:pPr>
              <w:spacing w:after="5"/>
              <w:jc w:val="center"/>
              <w:rPr>
                <w:rFonts w:ascii="Avenir" w:eastAsia="Avenir" w:hAnsi="Avenir" w:cs="Avenir"/>
                <w:b/>
                <w:color w:val="000000"/>
                <w:sz w:val="18"/>
                <w:szCs w:val="18"/>
              </w:rPr>
            </w:pPr>
            <w:r>
              <w:rPr>
                <w:rFonts w:ascii="Avenir" w:eastAsia="Avenir" w:hAnsi="Avenir" w:cs="Avenir"/>
                <w:b/>
                <w:color w:val="000000"/>
                <w:sz w:val="18"/>
                <w:szCs w:val="18"/>
              </w:rPr>
              <w:t>Date d’émission</w:t>
            </w:r>
          </w:p>
        </w:tc>
        <w:tc>
          <w:tcPr>
            <w:tcW w:w="2126" w:type="dxa"/>
            <w:tcBorders>
              <w:top w:val="single" w:sz="4" w:space="0" w:color="000000"/>
              <w:left w:val="nil"/>
              <w:bottom w:val="single" w:sz="4" w:space="0" w:color="000000"/>
              <w:right w:val="single" w:sz="4" w:space="0" w:color="000000"/>
            </w:tcBorders>
            <w:shd w:val="clear" w:color="auto" w:fill="auto"/>
            <w:vAlign w:val="center"/>
          </w:tcPr>
          <w:p w14:paraId="25EF3BC7" w14:textId="77777777" w:rsidR="00EA55B7" w:rsidRDefault="00EA55B7" w:rsidP="008D6309">
            <w:pPr>
              <w:spacing w:after="5"/>
              <w:jc w:val="center"/>
              <w:rPr>
                <w:rFonts w:ascii="Avenir" w:eastAsia="Avenir" w:hAnsi="Avenir" w:cs="Avenir"/>
                <w:b/>
                <w:color w:val="000000"/>
                <w:sz w:val="18"/>
                <w:szCs w:val="18"/>
              </w:rPr>
            </w:pPr>
            <w:r>
              <w:rPr>
                <w:rFonts w:ascii="Avenir" w:eastAsia="Avenir" w:hAnsi="Avenir" w:cs="Avenir"/>
                <w:b/>
                <w:color w:val="000000"/>
                <w:sz w:val="18"/>
                <w:szCs w:val="18"/>
              </w:rPr>
              <w:t>Résolution prise</w:t>
            </w:r>
          </w:p>
        </w:tc>
      </w:tr>
      <w:tr w:rsidR="00EA55B7" w14:paraId="249128E1" w14:textId="77777777" w:rsidTr="008D6309">
        <w:trPr>
          <w:trHeight w:val="453"/>
        </w:trPr>
        <w:tc>
          <w:tcPr>
            <w:tcW w:w="462" w:type="dxa"/>
            <w:tcBorders>
              <w:top w:val="nil"/>
              <w:left w:val="single" w:sz="4" w:space="0" w:color="000000"/>
              <w:bottom w:val="single" w:sz="4" w:space="0" w:color="000000"/>
              <w:right w:val="single" w:sz="4" w:space="0" w:color="000000"/>
            </w:tcBorders>
            <w:shd w:val="clear" w:color="auto" w:fill="auto"/>
          </w:tcPr>
          <w:p w14:paraId="38C15894" w14:textId="77777777" w:rsidR="00EA55B7" w:rsidRDefault="00EA55B7" w:rsidP="008D6309">
            <w:pPr>
              <w:spacing w:after="5"/>
              <w:jc w:val="right"/>
              <w:rPr>
                <w:rFonts w:ascii="Avenir" w:eastAsia="Avenir" w:hAnsi="Avenir" w:cs="Avenir"/>
                <w:color w:val="222222"/>
                <w:sz w:val="18"/>
                <w:szCs w:val="18"/>
              </w:rPr>
            </w:pPr>
          </w:p>
        </w:tc>
        <w:tc>
          <w:tcPr>
            <w:tcW w:w="984" w:type="dxa"/>
            <w:tcBorders>
              <w:top w:val="nil"/>
              <w:left w:val="nil"/>
              <w:bottom w:val="single" w:sz="4" w:space="0" w:color="000000"/>
              <w:right w:val="single" w:sz="4" w:space="0" w:color="000000"/>
            </w:tcBorders>
            <w:shd w:val="clear" w:color="auto" w:fill="auto"/>
          </w:tcPr>
          <w:p w14:paraId="6C70073F" w14:textId="037399F2" w:rsidR="00EA55B7" w:rsidRDefault="00801C83" w:rsidP="008D6309">
            <w:pPr>
              <w:spacing w:after="5"/>
              <w:rPr>
                <w:rFonts w:ascii="Avenir" w:eastAsia="Avenir" w:hAnsi="Avenir" w:cs="Avenir"/>
                <w:color w:val="222222"/>
                <w:sz w:val="18"/>
                <w:szCs w:val="18"/>
              </w:rPr>
            </w:pPr>
            <w:r>
              <w:rPr>
                <w:rFonts w:ascii="Avenir" w:eastAsia="Avenir" w:hAnsi="Avenir" w:cs="Avenir"/>
                <w:color w:val="222222"/>
                <w:sz w:val="18"/>
                <w:szCs w:val="18"/>
              </w:rPr>
              <w:t>-</w:t>
            </w:r>
          </w:p>
        </w:tc>
        <w:tc>
          <w:tcPr>
            <w:tcW w:w="2058" w:type="dxa"/>
            <w:tcBorders>
              <w:top w:val="nil"/>
              <w:left w:val="nil"/>
              <w:bottom w:val="single" w:sz="4" w:space="0" w:color="000000"/>
              <w:right w:val="single" w:sz="4" w:space="0" w:color="000000"/>
            </w:tcBorders>
            <w:shd w:val="clear" w:color="auto" w:fill="auto"/>
          </w:tcPr>
          <w:p w14:paraId="20D2E1CB" w14:textId="04E591B7" w:rsidR="00EA55B7" w:rsidRDefault="00801C83" w:rsidP="008D6309">
            <w:pPr>
              <w:spacing w:after="5"/>
              <w:rPr>
                <w:rFonts w:ascii="Avenir" w:eastAsia="Avenir" w:hAnsi="Avenir" w:cs="Avenir"/>
                <w:color w:val="222222"/>
                <w:sz w:val="18"/>
                <w:szCs w:val="18"/>
              </w:rPr>
            </w:pPr>
            <w:r>
              <w:rPr>
                <w:rFonts w:ascii="Avenir" w:eastAsia="Avenir" w:hAnsi="Avenir" w:cs="Avenir"/>
                <w:color w:val="222222"/>
                <w:sz w:val="18"/>
                <w:szCs w:val="18"/>
              </w:rPr>
              <w:t>-</w:t>
            </w:r>
          </w:p>
        </w:tc>
        <w:tc>
          <w:tcPr>
            <w:tcW w:w="2904" w:type="dxa"/>
            <w:tcBorders>
              <w:top w:val="nil"/>
              <w:left w:val="nil"/>
              <w:bottom w:val="single" w:sz="4" w:space="0" w:color="000000"/>
              <w:right w:val="single" w:sz="4" w:space="0" w:color="000000"/>
            </w:tcBorders>
            <w:shd w:val="clear" w:color="auto" w:fill="auto"/>
          </w:tcPr>
          <w:p w14:paraId="552CDD6B" w14:textId="7613C0D1" w:rsidR="00EA55B7" w:rsidRDefault="00801C83" w:rsidP="008D6309">
            <w:pPr>
              <w:spacing w:after="5"/>
              <w:jc w:val="center"/>
              <w:rPr>
                <w:rFonts w:ascii="Avenir" w:eastAsia="Avenir" w:hAnsi="Avenir" w:cs="Avenir"/>
                <w:color w:val="222222"/>
                <w:sz w:val="18"/>
                <w:szCs w:val="18"/>
              </w:rPr>
            </w:pPr>
            <w:r>
              <w:rPr>
                <w:rFonts w:ascii="Avenir" w:eastAsia="Avenir" w:hAnsi="Avenir" w:cs="Avenir"/>
                <w:color w:val="222222"/>
                <w:sz w:val="18"/>
                <w:szCs w:val="18"/>
              </w:rPr>
              <w:t>-</w:t>
            </w:r>
          </w:p>
        </w:tc>
        <w:tc>
          <w:tcPr>
            <w:tcW w:w="2126" w:type="dxa"/>
            <w:tcBorders>
              <w:top w:val="nil"/>
              <w:left w:val="nil"/>
              <w:bottom w:val="single" w:sz="4" w:space="0" w:color="000000"/>
              <w:right w:val="single" w:sz="4" w:space="0" w:color="000000"/>
            </w:tcBorders>
            <w:shd w:val="clear" w:color="auto" w:fill="auto"/>
          </w:tcPr>
          <w:p w14:paraId="35374650" w14:textId="6ED8F9A0" w:rsidR="00EA55B7" w:rsidRDefault="00801C83" w:rsidP="008D6309">
            <w:pPr>
              <w:spacing w:after="5"/>
              <w:rPr>
                <w:rFonts w:ascii="Avenir" w:eastAsia="Avenir" w:hAnsi="Avenir" w:cs="Avenir"/>
                <w:color w:val="222222"/>
                <w:sz w:val="18"/>
                <w:szCs w:val="18"/>
              </w:rPr>
            </w:pPr>
            <w:r>
              <w:rPr>
                <w:rFonts w:ascii="Avenir" w:eastAsia="Avenir" w:hAnsi="Avenir" w:cs="Avenir"/>
                <w:color w:val="222222"/>
                <w:sz w:val="18"/>
                <w:szCs w:val="18"/>
              </w:rPr>
              <w:t>-</w:t>
            </w:r>
          </w:p>
        </w:tc>
      </w:tr>
      <w:tr w:rsidR="00EA55B7" w14:paraId="58FD0950" w14:textId="77777777" w:rsidTr="008D6309">
        <w:trPr>
          <w:trHeight w:val="417"/>
        </w:trPr>
        <w:tc>
          <w:tcPr>
            <w:tcW w:w="462" w:type="dxa"/>
            <w:tcBorders>
              <w:top w:val="nil"/>
              <w:left w:val="single" w:sz="4" w:space="0" w:color="000000"/>
              <w:bottom w:val="single" w:sz="4" w:space="0" w:color="000000"/>
              <w:right w:val="single" w:sz="4" w:space="0" w:color="000000"/>
            </w:tcBorders>
            <w:shd w:val="clear" w:color="auto" w:fill="auto"/>
          </w:tcPr>
          <w:p w14:paraId="6FDA13F5" w14:textId="77777777" w:rsidR="00EA55B7" w:rsidRDefault="00EA55B7" w:rsidP="008D6309">
            <w:pPr>
              <w:spacing w:after="5"/>
              <w:jc w:val="right"/>
              <w:rPr>
                <w:rFonts w:ascii="Avenir" w:eastAsia="Avenir" w:hAnsi="Avenir" w:cs="Avenir"/>
                <w:color w:val="222222"/>
                <w:sz w:val="18"/>
                <w:szCs w:val="18"/>
              </w:rPr>
            </w:pPr>
          </w:p>
        </w:tc>
        <w:tc>
          <w:tcPr>
            <w:tcW w:w="984" w:type="dxa"/>
            <w:tcBorders>
              <w:top w:val="nil"/>
              <w:left w:val="nil"/>
              <w:bottom w:val="single" w:sz="4" w:space="0" w:color="000000"/>
              <w:right w:val="single" w:sz="4" w:space="0" w:color="000000"/>
            </w:tcBorders>
            <w:shd w:val="clear" w:color="auto" w:fill="auto"/>
          </w:tcPr>
          <w:p w14:paraId="1C3C7E24" w14:textId="77777777" w:rsidR="00EA55B7" w:rsidRDefault="00EA55B7" w:rsidP="008D6309">
            <w:pPr>
              <w:spacing w:after="5"/>
              <w:rPr>
                <w:rFonts w:ascii="Avenir" w:eastAsia="Avenir" w:hAnsi="Avenir" w:cs="Avenir"/>
                <w:color w:val="222222"/>
                <w:sz w:val="18"/>
                <w:szCs w:val="18"/>
              </w:rPr>
            </w:pPr>
          </w:p>
        </w:tc>
        <w:tc>
          <w:tcPr>
            <w:tcW w:w="2058" w:type="dxa"/>
            <w:tcBorders>
              <w:top w:val="nil"/>
              <w:left w:val="nil"/>
              <w:bottom w:val="single" w:sz="4" w:space="0" w:color="000000"/>
              <w:right w:val="single" w:sz="4" w:space="0" w:color="000000"/>
            </w:tcBorders>
            <w:shd w:val="clear" w:color="auto" w:fill="auto"/>
          </w:tcPr>
          <w:p w14:paraId="57BFE05A" w14:textId="77777777" w:rsidR="00EA55B7" w:rsidRDefault="00EA55B7" w:rsidP="008D6309">
            <w:pPr>
              <w:spacing w:after="5"/>
              <w:rPr>
                <w:rFonts w:ascii="Avenir" w:eastAsia="Avenir" w:hAnsi="Avenir" w:cs="Avenir"/>
                <w:color w:val="222222"/>
                <w:sz w:val="18"/>
                <w:szCs w:val="18"/>
              </w:rPr>
            </w:pPr>
          </w:p>
        </w:tc>
        <w:tc>
          <w:tcPr>
            <w:tcW w:w="2904" w:type="dxa"/>
            <w:tcBorders>
              <w:top w:val="nil"/>
              <w:left w:val="nil"/>
              <w:bottom w:val="single" w:sz="4" w:space="0" w:color="000000"/>
              <w:right w:val="single" w:sz="4" w:space="0" w:color="000000"/>
            </w:tcBorders>
            <w:shd w:val="clear" w:color="auto" w:fill="auto"/>
          </w:tcPr>
          <w:p w14:paraId="770EBC27" w14:textId="77777777" w:rsidR="00EA55B7" w:rsidRDefault="00EA55B7" w:rsidP="008D6309">
            <w:pPr>
              <w:spacing w:after="5"/>
              <w:jc w:val="center"/>
              <w:rPr>
                <w:rFonts w:ascii="Avenir" w:eastAsia="Avenir" w:hAnsi="Avenir" w:cs="Avenir"/>
                <w:color w:val="222222"/>
                <w:sz w:val="18"/>
                <w:szCs w:val="18"/>
              </w:rPr>
            </w:pPr>
          </w:p>
        </w:tc>
        <w:tc>
          <w:tcPr>
            <w:tcW w:w="2126" w:type="dxa"/>
            <w:tcBorders>
              <w:top w:val="nil"/>
              <w:left w:val="nil"/>
              <w:bottom w:val="single" w:sz="4" w:space="0" w:color="000000"/>
              <w:right w:val="single" w:sz="4" w:space="0" w:color="000000"/>
            </w:tcBorders>
            <w:shd w:val="clear" w:color="auto" w:fill="auto"/>
          </w:tcPr>
          <w:p w14:paraId="0B550DBF" w14:textId="77777777" w:rsidR="00EA55B7" w:rsidRDefault="00EA55B7" w:rsidP="008D6309">
            <w:pPr>
              <w:spacing w:after="5"/>
              <w:rPr>
                <w:rFonts w:ascii="Avenir" w:eastAsia="Avenir" w:hAnsi="Avenir" w:cs="Avenir"/>
                <w:color w:val="222222"/>
                <w:sz w:val="18"/>
                <w:szCs w:val="18"/>
              </w:rPr>
            </w:pPr>
          </w:p>
        </w:tc>
      </w:tr>
    </w:tbl>
    <w:p w14:paraId="7E5B335A" w14:textId="77777777" w:rsidR="00EA55B7" w:rsidRDefault="00EA55B7" w:rsidP="00EA55B7">
      <w:pPr>
        <w:spacing w:after="5" w:line="271" w:lineRule="auto"/>
        <w:ind w:left="20" w:right="28" w:hanging="10"/>
        <w:jc w:val="both"/>
        <w:rPr>
          <w:rFonts w:ascii="Avenir" w:eastAsia="Avenir" w:hAnsi="Avenir" w:cs="Avenir"/>
          <w:color w:val="000000"/>
          <w:sz w:val="21"/>
          <w:szCs w:val="21"/>
        </w:rPr>
      </w:pPr>
    </w:p>
    <w:p w14:paraId="0BCDF61D" w14:textId="77777777" w:rsidR="00EA55B7" w:rsidRDefault="00EA55B7" w:rsidP="00EA55B7">
      <w:pPr>
        <w:pBdr>
          <w:top w:val="nil"/>
          <w:left w:val="nil"/>
          <w:bottom w:val="nil"/>
          <w:right w:val="nil"/>
          <w:between w:val="nil"/>
        </w:pBdr>
        <w:spacing w:after="0" w:line="271" w:lineRule="auto"/>
        <w:ind w:left="720" w:right="28"/>
        <w:jc w:val="both"/>
        <w:rPr>
          <w:rFonts w:ascii="Avenir" w:eastAsia="Avenir" w:hAnsi="Avenir" w:cs="Avenir"/>
          <w:color w:val="000000"/>
          <w:sz w:val="18"/>
          <w:szCs w:val="18"/>
        </w:rPr>
      </w:pPr>
    </w:p>
    <w:p w14:paraId="77677818" w14:textId="77777777" w:rsidR="00EA55B7" w:rsidRDefault="00EA55B7" w:rsidP="00EA55B7">
      <w:pPr>
        <w:numPr>
          <w:ilvl w:val="0"/>
          <w:numId w:val="11"/>
        </w:numPr>
        <w:pBdr>
          <w:top w:val="nil"/>
          <w:left w:val="nil"/>
          <w:bottom w:val="nil"/>
          <w:right w:val="nil"/>
          <w:between w:val="nil"/>
        </w:pBdr>
        <w:spacing w:after="0" w:line="271" w:lineRule="auto"/>
        <w:ind w:right="28" w:hanging="360"/>
        <w:jc w:val="both"/>
        <w:rPr>
          <w:rFonts w:ascii="Avenir" w:eastAsia="Avenir" w:hAnsi="Avenir" w:cs="Avenir"/>
          <w:i/>
          <w:color w:val="000000"/>
          <w:sz w:val="21"/>
          <w:szCs w:val="21"/>
        </w:rPr>
      </w:pPr>
      <w:r>
        <w:rPr>
          <w:rFonts w:ascii="Avenir" w:eastAsia="Avenir" w:hAnsi="Avenir" w:cs="Avenir"/>
          <w:i/>
          <w:color w:val="000000"/>
          <w:sz w:val="21"/>
          <w:szCs w:val="21"/>
        </w:rPr>
        <w:t>Veuillez préciser comment les parties prenantes bénéficiaires ont été activement informées de l’existence et du fonctionnement du mécanisme de plaintes et recours</w:t>
      </w:r>
    </w:p>
    <w:p w14:paraId="40EA7867" w14:textId="22656D8A" w:rsidR="00A877CC" w:rsidRPr="008911F2" w:rsidRDefault="00A877CC" w:rsidP="008911F2">
      <w:pPr>
        <w:spacing w:after="0" w:line="271" w:lineRule="auto"/>
        <w:ind w:left="720" w:right="28"/>
        <w:jc w:val="both"/>
        <w:rPr>
          <w:rFonts w:ascii="Avenir" w:hAnsi="Avenir"/>
          <w:b/>
          <w:bCs/>
          <w:color w:val="000000"/>
          <w:sz w:val="20"/>
          <w:szCs w:val="20"/>
          <w:lang w:eastAsia="fr-CD"/>
        </w:rPr>
      </w:pPr>
      <w:r w:rsidRPr="008911F2">
        <w:rPr>
          <w:rFonts w:ascii="Avenir" w:hAnsi="Avenir"/>
          <w:b/>
          <w:bCs/>
          <w:color w:val="000000"/>
          <w:sz w:val="20"/>
          <w:szCs w:val="20"/>
          <w:lang w:eastAsia="fr-CD"/>
        </w:rPr>
        <w:t>R/ Mécanisme en cours de construction</w:t>
      </w:r>
    </w:p>
    <w:p w14:paraId="57772E73" w14:textId="77777777" w:rsidR="00EA55B7" w:rsidRDefault="00EA55B7" w:rsidP="00EA55B7">
      <w:pPr>
        <w:pBdr>
          <w:top w:val="nil"/>
          <w:left w:val="nil"/>
          <w:bottom w:val="nil"/>
          <w:right w:val="nil"/>
          <w:between w:val="nil"/>
        </w:pBdr>
        <w:spacing w:after="0" w:line="271" w:lineRule="auto"/>
        <w:ind w:left="644" w:right="28"/>
        <w:jc w:val="both"/>
        <w:rPr>
          <w:rFonts w:ascii="Avenir" w:eastAsia="Avenir" w:hAnsi="Avenir" w:cs="Avenir"/>
          <w:i/>
          <w:sz w:val="21"/>
          <w:szCs w:val="21"/>
        </w:rPr>
      </w:pPr>
    </w:p>
    <w:p w14:paraId="123DC3D4" w14:textId="77777777" w:rsidR="00EA55B7" w:rsidRDefault="00EA55B7" w:rsidP="00EA55B7">
      <w:pPr>
        <w:numPr>
          <w:ilvl w:val="0"/>
          <w:numId w:val="11"/>
        </w:numPr>
        <w:pBdr>
          <w:top w:val="nil"/>
          <w:left w:val="nil"/>
          <w:bottom w:val="nil"/>
          <w:right w:val="nil"/>
          <w:between w:val="nil"/>
        </w:pBdr>
        <w:spacing w:after="0" w:line="271" w:lineRule="auto"/>
        <w:ind w:right="28" w:hanging="360"/>
        <w:jc w:val="both"/>
        <w:rPr>
          <w:rFonts w:ascii="Avenir" w:eastAsia="Avenir" w:hAnsi="Avenir" w:cs="Avenir"/>
          <w:i/>
          <w:color w:val="000000"/>
          <w:sz w:val="18"/>
          <w:szCs w:val="18"/>
        </w:rPr>
      </w:pPr>
      <w:r>
        <w:rPr>
          <w:rFonts w:ascii="Avenir" w:eastAsia="Avenir" w:hAnsi="Avenir" w:cs="Avenir"/>
          <w:i/>
          <w:color w:val="000000"/>
          <w:sz w:val="21"/>
          <w:szCs w:val="21"/>
        </w:rPr>
        <w:t>Veuillez préciser les formations fournies aux staffs, consultants et sous-contractants sur le mécanisme de plaintes utilisé</w:t>
      </w:r>
      <w:r>
        <w:rPr>
          <w:rFonts w:ascii="Avenir" w:eastAsia="Avenir" w:hAnsi="Avenir" w:cs="Avenir"/>
          <w:i/>
          <w:color w:val="000000"/>
          <w:sz w:val="18"/>
          <w:szCs w:val="18"/>
        </w:rPr>
        <w:t xml:space="preserve">. </w:t>
      </w:r>
    </w:p>
    <w:p w14:paraId="6FAE21E8" w14:textId="653E24DD" w:rsidR="00A877CC" w:rsidRPr="008911F2" w:rsidRDefault="00A877CC" w:rsidP="008911F2">
      <w:pPr>
        <w:spacing w:after="0" w:line="271" w:lineRule="auto"/>
        <w:ind w:left="720" w:right="28"/>
        <w:jc w:val="both"/>
        <w:rPr>
          <w:rFonts w:ascii="Avenir" w:hAnsi="Avenir"/>
          <w:b/>
          <w:bCs/>
          <w:color w:val="000000"/>
          <w:sz w:val="20"/>
          <w:szCs w:val="20"/>
          <w:lang w:eastAsia="fr-CD"/>
        </w:rPr>
      </w:pPr>
      <w:r w:rsidRPr="008911F2">
        <w:rPr>
          <w:rFonts w:ascii="Avenir" w:hAnsi="Avenir"/>
          <w:b/>
          <w:bCs/>
          <w:color w:val="000000"/>
          <w:sz w:val="20"/>
          <w:szCs w:val="20"/>
          <w:lang w:eastAsia="fr-CD"/>
        </w:rPr>
        <w:t>R/ Rien à signaler</w:t>
      </w:r>
    </w:p>
    <w:p w14:paraId="668E4B85" w14:textId="77777777" w:rsidR="00EA55B7" w:rsidRDefault="00EA55B7" w:rsidP="00EA55B7">
      <w:pPr>
        <w:pBdr>
          <w:top w:val="nil"/>
          <w:left w:val="nil"/>
          <w:bottom w:val="nil"/>
          <w:right w:val="nil"/>
          <w:between w:val="nil"/>
        </w:pBdr>
        <w:spacing w:after="0" w:line="271" w:lineRule="auto"/>
        <w:ind w:left="644" w:right="28"/>
        <w:jc w:val="both"/>
        <w:rPr>
          <w:rFonts w:ascii="Avenir" w:eastAsia="Avenir" w:hAnsi="Avenir" w:cs="Avenir"/>
          <w:i/>
          <w:color w:val="000000"/>
          <w:sz w:val="18"/>
          <w:szCs w:val="18"/>
        </w:rPr>
      </w:pPr>
    </w:p>
    <w:p w14:paraId="7BF40D4C" w14:textId="77777777" w:rsidR="00EA55B7" w:rsidRDefault="00EA55B7" w:rsidP="00EA55B7">
      <w:pPr>
        <w:numPr>
          <w:ilvl w:val="1"/>
          <w:numId w:val="8"/>
        </w:numPr>
        <w:pBdr>
          <w:top w:val="nil"/>
          <w:left w:val="nil"/>
          <w:bottom w:val="nil"/>
          <w:right w:val="nil"/>
          <w:between w:val="nil"/>
        </w:pBdr>
        <w:spacing w:after="5" w:line="271" w:lineRule="auto"/>
        <w:ind w:right="28"/>
        <w:jc w:val="both"/>
        <w:rPr>
          <w:rFonts w:ascii="Avenir" w:eastAsia="Avenir" w:hAnsi="Avenir" w:cs="Avenir"/>
          <w:i/>
          <w:color w:val="4472C4"/>
          <w:sz w:val="24"/>
          <w:szCs w:val="24"/>
        </w:rPr>
      </w:pPr>
      <w:r>
        <w:rPr>
          <w:rFonts w:ascii="Avenir" w:eastAsia="Avenir" w:hAnsi="Avenir" w:cs="Avenir"/>
          <w:i/>
          <w:color w:val="4472C4"/>
          <w:sz w:val="24"/>
          <w:szCs w:val="24"/>
        </w:rPr>
        <w:lastRenderedPageBreak/>
        <w:t>Garanties de Cancún</w:t>
      </w:r>
    </w:p>
    <w:p w14:paraId="5CAF1099" w14:textId="77777777" w:rsidR="00EA55B7" w:rsidRDefault="00EA55B7" w:rsidP="00EA55B7">
      <w:pPr>
        <w:spacing w:after="5" w:line="271" w:lineRule="auto"/>
        <w:ind w:left="20" w:right="28" w:hanging="10"/>
        <w:jc w:val="both"/>
        <w:rPr>
          <w:rFonts w:ascii="Avenir" w:eastAsia="Avenir" w:hAnsi="Avenir" w:cs="Avenir"/>
          <w:color w:val="000000"/>
        </w:rPr>
      </w:pPr>
    </w:p>
    <w:p w14:paraId="431C9E51" w14:textId="77777777" w:rsidR="00EA55B7" w:rsidRDefault="00EA55B7" w:rsidP="00EA55B7">
      <w:pPr>
        <w:spacing w:after="5" w:line="271" w:lineRule="auto"/>
        <w:ind w:left="20" w:right="28" w:hanging="10"/>
        <w:jc w:val="both"/>
        <w:rPr>
          <w:rFonts w:ascii="Avenir" w:eastAsia="Avenir" w:hAnsi="Avenir" w:cs="Avenir"/>
          <w:i/>
          <w:color w:val="000000"/>
          <w:sz w:val="20"/>
          <w:szCs w:val="20"/>
        </w:rPr>
      </w:pPr>
      <w:r>
        <w:rPr>
          <w:rFonts w:ascii="Avenir" w:eastAsia="Avenir" w:hAnsi="Avenir" w:cs="Avenir"/>
          <w:i/>
          <w:color w:val="000000"/>
          <w:sz w:val="20"/>
          <w:szCs w:val="20"/>
        </w:rPr>
        <w:t>Tel que défini dans le contexte de la CCNUCC et en particulier des décisions de la COP de Cancún sur les sauvegardes, les parties à la COP ayant l’ambition d’accéder aux paiements basés sur les résultats doivent pouvoir démontrer que les garanties de Cancún ajustées au contexte national ont été respectées dans la production des réductions d’émissions concernées. La mise en œuvre du Plan d’Investissement REDD+ concourt à la génération de telles réductions d’émissions. Il est donc nécessaire pour tous les programmes, tant sectoriels qu’intégrés, de s’assurer du respect et de rapporter sur ces normes.  Dans un premier temps ceci facilite la consolidation des informations au niveau de CAFI, et dans un deuxième temps ces informations pourront être utilisées dans le Résumé des Informations sur les Sauvegardes si soumission à la CCNUCC. Veuillez donc rapporter sur les normes environnementale et sociale.</w:t>
      </w:r>
    </w:p>
    <w:p w14:paraId="3BF25002" w14:textId="77777777" w:rsidR="00EA55B7" w:rsidRDefault="00EA55B7" w:rsidP="00EA55B7">
      <w:pPr>
        <w:spacing w:after="5" w:line="271" w:lineRule="auto"/>
        <w:ind w:left="20" w:right="28" w:hanging="10"/>
        <w:jc w:val="both"/>
        <w:rPr>
          <w:rFonts w:ascii="Avenir" w:eastAsia="Avenir" w:hAnsi="Avenir" w:cs="Avenir"/>
          <w:color w:val="000000"/>
        </w:rPr>
      </w:pPr>
    </w:p>
    <w:p w14:paraId="59F43A9C" w14:textId="1286B087" w:rsidR="00EA55B7" w:rsidRDefault="00EA55B7" w:rsidP="00EA55B7">
      <w:pPr>
        <w:spacing w:after="5" w:line="271" w:lineRule="auto"/>
        <w:ind w:left="20" w:right="28" w:hanging="10"/>
        <w:jc w:val="both"/>
        <w:rPr>
          <w:rFonts w:ascii="Avenir" w:eastAsia="Avenir" w:hAnsi="Avenir" w:cs="Avenir"/>
          <w:color w:val="000000"/>
        </w:rPr>
      </w:pPr>
      <w:r>
        <w:rPr>
          <w:rFonts w:ascii="Avenir" w:eastAsia="Avenir" w:hAnsi="Avenir" w:cs="Avenir"/>
          <w:color w:val="000000"/>
        </w:rPr>
        <w:t>Suivi des mesures/principes de sauvegardes de Cancún</w:t>
      </w:r>
    </w:p>
    <w:p w14:paraId="0979635E" w14:textId="77777777" w:rsidR="00EA55B7" w:rsidRDefault="00EA55B7" w:rsidP="00EA55B7">
      <w:pPr>
        <w:pBdr>
          <w:top w:val="nil"/>
          <w:left w:val="nil"/>
          <w:bottom w:val="nil"/>
          <w:right w:val="nil"/>
          <w:between w:val="nil"/>
        </w:pBdr>
        <w:spacing w:after="0" w:line="240" w:lineRule="auto"/>
        <w:ind w:left="20" w:right="28" w:hanging="10"/>
        <w:jc w:val="both"/>
        <w:rPr>
          <w:rFonts w:ascii="Avenir" w:eastAsia="Avenir" w:hAnsi="Avenir" w:cs="Avenir"/>
          <w:color w:val="000000"/>
          <w:sz w:val="16"/>
          <w:szCs w:val="16"/>
        </w:rPr>
      </w:pPr>
    </w:p>
    <w:tbl>
      <w:tblPr>
        <w:tblStyle w:val="TableauGrille1Clair-Accentuation511"/>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977"/>
        <w:gridCol w:w="1133"/>
        <w:gridCol w:w="1985"/>
      </w:tblGrid>
      <w:tr w:rsidR="00893D73" w:rsidRPr="00893D73" w14:paraId="1BFF464B" w14:textId="77777777" w:rsidTr="00893D7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bottom w:val="none" w:sz="0" w:space="0" w:color="auto"/>
            </w:tcBorders>
            <w:shd w:val="clear" w:color="auto" w:fill="8EAADB"/>
            <w:vAlign w:val="center"/>
          </w:tcPr>
          <w:p w14:paraId="236D4019" w14:textId="77777777" w:rsidR="00893D73" w:rsidRPr="00893D73" w:rsidRDefault="00893D73" w:rsidP="00893D73">
            <w:pPr>
              <w:jc w:val="center"/>
              <w:rPr>
                <w:rFonts w:ascii="Avenir" w:eastAsia="Times New Roman" w:hAnsi="Avenir"/>
                <w:sz w:val="16"/>
                <w:szCs w:val="16"/>
                <w:lang w:val="en-US" w:eastAsia="fr-CD"/>
              </w:rPr>
            </w:pPr>
            <w:r w:rsidRPr="00893D73">
              <w:rPr>
                <w:rFonts w:ascii="Avenir" w:eastAsia="Times New Roman" w:hAnsi="Avenir"/>
                <w:sz w:val="16"/>
                <w:szCs w:val="16"/>
                <w:lang w:val="en-US" w:eastAsia="fr-CD"/>
              </w:rPr>
              <w:t>FONAREDD (2016)</w:t>
            </w:r>
          </w:p>
        </w:tc>
        <w:tc>
          <w:tcPr>
            <w:tcW w:w="2977" w:type="dxa"/>
            <w:tcBorders>
              <w:bottom w:val="none" w:sz="0" w:space="0" w:color="auto"/>
            </w:tcBorders>
            <w:shd w:val="clear" w:color="auto" w:fill="8EAADB"/>
            <w:vAlign w:val="center"/>
          </w:tcPr>
          <w:p w14:paraId="3140BAA7" w14:textId="77777777" w:rsidR="00893D73" w:rsidRPr="00893D73" w:rsidRDefault="00893D73" w:rsidP="00893D73">
            <w:pPr>
              <w:jc w:val="center"/>
              <w:cnfStyle w:val="100000000000" w:firstRow="1" w:lastRow="0" w:firstColumn="0" w:lastColumn="0" w:oddVBand="0" w:evenVBand="0" w:oddHBand="0" w:evenHBand="0" w:firstRowFirstColumn="0" w:firstRowLastColumn="0" w:lastRowFirstColumn="0" w:lastRowLastColumn="0"/>
              <w:rPr>
                <w:rFonts w:ascii="Avenir" w:eastAsia="Times New Roman" w:hAnsi="Avenir"/>
                <w:sz w:val="16"/>
                <w:szCs w:val="16"/>
                <w:lang w:val="fr-FR" w:eastAsia="fr-CD"/>
              </w:rPr>
            </w:pPr>
            <w:r w:rsidRPr="00893D73">
              <w:rPr>
                <w:rFonts w:ascii="Avenir" w:eastAsia="Times New Roman" w:hAnsi="Avenir"/>
                <w:sz w:val="16"/>
                <w:szCs w:val="16"/>
                <w:lang w:val="fr-FR" w:eastAsia="fr-CD"/>
              </w:rPr>
              <w:t>Les réalisations</w:t>
            </w:r>
          </w:p>
        </w:tc>
        <w:tc>
          <w:tcPr>
            <w:tcW w:w="1133" w:type="dxa"/>
            <w:tcBorders>
              <w:bottom w:val="none" w:sz="0" w:space="0" w:color="auto"/>
            </w:tcBorders>
            <w:shd w:val="clear" w:color="auto" w:fill="8EAADB"/>
            <w:vAlign w:val="center"/>
          </w:tcPr>
          <w:p w14:paraId="1B455BA8" w14:textId="77777777" w:rsidR="00893D73" w:rsidRPr="00893D73" w:rsidRDefault="00893D73" w:rsidP="00893D73">
            <w:pPr>
              <w:jc w:val="center"/>
              <w:cnfStyle w:val="100000000000" w:firstRow="1" w:lastRow="0" w:firstColumn="0" w:lastColumn="0" w:oddVBand="0" w:evenVBand="0" w:oddHBand="0" w:evenHBand="0" w:firstRowFirstColumn="0" w:firstRowLastColumn="0" w:lastRowFirstColumn="0" w:lastRowLastColumn="0"/>
              <w:rPr>
                <w:rFonts w:ascii="Avenir" w:eastAsia="Times New Roman" w:hAnsi="Avenir"/>
                <w:sz w:val="16"/>
                <w:szCs w:val="16"/>
                <w:lang w:val="fr-FR" w:eastAsia="fr-CD"/>
              </w:rPr>
            </w:pPr>
            <w:r w:rsidRPr="00893D73">
              <w:rPr>
                <w:rFonts w:ascii="Avenir" w:eastAsia="Times New Roman" w:hAnsi="Avenir"/>
                <w:sz w:val="16"/>
                <w:szCs w:val="16"/>
                <w:lang w:val="fr-FR" w:eastAsia="fr-CD"/>
              </w:rPr>
              <w:t>Le coût en USD</w:t>
            </w:r>
          </w:p>
        </w:tc>
        <w:tc>
          <w:tcPr>
            <w:tcW w:w="1985" w:type="dxa"/>
            <w:tcBorders>
              <w:bottom w:val="none" w:sz="0" w:space="0" w:color="auto"/>
            </w:tcBorders>
            <w:shd w:val="clear" w:color="auto" w:fill="8EAADB"/>
            <w:vAlign w:val="center"/>
          </w:tcPr>
          <w:p w14:paraId="4ED9FE58" w14:textId="77777777" w:rsidR="00893D73" w:rsidRPr="00893D73" w:rsidRDefault="00893D73" w:rsidP="00893D73">
            <w:pPr>
              <w:jc w:val="center"/>
              <w:cnfStyle w:val="100000000000" w:firstRow="1" w:lastRow="0" w:firstColumn="0" w:lastColumn="0" w:oddVBand="0" w:evenVBand="0" w:oddHBand="0" w:evenHBand="0" w:firstRowFirstColumn="0" w:firstRowLastColumn="0" w:lastRowFirstColumn="0" w:lastRowLastColumn="0"/>
              <w:rPr>
                <w:rFonts w:ascii="Avenir" w:eastAsia="Times New Roman" w:hAnsi="Avenir"/>
                <w:sz w:val="16"/>
                <w:szCs w:val="16"/>
                <w:lang w:val="fr-FR" w:eastAsia="fr-CD"/>
              </w:rPr>
            </w:pPr>
            <w:r w:rsidRPr="00893D73">
              <w:rPr>
                <w:rFonts w:ascii="Avenir" w:eastAsia="Times New Roman" w:hAnsi="Avenir"/>
                <w:sz w:val="16"/>
                <w:szCs w:val="16"/>
                <w:lang w:val="fr-FR" w:eastAsia="fr-CD"/>
              </w:rPr>
              <w:t>Les défis rencontrés</w:t>
            </w:r>
          </w:p>
        </w:tc>
      </w:tr>
      <w:tr w:rsidR="00893D73" w:rsidRPr="00893D73" w14:paraId="0745C460" w14:textId="77777777" w:rsidTr="00893D73">
        <w:trPr>
          <w:trHeight w:val="856"/>
          <w:jc w:val="center"/>
        </w:trPr>
        <w:tc>
          <w:tcPr>
            <w:cnfStyle w:val="001000000000" w:firstRow="0" w:lastRow="0" w:firstColumn="1" w:lastColumn="0" w:oddVBand="0" w:evenVBand="0" w:oddHBand="0" w:evenHBand="0" w:firstRowFirstColumn="0" w:firstRowLastColumn="0" w:lastRowFirstColumn="0" w:lastRowLastColumn="0"/>
            <w:tcW w:w="3114" w:type="dxa"/>
          </w:tcPr>
          <w:p w14:paraId="2B387A4C" w14:textId="77777777" w:rsidR="00893D73" w:rsidRPr="00893D73" w:rsidRDefault="00893D73" w:rsidP="00893D73">
            <w:pPr>
              <w:rPr>
                <w:rFonts w:ascii="Avenir" w:eastAsia="Times New Roman" w:hAnsi="Avenir"/>
                <w:sz w:val="16"/>
                <w:szCs w:val="16"/>
                <w:lang w:eastAsia="fr-CD"/>
              </w:rPr>
            </w:pPr>
            <w:r w:rsidRPr="00893D73">
              <w:rPr>
                <w:rFonts w:ascii="Avenir" w:eastAsia="Times New Roman" w:hAnsi="Avenir"/>
                <w:sz w:val="16"/>
                <w:szCs w:val="16"/>
                <w:lang w:eastAsia="fr-CD"/>
              </w:rPr>
              <w:t>Principe 1 : Les activités REDD+ doivent protéger les forêts naturelles, favoriser l’accroissement des services environnementaux et renforcer la préservation de la biodiversité.</w:t>
            </w:r>
          </w:p>
          <w:p w14:paraId="30B8814A" w14:textId="77777777" w:rsidR="00893D73" w:rsidRPr="00893D73" w:rsidRDefault="00893D73" w:rsidP="00893D73">
            <w:pPr>
              <w:rPr>
                <w:rFonts w:ascii="Avenir" w:eastAsia="Times New Roman" w:hAnsi="Avenir"/>
                <w:sz w:val="16"/>
                <w:szCs w:val="16"/>
                <w:lang w:val="en-US" w:eastAsia="fr-CD"/>
              </w:rPr>
            </w:pPr>
            <w:r w:rsidRPr="00893D73">
              <w:rPr>
                <w:rFonts w:ascii="Avenir" w:eastAsia="Times New Roman" w:hAnsi="Avenir"/>
                <w:sz w:val="16"/>
                <w:szCs w:val="16"/>
                <w:lang w:val="en-US" w:eastAsia="fr-CD"/>
              </w:rPr>
              <w:t xml:space="preserve">(Cancun a ; IFC </w:t>
            </w:r>
            <w:proofErr w:type="spellStart"/>
            <w:r w:rsidRPr="00893D73">
              <w:rPr>
                <w:rFonts w:ascii="Avenir" w:eastAsia="Times New Roman" w:hAnsi="Avenir"/>
                <w:sz w:val="16"/>
                <w:szCs w:val="16"/>
                <w:lang w:val="en-US" w:eastAsia="fr-CD"/>
              </w:rPr>
              <w:t>norme</w:t>
            </w:r>
            <w:proofErr w:type="spellEnd"/>
            <w:r w:rsidRPr="00893D73">
              <w:rPr>
                <w:rFonts w:ascii="Avenir" w:eastAsia="Times New Roman" w:hAnsi="Avenir"/>
                <w:sz w:val="16"/>
                <w:szCs w:val="16"/>
                <w:lang w:val="en-US" w:eastAsia="fr-CD"/>
              </w:rPr>
              <w:t xml:space="preserve"> 6)</w:t>
            </w:r>
          </w:p>
        </w:tc>
        <w:tc>
          <w:tcPr>
            <w:tcW w:w="2977" w:type="dxa"/>
          </w:tcPr>
          <w:p w14:paraId="3144B8E5" w14:textId="77777777" w:rsidR="00893D73" w:rsidRPr="00893D73" w:rsidRDefault="00893D73" w:rsidP="00893D73">
            <w:pPr>
              <w:cnfStyle w:val="000000000000" w:firstRow="0" w:lastRow="0" w:firstColumn="0" w:lastColumn="0" w:oddVBand="0" w:evenVBand="0" w:oddHBand="0" w:evenHBand="0" w:firstRowFirstColumn="0" w:firstRowLastColumn="0" w:lastRowFirstColumn="0" w:lastRowLastColumn="0"/>
              <w:rPr>
                <w:rFonts w:ascii="Avenir" w:eastAsia="Times New Roman" w:hAnsi="Avenir"/>
                <w:sz w:val="16"/>
                <w:szCs w:val="16"/>
                <w:lang w:eastAsia="fr-CD"/>
              </w:rPr>
            </w:pPr>
            <w:r w:rsidRPr="00893D73">
              <w:rPr>
                <w:rFonts w:ascii="Avenir" w:eastAsia="Times New Roman" w:hAnsi="Avenir"/>
                <w:sz w:val="16"/>
                <w:szCs w:val="16"/>
                <w:lang w:eastAsia="fr-CD"/>
              </w:rPr>
              <w:t>Les préoccupations liées à la préservation de la ressources forestières sont prises en compte dans :</w:t>
            </w:r>
          </w:p>
          <w:p w14:paraId="3475E7D5" w14:textId="77777777" w:rsidR="00893D73" w:rsidRPr="00893D73" w:rsidRDefault="00893D73" w:rsidP="00893D73">
            <w:pPr>
              <w:numPr>
                <w:ilvl w:val="0"/>
                <w:numId w:val="39"/>
              </w:numPr>
              <w:ind w:left="172" w:hanging="172"/>
              <w:contextualSpacing/>
              <w:cnfStyle w:val="000000000000" w:firstRow="0" w:lastRow="0" w:firstColumn="0" w:lastColumn="0" w:oddVBand="0" w:evenVBand="0" w:oddHBand="0" w:evenHBand="0" w:firstRowFirstColumn="0" w:firstRowLastColumn="0" w:lastRowFirstColumn="0" w:lastRowLastColumn="0"/>
              <w:rPr>
                <w:rFonts w:ascii="Avenir" w:eastAsia="Times New Roman" w:hAnsi="Avenir"/>
                <w:sz w:val="16"/>
                <w:szCs w:val="16"/>
                <w:lang w:eastAsia="fr-CD"/>
              </w:rPr>
            </w:pPr>
            <w:r w:rsidRPr="00893D73">
              <w:rPr>
                <w:rFonts w:ascii="Avenir" w:eastAsia="Times New Roman" w:hAnsi="Avenir"/>
                <w:sz w:val="16"/>
                <w:szCs w:val="16"/>
                <w:lang w:eastAsia="fr-CD"/>
              </w:rPr>
              <w:t>les consultations sur les diagnostics sectoriels et spatiaux pour le SNAT et les GM pour les PPAT/PLAT ;</w:t>
            </w:r>
          </w:p>
          <w:p w14:paraId="2A4BAA86" w14:textId="77777777" w:rsidR="00893D73" w:rsidRPr="00893D73" w:rsidRDefault="00893D73" w:rsidP="00893D73">
            <w:pPr>
              <w:numPr>
                <w:ilvl w:val="0"/>
                <w:numId w:val="39"/>
              </w:numPr>
              <w:ind w:left="172" w:hanging="172"/>
              <w:contextualSpacing/>
              <w:cnfStyle w:val="000000000000" w:firstRow="0" w:lastRow="0" w:firstColumn="0" w:lastColumn="0" w:oddVBand="0" w:evenVBand="0" w:oddHBand="0" w:evenHBand="0" w:firstRowFirstColumn="0" w:firstRowLastColumn="0" w:lastRowFirstColumn="0" w:lastRowLastColumn="0"/>
              <w:rPr>
                <w:rFonts w:ascii="Avenir" w:eastAsia="Times New Roman" w:hAnsi="Avenir"/>
                <w:sz w:val="16"/>
                <w:szCs w:val="16"/>
                <w:lang w:val="en-US" w:eastAsia="fr-CD"/>
              </w:rPr>
            </w:pPr>
            <w:r w:rsidRPr="00893D73">
              <w:rPr>
                <w:rFonts w:ascii="Avenir" w:eastAsia="Times New Roman" w:hAnsi="Avenir"/>
                <w:sz w:val="16"/>
                <w:szCs w:val="16"/>
                <w:lang w:val="en-US" w:eastAsia="fr-CD"/>
              </w:rPr>
              <w:t xml:space="preserve">le PDF, </w:t>
            </w:r>
          </w:p>
          <w:p w14:paraId="33D9AFD8" w14:textId="77777777" w:rsidR="00893D73" w:rsidRPr="00893D73" w:rsidRDefault="00893D73" w:rsidP="00893D73">
            <w:pPr>
              <w:numPr>
                <w:ilvl w:val="0"/>
                <w:numId w:val="39"/>
              </w:numPr>
              <w:ind w:left="172" w:hanging="172"/>
              <w:contextualSpacing/>
              <w:cnfStyle w:val="000000000000" w:firstRow="0" w:lastRow="0" w:firstColumn="0" w:lastColumn="0" w:oddVBand="0" w:evenVBand="0" w:oddHBand="0" w:evenHBand="0" w:firstRowFirstColumn="0" w:firstRowLastColumn="0" w:lastRowFirstColumn="0" w:lastRowLastColumn="0"/>
              <w:rPr>
                <w:rFonts w:ascii="Avenir" w:eastAsia="Times New Roman" w:hAnsi="Avenir"/>
                <w:sz w:val="16"/>
                <w:szCs w:val="16"/>
                <w:lang w:eastAsia="fr-CD"/>
              </w:rPr>
            </w:pPr>
            <w:r w:rsidRPr="00893D73">
              <w:rPr>
                <w:rFonts w:ascii="Avenir" w:eastAsia="Times New Roman" w:hAnsi="Avenir"/>
                <w:sz w:val="16"/>
                <w:szCs w:val="16"/>
                <w:lang w:eastAsia="fr-CD"/>
              </w:rPr>
              <w:t>l’accompagnement des PIREDD (Maniema) pour les PSAT.</w:t>
            </w:r>
          </w:p>
        </w:tc>
        <w:tc>
          <w:tcPr>
            <w:tcW w:w="1133" w:type="dxa"/>
          </w:tcPr>
          <w:p w14:paraId="413BD127" w14:textId="77777777" w:rsidR="00893D73" w:rsidRPr="00893D73" w:rsidRDefault="00893D73" w:rsidP="00893D73">
            <w:pPr>
              <w:cnfStyle w:val="000000000000" w:firstRow="0" w:lastRow="0" w:firstColumn="0" w:lastColumn="0" w:oddVBand="0" w:evenVBand="0" w:oddHBand="0" w:evenHBand="0" w:firstRowFirstColumn="0" w:firstRowLastColumn="0" w:lastRowFirstColumn="0" w:lastRowLastColumn="0"/>
              <w:rPr>
                <w:rFonts w:ascii="Avenir" w:eastAsia="Times New Roman" w:hAnsi="Avenir"/>
                <w:sz w:val="16"/>
                <w:szCs w:val="16"/>
                <w:lang w:eastAsia="fr-CD"/>
              </w:rPr>
            </w:pPr>
          </w:p>
        </w:tc>
        <w:tc>
          <w:tcPr>
            <w:tcW w:w="1985" w:type="dxa"/>
          </w:tcPr>
          <w:p w14:paraId="2ED39D49" w14:textId="77777777" w:rsidR="00893D73" w:rsidRPr="00893D73" w:rsidRDefault="00893D73" w:rsidP="00893D73">
            <w:pPr>
              <w:cnfStyle w:val="000000000000" w:firstRow="0" w:lastRow="0" w:firstColumn="0" w:lastColumn="0" w:oddVBand="0" w:evenVBand="0" w:oddHBand="0" w:evenHBand="0" w:firstRowFirstColumn="0" w:firstRowLastColumn="0" w:lastRowFirstColumn="0" w:lastRowLastColumn="0"/>
              <w:rPr>
                <w:rFonts w:ascii="Avenir" w:eastAsia="Times New Roman" w:hAnsi="Avenir"/>
                <w:sz w:val="16"/>
                <w:szCs w:val="16"/>
                <w:lang w:eastAsia="fr-CD"/>
              </w:rPr>
            </w:pPr>
          </w:p>
        </w:tc>
      </w:tr>
      <w:tr w:rsidR="00893D73" w:rsidRPr="00893D73" w14:paraId="54DBEBF6" w14:textId="77777777" w:rsidTr="00893D73">
        <w:trPr>
          <w:jc w:val="center"/>
        </w:trPr>
        <w:tc>
          <w:tcPr>
            <w:cnfStyle w:val="001000000000" w:firstRow="0" w:lastRow="0" w:firstColumn="1" w:lastColumn="0" w:oddVBand="0" w:evenVBand="0" w:oddHBand="0" w:evenHBand="0" w:firstRowFirstColumn="0" w:firstRowLastColumn="0" w:lastRowFirstColumn="0" w:lastRowLastColumn="0"/>
            <w:tcW w:w="3114" w:type="dxa"/>
          </w:tcPr>
          <w:p w14:paraId="1A8B5BF6" w14:textId="77777777" w:rsidR="00893D73" w:rsidRPr="00893D73" w:rsidRDefault="00893D73" w:rsidP="00893D73">
            <w:pPr>
              <w:rPr>
                <w:rFonts w:ascii="Avenir" w:eastAsia="Times New Roman" w:hAnsi="Avenir"/>
                <w:sz w:val="16"/>
                <w:szCs w:val="16"/>
                <w:lang w:val="en-US" w:eastAsia="fr-CD"/>
              </w:rPr>
            </w:pPr>
            <w:r w:rsidRPr="00893D73">
              <w:rPr>
                <w:rFonts w:ascii="Avenir" w:eastAsia="Times New Roman" w:hAnsi="Avenir"/>
                <w:sz w:val="16"/>
                <w:szCs w:val="16"/>
                <w:lang w:eastAsia="fr-CD"/>
              </w:rPr>
              <w:t xml:space="preserve">Principe 2 : Les activités REDD+ doivent favoriser la transparence et la bonne gouvernance. </w:t>
            </w:r>
            <w:r w:rsidRPr="00893D73">
              <w:rPr>
                <w:rFonts w:ascii="Avenir" w:eastAsia="Times New Roman" w:hAnsi="Avenir"/>
                <w:sz w:val="16"/>
                <w:szCs w:val="16"/>
                <w:lang w:val="en-US" w:eastAsia="fr-CD"/>
              </w:rPr>
              <w:t>(Cancun b)</w:t>
            </w:r>
          </w:p>
        </w:tc>
        <w:tc>
          <w:tcPr>
            <w:tcW w:w="2977" w:type="dxa"/>
          </w:tcPr>
          <w:p w14:paraId="6F53B1F9" w14:textId="77777777" w:rsidR="00893D73" w:rsidRPr="00893D73" w:rsidRDefault="00893D73" w:rsidP="00893D73">
            <w:pPr>
              <w:cnfStyle w:val="000000000000" w:firstRow="0" w:lastRow="0" w:firstColumn="0" w:lastColumn="0" w:oddVBand="0" w:evenVBand="0" w:oddHBand="0" w:evenHBand="0" w:firstRowFirstColumn="0" w:firstRowLastColumn="0" w:lastRowFirstColumn="0" w:lastRowLastColumn="0"/>
              <w:rPr>
                <w:rFonts w:ascii="Avenir" w:eastAsia="Times New Roman" w:hAnsi="Avenir"/>
                <w:sz w:val="16"/>
                <w:szCs w:val="16"/>
                <w:lang w:eastAsia="fr-CD"/>
              </w:rPr>
            </w:pPr>
            <w:r w:rsidRPr="00893D73">
              <w:rPr>
                <w:rFonts w:ascii="Avenir" w:eastAsia="Times New Roman" w:hAnsi="Avenir"/>
                <w:sz w:val="16"/>
                <w:szCs w:val="16"/>
                <w:lang w:eastAsia="fr-CD"/>
              </w:rPr>
              <w:t>Prise en compte de ce principe dans les travaux de consultations des parties prenantes sur les diagnostics sectoriels et spatiaux pour le SNAT et les GM pour les PPAT/PLAT ainsi que l’appui à la réalisation des PSAT dans le PIREDD Maniema</w:t>
            </w:r>
          </w:p>
        </w:tc>
        <w:tc>
          <w:tcPr>
            <w:tcW w:w="1133" w:type="dxa"/>
          </w:tcPr>
          <w:p w14:paraId="78DF93D7" w14:textId="77777777" w:rsidR="00893D73" w:rsidRPr="00893D73" w:rsidRDefault="00893D73" w:rsidP="00893D73">
            <w:pPr>
              <w:cnfStyle w:val="000000000000" w:firstRow="0" w:lastRow="0" w:firstColumn="0" w:lastColumn="0" w:oddVBand="0" w:evenVBand="0" w:oddHBand="0" w:evenHBand="0" w:firstRowFirstColumn="0" w:firstRowLastColumn="0" w:lastRowFirstColumn="0" w:lastRowLastColumn="0"/>
              <w:rPr>
                <w:rFonts w:ascii="Avenir" w:eastAsia="Times New Roman" w:hAnsi="Avenir"/>
                <w:sz w:val="16"/>
                <w:szCs w:val="16"/>
                <w:lang w:eastAsia="fr-CD"/>
              </w:rPr>
            </w:pPr>
          </w:p>
        </w:tc>
        <w:tc>
          <w:tcPr>
            <w:tcW w:w="1985" w:type="dxa"/>
          </w:tcPr>
          <w:p w14:paraId="34379F02" w14:textId="77777777" w:rsidR="00893D73" w:rsidRPr="00893D73" w:rsidRDefault="00893D73" w:rsidP="00893D73">
            <w:pPr>
              <w:cnfStyle w:val="000000000000" w:firstRow="0" w:lastRow="0" w:firstColumn="0" w:lastColumn="0" w:oddVBand="0" w:evenVBand="0" w:oddHBand="0" w:evenHBand="0" w:firstRowFirstColumn="0" w:firstRowLastColumn="0" w:lastRowFirstColumn="0" w:lastRowLastColumn="0"/>
              <w:rPr>
                <w:rFonts w:ascii="Avenir" w:eastAsia="Times New Roman" w:hAnsi="Avenir"/>
                <w:sz w:val="16"/>
                <w:szCs w:val="16"/>
                <w:lang w:eastAsia="fr-CD"/>
              </w:rPr>
            </w:pPr>
          </w:p>
        </w:tc>
      </w:tr>
      <w:tr w:rsidR="00893D73" w:rsidRPr="00893D73" w14:paraId="0AD00941" w14:textId="77777777" w:rsidTr="00893D73">
        <w:trPr>
          <w:jc w:val="center"/>
        </w:trPr>
        <w:tc>
          <w:tcPr>
            <w:cnfStyle w:val="001000000000" w:firstRow="0" w:lastRow="0" w:firstColumn="1" w:lastColumn="0" w:oddVBand="0" w:evenVBand="0" w:oddHBand="0" w:evenHBand="0" w:firstRowFirstColumn="0" w:firstRowLastColumn="0" w:lastRowFirstColumn="0" w:lastRowLastColumn="0"/>
            <w:tcW w:w="3114" w:type="dxa"/>
          </w:tcPr>
          <w:p w14:paraId="13F82D36" w14:textId="77777777" w:rsidR="00893D73" w:rsidRPr="00893D73" w:rsidRDefault="00893D73" w:rsidP="00893D73">
            <w:pPr>
              <w:rPr>
                <w:rFonts w:ascii="Avenir" w:eastAsia="Times New Roman" w:hAnsi="Avenir"/>
                <w:sz w:val="16"/>
                <w:szCs w:val="16"/>
                <w:lang w:eastAsia="fr-CD"/>
              </w:rPr>
            </w:pPr>
            <w:r w:rsidRPr="00893D73">
              <w:rPr>
                <w:rFonts w:ascii="Avenir" w:eastAsia="Times New Roman" w:hAnsi="Avenir"/>
                <w:sz w:val="16"/>
                <w:szCs w:val="16"/>
                <w:lang w:eastAsia="fr-CD"/>
              </w:rPr>
              <w:t>Principe 3 : Les activités REDD+ doivent minimiser les pertes et dommages, prévoir des voies de recours et mettre en place des mécanismes de réparations justes et équitables d’éventuelles pertes et/ou dommages subis par les communautés et autres parties prenantes (IFC norme 4)</w:t>
            </w:r>
          </w:p>
        </w:tc>
        <w:tc>
          <w:tcPr>
            <w:tcW w:w="2977" w:type="dxa"/>
          </w:tcPr>
          <w:p w14:paraId="32EB3939" w14:textId="77777777" w:rsidR="00893D73" w:rsidRPr="00893D73" w:rsidRDefault="00893D73" w:rsidP="00893D73">
            <w:pPr>
              <w:numPr>
                <w:ilvl w:val="0"/>
                <w:numId w:val="38"/>
              </w:numPr>
              <w:ind w:left="173" w:hanging="173"/>
              <w:contextualSpacing/>
              <w:cnfStyle w:val="000000000000" w:firstRow="0" w:lastRow="0" w:firstColumn="0" w:lastColumn="0" w:oddVBand="0" w:evenVBand="0" w:oddHBand="0" w:evenHBand="0" w:firstRowFirstColumn="0" w:firstRowLastColumn="0" w:lastRowFirstColumn="0" w:lastRowLastColumn="0"/>
              <w:rPr>
                <w:rFonts w:ascii="Avenir" w:eastAsia="Times New Roman" w:hAnsi="Avenir"/>
                <w:sz w:val="16"/>
                <w:szCs w:val="16"/>
                <w:lang w:val="en-US" w:eastAsia="fr-CD"/>
              </w:rPr>
            </w:pPr>
            <w:r w:rsidRPr="00893D73">
              <w:rPr>
                <w:rFonts w:ascii="Avenir" w:eastAsia="Times New Roman" w:hAnsi="Avenir"/>
                <w:sz w:val="16"/>
                <w:szCs w:val="16"/>
                <w:lang w:val="en-US" w:eastAsia="fr-CD"/>
              </w:rPr>
              <w:t xml:space="preserve">N/A </w:t>
            </w:r>
          </w:p>
        </w:tc>
        <w:tc>
          <w:tcPr>
            <w:tcW w:w="1133" w:type="dxa"/>
          </w:tcPr>
          <w:p w14:paraId="04FF19ED" w14:textId="77777777" w:rsidR="00893D73" w:rsidRPr="00893D73" w:rsidRDefault="00893D73" w:rsidP="00893D73">
            <w:pPr>
              <w:cnfStyle w:val="000000000000" w:firstRow="0" w:lastRow="0" w:firstColumn="0" w:lastColumn="0" w:oddVBand="0" w:evenVBand="0" w:oddHBand="0" w:evenHBand="0" w:firstRowFirstColumn="0" w:firstRowLastColumn="0" w:lastRowFirstColumn="0" w:lastRowLastColumn="0"/>
              <w:rPr>
                <w:rFonts w:ascii="Avenir" w:eastAsia="Times New Roman" w:hAnsi="Avenir"/>
                <w:sz w:val="16"/>
                <w:szCs w:val="16"/>
                <w:lang w:val="en-US" w:eastAsia="fr-CD"/>
              </w:rPr>
            </w:pPr>
          </w:p>
        </w:tc>
        <w:tc>
          <w:tcPr>
            <w:tcW w:w="1985" w:type="dxa"/>
          </w:tcPr>
          <w:p w14:paraId="499240E2" w14:textId="77777777" w:rsidR="00893D73" w:rsidRPr="00893D73" w:rsidRDefault="00893D73" w:rsidP="00893D73">
            <w:pPr>
              <w:cnfStyle w:val="000000000000" w:firstRow="0" w:lastRow="0" w:firstColumn="0" w:lastColumn="0" w:oddVBand="0" w:evenVBand="0" w:oddHBand="0" w:evenHBand="0" w:firstRowFirstColumn="0" w:firstRowLastColumn="0" w:lastRowFirstColumn="0" w:lastRowLastColumn="0"/>
              <w:rPr>
                <w:rFonts w:ascii="Avenir" w:eastAsia="Times New Roman" w:hAnsi="Avenir"/>
                <w:sz w:val="16"/>
                <w:szCs w:val="16"/>
                <w:lang w:val="en-US" w:eastAsia="fr-CD"/>
              </w:rPr>
            </w:pPr>
          </w:p>
        </w:tc>
      </w:tr>
      <w:tr w:rsidR="00893D73" w:rsidRPr="00893D73" w14:paraId="1F847276" w14:textId="77777777" w:rsidTr="00893D73">
        <w:trPr>
          <w:jc w:val="center"/>
        </w:trPr>
        <w:tc>
          <w:tcPr>
            <w:cnfStyle w:val="001000000000" w:firstRow="0" w:lastRow="0" w:firstColumn="1" w:lastColumn="0" w:oddVBand="0" w:evenVBand="0" w:oddHBand="0" w:evenHBand="0" w:firstRowFirstColumn="0" w:firstRowLastColumn="0" w:lastRowFirstColumn="0" w:lastRowLastColumn="0"/>
            <w:tcW w:w="3114" w:type="dxa"/>
          </w:tcPr>
          <w:p w14:paraId="69FFAC59" w14:textId="77777777" w:rsidR="00893D73" w:rsidRPr="00893D73" w:rsidRDefault="00893D73" w:rsidP="00893D73">
            <w:pPr>
              <w:rPr>
                <w:rFonts w:ascii="Avenir" w:eastAsia="Times New Roman" w:hAnsi="Avenir"/>
                <w:sz w:val="16"/>
                <w:szCs w:val="16"/>
                <w:lang w:eastAsia="fr-CD"/>
              </w:rPr>
            </w:pPr>
            <w:r w:rsidRPr="00893D73">
              <w:rPr>
                <w:rFonts w:ascii="Avenir" w:eastAsia="Times New Roman" w:hAnsi="Avenir"/>
                <w:sz w:val="16"/>
                <w:szCs w:val="16"/>
                <w:lang w:eastAsia="fr-CD"/>
              </w:rPr>
              <w:t>Principe 4 : Les bénéfices économiques et sociaux générés par les activités REDD+ doivent être partagés équitablement et proportionnellement par les parties prenantes intéressées</w:t>
            </w:r>
          </w:p>
          <w:p w14:paraId="1083B2D8" w14:textId="77777777" w:rsidR="00893D73" w:rsidRPr="00893D73" w:rsidRDefault="00893D73" w:rsidP="00893D73">
            <w:pPr>
              <w:rPr>
                <w:rFonts w:ascii="Avenir" w:eastAsia="Times New Roman" w:hAnsi="Avenir"/>
                <w:sz w:val="16"/>
                <w:szCs w:val="16"/>
                <w:lang w:val="en-US" w:eastAsia="fr-CD"/>
              </w:rPr>
            </w:pPr>
            <w:r w:rsidRPr="00893D73">
              <w:rPr>
                <w:rFonts w:ascii="Avenir" w:eastAsia="Times New Roman" w:hAnsi="Avenir"/>
                <w:sz w:val="16"/>
                <w:szCs w:val="16"/>
                <w:lang w:val="en-US" w:eastAsia="fr-CD"/>
              </w:rPr>
              <w:t xml:space="preserve">(Cancun f ; IFC </w:t>
            </w:r>
            <w:proofErr w:type="spellStart"/>
            <w:r w:rsidRPr="00893D73">
              <w:rPr>
                <w:rFonts w:ascii="Avenir" w:eastAsia="Times New Roman" w:hAnsi="Avenir"/>
                <w:sz w:val="16"/>
                <w:szCs w:val="16"/>
                <w:lang w:val="en-US" w:eastAsia="fr-CD"/>
              </w:rPr>
              <w:t>norme</w:t>
            </w:r>
            <w:proofErr w:type="spellEnd"/>
            <w:r w:rsidRPr="00893D73">
              <w:rPr>
                <w:rFonts w:ascii="Avenir" w:eastAsia="Times New Roman" w:hAnsi="Avenir"/>
                <w:sz w:val="16"/>
                <w:szCs w:val="16"/>
                <w:lang w:val="en-US" w:eastAsia="fr-CD"/>
              </w:rPr>
              <w:t xml:space="preserve"> 1)</w:t>
            </w:r>
          </w:p>
        </w:tc>
        <w:tc>
          <w:tcPr>
            <w:tcW w:w="2977" w:type="dxa"/>
          </w:tcPr>
          <w:p w14:paraId="2770BA26" w14:textId="77777777" w:rsidR="00893D73" w:rsidRPr="00893D73" w:rsidRDefault="00893D73" w:rsidP="00893D73">
            <w:pPr>
              <w:numPr>
                <w:ilvl w:val="0"/>
                <w:numId w:val="38"/>
              </w:numPr>
              <w:ind w:left="173" w:hanging="173"/>
              <w:contextualSpacing/>
              <w:cnfStyle w:val="000000000000" w:firstRow="0" w:lastRow="0" w:firstColumn="0" w:lastColumn="0" w:oddVBand="0" w:evenVBand="0" w:oddHBand="0" w:evenHBand="0" w:firstRowFirstColumn="0" w:firstRowLastColumn="0" w:lastRowFirstColumn="0" w:lastRowLastColumn="0"/>
              <w:rPr>
                <w:rFonts w:ascii="Avenir" w:eastAsia="Times New Roman" w:hAnsi="Avenir"/>
                <w:sz w:val="16"/>
                <w:szCs w:val="16"/>
                <w:lang w:val="en-US" w:eastAsia="fr-CD"/>
              </w:rPr>
            </w:pPr>
            <w:r w:rsidRPr="00893D73">
              <w:rPr>
                <w:rFonts w:ascii="Avenir" w:eastAsia="Times New Roman" w:hAnsi="Avenir"/>
                <w:sz w:val="16"/>
                <w:szCs w:val="16"/>
                <w:lang w:val="en-US" w:eastAsia="fr-CD"/>
              </w:rPr>
              <w:t>N/A</w:t>
            </w:r>
          </w:p>
        </w:tc>
        <w:tc>
          <w:tcPr>
            <w:tcW w:w="1133" w:type="dxa"/>
          </w:tcPr>
          <w:p w14:paraId="2AA207B1" w14:textId="77777777" w:rsidR="00893D73" w:rsidRPr="00893D73" w:rsidRDefault="00893D73" w:rsidP="00893D73">
            <w:pPr>
              <w:cnfStyle w:val="000000000000" w:firstRow="0" w:lastRow="0" w:firstColumn="0" w:lastColumn="0" w:oddVBand="0" w:evenVBand="0" w:oddHBand="0" w:evenHBand="0" w:firstRowFirstColumn="0" w:firstRowLastColumn="0" w:lastRowFirstColumn="0" w:lastRowLastColumn="0"/>
              <w:rPr>
                <w:rFonts w:ascii="Avenir" w:eastAsia="Times New Roman" w:hAnsi="Avenir"/>
                <w:sz w:val="16"/>
                <w:szCs w:val="16"/>
                <w:lang w:val="en-US" w:eastAsia="fr-CD"/>
              </w:rPr>
            </w:pPr>
          </w:p>
        </w:tc>
        <w:tc>
          <w:tcPr>
            <w:tcW w:w="1985" w:type="dxa"/>
          </w:tcPr>
          <w:p w14:paraId="250DDA82" w14:textId="77777777" w:rsidR="00893D73" w:rsidRPr="00893D73" w:rsidRDefault="00893D73" w:rsidP="00893D73">
            <w:pPr>
              <w:cnfStyle w:val="000000000000" w:firstRow="0" w:lastRow="0" w:firstColumn="0" w:lastColumn="0" w:oddVBand="0" w:evenVBand="0" w:oddHBand="0" w:evenHBand="0" w:firstRowFirstColumn="0" w:firstRowLastColumn="0" w:lastRowFirstColumn="0" w:lastRowLastColumn="0"/>
              <w:rPr>
                <w:rFonts w:ascii="Avenir" w:eastAsia="Times New Roman" w:hAnsi="Avenir"/>
                <w:sz w:val="16"/>
                <w:szCs w:val="16"/>
                <w:lang w:val="en-US" w:eastAsia="fr-CD"/>
              </w:rPr>
            </w:pPr>
          </w:p>
        </w:tc>
      </w:tr>
      <w:tr w:rsidR="00893D73" w:rsidRPr="00893D73" w14:paraId="36F19C79" w14:textId="77777777" w:rsidTr="00893D73">
        <w:trPr>
          <w:jc w:val="center"/>
        </w:trPr>
        <w:tc>
          <w:tcPr>
            <w:cnfStyle w:val="001000000000" w:firstRow="0" w:lastRow="0" w:firstColumn="1" w:lastColumn="0" w:oddVBand="0" w:evenVBand="0" w:oddHBand="0" w:evenHBand="0" w:firstRowFirstColumn="0" w:firstRowLastColumn="0" w:lastRowFirstColumn="0" w:lastRowLastColumn="0"/>
            <w:tcW w:w="3114" w:type="dxa"/>
          </w:tcPr>
          <w:p w14:paraId="3727EC6A" w14:textId="77777777" w:rsidR="00893D73" w:rsidRPr="00893D73" w:rsidRDefault="00893D73" w:rsidP="00893D73">
            <w:pPr>
              <w:rPr>
                <w:rFonts w:ascii="Avenir" w:eastAsia="Times New Roman" w:hAnsi="Avenir"/>
                <w:sz w:val="16"/>
                <w:szCs w:val="16"/>
                <w:lang w:eastAsia="fr-CD"/>
              </w:rPr>
            </w:pPr>
            <w:r w:rsidRPr="00893D73">
              <w:rPr>
                <w:rFonts w:ascii="Avenir" w:eastAsia="Times New Roman" w:hAnsi="Avenir"/>
                <w:sz w:val="16"/>
                <w:szCs w:val="16"/>
                <w:lang w:eastAsia="fr-CD"/>
              </w:rPr>
              <w:t>Principe 5 : Les activités REDD+ doivent favoriser l’émergence de nouvelles opportunités économiques pour contribuer au développement durable des communautés locales et des peuples autochtones</w:t>
            </w:r>
          </w:p>
        </w:tc>
        <w:tc>
          <w:tcPr>
            <w:tcW w:w="2977" w:type="dxa"/>
          </w:tcPr>
          <w:p w14:paraId="11A5664B" w14:textId="77777777" w:rsidR="00893D73" w:rsidRPr="00893D73" w:rsidRDefault="00893D73" w:rsidP="00893D73">
            <w:pPr>
              <w:ind w:left="173"/>
              <w:contextualSpacing/>
              <w:cnfStyle w:val="000000000000" w:firstRow="0" w:lastRow="0" w:firstColumn="0" w:lastColumn="0" w:oddVBand="0" w:evenVBand="0" w:oddHBand="0" w:evenHBand="0" w:firstRowFirstColumn="0" w:firstRowLastColumn="0" w:lastRowFirstColumn="0" w:lastRowLastColumn="0"/>
              <w:rPr>
                <w:rFonts w:ascii="Avenir" w:eastAsia="Times New Roman" w:hAnsi="Avenir"/>
                <w:sz w:val="16"/>
                <w:szCs w:val="16"/>
                <w:lang w:val="en-US" w:eastAsia="fr-CD"/>
              </w:rPr>
            </w:pPr>
            <w:r w:rsidRPr="00893D73">
              <w:rPr>
                <w:rFonts w:ascii="Avenir" w:eastAsia="Times New Roman" w:hAnsi="Avenir"/>
                <w:sz w:val="16"/>
                <w:szCs w:val="16"/>
                <w:lang w:val="en-US" w:eastAsia="fr-CD"/>
              </w:rPr>
              <w:t>N/A</w:t>
            </w:r>
          </w:p>
        </w:tc>
        <w:tc>
          <w:tcPr>
            <w:tcW w:w="1133" w:type="dxa"/>
          </w:tcPr>
          <w:p w14:paraId="1151FF2D" w14:textId="77777777" w:rsidR="00893D73" w:rsidRPr="00893D73" w:rsidRDefault="00893D73" w:rsidP="00893D73">
            <w:pPr>
              <w:cnfStyle w:val="000000000000" w:firstRow="0" w:lastRow="0" w:firstColumn="0" w:lastColumn="0" w:oddVBand="0" w:evenVBand="0" w:oddHBand="0" w:evenHBand="0" w:firstRowFirstColumn="0" w:firstRowLastColumn="0" w:lastRowFirstColumn="0" w:lastRowLastColumn="0"/>
              <w:rPr>
                <w:rFonts w:ascii="Avenir" w:eastAsia="Times New Roman" w:hAnsi="Avenir"/>
                <w:sz w:val="16"/>
                <w:szCs w:val="16"/>
                <w:lang w:val="en-US" w:eastAsia="fr-CD"/>
              </w:rPr>
            </w:pPr>
          </w:p>
        </w:tc>
        <w:tc>
          <w:tcPr>
            <w:tcW w:w="1985" w:type="dxa"/>
          </w:tcPr>
          <w:p w14:paraId="11B7101B" w14:textId="77777777" w:rsidR="00893D73" w:rsidRPr="00893D73" w:rsidRDefault="00893D73" w:rsidP="00893D73">
            <w:pPr>
              <w:cnfStyle w:val="000000000000" w:firstRow="0" w:lastRow="0" w:firstColumn="0" w:lastColumn="0" w:oddVBand="0" w:evenVBand="0" w:oddHBand="0" w:evenHBand="0" w:firstRowFirstColumn="0" w:firstRowLastColumn="0" w:lastRowFirstColumn="0" w:lastRowLastColumn="0"/>
              <w:rPr>
                <w:rFonts w:ascii="Avenir" w:eastAsia="Times New Roman" w:hAnsi="Avenir"/>
                <w:sz w:val="16"/>
                <w:szCs w:val="16"/>
                <w:lang w:val="en-US" w:eastAsia="fr-CD"/>
              </w:rPr>
            </w:pPr>
          </w:p>
        </w:tc>
      </w:tr>
      <w:tr w:rsidR="00893D73" w:rsidRPr="00893D73" w14:paraId="416C80E2" w14:textId="77777777" w:rsidTr="00893D73">
        <w:trPr>
          <w:jc w:val="center"/>
        </w:trPr>
        <w:tc>
          <w:tcPr>
            <w:cnfStyle w:val="001000000000" w:firstRow="0" w:lastRow="0" w:firstColumn="1" w:lastColumn="0" w:oddVBand="0" w:evenVBand="0" w:oddHBand="0" w:evenHBand="0" w:firstRowFirstColumn="0" w:firstRowLastColumn="0" w:lastRowFirstColumn="0" w:lastRowLastColumn="0"/>
            <w:tcW w:w="3114" w:type="dxa"/>
          </w:tcPr>
          <w:p w14:paraId="6E0C9E6D" w14:textId="77777777" w:rsidR="00893D73" w:rsidRPr="00893D73" w:rsidRDefault="00893D73" w:rsidP="00893D73">
            <w:pPr>
              <w:rPr>
                <w:rFonts w:ascii="Avenir" w:eastAsia="Times New Roman" w:hAnsi="Avenir"/>
                <w:sz w:val="16"/>
                <w:szCs w:val="16"/>
                <w:lang w:eastAsia="fr-CD"/>
              </w:rPr>
            </w:pPr>
            <w:r w:rsidRPr="00893D73">
              <w:rPr>
                <w:rFonts w:ascii="Avenir" w:eastAsia="Times New Roman" w:hAnsi="Avenir"/>
                <w:sz w:val="16"/>
                <w:szCs w:val="16"/>
                <w:lang w:eastAsia="fr-CD"/>
              </w:rPr>
              <w:t>Principe 6 : Les activités REDD+ doivent assurer la participation effective et efficiente de toutes les parties prenantes, notamment des communautés locales et autochtones dans leurs spécificités locales (Cancun d)</w:t>
            </w:r>
          </w:p>
        </w:tc>
        <w:tc>
          <w:tcPr>
            <w:tcW w:w="2977" w:type="dxa"/>
          </w:tcPr>
          <w:p w14:paraId="7526BEF2" w14:textId="77777777" w:rsidR="00893D73" w:rsidRPr="00893D73" w:rsidRDefault="00893D73" w:rsidP="00893D73">
            <w:pPr>
              <w:numPr>
                <w:ilvl w:val="0"/>
                <w:numId w:val="38"/>
              </w:numPr>
              <w:ind w:left="173" w:hanging="173"/>
              <w:contextualSpacing/>
              <w:cnfStyle w:val="000000000000" w:firstRow="0" w:lastRow="0" w:firstColumn="0" w:lastColumn="0" w:oddVBand="0" w:evenVBand="0" w:oddHBand="0" w:evenHBand="0" w:firstRowFirstColumn="0" w:firstRowLastColumn="0" w:lastRowFirstColumn="0" w:lastRowLastColumn="0"/>
              <w:rPr>
                <w:rFonts w:ascii="Avenir" w:eastAsia="Times New Roman" w:hAnsi="Avenir"/>
                <w:sz w:val="16"/>
                <w:szCs w:val="16"/>
                <w:lang w:eastAsia="fr-CD"/>
              </w:rPr>
            </w:pPr>
            <w:r w:rsidRPr="00893D73">
              <w:rPr>
                <w:rFonts w:ascii="Avenir" w:eastAsia="Times New Roman" w:hAnsi="Avenir"/>
                <w:sz w:val="16"/>
                <w:szCs w:val="16"/>
                <w:lang w:eastAsia="fr-CD"/>
              </w:rPr>
              <w:t>N/A</w:t>
            </w:r>
          </w:p>
        </w:tc>
        <w:tc>
          <w:tcPr>
            <w:tcW w:w="1133" w:type="dxa"/>
          </w:tcPr>
          <w:p w14:paraId="6A7833C9" w14:textId="77777777" w:rsidR="00893D73" w:rsidRPr="00893D73" w:rsidRDefault="00893D73" w:rsidP="00893D73">
            <w:pPr>
              <w:cnfStyle w:val="000000000000" w:firstRow="0" w:lastRow="0" w:firstColumn="0" w:lastColumn="0" w:oddVBand="0" w:evenVBand="0" w:oddHBand="0" w:evenHBand="0" w:firstRowFirstColumn="0" w:firstRowLastColumn="0" w:lastRowFirstColumn="0" w:lastRowLastColumn="0"/>
              <w:rPr>
                <w:rFonts w:ascii="Avenir" w:eastAsia="Times New Roman" w:hAnsi="Avenir"/>
                <w:sz w:val="16"/>
                <w:szCs w:val="16"/>
                <w:lang w:eastAsia="fr-CD"/>
              </w:rPr>
            </w:pPr>
          </w:p>
        </w:tc>
        <w:tc>
          <w:tcPr>
            <w:tcW w:w="1985" w:type="dxa"/>
          </w:tcPr>
          <w:p w14:paraId="20679930" w14:textId="77777777" w:rsidR="00893D73" w:rsidRPr="00893D73" w:rsidRDefault="00893D73" w:rsidP="00893D73">
            <w:pPr>
              <w:cnfStyle w:val="000000000000" w:firstRow="0" w:lastRow="0" w:firstColumn="0" w:lastColumn="0" w:oddVBand="0" w:evenVBand="0" w:oddHBand="0" w:evenHBand="0" w:firstRowFirstColumn="0" w:firstRowLastColumn="0" w:lastRowFirstColumn="0" w:lastRowLastColumn="0"/>
              <w:rPr>
                <w:rFonts w:ascii="Avenir" w:eastAsia="Times New Roman" w:hAnsi="Avenir"/>
                <w:sz w:val="16"/>
                <w:szCs w:val="16"/>
                <w:lang w:eastAsia="fr-CD"/>
              </w:rPr>
            </w:pPr>
          </w:p>
        </w:tc>
      </w:tr>
      <w:tr w:rsidR="00893D73" w:rsidRPr="00893D73" w14:paraId="090FCCB9" w14:textId="77777777" w:rsidTr="00893D73">
        <w:trPr>
          <w:jc w:val="center"/>
        </w:trPr>
        <w:tc>
          <w:tcPr>
            <w:cnfStyle w:val="001000000000" w:firstRow="0" w:lastRow="0" w:firstColumn="1" w:lastColumn="0" w:oddVBand="0" w:evenVBand="0" w:oddHBand="0" w:evenHBand="0" w:firstRowFirstColumn="0" w:firstRowLastColumn="0" w:lastRowFirstColumn="0" w:lastRowLastColumn="0"/>
            <w:tcW w:w="3114" w:type="dxa"/>
          </w:tcPr>
          <w:p w14:paraId="7A992BA6" w14:textId="77777777" w:rsidR="00893D73" w:rsidRPr="00893D73" w:rsidRDefault="00893D73" w:rsidP="00893D73">
            <w:pPr>
              <w:rPr>
                <w:rFonts w:ascii="Avenir" w:eastAsia="Times New Roman" w:hAnsi="Avenir"/>
                <w:sz w:val="16"/>
                <w:szCs w:val="16"/>
                <w:lang w:eastAsia="fr-CD"/>
              </w:rPr>
            </w:pPr>
            <w:r w:rsidRPr="00893D73">
              <w:rPr>
                <w:rFonts w:ascii="Avenir" w:eastAsia="Times New Roman" w:hAnsi="Avenir"/>
                <w:sz w:val="16"/>
                <w:szCs w:val="16"/>
                <w:lang w:eastAsia="fr-CD"/>
              </w:rPr>
              <w:t xml:space="preserve">Principe 7 : Les activités REDD+ doivent respecter les droits humains, ceux des travailleurs qu’ils emploient et les droits aux terres et ressources naturelles des </w:t>
            </w:r>
            <w:r w:rsidRPr="00893D73">
              <w:rPr>
                <w:rFonts w:ascii="Avenir" w:eastAsia="Times New Roman" w:hAnsi="Avenir"/>
                <w:sz w:val="16"/>
                <w:szCs w:val="16"/>
                <w:lang w:eastAsia="fr-CD"/>
              </w:rPr>
              <w:lastRenderedPageBreak/>
              <w:t>communautés riveraines concernées (Cancun c ; IFC norme 3,5,7)</w:t>
            </w:r>
          </w:p>
        </w:tc>
        <w:tc>
          <w:tcPr>
            <w:tcW w:w="2977" w:type="dxa"/>
          </w:tcPr>
          <w:p w14:paraId="612C7F6E" w14:textId="77777777" w:rsidR="00893D73" w:rsidRPr="00893D73" w:rsidRDefault="00893D73" w:rsidP="00893D73">
            <w:pPr>
              <w:numPr>
                <w:ilvl w:val="0"/>
                <w:numId w:val="38"/>
              </w:numPr>
              <w:ind w:left="173" w:hanging="173"/>
              <w:contextualSpacing/>
              <w:cnfStyle w:val="000000000000" w:firstRow="0" w:lastRow="0" w:firstColumn="0" w:lastColumn="0" w:oddVBand="0" w:evenVBand="0" w:oddHBand="0" w:evenHBand="0" w:firstRowFirstColumn="0" w:firstRowLastColumn="0" w:lastRowFirstColumn="0" w:lastRowLastColumn="0"/>
              <w:rPr>
                <w:rFonts w:ascii="Avenir" w:eastAsia="Times New Roman" w:hAnsi="Avenir"/>
                <w:sz w:val="16"/>
                <w:szCs w:val="16"/>
                <w:lang w:val="en-US" w:eastAsia="fr-CD"/>
              </w:rPr>
            </w:pPr>
            <w:r w:rsidRPr="00893D73">
              <w:rPr>
                <w:rFonts w:ascii="Avenir" w:eastAsia="Times New Roman" w:hAnsi="Avenir"/>
                <w:sz w:val="16"/>
                <w:szCs w:val="16"/>
                <w:lang w:val="en-US" w:eastAsia="fr-CD"/>
              </w:rPr>
              <w:lastRenderedPageBreak/>
              <w:t>N/A</w:t>
            </w:r>
          </w:p>
        </w:tc>
        <w:tc>
          <w:tcPr>
            <w:tcW w:w="1133" w:type="dxa"/>
          </w:tcPr>
          <w:p w14:paraId="0321902E" w14:textId="77777777" w:rsidR="00893D73" w:rsidRPr="00893D73" w:rsidRDefault="00893D73" w:rsidP="00893D73">
            <w:pPr>
              <w:cnfStyle w:val="000000000000" w:firstRow="0" w:lastRow="0" w:firstColumn="0" w:lastColumn="0" w:oddVBand="0" w:evenVBand="0" w:oddHBand="0" w:evenHBand="0" w:firstRowFirstColumn="0" w:firstRowLastColumn="0" w:lastRowFirstColumn="0" w:lastRowLastColumn="0"/>
              <w:rPr>
                <w:rFonts w:ascii="Avenir" w:eastAsia="Times New Roman" w:hAnsi="Avenir"/>
                <w:sz w:val="16"/>
                <w:szCs w:val="16"/>
                <w:lang w:val="en-US" w:eastAsia="fr-CD"/>
              </w:rPr>
            </w:pPr>
          </w:p>
        </w:tc>
        <w:tc>
          <w:tcPr>
            <w:tcW w:w="1985" w:type="dxa"/>
          </w:tcPr>
          <w:p w14:paraId="39A4F9CC" w14:textId="77777777" w:rsidR="00893D73" w:rsidRPr="00893D73" w:rsidRDefault="00893D73" w:rsidP="00893D73">
            <w:pPr>
              <w:cnfStyle w:val="000000000000" w:firstRow="0" w:lastRow="0" w:firstColumn="0" w:lastColumn="0" w:oddVBand="0" w:evenVBand="0" w:oddHBand="0" w:evenHBand="0" w:firstRowFirstColumn="0" w:firstRowLastColumn="0" w:lastRowFirstColumn="0" w:lastRowLastColumn="0"/>
              <w:rPr>
                <w:rFonts w:ascii="Avenir" w:eastAsia="Times New Roman" w:hAnsi="Avenir"/>
                <w:sz w:val="16"/>
                <w:szCs w:val="16"/>
                <w:lang w:val="en-US" w:eastAsia="fr-CD"/>
              </w:rPr>
            </w:pPr>
          </w:p>
        </w:tc>
      </w:tr>
      <w:tr w:rsidR="00893D73" w:rsidRPr="00893D73" w14:paraId="19763F76" w14:textId="77777777" w:rsidTr="00893D73">
        <w:trPr>
          <w:jc w:val="center"/>
        </w:trPr>
        <w:tc>
          <w:tcPr>
            <w:cnfStyle w:val="001000000000" w:firstRow="0" w:lastRow="0" w:firstColumn="1" w:lastColumn="0" w:oddVBand="0" w:evenVBand="0" w:oddHBand="0" w:evenHBand="0" w:firstRowFirstColumn="0" w:firstRowLastColumn="0" w:lastRowFirstColumn="0" w:lastRowLastColumn="0"/>
            <w:tcW w:w="3114" w:type="dxa"/>
          </w:tcPr>
          <w:p w14:paraId="3E2D95DF" w14:textId="77777777" w:rsidR="00893D73" w:rsidRPr="00893D73" w:rsidRDefault="00893D73" w:rsidP="00893D73">
            <w:pPr>
              <w:rPr>
                <w:rFonts w:ascii="Avenir" w:eastAsia="Times New Roman" w:hAnsi="Avenir"/>
                <w:sz w:val="16"/>
                <w:szCs w:val="16"/>
                <w:lang w:eastAsia="fr-CD"/>
              </w:rPr>
            </w:pPr>
            <w:r w:rsidRPr="00893D73">
              <w:rPr>
                <w:rFonts w:ascii="Avenir" w:eastAsia="Times New Roman" w:hAnsi="Avenir"/>
                <w:sz w:val="16"/>
                <w:szCs w:val="16"/>
                <w:lang w:eastAsia="fr-CD"/>
              </w:rPr>
              <w:t>a) Que les actions complètent ou sont conformes aux objectifs des programmes forestiers nationaux et des conventions et accords internationaux pertinents ;</w:t>
            </w:r>
          </w:p>
        </w:tc>
        <w:tc>
          <w:tcPr>
            <w:tcW w:w="2977" w:type="dxa"/>
          </w:tcPr>
          <w:p w14:paraId="75DB5C7B" w14:textId="77777777" w:rsidR="00893D73" w:rsidRPr="00893D73" w:rsidRDefault="00893D73" w:rsidP="00893D73">
            <w:pPr>
              <w:numPr>
                <w:ilvl w:val="0"/>
                <w:numId w:val="38"/>
              </w:numPr>
              <w:ind w:left="173" w:hanging="173"/>
              <w:contextualSpacing/>
              <w:cnfStyle w:val="000000000000" w:firstRow="0" w:lastRow="0" w:firstColumn="0" w:lastColumn="0" w:oddVBand="0" w:evenVBand="0" w:oddHBand="0" w:evenHBand="0" w:firstRowFirstColumn="0" w:firstRowLastColumn="0" w:lastRowFirstColumn="0" w:lastRowLastColumn="0"/>
              <w:rPr>
                <w:rFonts w:ascii="Avenir" w:eastAsia="Times New Roman" w:hAnsi="Avenir"/>
                <w:sz w:val="16"/>
                <w:szCs w:val="16"/>
                <w:lang w:val="en-US" w:eastAsia="fr-CD"/>
              </w:rPr>
            </w:pPr>
            <w:r w:rsidRPr="00893D73">
              <w:rPr>
                <w:rFonts w:ascii="Avenir" w:eastAsia="Times New Roman" w:hAnsi="Avenir"/>
                <w:sz w:val="16"/>
                <w:szCs w:val="16"/>
                <w:lang w:val="en-US" w:eastAsia="fr-CD"/>
              </w:rPr>
              <w:t>N/A</w:t>
            </w:r>
          </w:p>
        </w:tc>
        <w:tc>
          <w:tcPr>
            <w:tcW w:w="1133" w:type="dxa"/>
          </w:tcPr>
          <w:p w14:paraId="7B77DE08" w14:textId="77777777" w:rsidR="00893D73" w:rsidRPr="00893D73" w:rsidRDefault="00893D73" w:rsidP="00893D73">
            <w:pPr>
              <w:cnfStyle w:val="000000000000" w:firstRow="0" w:lastRow="0" w:firstColumn="0" w:lastColumn="0" w:oddVBand="0" w:evenVBand="0" w:oddHBand="0" w:evenHBand="0" w:firstRowFirstColumn="0" w:firstRowLastColumn="0" w:lastRowFirstColumn="0" w:lastRowLastColumn="0"/>
              <w:rPr>
                <w:rFonts w:ascii="Avenir" w:eastAsia="Times New Roman" w:hAnsi="Avenir"/>
                <w:sz w:val="16"/>
                <w:szCs w:val="16"/>
                <w:lang w:val="en-US" w:eastAsia="fr-CD"/>
              </w:rPr>
            </w:pPr>
          </w:p>
        </w:tc>
        <w:tc>
          <w:tcPr>
            <w:tcW w:w="1985" w:type="dxa"/>
          </w:tcPr>
          <w:p w14:paraId="408DC2C8" w14:textId="77777777" w:rsidR="00893D73" w:rsidRPr="00893D73" w:rsidRDefault="00893D73" w:rsidP="00893D73">
            <w:pPr>
              <w:cnfStyle w:val="000000000000" w:firstRow="0" w:lastRow="0" w:firstColumn="0" w:lastColumn="0" w:oddVBand="0" w:evenVBand="0" w:oddHBand="0" w:evenHBand="0" w:firstRowFirstColumn="0" w:firstRowLastColumn="0" w:lastRowFirstColumn="0" w:lastRowLastColumn="0"/>
              <w:rPr>
                <w:rFonts w:ascii="Avenir" w:eastAsia="Times New Roman" w:hAnsi="Avenir"/>
                <w:sz w:val="16"/>
                <w:szCs w:val="16"/>
                <w:lang w:val="en-US" w:eastAsia="fr-CD"/>
              </w:rPr>
            </w:pPr>
          </w:p>
        </w:tc>
      </w:tr>
      <w:tr w:rsidR="00893D73" w:rsidRPr="00893D73" w14:paraId="57DE90DB" w14:textId="77777777" w:rsidTr="00893D73">
        <w:trPr>
          <w:jc w:val="center"/>
        </w:trPr>
        <w:tc>
          <w:tcPr>
            <w:cnfStyle w:val="001000000000" w:firstRow="0" w:lastRow="0" w:firstColumn="1" w:lastColumn="0" w:oddVBand="0" w:evenVBand="0" w:oddHBand="0" w:evenHBand="0" w:firstRowFirstColumn="0" w:firstRowLastColumn="0" w:lastRowFirstColumn="0" w:lastRowLastColumn="0"/>
            <w:tcW w:w="3114" w:type="dxa"/>
          </w:tcPr>
          <w:p w14:paraId="686D4C4F" w14:textId="77777777" w:rsidR="00893D73" w:rsidRPr="00893D73" w:rsidRDefault="00893D73" w:rsidP="00893D73">
            <w:pPr>
              <w:rPr>
                <w:rFonts w:ascii="Avenir" w:eastAsia="Times New Roman" w:hAnsi="Avenir"/>
                <w:sz w:val="16"/>
                <w:szCs w:val="16"/>
                <w:lang w:eastAsia="fr-CD"/>
              </w:rPr>
            </w:pPr>
            <w:r w:rsidRPr="00893D73">
              <w:rPr>
                <w:rFonts w:ascii="Avenir" w:eastAsia="Times New Roman" w:hAnsi="Avenir"/>
                <w:sz w:val="16"/>
                <w:szCs w:val="16"/>
                <w:lang w:eastAsia="fr-CD"/>
              </w:rPr>
              <w:t>b) Mesures visant à réduire les déplacements d’émissions.</w:t>
            </w:r>
          </w:p>
        </w:tc>
        <w:tc>
          <w:tcPr>
            <w:tcW w:w="2977" w:type="dxa"/>
          </w:tcPr>
          <w:p w14:paraId="4415669D" w14:textId="77777777" w:rsidR="00893D73" w:rsidRPr="00893D73" w:rsidRDefault="00893D73" w:rsidP="00893D73">
            <w:pPr>
              <w:numPr>
                <w:ilvl w:val="0"/>
                <w:numId w:val="38"/>
              </w:numPr>
              <w:ind w:left="173" w:hanging="173"/>
              <w:contextualSpacing/>
              <w:cnfStyle w:val="000000000000" w:firstRow="0" w:lastRow="0" w:firstColumn="0" w:lastColumn="0" w:oddVBand="0" w:evenVBand="0" w:oddHBand="0" w:evenHBand="0" w:firstRowFirstColumn="0" w:firstRowLastColumn="0" w:lastRowFirstColumn="0" w:lastRowLastColumn="0"/>
              <w:rPr>
                <w:rFonts w:ascii="Avenir" w:eastAsia="Times New Roman" w:hAnsi="Avenir"/>
                <w:sz w:val="16"/>
                <w:szCs w:val="16"/>
                <w:lang w:val="en-US" w:eastAsia="fr-CD"/>
              </w:rPr>
            </w:pPr>
            <w:r w:rsidRPr="00893D73">
              <w:rPr>
                <w:rFonts w:ascii="Avenir" w:eastAsia="Times New Roman" w:hAnsi="Avenir"/>
                <w:sz w:val="16"/>
                <w:szCs w:val="16"/>
                <w:lang w:val="en-US" w:eastAsia="fr-CD"/>
              </w:rPr>
              <w:t>N/A</w:t>
            </w:r>
          </w:p>
        </w:tc>
        <w:tc>
          <w:tcPr>
            <w:tcW w:w="1133" w:type="dxa"/>
          </w:tcPr>
          <w:p w14:paraId="040E6ECE" w14:textId="77777777" w:rsidR="00893D73" w:rsidRPr="00893D73" w:rsidRDefault="00893D73" w:rsidP="00893D73">
            <w:pPr>
              <w:cnfStyle w:val="000000000000" w:firstRow="0" w:lastRow="0" w:firstColumn="0" w:lastColumn="0" w:oddVBand="0" w:evenVBand="0" w:oddHBand="0" w:evenHBand="0" w:firstRowFirstColumn="0" w:firstRowLastColumn="0" w:lastRowFirstColumn="0" w:lastRowLastColumn="0"/>
              <w:rPr>
                <w:rFonts w:ascii="Avenir" w:eastAsia="Times New Roman" w:hAnsi="Avenir"/>
                <w:sz w:val="16"/>
                <w:szCs w:val="16"/>
                <w:lang w:val="en-US" w:eastAsia="fr-CD"/>
              </w:rPr>
            </w:pPr>
          </w:p>
        </w:tc>
        <w:tc>
          <w:tcPr>
            <w:tcW w:w="1985" w:type="dxa"/>
          </w:tcPr>
          <w:p w14:paraId="38BD792D" w14:textId="77777777" w:rsidR="00893D73" w:rsidRPr="00893D73" w:rsidRDefault="00893D73" w:rsidP="00893D73">
            <w:pPr>
              <w:cnfStyle w:val="000000000000" w:firstRow="0" w:lastRow="0" w:firstColumn="0" w:lastColumn="0" w:oddVBand="0" w:evenVBand="0" w:oddHBand="0" w:evenHBand="0" w:firstRowFirstColumn="0" w:firstRowLastColumn="0" w:lastRowFirstColumn="0" w:lastRowLastColumn="0"/>
              <w:rPr>
                <w:rFonts w:ascii="Avenir" w:eastAsia="Times New Roman" w:hAnsi="Avenir"/>
                <w:sz w:val="16"/>
                <w:szCs w:val="16"/>
                <w:lang w:val="en-US" w:eastAsia="fr-CD"/>
              </w:rPr>
            </w:pPr>
          </w:p>
        </w:tc>
      </w:tr>
      <w:tr w:rsidR="00893D73" w:rsidRPr="00893D73" w14:paraId="2846B8DC" w14:textId="77777777" w:rsidTr="00893D73">
        <w:trPr>
          <w:jc w:val="center"/>
        </w:trPr>
        <w:tc>
          <w:tcPr>
            <w:cnfStyle w:val="001000000000" w:firstRow="0" w:lastRow="0" w:firstColumn="1" w:lastColumn="0" w:oddVBand="0" w:evenVBand="0" w:oddHBand="0" w:evenHBand="0" w:firstRowFirstColumn="0" w:firstRowLastColumn="0" w:lastRowFirstColumn="0" w:lastRowLastColumn="0"/>
            <w:tcW w:w="3114" w:type="dxa"/>
          </w:tcPr>
          <w:p w14:paraId="106815C7" w14:textId="77777777" w:rsidR="00893D73" w:rsidRPr="00893D73" w:rsidRDefault="00893D73" w:rsidP="00893D73">
            <w:pPr>
              <w:rPr>
                <w:rFonts w:ascii="Avenir" w:eastAsia="Times New Roman" w:hAnsi="Avenir"/>
                <w:sz w:val="16"/>
                <w:szCs w:val="16"/>
                <w:lang w:eastAsia="fr-CD"/>
              </w:rPr>
            </w:pPr>
            <w:r w:rsidRPr="00893D73">
              <w:rPr>
                <w:rFonts w:ascii="Avenir" w:eastAsia="Times New Roman" w:hAnsi="Avenir"/>
                <w:sz w:val="16"/>
                <w:szCs w:val="16"/>
                <w:lang w:eastAsia="fr-CD"/>
              </w:rPr>
              <w:t>C) Norme de performance 2 : Main-d’œuvre et conditions de travail</w:t>
            </w:r>
          </w:p>
        </w:tc>
        <w:tc>
          <w:tcPr>
            <w:tcW w:w="2977" w:type="dxa"/>
          </w:tcPr>
          <w:p w14:paraId="04181C35" w14:textId="77777777" w:rsidR="00893D73" w:rsidRPr="00893D73" w:rsidRDefault="00893D73" w:rsidP="00893D73">
            <w:pPr>
              <w:numPr>
                <w:ilvl w:val="0"/>
                <w:numId w:val="38"/>
              </w:numPr>
              <w:ind w:left="173" w:hanging="173"/>
              <w:contextualSpacing/>
              <w:cnfStyle w:val="000000000000" w:firstRow="0" w:lastRow="0" w:firstColumn="0" w:lastColumn="0" w:oddVBand="0" w:evenVBand="0" w:oddHBand="0" w:evenHBand="0" w:firstRowFirstColumn="0" w:firstRowLastColumn="0" w:lastRowFirstColumn="0" w:lastRowLastColumn="0"/>
              <w:rPr>
                <w:rFonts w:ascii="Avenir" w:eastAsia="Times New Roman" w:hAnsi="Avenir"/>
                <w:sz w:val="16"/>
                <w:szCs w:val="16"/>
                <w:lang w:val="en-US" w:eastAsia="fr-CD"/>
              </w:rPr>
            </w:pPr>
            <w:r w:rsidRPr="00893D73">
              <w:rPr>
                <w:rFonts w:ascii="Avenir" w:eastAsia="Times New Roman" w:hAnsi="Avenir"/>
                <w:sz w:val="16"/>
                <w:szCs w:val="16"/>
                <w:lang w:val="en-US" w:eastAsia="fr-CD"/>
              </w:rPr>
              <w:t>N/A</w:t>
            </w:r>
          </w:p>
        </w:tc>
        <w:tc>
          <w:tcPr>
            <w:tcW w:w="1133" w:type="dxa"/>
          </w:tcPr>
          <w:p w14:paraId="2BFED77A" w14:textId="77777777" w:rsidR="00893D73" w:rsidRPr="00893D73" w:rsidRDefault="00893D73" w:rsidP="00893D73">
            <w:pPr>
              <w:cnfStyle w:val="000000000000" w:firstRow="0" w:lastRow="0" w:firstColumn="0" w:lastColumn="0" w:oddVBand="0" w:evenVBand="0" w:oddHBand="0" w:evenHBand="0" w:firstRowFirstColumn="0" w:firstRowLastColumn="0" w:lastRowFirstColumn="0" w:lastRowLastColumn="0"/>
              <w:rPr>
                <w:rFonts w:ascii="Avenir" w:eastAsia="Times New Roman" w:hAnsi="Avenir"/>
                <w:sz w:val="16"/>
                <w:szCs w:val="16"/>
                <w:lang w:val="en-US" w:eastAsia="fr-CD"/>
              </w:rPr>
            </w:pPr>
          </w:p>
        </w:tc>
        <w:tc>
          <w:tcPr>
            <w:tcW w:w="1985" w:type="dxa"/>
          </w:tcPr>
          <w:p w14:paraId="6A9D1BF7" w14:textId="77777777" w:rsidR="00893D73" w:rsidRPr="00893D73" w:rsidRDefault="00893D73" w:rsidP="00893D73">
            <w:pPr>
              <w:cnfStyle w:val="000000000000" w:firstRow="0" w:lastRow="0" w:firstColumn="0" w:lastColumn="0" w:oddVBand="0" w:evenVBand="0" w:oddHBand="0" w:evenHBand="0" w:firstRowFirstColumn="0" w:firstRowLastColumn="0" w:lastRowFirstColumn="0" w:lastRowLastColumn="0"/>
              <w:rPr>
                <w:rFonts w:ascii="Avenir" w:eastAsia="Times New Roman" w:hAnsi="Avenir"/>
                <w:sz w:val="16"/>
                <w:szCs w:val="16"/>
                <w:lang w:val="en-US" w:eastAsia="fr-CD"/>
              </w:rPr>
            </w:pPr>
          </w:p>
        </w:tc>
      </w:tr>
    </w:tbl>
    <w:p w14:paraId="0048DC4B" w14:textId="77777777" w:rsidR="00EA55B7" w:rsidRDefault="00EA55B7" w:rsidP="00EA55B7">
      <w:pPr>
        <w:keepNext/>
        <w:spacing w:after="5" w:line="271" w:lineRule="auto"/>
        <w:ind w:right="29"/>
        <w:jc w:val="both"/>
        <w:rPr>
          <w:rFonts w:ascii="Avenir" w:eastAsia="Avenir" w:hAnsi="Avenir" w:cs="Avenir"/>
          <w:i/>
          <w:color w:val="000000"/>
          <w:sz w:val="20"/>
          <w:szCs w:val="20"/>
        </w:rPr>
      </w:pPr>
    </w:p>
    <w:p w14:paraId="0637E4D1" w14:textId="77777777" w:rsidR="00EA55B7" w:rsidRDefault="00EA55B7" w:rsidP="00EA55B7">
      <w:pPr>
        <w:pStyle w:val="Heading1"/>
        <w:numPr>
          <w:ilvl w:val="0"/>
          <w:numId w:val="14"/>
        </w:numPr>
      </w:pPr>
      <w:bookmarkStart w:id="36" w:name="_Toc151470734"/>
      <w:r>
        <w:t>Gestion des risques</w:t>
      </w:r>
      <w:bookmarkEnd w:id="36"/>
    </w:p>
    <w:p w14:paraId="2951E8EA" w14:textId="77777777" w:rsidR="00EA55B7" w:rsidRDefault="00EA55B7" w:rsidP="00EA55B7">
      <w:pPr>
        <w:pBdr>
          <w:top w:val="nil"/>
          <w:left w:val="nil"/>
          <w:bottom w:val="nil"/>
          <w:right w:val="nil"/>
          <w:between w:val="nil"/>
        </w:pBdr>
        <w:spacing w:after="0" w:line="240" w:lineRule="auto"/>
        <w:ind w:left="20" w:right="28" w:hanging="10"/>
        <w:jc w:val="both"/>
        <w:rPr>
          <w:rFonts w:ascii="Avenir" w:eastAsia="Avenir" w:hAnsi="Avenir" w:cs="Avenir"/>
          <w:color w:val="000000"/>
          <w:sz w:val="16"/>
          <w:szCs w:val="16"/>
        </w:rPr>
      </w:pPr>
    </w:p>
    <w:p w14:paraId="466129B1" w14:textId="77777777" w:rsidR="00EA55B7" w:rsidRDefault="00EA55B7" w:rsidP="00EA55B7">
      <w:pPr>
        <w:pStyle w:val="Heading2"/>
      </w:pPr>
      <w:bookmarkStart w:id="37" w:name="_Toc151470735"/>
      <w:r>
        <w:t>10.1 Matrice de gestion des risques sur la base de l'analyse effectuée</w:t>
      </w:r>
      <w:bookmarkEnd w:id="37"/>
    </w:p>
    <w:p w14:paraId="68C84361" w14:textId="1C3EAB75" w:rsidR="00EA55B7" w:rsidRPr="00ED58DE" w:rsidRDefault="00EA55B7" w:rsidP="00ED58DE">
      <w:pPr>
        <w:pBdr>
          <w:top w:val="nil"/>
          <w:left w:val="nil"/>
          <w:bottom w:val="nil"/>
          <w:right w:val="nil"/>
          <w:between w:val="nil"/>
        </w:pBdr>
        <w:spacing w:after="0" w:line="240" w:lineRule="auto"/>
        <w:jc w:val="both"/>
        <w:rPr>
          <w:rFonts w:ascii="Avenir" w:eastAsia="Avenir" w:hAnsi="Avenir" w:cs="Avenir"/>
          <w:i/>
          <w:color w:val="000000"/>
          <w:sz w:val="20"/>
          <w:szCs w:val="20"/>
        </w:rPr>
      </w:pPr>
      <w:r>
        <w:rPr>
          <w:rFonts w:ascii="Avenir" w:eastAsia="Avenir" w:hAnsi="Avenir" w:cs="Avenir"/>
          <w:i/>
          <w:color w:val="000000"/>
          <w:sz w:val="20"/>
          <w:szCs w:val="20"/>
        </w:rPr>
        <w:t xml:space="preserve"> </w:t>
      </w:r>
    </w:p>
    <w:p w14:paraId="65CDC564" w14:textId="542EE2B7" w:rsidR="00EA55B7" w:rsidRDefault="00EA55B7" w:rsidP="00EA55B7">
      <w:pPr>
        <w:spacing w:after="5" w:line="240" w:lineRule="auto"/>
        <w:ind w:left="20" w:right="28" w:hanging="10"/>
        <w:jc w:val="both"/>
        <w:rPr>
          <w:rFonts w:ascii="Avenir" w:eastAsia="Avenir" w:hAnsi="Avenir" w:cs="Avenir"/>
          <w:color w:val="000000"/>
        </w:rPr>
      </w:pPr>
      <w:r>
        <w:rPr>
          <w:rFonts w:ascii="Avenir" w:eastAsia="Avenir" w:hAnsi="Avenir" w:cs="Avenir"/>
          <w:color w:val="000000"/>
        </w:rPr>
        <w:t>Gestion des risques</w:t>
      </w:r>
    </w:p>
    <w:p w14:paraId="221A6F69" w14:textId="77777777" w:rsidR="00EA55B7" w:rsidRDefault="00EA55B7" w:rsidP="00EA55B7">
      <w:pPr>
        <w:spacing w:after="5" w:line="240" w:lineRule="auto"/>
        <w:ind w:left="20" w:right="28" w:hanging="10"/>
        <w:jc w:val="both"/>
        <w:rPr>
          <w:rFonts w:ascii="Avenir" w:eastAsia="Avenir" w:hAnsi="Avenir" w:cs="Avenir"/>
          <w:color w:val="000000"/>
        </w:rPr>
      </w:pPr>
    </w:p>
    <w:tbl>
      <w:tblPr>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1134"/>
        <w:gridCol w:w="1383"/>
        <w:gridCol w:w="2833"/>
        <w:gridCol w:w="1362"/>
        <w:gridCol w:w="1087"/>
      </w:tblGrid>
      <w:tr w:rsidR="009324F4" w14:paraId="73644043" w14:textId="77777777" w:rsidTr="005C3736">
        <w:trPr>
          <w:trHeight w:val="300"/>
          <w:jc w:val="center"/>
        </w:trPr>
        <w:tc>
          <w:tcPr>
            <w:tcW w:w="4780" w:type="dxa"/>
            <w:gridSpan w:val="3"/>
            <w:shd w:val="clear" w:color="auto" w:fill="auto"/>
            <w:vAlign w:val="center"/>
          </w:tcPr>
          <w:p w14:paraId="4D10CC9C" w14:textId="74A6B994" w:rsidR="009324F4" w:rsidRDefault="009324F4" w:rsidP="00ED58DE">
            <w:pPr>
              <w:spacing w:after="5" w:line="240" w:lineRule="auto"/>
              <w:jc w:val="center"/>
              <w:rPr>
                <w:rFonts w:ascii="Avenir" w:eastAsia="Avenir" w:hAnsi="Avenir" w:cs="Avenir"/>
                <w:b/>
                <w:color w:val="000000"/>
                <w:sz w:val="16"/>
                <w:szCs w:val="16"/>
              </w:rPr>
            </w:pPr>
            <w:r>
              <w:rPr>
                <w:rFonts w:ascii="Avenir" w:eastAsia="Avenir" w:hAnsi="Avenir" w:cs="Avenir"/>
                <w:b/>
                <w:color w:val="000000"/>
                <w:sz w:val="16"/>
                <w:szCs w:val="16"/>
              </w:rPr>
              <w:t>Identification des risques</w:t>
            </w:r>
          </w:p>
        </w:tc>
        <w:tc>
          <w:tcPr>
            <w:tcW w:w="5282" w:type="dxa"/>
            <w:gridSpan w:val="3"/>
            <w:shd w:val="clear" w:color="auto" w:fill="auto"/>
            <w:vAlign w:val="center"/>
          </w:tcPr>
          <w:p w14:paraId="18864DD2" w14:textId="77777777" w:rsidR="009324F4" w:rsidRDefault="009324F4" w:rsidP="00ED58DE">
            <w:pPr>
              <w:spacing w:after="5" w:line="240" w:lineRule="auto"/>
              <w:jc w:val="center"/>
              <w:rPr>
                <w:rFonts w:ascii="Avenir" w:eastAsia="Avenir" w:hAnsi="Avenir" w:cs="Avenir"/>
                <w:b/>
                <w:color w:val="000000"/>
                <w:sz w:val="16"/>
                <w:szCs w:val="16"/>
              </w:rPr>
            </w:pPr>
            <w:r>
              <w:rPr>
                <w:rFonts w:ascii="Avenir" w:eastAsia="Avenir" w:hAnsi="Avenir" w:cs="Avenir"/>
                <w:b/>
                <w:color w:val="000000"/>
                <w:sz w:val="16"/>
                <w:szCs w:val="16"/>
              </w:rPr>
              <w:t>Traitement du risque</w:t>
            </w:r>
          </w:p>
        </w:tc>
      </w:tr>
      <w:tr w:rsidR="00EA55B7" w:rsidRPr="00ED58DE" w14:paraId="625ED72B" w14:textId="77777777" w:rsidTr="0039211F">
        <w:trPr>
          <w:trHeight w:val="510"/>
          <w:jc w:val="center"/>
        </w:trPr>
        <w:tc>
          <w:tcPr>
            <w:tcW w:w="2263" w:type="dxa"/>
            <w:shd w:val="clear" w:color="auto" w:fill="auto"/>
            <w:vAlign w:val="center"/>
          </w:tcPr>
          <w:p w14:paraId="68023569" w14:textId="77777777" w:rsidR="00EA55B7" w:rsidRPr="00ED58DE" w:rsidRDefault="00EA55B7" w:rsidP="009324F4">
            <w:pPr>
              <w:spacing w:after="5" w:line="240" w:lineRule="auto"/>
              <w:jc w:val="center"/>
              <w:rPr>
                <w:rFonts w:ascii="Avenir" w:eastAsia="Avenir" w:hAnsi="Avenir" w:cs="Avenir"/>
                <w:b/>
                <w:bCs/>
                <w:color w:val="000000"/>
                <w:sz w:val="16"/>
                <w:szCs w:val="16"/>
              </w:rPr>
            </w:pPr>
            <w:r w:rsidRPr="00ED58DE">
              <w:rPr>
                <w:rFonts w:ascii="Avenir" w:eastAsia="Avenir" w:hAnsi="Avenir" w:cs="Avenir"/>
                <w:b/>
                <w:bCs/>
                <w:color w:val="000000"/>
                <w:sz w:val="16"/>
                <w:szCs w:val="16"/>
              </w:rPr>
              <w:t>Description du risque</w:t>
            </w:r>
          </w:p>
        </w:tc>
        <w:tc>
          <w:tcPr>
            <w:tcW w:w="1134" w:type="dxa"/>
            <w:shd w:val="clear" w:color="auto" w:fill="auto"/>
            <w:vAlign w:val="center"/>
          </w:tcPr>
          <w:p w14:paraId="3B0DA30E" w14:textId="77777777" w:rsidR="005C3736" w:rsidRDefault="00EA55B7" w:rsidP="009324F4">
            <w:pPr>
              <w:spacing w:after="5" w:line="240" w:lineRule="auto"/>
              <w:jc w:val="center"/>
              <w:rPr>
                <w:rFonts w:ascii="Avenir" w:eastAsia="Avenir" w:hAnsi="Avenir" w:cs="Avenir"/>
                <w:b/>
                <w:bCs/>
                <w:color w:val="000000"/>
                <w:sz w:val="16"/>
                <w:szCs w:val="16"/>
              </w:rPr>
            </w:pPr>
            <w:r w:rsidRPr="00ED58DE">
              <w:rPr>
                <w:rFonts w:ascii="Avenir" w:eastAsia="Avenir" w:hAnsi="Avenir" w:cs="Avenir"/>
                <w:b/>
                <w:bCs/>
                <w:color w:val="000000"/>
                <w:sz w:val="16"/>
                <w:szCs w:val="16"/>
              </w:rPr>
              <w:t xml:space="preserve">Catégorie de </w:t>
            </w:r>
          </w:p>
          <w:p w14:paraId="37C7ECB7" w14:textId="1A72A416" w:rsidR="00EA55B7" w:rsidRPr="00ED58DE" w:rsidRDefault="00EA55B7" w:rsidP="009324F4">
            <w:pPr>
              <w:spacing w:after="5" w:line="240" w:lineRule="auto"/>
              <w:jc w:val="center"/>
              <w:rPr>
                <w:rFonts w:ascii="Avenir" w:eastAsia="Avenir" w:hAnsi="Avenir" w:cs="Avenir"/>
                <w:b/>
                <w:bCs/>
                <w:color w:val="000000"/>
                <w:sz w:val="16"/>
                <w:szCs w:val="16"/>
              </w:rPr>
            </w:pPr>
            <w:r w:rsidRPr="00ED58DE">
              <w:rPr>
                <w:rFonts w:ascii="Avenir" w:eastAsia="Avenir" w:hAnsi="Avenir" w:cs="Avenir"/>
                <w:b/>
                <w:bCs/>
                <w:color w:val="000000"/>
                <w:sz w:val="16"/>
                <w:szCs w:val="16"/>
              </w:rPr>
              <w:t>risque</w:t>
            </w:r>
          </w:p>
        </w:tc>
        <w:tc>
          <w:tcPr>
            <w:tcW w:w="1383" w:type="dxa"/>
          </w:tcPr>
          <w:p w14:paraId="0BD0EDB8" w14:textId="77777777" w:rsidR="00EA55B7" w:rsidRPr="00ED58DE" w:rsidRDefault="00EA55B7" w:rsidP="009324F4">
            <w:pPr>
              <w:spacing w:after="5" w:line="240" w:lineRule="auto"/>
              <w:jc w:val="center"/>
              <w:rPr>
                <w:rFonts w:ascii="Avenir" w:eastAsia="Avenir" w:hAnsi="Avenir" w:cs="Avenir"/>
                <w:b/>
                <w:bCs/>
                <w:color w:val="000000"/>
                <w:sz w:val="16"/>
                <w:szCs w:val="16"/>
              </w:rPr>
            </w:pPr>
            <w:r w:rsidRPr="00ED58DE">
              <w:rPr>
                <w:rFonts w:ascii="Avenir" w:eastAsia="Avenir" w:hAnsi="Avenir" w:cs="Avenir"/>
                <w:b/>
                <w:bCs/>
                <w:color w:val="000000"/>
                <w:sz w:val="16"/>
                <w:szCs w:val="16"/>
              </w:rPr>
              <w:t xml:space="preserve">Evolution du risque (stable, accru, amoindri) lors de l’année de rapportage  </w:t>
            </w:r>
          </w:p>
        </w:tc>
        <w:tc>
          <w:tcPr>
            <w:tcW w:w="2833" w:type="dxa"/>
            <w:shd w:val="clear" w:color="auto" w:fill="auto"/>
            <w:vAlign w:val="center"/>
          </w:tcPr>
          <w:p w14:paraId="693C5906" w14:textId="77777777" w:rsidR="00EA55B7" w:rsidRPr="00ED58DE" w:rsidRDefault="00EA55B7" w:rsidP="009324F4">
            <w:pPr>
              <w:spacing w:after="5" w:line="240" w:lineRule="auto"/>
              <w:jc w:val="center"/>
              <w:rPr>
                <w:rFonts w:ascii="Avenir" w:eastAsia="Avenir" w:hAnsi="Avenir" w:cs="Avenir"/>
                <w:b/>
                <w:bCs/>
                <w:color w:val="000000"/>
                <w:sz w:val="16"/>
                <w:szCs w:val="16"/>
              </w:rPr>
            </w:pPr>
            <w:r w:rsidRPr="00ED58DE">
              <w:rPr>
                <w:rFonts w:ascii="Avenir" w:eastAsia="Avenir" w:hAnsi="Avenir" w:cs="Avenir"/>
                <w:b/>
                <w:bCs/>
                <w:color w:val="000000"/>
                <w:sz w:val="16"/>
                <w:szCs w:val="16"/>
              </w:rPr>
              <w:t>Action anticipée ou menée par le projet</w:t>
            </w:r>
          </w:p>
        </w:tc>
        <w:tc>
          <w:tcPr>
            <w:tcW w:w="1362" w:type="dxa"/>
            <w:shd w:val="clear" w:color="auto" w:fill="auto"/>
            <w:vAlign w:val="center"/>
          </w:tcPr>
          <w:p w14:paraId="4B302953" w14:textId="77777777" w:rsidR="00EA55B7" w:rsidRPr="00ED58DE" w:rsidRDefault="00EA55B7" w:rsidP="009324F4">
            <w:pPr>
              <w:spacing w:after="5" w:line="240" w:lineRule="auto"/>
              <w:jc w:val="center"/>
              <w:rPr>
                <w:rFonts w:ascii="Avenir" w:eastAsia="Avenir" w:hAnsi="Avenir" w:cs="Avenir"/>
                <w:b/>
                <w:bCs/>
                <w:color w:val="000000"/>
                <w:sz w:val="16"/>
                <w:szCs w:val="16"/>
              </w:rPr>
            </w:pPr>
            <w:r w:rsidRPr="00ED58DE">
              <w:rPr>
                <w:rFonts w:ascii="Avenir" w:eastAsia="Avenir" w:hAnsi="Avenir" w:cs="Avenir"/>
                <w:b/>
                <w:bCs/>
                <w:color w:val="000000"/>
                <w:sz w:val="16"/>
                <w:szCs w:val="16"/>
              </w:rPr>
              <w:t>Responsabilité</w:t>
            </w:r>
          </w:p>
        </w:tc>
        <w:tc>
          <w:tcPr>
            <w:tcW w:w="1087" w:type="dxa"/>
            <w:shd w:val="clear" w:color="auto" w:fill="auto"/>
            <w:vAlign w:val="center"/>
          </w:tcPr>
          <w:p w14:paraId="11AE2F72" w14:textId="77777777" w:rsidR="00EA55B7" w:rsidRPr="00ED58DE" w:rsidRDefault="00EA55B7" w:rsidP="009324F4">
            <w:pPr>
              <w:spacing w:after="5" w:line="240" w:lineRule="auto"/>
              <w:jc w:val="center"/>
              <w:rPr>
                <w:rFonts w:ascii="Avenir" w:eastAsia="Avenir" w:hAnsi="Avenir" w:cs="Avenir"/>
                <w:b/>
                <w:bCs/>
                <w:sz w:val="16"/>
                <w:szCs w:val="16"/>
              </w:rPr>
            </w:pPr>
            <w:r w:rsidRPr="00ED58DE">
              <w:rPr>
                <w:rFonts w:ascii="Avenir" w:eastAsia="Avenir" w:hAnsi="Avenir" w:cs="Avenir"/>
                <w:b/>
                <w:bCs/>
                <w:color w:val="000000"/>
                <w:sz w:val="16"/>
                <w:szCs w:val="16"/>
              </w:rPr>
              <w:t>Echéance</w:t>
            </w:r>
          </w:p>
        </w:tc>
      </w:tr>
      <w:tr w:rsidR="00EA55B7" w14:paraId="2D8C6DF0" w14:textId="77777777" w:rsidTr="0039211F">
        <w:trPr>
          <w:trHeight w:val="255"/>
          <w:jc w:val="center"/>
        </w:trPr>
        <w:tc>
          <w:tcPr>
            <w:tcW w:w="2263" w:type="dxa"/>
            <w:vMerge w:val="restart"/>
            <w:shd w:val="clear" w:color="auto" w:fill="auto"/>
            <w:vAlign w:val="center"/>
          </w:tcPr>
          <w:p w14:paraId="6B7173A5" w14:textId="0C0D41C8" w:rsidR="00EA55B7" w:rsidRDefault="0079208D" w:rsidP="00A31C44">
            <w:pPr>
              <w:spacing w:after="0" w:line="240" w:lineRule="auto"/>
              <w:rPr>
                <w:rFonts w:ascii="Avenir" w:eastAsia="Avenir" w:hAnsi="Avenir" w:cs="Avenir"/>
                <w:color w:val="000000"/>
                <w:sz w:val="16"/>
                <w:szCs w:val="16"/>
              </w:rPr>
            </w:pPr>
            <w:r w:rsidRPr="0079208D">
              <w:rPr>
                <w:rFonts w:ascii="Avenir" w:eastAsia="Avenir" w:hAnsi="Avenir" w:cs="Avenir"/>
                <w:color w:val="000000"/>
                <w:sz w:val="16"/>
                <w:szCs w:val="16"/>
              </w:rPr>
              <w:t>L’instabilité politique vers le changement des membres du gouvernement dont le Ministre de l’AT  freine la réalisation des ambitions d’AT et de REDD</w:t>
            </w:r>
          </w:p>
        </w:tc>
        <w:tc>
          <w:tcPr>
            <w:tcW w:w="1134" w:type="dxa"/>
            <w:vMerge w:val="restart"/>
            <w:shd w:val="clear" w:color="auto" w:fill="auto"/>
            <w:vAlign w:val="center"/>
          </w:tcPr>
          <w:p w14:paraId="7A6E77C6" w14:textId="0A025465" w:rsidR="00EA55B7" w:rsidRDefault="00EA55B7" w:rsidP="00A31C44">
            <w:pPr>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r w:rsidR="009324F4">
              <w:rPr>
                <w:rFonts w:ascii="Avenir" w:eastAsia="Avenir" w:hAnsi="Avenir" w:cs="Avenir"/>
                <w:color w:val="000000"/>
                <w:sz w:val="16"/>
                <w:szCs w:val="16"/>
              </w:rPr>
              <w:t>Politique</w:t>
            </w:r>
          </w:p>
        </w:tc>
        <w:tc>
          <w:tcPr>
            <w:tcW w:w="1383" w:type="dxa"/>
            <w:vMerge w:val="restart"/>
            <w:vAlign w:val="center"/>
          </w:tcPr>
          <w:p w14:paraId="7AF5EA6D" w14:textId="115D5D5A" w:rsidR="00EA55B7" w:rsidRDefault="00A31C44" w:rsidP="00A31C44">
            <w:pPr>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Amoindri</w:t>
            </w:r>
          </w:p>
        </w:tc>
        <w:tc>
          <w:tcPr>
            <w:tcW w:w="2833" w:type="dxa"/>
            <w:shd w:val="clear" w:color="auto" w:fill="auto"/>
            <w:vAlign w:val="center"/>
          </w:tcPr>
          <w:p w14:paraId="472F4F68" w14:textId="7CA1B866" w:rsidR="00EA55B7" w:rsidRPr="001C07DD" w:rsidRDefault="004128A9" w:rsidP="00A31C44">
            <w:pPr>
              <w:spacing w:after="0" w:line="240" w:lineRule="auto"/>
              <w:rPr>
                <w:rFonts w:ascii="Avenir" w:eastAsia="Avenir" w:hAnsi="Avenir" w:cs="Avenir"/>
                <w:color w:val="000000"/>
                <w:sz w:val="16"/>
                <w:szCs w:val="16"/>
              </w:rPr>
            </w:pPr>
            <w:r>
              <w:rPr>
                <w:rFonts w:ascii="Avenir" w:eastAsia="Avenir" w:hAnsi="Avenir" w:cs="Avenir"/>
                <w:color w:val="000000"/>
                <w:sz w:val="16"/>
                <w:szCs w:val="16"/>
              </w:rPr>
              <w:t>R</w:t>
            </w:r>
            <w:r w:rsidR="00CB59DA" w:rsidRPr="001C07DD">
              <w:rPr>
                <w:rFonts w:ascii="Avenir" w:eastAsia="Avenir" w:hAnsi="Avenir" w:cs="Avenir"/>
                <w:color w:val="000000"/>
                <w:sz w:val="16"/>
                <w:szCs w:val="16"/>
              </w:rPr>
              <w:t xml:space="preserve">encontres </w:t>
            </w:r>
            <w:r>
              <w:rPr>
                <w:rFonts w:ascii="Avenir" w:eastAsia="Avenir" w:hAnsi="Avenir" w:cs="Avenir"/>
                <w:color w:val="000000"/>
                <w:sz w:val="16"/>
                <w:szCs w:val="16"/>
              </w:rPr>
              <w:t xml:space="preserve">les </w:t>
            </w:r>
            <w:r w:rsidR="00CB59DA" w:rsidRPr="001C07DD">
              <w:rPr>
                <w:rFonts w:ascii="Avenir" w:eastAsia="Avenir" w:hAnsi="Avenir" w:cs="Avenir"/>
                <w:color w:val="000000"/>
                <w:sz w:val="16"/>
                <w:szCs w:val="16"/>
              </w:rPr>
              <w:t>nouvelles équipes gouvernementales pour les sensibiliser sur la REDD+</w:t>
            </w:r>
            <w:r w:rsidR="00E37BC0">
              <w:rPr>
                <w:rFonts w:ascii="Avenir" w:eastAsia="Avenir" w:hAnsi="Avenir" w:cs="Avenir"/>
                <w:color w:val="000000"/>
                <w:sz w:val="16"/>
                <w:szCs w:val="16"/>
              </w:rPr>
              <w:t xml:space="preserve"> et le projet</w:t>
            </w:r>
          </w:p>
        </w:tc>
        <w:tc>
          <w:tcPr>
            <w:tcW w:w="1362" w:type="dxa"/>
            <w:shd w:val="clear" w:color="auto" w:fill="auto"/>
            <w:vAlign w:val="center"/>
          </w:tcPr>
          <w:p w14:paraId="65C631F8" w14:textId="2E354231" w:rsidR="003D37A8" w:rsidRPr="003D37A8" w:rsidRDefault="003D37A8" w:rsidP="00A31C44">
            <w:pPr>
              <w:spacing w:after="0" w:line="240" w:lineRule="auto"/>
              <w:jc w:val="center"/>
              <w:rPr>
                <w:rFonts w:ascii="Avenir" w:eastAsia="Avenir" w:hAnsi="Avenir" w:cs="Avenir"/>
                <w:color w:val="000000"/>
                <w:sz w:val="16"/>
                <w:szCs w:val="16"/>
              </w:rPr>
            </w:pPr>
            <w:r w:rsidRPr="003D37A8">
              <w:rPr>
                <w:rFonts w:ascii="Avenir" w:eastAsia="Avenir" w:hAnsi="Avenir" w:cs="Avenir"/>
                <w:color w:val="000000"/>
                <w:sz w:val="16"/>
                <w:szCs w:val="16"/>
              </w:rPr>
              <w:t>PNUD,</w:t>
            </w:r>
            <w:r>
              <w:rPr>
                <w:rFonts w:ascii="Avenir" w:eastAsia="Avenir" w:hAnsi="Avenir" w:cs="Avenir"/>
                <w:color w:val="000000"/>
                <w:sz w:val="16"/>
                <w:szCs w:val="16"/>
              </w:rPr>
              <w:t xml:space="preserve"> </w:t>
            </w:r>
            <w:r w:rsidRPr="003D37A8">
              <w:rPr>
                <w:rFonts w:ascii="Avenir" w:eastAsia="Avenir" w:hAnsi="Avenir" w:cs="Avenir"/>
                <w:color w:val="000000"/>
                <w:sz w:val="16"/>
                <w:szCs w:val="16"/>
              </w:rPr>
              <w:t>CTR,</w:t>
            </w:r>
          </w:p>
          <w:p w14:paraId="7D0633B3" w14:textId="1FE76109" w:rsidR="00EA55B7" w:rsidRDefault="003D37A8" w:rsidP="00A31C44">
            <w:pPr>
              <w:spacing w:after="0" w:line="240" w:lineRule="auto"/>
              <w:jc w:val="center"/>
              <w:rPr>
                <w:rFonts w:ascii="Avenir" w:eastAsia="Avenir" w:hAnsi="Avenir" w:cs="Avenir"/>
                <w:color w:val="000000"/>
                <w:sz w:val="16"/>
                <w:szCs w:val="16"/>
              </w:rPr>
            </w:pPr>
            <w:r w:rsidRPr="003D37A8">
              <w:rPr>
                <w:rFonts w:ascii="Avenir" w:eastAsia="Avenir" w:hAnsi="Avenir" w:cs="Avenir"/>
                <w:color w:val="000000"/>
                <w:sz w:val="16"/>
                <w:szCs w:val="16"/>
              </w:rPr>
              <w:t>FONAREDD, M</w:t>
            </w:r>
            <w:r w:rsidR="009B7D5E">
              <w:rPr>
                <w:rFonts w:ascii="Avenir" w:eastAsia="Avenir" w:hAnsi="Avenir" w:cs="Avenir"/>
                <w:color w:val="000000"/>
                <w:sz w:val="16"/>
                <w:szCs w:val="16"/>
              </w:rPr>
              <w:t>inAT</w:t>
            </w:r>
            <w:r w:rsidR="00EA55B7">
              <w:rPr>
                <w:rFonts w:ascii="Avenir" w:eastAsia="Avenir" w:hAnsi="Avenir" w:cs="Avenir"/>
                <w:color w:val="000000"/>
                <w:sz w:val="16"/>
                <w:szCs w:val="16"/>
              </w:rPr>
              <w:t> </w:t>
            </w:r>
          </w:p>
        </w:tc>
        <w:tc>
          <w:tcPr>
            <w:tcW w:w="1087" w:type="dxa"/>
            <w:shd w:val="clear" w:color="auto" w:fill="auto"/>
            <w:vAlign w:val="center"/>
          </w:tcPr>
          <w:p w14:paraId="71FA61F2" w14:textId="12673259" w:rsidR="00EA55B7" w:rsidRDefault="00C03F1F" w:rsidP="00A31C44">
            <w:pPr>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31/12/2024</w:t>
            </w:r>
            <w:r w:rsidR="00EA55B7">
              <w:rPr>
                <w:rFonts w:ascii="Avenir" w:eastAsia="Avenir" w:hAnsi="Avenir" w:cs="Avenir"/>
                <w:color w:val="000000"/>
                <w:sz w:val="16"/>
                <w:szCs w:val="16"/>
              </w:rPr>
              <w:t> </w:t>
            </w:r>
          </w:p>
        </w:tc>
      </w:tr>
      <w:tr w:rsidR="00EA55B7" w14:paraId="0718DD29" w14:textId="77777777" w:rsidTr="0039211F">
        <w:trPr>
          <w:trHeight w:val="255"/>
          <w:jc w:val="center"/>
        </w:trPr>
        <w:tc>
          <w:tcPr>
            <w:tcW w:w="2263" w:type="dxa"/>
            <w:vMerge/>
            <w:shd w:val="clear" w:color="auto" w:fill="auto"/>
            <w:vAlign w:val="center"/>
          </w:tcPr>
          <w:p w14:paraId="2EAAD66E" w14:textId="77777777" w:rsidR="00EA55B7" w:rsidRDefault="00EA55B7" w:rsidP="009324F4">
            <w:pPr>
              <w:widowControl w:val="0"/>
              <w:pBdr>
                <w:top w:val="nil"/>
                <w:left w:val="nil"/>
                <w:bottom w:val="nil"/>
                <w:right w:val="nil"/>
                <w:between w:val="nil"/>
              </w:pBdr>
              <w:spacing w:line="240" w:lineRule="auto"/>
              <w:rPr>
                <w:rFonts w:ascii="Avenir" w:eastAsia="Avenir" w:hAnsi="Avenir" w:cs="Avenir"/>
                <w:color w:val="000000"/>
                <w:sz w:val="16"/>
                <w:szCs w:val="16"/>
              </w:rPr>
            </w:pPr>
          </w:p>
        </w:tc>
        <w:tc>
          <w:tcPr>
            <w:tcW w:w="1134" w:type="dxa"/>
            <w:vMerge/>
            <w:shd w:val="clear" w:color="auto" w:fill="auto"/>
            <w:vAlign w:val="center"/>
          </w:tcPr>
          <w:p w14:paraId="6AF116DF" w14:textId="77777777" w:rsidR="00EA55B7" w:rsidRDefault="00EA55B7" w:rsidP="009324F4">
            <w:pPr>
              <w:widowControl w:val="0"/>
              <w:pBdr>
                <w:top w:val="nil"/>
                <w:left w:val="nil"/>
                <w:bottom w:val="nil"/>
                <w:right w:val="nil"/>
                <w:between w:val="nil"/>
              </w:pBdr>
              <w:spacing w:line="240" w:lineRule="auto"/>
              <w:rPr>
                <w:rFonts w:ascii="Avenir" w:eastAsia="Avenir" w:hAnsi="Avenir" w:cs="Avenir"/>
                <w:color w:val="000000"/>
                <w:sz w:val="16"/>
                <w:szCs w:val="16"/>
              </w:rPr>
            </w:pPr>
          </w:p>
        </w:tc>
        <w:tc>
          <w:tcPr>
            <w:tcW w:w="1383" w:type="dxa"/>
            <w:vMerge/>
          </w:tcPr>
          <w:p w14:paraId="3E074BD8" w14:textId="77777777" w:rsidR="00EA55B7" w:rsidRDefault="00EA55B7" w:rsidP="009324F4">
            <w:pPr>
              <w:widowControl w:val="0"/>
              <w:pBdr>
                <w:top w:val="nil"/>
                <w:left w:val="nil"/>
                <w:bottom w:val="nil"/>
                <w:right w:val="nil"/>
                <w:between w:val="nil"/>
              </w:pBdr>
              <w:spacing w:line="240" w:lineRule="auto"/>
              <w:rPr>
                <w:rFonts w:ascii="Avenir" w:eastAsia="Avenir" w:hAnsi="Avenir" w:cs="Avenir"/>
                <w:color w:val="000000"/>
                <w:sz w:val="16"/>
                <w:szCs w:val="16"/>
              </w:rPr>
            </w:pPr>
          </w:p>
        </w:tc>
        <w:tc>
          <w:tcPr>
            <w:tcW w:w="2833" w:type="dxa"/>
            <w:shd w:val="clear" w:color="auto" w:fill="auto"/>
          </w:tcPr>
          <w:p w14:paraId="38F5676C" w14:textId="52BE7F7C" w:rsidR="00EA55B7" w:rsidRDefault="00CB59DA" w:rsidP="009324F4">
            <w:pPr>
              <w:spacing w:after="5" w:line="240" w:lineRule="auto"/>
              <w:rPr>
                <w:rFonts w:ascii="Avenir" w:eastAsia="Avenir" w:hAnsi="Avenir" w:cs="Avenir"/>
                <w:color w:val="000000"/>
                <w:sz w:val="16"/>
                <w:szCs w:val="16"/>
              </w:rPr>
            </w:pPr>
            <w:r w:rsidRPr="001C07DD">
              <w:rPr>
                <w:rFonts w:ascii="Avenir" w:eastAsia="Avenir" w:hAnsi="Avenir" w:cs="Avenir"/>
                <w:color w:val="000000"/>
                <w:sz w:val="16"/>
                <w:szCs w:val="16"/>
              </w:rPr>
              <w:t xml:space="preserve">Plaidoyer pour le maintien de </w:t>
            </w:r>
            <w:r w:rsidR="0090341E">
              <w:rPr>
                <w:rFonts w:ascii="Avenir" w:eastAsia="Avenir" w:hAnsi="Avenir" w:cs="Avenir"/>
                <w:color w:val="000000"/>
                <w:sz w:val="16"/>
                <w:szCs w:val="16"/>
              </w:rPr>
              <w:t>l’AT parmi l</w:t>
            </w:r>
            <w:r w:rsidRPr="001C07DD">
              <w:rPr>
                <w:rFonts w:ascii="Avenir" w:eastAsia="Avenir" w:hAnsi="Avenir" w:cs="Avenir"/>
                <w:color w:val="000000"/>
                <w:sz w:val="16"/>
                <w:szCs w:val="16"/>
              </w:rPr>
              <w:t xml:space="preserve">es priorités au </w:t>
            </w:r>
            <w:r w:rsidR="001C07DD" w:rsidRPr="001C07DD">
              <w:rPr>
                <w:rFonts w:ascii="Avenir" w:eastAsia="Avenir" w:hAnsi="Avenir" w:cs="Avenir"/>
                <w:color w:val="000000"/>
                <w:sz w:val="16"/>
                <w:szCs w:val="16"/>
              </w:rPr>
              <w:t>point de vue</w:t>
            </w:r>
            <w:r w:rsidRPr="001C07DD">
              <w:rPr>
                <w:rFonts w:ascii="Avenir" w:eastAsia="Avenir" w:hAnsi="Avenir" w:cs="Avenir"/>
                <w:color w:val="000000"/>
                <w:sz w:val="16"/>
                <w:szCs w:val="16"/>
              </w:rPr>
              <w:t xml:space="preserve"> des politiques nationales quelle que soit l’évolution politique du pays)</w:t>
            </w:r>
            <w:r>
              <w:rPr>
                <w:rFonts w:ascii="Avenir" w:eastAsia="Avenir" w:hAnsi="Avenir" w:cs="Avenir"/>
                <w:color w:val="000000"/>
                <w:sz w:val="16"/>
                <w:szCs w:val="16"/>
              </w:rPr>
              <w:t> </w:t>
            </w:r>
          </w:p>
        </w:tc>
        <w:tc>
          <w:tcPr>
            <w:tcW w:w="1362" w:type="dxa"/>
            <w:shd w:val="clear" w:color="auto" w:fill="auto"/>
            <w:vAlign w:val="center"/>
          </w:tcPr>
          <w:p w14:paraId="44D5E3C4" w14:textId="7E9BAB46" w:rsidR="003D37A8" w:rsidRPr="003D37A8" w:rsidRDefault="003D37A8" w:rsidP="003D37A8">
            <w:pPr>
              <w:spacing w:after="0" w:line="240" w:lineRule="auto"/>
              <w:jc w:val="center"/>
              <w:rPr>
                <w:rFonts w:ascii="Avenir" w:eastAsia="Avenir" w:hAnsi="Avenir" w:cs="Avenir"/>
                <w:color w:val="000000"/>
                <w:sz w:val="16"/>
                <w:szCs w:val="16"/>
              </w:rPr>
            </w:pPr>
            <w:r w:rsidRPr="003D37A8">
              <w:rPr>
                <w:rFonts w:ascii="Avenir" w:eastAsia="Avenir" w:hAnsi="Avenir" w:cs="Avenir"/>
                <w:color w:val="000000"/>
                <w:sz w:val="16"/>
                <w:szCs w:val="16"/>
              </w:rPr>
              <w:t>PNUD,CTR,</w:t>
            </w:r>
          </w:p>
          <w:p w14:paraId="398D7ECA" w14:textId="3C4D3E90" w:rsidR="00EA55B7" w:rsidRDefault="003D37A8" w:rsidP="003D37A8">
            <w:pPr>
              <w:spacing w:after="0" w:line="240" w:lineRule="auto"/>
              <w:jc w:val="center"/>
              <w:rPr>
                <w:rFonts w:ascii="Avenir" w:eastAsia="Avenir" w:hAnsi="Avenir" w:cs="Avenir"/>
                <w:color w:val="000000"/>
                <w:sz w:val="16"/>
                <w:szCs w:val="16"/>
              </w:rPr>
            </w:pPr>
            <w:r w:rsidRPr="003D37A8">
              <w:rPr>
                <w:rFonts w:ascii="Avenir" w:eastAsia="Avenir" w:hAnsi="Avenir" w:cs="Avenir"/>
                <w:color w:val="000000"/>
                <w:sz w:val="16"/>
                <w:szCs w:val="16"/>
              </w:rPr>
              <w:t>FONAREDD, M</w:t>
            </w:r>
            <w:r w:rsidR="009B7D5E">
              <w:rPr>
                <w:rFonts w:ascii="Avenir" w:eastAsia="Avenir" w:hAnsi="Avenir" w:cs="Avenir"/>
                <w:color w:val="000000"/>
                <w:sz w:val="16"/>
                <w:szCs w:val="16"/>
              </w:rPr>
              <w:t>inAT</w:t>
            </w:r>
          </w:p>
        </w:tc>
        <w:tc>
          <w:tcPr>
            <w:tcW w:w="1087" w:type="dxa"/>
            <w:shd w:val="clear" w:color="auto" w:fill="auto"/>
            <w:vAlign w:val="center"/>
          </w:tcPr>
          <w:p w14:paraId="0445DC16" w14:textId="240940E5" w:rsidR="00EA55B7" w:rsidRDefault="00C03F1F" w:rsidP="00580130">
            <w:pPr>
              <w:spacing w:after="5" w:line="240" w:lineRule="auto"/>
              <w:jc w:val="center"/>
              <w:rPr>
                <w:rFonts w:ascii="Avenir" w:eastAsia="Avenir" w:hAnsi="Avenir" w:cs="Avenir"/>
                <w:color w:val="000000"/>
                <w:sz w:val="16"/>
                <w:szCs w:val="16"/>
              </w:rPr>
            </w:pPr>
            <w:r>
              <w:rPr>
                <w:rFonts w:ascii="Avenir" w:eastAsia="Avenir" w:hAnsi="Avenir" w:cs="Avenir"/>
                <w:color w:val="000000"/>
                <w:sz w:val="16"/>
                <w:szCs w:val="16"/>
              </w:rPr>
              <w:t>31/12/2024</w:t>
            </w:r>
          </w:p>
        </w:tc>
      </w:tr>
      <w:tr w:rsidR="0039211F" w14:paraId="12F661D0" w14:textId="77777777" w:rsidTr="0039211F">
        <w:trPr>
          <w:trHeight w:val="255"/>
          <w:jc w:val="center"/>
        </w:trPr>
        <w:tc>
          <w:tcPr>
            <w:tcW w:w="2263" w:type="dxa"/>
            <w:vMerge w:val="restart"/>
            <w:shd w:val="clear" w:color="auto" w:fill="auto"/>
            <w:vAlign w:val="center"/>
          </w:tcPr>
          <w:p w14:paraId="5FE924F7" w14:textId="0971D56B" w:rsidR="0039211F" w:rsidRDefault="0039211F" w:rsidP="00A31C44">
            <w:pPr>
              <w:spacing w:after="5" w:line="240" w:lineRule="auto"/>
              <w:rPr>
                <w:rFonts w:ascii="Avenir" w:eastAsia="Avenir" w:hAnsi="Avenir" w:cs="Avenir"/>
                <w:color w:val="000000"/>
                <w:sz w:val="16"/>
                <w:szCs w:val="16"/>
              </w:rPr>
            </w:pPr>
            <w:r w:rsidRPr="00F26749">
              <w:rPr>
                <w:rFonts w:ascii="Avenir" w:eastAsia="Avenir" w:hAnsi="Avenir" w:cs="Avenir"/>
                <w:color w:val="000000"/>
                <w:sz w:val="16"/>
                <w:szCs w:val="16"/>
              </w:rPr>
              <w:t>Le mandat fédérateur du MinAT est remis en question par les institutions, les ministères au niveau central et provincial</w:t>
            </w:r>
          </w:p>
        </w:tc>
        <w:tc>
          <w:tcPr>
            <w:tcW w:w="1134" w:type="dxa"/>
            <w:vMerge w:val="restart"/>
            <w:shd w:val="clear" w:color="auto" w:fill="auto"/>
            <w:vAlign w:val="center"/>
          </w:tcPr>
          <w:p w14:paraId="0E3C04FB" w14:textId="500E66DC" w:rsidR="0039211F" w:rsidRDefault="0039211F" w:rsidP="00A31C44">
            <w:pPr>
              <w:spacing w:after="5" w:line="240" w:lineRule="auto"/>
              <w:jc w:val="center"/>
              <w:rPr>
                <w:rFonts w:ascii="Avenir" w:eastAsia="Avenir" w:hAnsi="Avenir" w:cs="Avenir"/>
                <w:color w:val="000000"/>
                <w:sz w:val="16"/>
                <w:szCs w:val="16"/>
              </w:rPr>
            </w:pPr>
            <w:r>
              <w:rPr>
                <w:rFonts w:ascii="Avenir" w:eastAsia="Avenir" w:hAnsi="Avenir" w:cs="Avenir"/>
                <w:color w:val="000000"/>
                <w:sz w:val="16"/>
                <w:szCs w:val="16"/>
              </w:rPr>
              <w:t> Politique</w:t>
            </w:r>
          </w:p>
        </w:tc>
        <w:tc>
          <w:tcPr>
            <w:tcW w:w="1383" w:type="dxa"/>
            <w:vMerge w:val="restart"/>
            <w:vAlign w:val="center"/>
          </w:tcPr>
          <w:p w14:paraId="2F97BE38" w14:textId="0AA6BFBC" w:rsidR="0039211F" w:rsidRDefault="00024CA8" w:rsidP="00A31C44">
            <w:pPr>
              <w:spacing w:after="5" w:line="240" w:lineRule="auto"/>
              <w:jc w:val="center"/>
              <w:rPr>
                <w:rFonts w:ascii="Avenir" w:eastAsia="Avenir" w:hAnsi="Avenir" w:cs="Avenir"/>
                <w:color w:val="000000"/>
                <w:sz w:val="16"/>
                <w:szCs w:val="16"/>
              </w:rPr>
            </w:pPr>
            <w:r>
              <w:rPr>
                <w:rFonts w:ascii="Avenir" w:eastAsia="Avenir" w:hAnsi="Avenir" w:cs="Avenir"/>
                <w:color w:val="000000"/>
                <w:sz w:val="16"/>
                <w:szCs w:val="16"/>
              </w:rPr>
              <w:t>Amoindri</w:t>
            </w:r>
          </w:p>
        </w:tc>
        <w:tc>
          <w:tcPr>
            <w:tcW w:w="2833" w:type="dxa"/>
            <w:shd w:val="clear" w:color="auto" w:fill="auto"/>
            <w:vAlign w:val="center"/>
          </w:tcPr>
          <w:p w14:paraId="6B692430" w14:textId="2CD28A18" w:rsidR="0039211F" w:rsidRDefault="0039211F" w:rsidP="00A31C44">
            <w:pPr>
              <w:spacing w:after="5" w:line="240" w:lineRule="auto"/>
              <w:rPr>
                <w:rFonts w:ascii="Avenir" w:eastAsia="Avenir" w:hAnsi="Avenir" w:cs="Avenir"/>
                <w:color w:val="000000"/>
                <w:sz w:val="16"/>
                <w:szCs w:val="16"/>
              </w:rPr>
            </w:pPr>
            <w:r>
              <w:rPr>
                <w:rFonts w:ascii="Avenir" w:eastAsia="Avenir" w:hAnsi="Avenir" w:cs="Avenir"/>
                <w:color w:val="000000"/>
                <w:sz w:val="16"/>
                <w:szCs w:val="16"/>
              </w:rPr>
              <w:t>Recourir à l’a</w:t>
            </w:r>
            <w:r w:rsidRPr="009B7D5E">
              <w:rPr>
                <w:rFonts w:ascii="Avenir" w:eastAsia="Avenir" w:hAnsi="Avenir" w:cs="Avenir"/>
                <w:color w:val="000000"/>
                <w:sz w:val="16"/>
                <w:szCs w:val="16"/>
              </w:rPr>
              <w:t>pproche technique vis</w:t>
            </w:r>
            <w:r>
              <w:rPr>
                <w:rFonts w:ascii="Avenir" w:eastAsia="Avenir" w:hAnsi="Avenir" w:cs="Avenir"/>
                <w:color w:val="000000"/>
                <w:sz w:val="16"/>
                <w:szCs w:val="16"/>
              </w:rPr>
              <w:t xml:space="preserve">ant </w:t>
            </w:r>
            <w:r w:rsidRPr="009B7D5E">
              <w:rPr>
                <w:rFonts w:ascii="Avenir" w:eastAsia="Avenir" w:hAnsi="Avenir" w:cs="Avenir"/>
                <w:color w:val="000000"/>
                <w:sz w:val="16"/>
                <w:szCs w:val="16"/>
              </w:rPr>
              <w:t xml:space="preserve">à favoriser la prise de décision basée sur les données et les analyses scientifiques, </w:t>
            </w:r>
          </w:p>
        </w:tc>
        <w:tc>
          <w:tcPr>
            <w:tcW w:w="1362" w:type="dxa"/>
            <w:shd w:val="clear" w:color="auto" w:fill="auto"/>
            <w:vAlign w:val="center"/>
          </w:tcPr>
          <w:p w14:paraId="3B9E27F8" w14:textId="6FE054A6" w:rsidR="0039211F" w:rsidRDefault="0039211F" w:rsidP="00A31C44">
            <w:pPr>
              <w:spacing w:after="5" w:line="240" w:lineRule="auto"/>
              <w:jc w:val="center"/>
              <w:rPr>
                <w:rFonts w:ascii="Avenir" w:eastAsia="Avenir" w:hAnsi="Avenir" w:cs="Avenir"/>
                <w:color w:val="000000"/>
                <w:sz w:val="16"/>
                <w:szCs w:val="16"/>
              </w:rPr>
            </w:pPr>
            <w:r>
              <w:rPr>
                <w:rFonts w:ascii="Avenir" w:eastAsia="Avenir" w:hAnsi="Avenir" w:cs="Avenir"/>
                <w:color w:val="000000"/>
                <w:sz w:val="16"/>
                <w:szCs w:val="16"/>
              </w:rPr>
              <w:t>PNUD, MinAT </w:t>
            </w:r>
          </w:p>
        </w:tc>
        <w:tc>
          <w:tcPr>
            <w:tcW w:w="1087" w:type="dxa"/>
            <w:shd w:val="clear" w:color="auto" w:fill="auto"/>
            <w:vAlign w:val="center"/>
          </w:tcPr>
          <w:p w14:paraId="3D70298A" w14:textId="10479709" w:rsidR="0039211F" w:rsidRDefault="0039211F" w:rsidP="00A31C44">
            <w:pPr>
              <w:spacing w:after="5" w:line="240" w:lineRule="auto"/>
              <w:jc w:val="center"/>
              <w:rPr>
                <w:rFonts w:ascii="Avenir" w:eastAsia="Avenir" w:hAnsi="Avenir" w:cs="Avenir"/>
                <w:color w:val="000000"/>
                <w:sz w:val="16"/>
                <w:szCs w:val="16"/>
              </w:rPr>
            </w:pPr>
            <w:r>
              <w:rPr>
                <w:rFonts w:ascii="Avenir" w:eastAsia="Avenir" w:hAnsi="Avenir" w:cs="Avenir"/>
                <w:color w:val="000000"/>
                <w:sz w:val="16"/>
                <w:szCs w:val="16"/>
              </w:rPr>
              <w:t>31/12/2024 </w:t>
            </w:r>
          </w:p>
        </w:tc>
      </w:tr>
      <w:tr w:rsidR="0039211F" w14:paraId="36E7CC82" w14:textId="77777777" w:rsidTr="0039211F">
        <w:trPr>
          <w:trHeight w:val="255"/>
          <w:jc w:val="center"/>
        </w:trPr>
        <w:tc>
          <w:tcPr>
            <w:tcW w:w="2263" w:type="dxa"/>
            <w:vMerge/>
            <w:shd w:val="clear" w:color="auto" w:fill="auto"/>
            <w:vAlign w:val="center"/>
          </w:tcPr>
          <w:p w14:paraId="574D1E47" w14:textId="77777777" w:rsidR="0039211F" w:rsidRDefault="0039211F" w:rsidP="00A31C44">
            <w:pPr>
              <w:spacing w:after="5" w:line="240" w:lineRule="auto"/>
              <w:rPr>
                <w:rFonts w:ascii="Avenir" w:eastAsia="Avenir" w:hAnsi="Avenir" w:cs="Avenir"/>
                <w:color w:val="000000"/>
                <w:sz w:val="16"/>
                <w:szCs w:val="16"/>
              </w:rPr>
            </w:pPr>
          </w:p>
        </w:tc>
        <w:tc>
          <w:tcPr>
            <w:tcW w:w="1134" w:type="dxa"/>
            <w:vMerge/>
            <w:shd w:val="clear" w:color="auto" w:fill="auto"/>
            <w:vAlign w:val="center"/>
          </w:tcPr>
          <w:p w14:paraId="448F6E6C" w14:textId="77777777" w:rsidR="0039211F" w:rsidRDefault="0039211F" w:rsidP="00A31C44">
            <w:pPr>
              <w:spacing w:after="5" w:line="240" w:lineRule="auto"/>
              <w:jc w:val="center"/>
              <w:rPr>
                <w:rFonts w:ascii="Avenir" w:eastAsia="Avenir" w:hAnsi="Avenir" w:cs="Avenir"/>
                <w:color w:val="000000"/>
                <w:sz w:val="16"/>
                <w:szCs w:val="16"/>
              </w:rPr>
            </w:pPr>
          </w:p>
        </w:tc>
        <w:tc>
          <w:tcPr>
            <w:tcW w:w="1383" w:type="dxa"/>
            <w:vMerge/>
            <w:vAlign w:val="center"/>
          </w:tcPr>
          <w:p w14:paraId="4D8BFCE6" w14:textId="77777777" w:rsidR="0039211F" w:rsidRDefault="0039211F" w:rsidP="00A31C44">
            <w:pPr>
              <w:spacing w:after="5" w:line="240" w:lineRule="auto"/>
              <w:jc w:val="center"/>
              <w:rPr>
                <w:rFonts w:ascii="Avenir" w:eastAsia="Avenir" w:hAnsi="Avenir" w:cs="Avenir"/>
                <w:color w:val="000000"/>
                <w:sz w:val="16"/>
                <w:szCs w:val="16"/>
              </w:rPr>
            </w:pPr>
          </w:p>
        </w:tc>
        <w:tc>
          <w:tcPr>
            <w:tcW w:w="2833" w:type="dxa"/>
            <w:shd w:val="clear" w:color="auto" w:fill="auto"/>
            <w:vAlign w:val="center"/>
          </w:tcPr>
          <w:p w14:paraId="0E71F154" w14:textId="72DFA961" w:rsidR="0039211F" w:rsidRDefault="0039211F" w:rsidP="00A31C44">
            <w:pPr>
              <w:spacing w:after="5" w:line="240" w:lineRule="auto"/>
              <w:rPr>
                <w:rFonts w:ascii="Avenir" w:eastAsia="Avenir" w:hAnsi="Avenir" w:cs="Avenir"/>
                <w:color w:val="000000"/>
                <w:sz w:val="16"/>
                <w:szCs w:val="16"/>
              </w:rPr>
            </w:pPr>
            <w:r>
              <w:rPr>
                <w:rFonts w:ascii="Avenir" w:eastAsia="Avenir" w:hAnsi="Avenir" w:cs="Avenir"/>
                <w:color w:val="000000"/>
                <w:sz w:val="16"/>
                <w:szCs w:val="16"/>
              </w:rPr>
              <w:t xml:space="preserve">Procéder aux </w:t>
            </w:r>
            <w:r w:rsidRPr="009B7D5E">
              <w:rPr>
                <w:rFonts w:ascii="Avenir" w:eastAsia="Avenir" w:hAnsi="Avenir" w:cs="Avenir"/>
                <w:color w:val="000000"/>
                <w:sz w:val="16"/>
                <w:szCs w:val="16"/>
              </w:rPr>
              <w:t>arbitrages politiques pour résoudre les conflits via le COPIRAT</w:t>
            </w:r>
            <w:r>
              <w:rPr>
                <w:rFonts w:ascii="Avenir" w:eastAsia="Avenir" w:hAnsi="Avenir" w:cs="Avenir"/>
                <w:color w:val="000000"/>
                <w:sz w:val="16"/>
                <w:szCs w:val="16"/>
              </w:rPr>
              <w:t> </w:t>
            </w:r>
            <w:r w:rsidR="007C7396">
              <w:rPr>
                <w:rFonts w:ascii="Avenir" w:eastAsia="Avenir" w:hAnsi="Avenir" w:cs="Avenir"/>
                <w:color w:val="000000"/>
                <w:sz w:val="16"/>
                <w:szCs w:val="16"/>
              </w:rPr>
              <w:t>ou tout autre cadre légal multi-acteur et multisectoriel (CNAT, CPAT, …)</w:t>
            </w:r>
          </w:p>
        </w:tc>
        <w:tc>
          <w:tcPr>
            <w:tcW w:w="1362" w:type="dxa"/>
            <w:shd w:val="clear" w:color="auto" w:fill="auto"/>
            <w:vAlign w:val="center"/>
          </w:tcPr>
          <w:p w14:paraId="4443DAF6" w14:textId="51A1DE8E" w:rsidR="0039211F" w:rsidRDefault="007D61A7" w:rsidP="00A31C44">
            <w:pPr>
              <w:spacing w:after="5" w:line="240" w:lineRule="auto"/>
              <w:jc w:val="center"/>
              <w:rPr>
                <w:rFonts w:ascii="Avenir" w:eastAsia="Avenir" w:hAnsi="Avenir" w:cs="Avenir"/>
                <w:color w:val="000000"/>
                <w:sz w:val="16"/>
                <w:szCs w:val="16"/>
              </w:rPr>
            </w:pPr>
            <w:r>
              <w:rPr>
                <w:rFonts w:ascii="Avenir" w:eastAsia="Avenir" w:hAnsi="Avenir" w:cs="Avenir"/>
                <w:color w:val="000000"/>
                <w:sz w:val="16"/>
                <w:szCs w:val="16"/>
              </w:rPr>
              <w:t xml:space="preserve">PNUD, </w:t>
            </w:r>
            <w:r w:rsidR="007C7396">
              <w:rPr>
                <w:rFonts w:ascii="Avenir" w:eastAsia="Avenir" w:hAnsi="Avenir" w:cs="Avenir"/>
                <w:color w:val="000000"/>
                <w:sz w:val="16"/>
                <w:szCs w:val="16"/>
              </w:rPr>
              <w:t>MinAT</w:t>
            </w:r>
          </w:p>
        </w:tc>
        <w:tc>
          <w:tcPr>
            <w:tcW w:w="1087" w:type="dxa"/>
            <w:shd w:val="clear" w:color="auto" w:fill="auto"/>
            <w:vAlign w:val="center"/>
          </w:tcPr>
          <w:p w14:paraId="7A33F916" w14:textId="038B934C" w:rsidR="0039211F" w:rsidRDefault="007C7396" w:rsidP="00A31C44">
            <w:pPr>
              <w:spacing w:after="5" w:line="240" w:lineRule="auto"/>
              <w:jc w:val="center"/>
              <w:rPr>
                <w:rFonts w:ascii="Avenir" w:eastAsia="Avenir" w:hAnsi="Avenir" w:cs="Avenir"/>
                <w:color w:val="000000"/>
                <w:sz w:val="16"/>
                <w:szCs w:val="16"/>
              </w:rPr>
            </w:pPr>
            <w:r>
              <w:rPr>
                <w:rFonts w:ascii="Avenir" w:eastAsia="Avenir" w:hAnsi="Avenir" w:cs="Avenir"/>
                <w:color w:val="000000"/>
                <w:sz w:val="16"/>
                <w:szCs w:val="16"/>
              </w:rPr>
              <w:t>31/12/2024 </w:t>
            </w:r>
          </w:p>
        </w:tc>
      </w:tr>
      <w:tr w:rsidR="0002063A" w14:paraId="30CDC402" w14:textId="77777777" w:rsidTr="007D61A7">
        <w:trPr>
          <w:trHeight w:val="255"/>
          <w:jc w:val="center"/>
        </w:trPr>
        <w:tc>
          <w:tcPr>
            <w:tcW w:w="2263" w:type="dxa"/>
            <w:vMerge w:val="restart"/>
            <w:shd w:val="clear" w:color="auto" w:fill="auto"/>
            <w:vAlign w:val="center"/>
          </w:tcPr>
          <w:p w14:paraId="5D27D852" w14:textId="264E690A" w:rsidR="0002063A" w:rsidRDefault="0002063A" w:rsidP="00A92068">
            <w:pPr>
              <w:spacing w:after="0" w:line="240" w:lineRule="auto"/>
              <w:rPr>
                <w:rFonts w:ascii="Avenir" w:eastAsia="Avenir" w:hAnsi="Avenir" w:cs="Avenir"/>
                <w:color w:val="000000"/>
                <w:sz w:val="16"/>
                <w:szCs w:val="16"/>
              </w:rPr>
            </w:pPr>
            <w:r w:rsidRPr="00A92068">
              <w:rPr>
                <w:rFonts w:ascii="Avenir" w:eastAsia="Avenir" w:hAnsi="Avenir" w:cs="Avenir"/>
                <w:color w:val="000000"/>
                <w:sz w:val="16"/>
                <w:szCs w:val="16"/>
              </w:rPr>
              <w:t>Les tensions et conflits sectoriels relatifs à l’affectation des territoires sont insolvables par le biais des mesures d’arbitrage préconisées par le MinAT du fait de la fragmentation de</w:t>
            </w:r>
            <w:r w:rsidRPr="00457AD9">
              <w:rPr>
                <w:rFonts w:asciiTheme="minorHAnsi" w:hAnsiTheme="minorHAnsi" w:cstheme="minorHAnsi"/>
                <w:sz w:val="20"/>
                <w:szCs w:val="20"/>
              </w:rPr>
              <w:t xml:space="preserve"> </w:t>
            </w:r>
            <w:r w:rsidRPr="00A92068">
              <w:rPr>
                <w:rFonts w:ascii="Avenir" w:eastAsia="Avenir" w:hAnsi="Avenir" w:cs="Avenir"/>
                <w:color w:val="000000"/>
                <w:sz w:val="16"/>
                <w:szCs w:val="16"/>
              </w:rPr>
              <w:t>compétences entre Ministères sectoriels en matière de cession et affectation des terres.</w:t>
            </w:r>
          </w:p>
        </w:tc>
        <w:tc>
          <w:tcPr>
            <w:tcW w:w="1134" w:type="dxa"/>
            <w:vMerge w:val="restart"/>
            <w:shd w:val="clear" w:color="auto" w:fill="auto"/>
            <w:vAlign w:val="center"/>
          </w:tcPr>
          <w:p w14:paraId="5CA2B94C" w14:textId="53694465" w:rsidR="0002063A" w:rsidRDefault="0002063A" w:rsidP="00A31C44">
            <w:pPr>
              <w:spacing w:after="5" w:line="240" w:lineRule="auto"/>
              <w:jc w:val="center"/>
              <w:rPr>
                <w:rFonts w:ascii="Avenir" w:eastAsia="Avenir" w:hAnsi="Avenir" w:cs="Avenir"/>
                <w:color w:val="000000"/>
                <w:sz w:val="16"/>
                <w:szCs w:val="16"/>
              </w:rPr>
            </w:pPr>
            <w:r>
              <w:rPr>
                <w:rFonts w:ascii="Avenir" w:eastAsia="Avenir" w:hAnsi="Avenir" w:cs="Avenir"/>
                <w:color w:val="000000"/>
                <w:sz w:val="16"/>
                <w:szCs w:val="16"/>
              </w:rPr>
              <w:t>Stratégique </w:t>
            </w:r>
          </w:p>
        </w:tc>
        <w:tc>
          <w:tcPr>
            <w:tcW w:w="1383" w:type="dxa"/>
            <w:vMerge w:val="restart"/>
            <w:vAlign w:val="center"/>
          </w:tcPr>
          <w:p w14:paraId="69AB8DF2" w14:textId="5792613B" w:rsidR="0002063A" w:rsidRDefault="00024CA8" w:rsidP="00A92068">
            <w:pPr>
              <w:spacing w:after="5" w:line="240" w:lineRule="auto"/>
              <w:jc w:val="center"/>
              <w:rPr>
                <w:rFonts w:ascii="Avenir" w:eastAsia="Avenir" w:hAnsi="Avenir" w:cs="Avenir"/>
                <w:color w:val="000000"/>
                <w:sz w:val="16"/>
                <w:szCs w:val="16"/>
              </w:rPr>
            </w:pPr>
            <w:r>
              <w:rPr>
                <w:rFonts w:ascii="Avenir" w:eastAsia="Avenir" w:hAnsi="Avenir" w:cs="Avenir"/>
                <w:color w:val="000000"/>
                <w:sz w:val="16"/>
                <w:szCs w:val="16"/>
              </w:rPr>
              <w:t>Amoindri</w:t>
            </w:r>
          </w:p>
        </w:tc>
        <w:tc>
          <w:tcPr>
            <w:tcW w:w="2833" w:type="dxa"/>
            <w:shd w:val="clear" w:color="auto" w:fill="auto"/>
            <w:vAlign w:val="center"/>
          </w:tcPr>
          <w:p w14:paraId="757167FC" w14:textId="27A75F71" w:rsidR="0002063A" w:rsidRDefault="00FA259D" w:rsidP="007D61A7">
            <w:pPr>
              <w:spacing w:after="0" w:line="240" w:lineRule="auto"/>
              <w:rPr>
                <w:rFonts w:ascii="Avenir" w:eastAsia="Avenir" w:hAnsi="Avenir" w:cs="Avenir"/>
                <w:color w:val="000000"/>
                <w:sz w:val="16"/>
                <w:szCs w:val="16"/>
              </w:rPr>
            </w:pPr>
            <w:r>
              <w:rPr>
                <w:rFonts w:ascii="Avenir" w:eastAsia="Avenir" w:hAnsi="Avenir" w:cs="Avenir"/>
                <w:color w:val="000000"/>
                <w:sz w:val="16"/>
                <w:szCs w:val="16"/>
              </w:rPr>
              <w:t>Utiliser le p</w:t>
            </w:r>
            <w:r w:rsidR="0002063A" w:rsidRPr="0002063A">
              <w:rPr>
                <w:rFonts w:ascii="Avenir" w:eastAsia="Avenir" w:hAnsi="Avenir" w:cs="Avenir"/>
                <w:color w:val="000000"/>
                <w:sz w:val="16"/>
                <w:szCs w:val="16"/>
              </w:rPr>
              <w:t>rocessus de consultation et</w:t>
            </w:r>
            <w:r>
              <w:rPr>
                <w:rFonts w:ascii="Avenir" w:eastAsia="Avenir" w:hAnsi="Avenir" w:cs="Avenir"/>
                <w:color w:val="000000"/>
                <w:sz w:val="16"/>
                <w:szCs w:val="16"/>
              </w:rPr>
              <w:t xml:space="preserve"> l’</w:t>
            </w:r>
            <w:r w:rsidR="0002063A" w:rsidRPr="0002063A">
              <w:rPr>
                <w:rFonts w:ascii="Avenir" w:eastAsia="Avenir" w:hAnsi="Avenir" w:cs="Avenir"/>
                <w:color w:val="000000"/>
                <w:sz w:val="16"/>
                <w:szCs w:val="16"/>
              </w:rPr>
              <w:t>approche participative préconisée par le MinAT</w:t>
            </w:r>
          </w:p>
        </w:tc>
        <w:tc>
          <w:tcPr>
            <w:tcW w:w="1362" w:type="dxa"/>
            <w:shd w:val="clear" w:color="auto" w:fill="auto"/>
            <w:vAlign w:val="center"/>
          </w:tcPr>
          <w:p w14:paraId="1AAF1E0B" w14:textId="77A1E4FD" w:rsidR="0002063A" w:rsidRDefault="00900C80" w:rsidP="00A31C44">
            <w:pPr>
              <w:spacing w:after="5" w:line="240" w:lineRule="auto"/>
              <w:jc w:val="center"/>
              <w:rPr>
                <w:rFonts w:ascii="Avenir" w:eastAsia="Avenir" w:hAnsi="Avenir" w:cs="Avenir"/>
                <w:color w:val="000000"/>
                <w:sz w:val="16"/>
                <w:szCs w:val="16"/>
              </w:rPr>
            </w:pPr>
            <w:r>
              <w:rPr>
                <w:rFonts w:ascii="Avenir" w:eastAsia="Avenir" w:hAnsi="Avenir" w:cs="Avenir"/>
                <w:color w:val="000000"/>
                <w:sz w:val="16"/>
                <w:szCs w:val="16"/>
              </w:rPr>
              <w:t>PNUD, MinAT </w:t>
            </w:r>
            <w:r w:rsidR="0002063A">
              <w:rPr>
                <w:rFonts w:ascii="Avenir" w:eastAsia="Avenir" w:hAnsi="Avenir" w:cs="Avenir"/>
                <w:color w:val="000000"/>
                <w:sz w:val="16"/>
                <w:szCs w:val="16"/>
              </w:rPr>
              <w:t> </w:t>
            </w:r>
          </w:p>
        </w:tc>
        <w:tc>
          <w:tcPr>
            <w:tcW w:w="1087" w:type="dxa"/>
            <w:shd w:val="clear" w:color="auto" w:fill="auto"/>
            <w:vAlign w:val="center"/>
          </w:tcPr>
          <w:p w14:paraId="4B204A43" w14:textId="394B13E9" w:rsidR="0002063A" w:rsidRDefault="00900C80" w:rsidP="00900C80">
            <w:pPr>
              <w:spacing w:after="5" w:line="240" w:lineRule="auto"/>
              <w:jc w:val="center"/>
              <w:rPr>
                <w:rFonts w:ascii="Avenir" w:eastAsia="Avenir" w:hAnsi="Avenir" w:cs="Avenir"/>
                <w:color w:val="000000"/>
                <w:sz w:val="16"/>
                <w:szCs w:val="16"/>
              </w:rPr>
            </w:pPr>
            <w:r>
              <w:rPr>
                <w:rFonts w:ascii="Avenir" w:eastAsia="Avenir" w:hAnsi="Avenir" w:cs="Avenir"/>
                <w:color w:val="000000"/>
                <w:sz w:val="16"/>
                <w:szCs w:val="16"/>
              </w:rPr>
              <w:t>31/12/2024</w:t>
            </w:r>
          </w:p>
        </w:tc>
      </w:tr>
      <w:tr w:rsidR="00A81BA5" w14:paraId="73A12121" w14:textId="77777777" w:rsidTr="0039211F">
        <w:trPr>
          <w:trHeight w:val="255"/>
          <w:jc w:val="center"/>
        </w:trPr>
        <w:tc>
          <w:tcPr>
            <w:tcW w:w="2263" w:type="dxa"/>
            <w:vMerge/>
            <w:shd w:val="clear" w:color="auto" w:fill="auto"/>
            <w:vAlign w:val="center"/>
          </w:tcPr>
          <w:p w14:paraId="5A9353A2" w14:textId="77777777" w:rsidR="00A81BA5" w:rsidRDefault="00A81BA5" w:rsidP="00A81BA5">
            <w:pPr>
              <w:spacing w:after="5" w:line="240" w:lineRule="auto"/>
              <w:rPr>
                <w:rFonts w:ascii="Avenir" w:eastAsia="Avenir" w:hAnsi="Avenir" w:cs="Avenir"/>
                <w:color w:val="000000"/>
                <w:sz w:val="16"/>
                <w:szCs w:val="16"/>
              </w:rPr>
            </w:pPr>
          </w:p>
        </w:tc>
        <w:tc>
          <w:tcPr>
            <w:tcW w:w="1134" w:type="dxa"/>
            <w:vMerge/>
            <w:shd w:val="clear" w:color="auto" w:fill="auto"/>
            <w:vAlign w:val="center"/>
          </w:tcPr>
          <w:p w14:paraId="60FC4D15" w14:textId="77777777" w:rsidR="00A81BA5" w:rsidRDefault="00A81BA5" w:rsidP="00A81BA5">
            <w:pPr>
              <w:spacing w:after="5" w:line="240" w:lineRule="auto"/>
              <w:jc w:val="center"/>
              <w:rPr>
                <w:rFonts w:ascii="Avenir" w:eastAsia="Avenir" w:hAnsi="Avenir" w:cs="Avenir"/>
                <w:color w:val="000000"/>
                <w:sz w:val="16"/>
                <w:szCs w:val="16"/>
              </w:rPr>
            </w:pPr>
          </w:p>
        </w:tc>
        <w:tc>
          <w:tcPr>
            <w:tcW w:w="1383" w:type="dxa"/>
            <w:vMerge/>
          </w:tcPr>
          <w:p w14:paraId="4A2619A9" w14:textId="77777777" w:rsidR="00A81BA5" w:rsidRDefault="00A81BA5" w:rsidP="00A81BA5">
            <w:pPr>
              <w:spacing w:after="5" w:line="240" w:lineRule="auto"/>
              <w:jc w:val="center"/>
              <w:rPr>
                <w:rFonts w:ascii="Avenir" w:eastAsia="Avenir" w:hAnsi="Avenir" w:cs="Avenir"/>
                <w:color w:val="000000"/>
                <w:sz w:val="16"/>
                <w:szCs w:val="16"/>
              </w:rPr>
            </w:pPr>
          </w:p>
        </w:tc>
        <w:tc>
          <w:tcPr>
            <w:tcW w:w="2833" w:type="dxa"/>
            <w:shd w:val="clear" w:color="auto" w:fill="auto"/>
            <w:vAlign w:val="center"/>
          </w:tcPr>
          <w:p w14:paraId="32B34BFA" w14:textId="0B4D5A3C" w:rsidR="00A81BA5" w:rsidRDefault="00411994" w:rsidP="00A81BA5">
            <w:pPr>
              <w:spacing w:after="0" w:line="240" w:lineRule="auto"/>
              <w:rPr>
                <w:rFonts w:ascii="Avenir" w:eastAsia="Avenir" w:hAnsi="Avenir" w:cs="Avenir"/>
                <w:color w:val="000000"/>
                <w:sz w:val="16"/>
                <w:szCs w:val="16"/>
              </w:rPr>
            </w:pPr>
            <w:r>
              <w:rPr>
                <w:rFonts w:ascii="Avenir" w:eastAsia="Avenir" w:hAnsi="Avenir" w:cs="Avenir"/>
                <w:color w:val="000000"/>
                <w:sz w:val="16"/>
                <w:szCs w:val="16"/>
              </w:rPr>
              <w:t>Assurer l’a</w:t>
            </w:r>
            <w:r w:rsidR="00A81BA5" w:rsidRPr="0002063A">
              <w:rPr>
                <w:rFonts w:ascii="Avenir" w:eastAsia="Avenir" w:hAnsi="Avenir" w:cs="Avenir"/>
                <w:color w:val="000000"/>
                <w:sz w:val="16"/>
                <w:szCs w:val="16"/>
              </w:rPr>
              <w:t>ncrage de la politique d’AT au plus haut niveau politique via le COPIRAT</w:t>
            </w:r>
            <w:r>
              <w:rPr>
                <w:rFonts w:ascii="Avenir" w:eastAsia="Avenir" w:hAnsi="Avenir" w:cs="Avenir"/>
                <w:color w:val="000000"/>
                <w:sz w:val="16"/>
                <w:szCs w:val="16"/>
              </w:rPr>
              <w:t xml:space="preserve"> tout autre cadre légal multi-acteur et multisectoriel (CNAT</w:t>
            </w:r>
            <w:r w:rsidR="00024CA8">
              <w:rPr>
                <w:rFonts w:ascii="Avenir" w:eastAsia="Avenir" w:hAnsi="Avenir" w:cs="Avenir"/>
                <w:color w:val="000000"/>
                <w:sz w:val="16"/>
                <w:szCs w:val="16"/>
              </w:rPr>
              <w:t>)</w:t>
            </w:r>
          </w:p>
        </w:tc>
        <w:tc>
          <w:tcPr>
            <w:tcW w:w="1362" w:type="dxa"/>
            <w:shd w:val="clear" w:color="auto" w:fill="auto"/>
            <w:vAlign w:val="center"/>
          </w:tcPr>
          <w:p w14:paraId="237678A9" w14:textId="52B9CAE1" w:rsidR="00A81BA5" w:rsidRDefault="00A81BA5" w:rsidP="00A81BA5">
            <w:pPr>
              <w:spacing w:after="5" w:line="240" w:lineRule="auto"/>
              <w:jc w:val="center"/>
              <w:rPr>
                <w:rFonts w:ascii="Avenir" w:eastAsia="Avenir" w:hAnsi="Avenir" w:cs="Avenir"/>
                <w:color w:val="000000"/>
                <w:sz w:val="16"/>
                <w:szCs w:val="16"/>
              </w:rPr>
            </w:pPr>
            <w:r>
              <w:rPr>
                <w:rFonts w:ascii="Avenir" w:eastAsia="Avenir" w:hAnsi="Avenir" w:cs="Avenir"/>
                <w:color w:val="000000"/>
                <w:sz w:val="16"/>
                <w:szCs w:val="16"/>
              </w:rPr>
              <w:t>PNUD, MinAT  </w:t>
            </w:r>
          </w:p>
        </w:tc>
        <w:tc>
          <w:tcPr>
            <w:tcW w:w="1087" w:type="dxa"/>
            <w:shd w:val="clear" w:color="auto" w:fill="auto"/>
            <w:vAlign w:val="center"/>
          </w:tcPr>
          <w:p w14:paraId="12FF9FC6" w14:textId="3CA90BB4" w:rsidR="00A81BA5" w:rsidRDefault="00A81BA5" w:rsidP="00A81BA5">
            <w:pPr>
              <w:spacing w:after="5" w:line="240" w:lineRule="auto"/>
              <w:rPr>
                <w:rFonts w:ascii="Avenir" w:eastAsia="Avenir" w:hAnsi="Avenir" w:cs="Avenir"/>
                <w:color w:val="000000"/>
                <w:sz w:val="16"/>
                <w:szCs w:val="16"/>
              </w:rPr>
            </w:pPr>
            <w:r>
              <w:rPr>
                <w:rFonts w:ascii="Avenir" w:eastAsia="Avenir" w:hAnsi="Avenir" w:cs="Avenir"/>
                <w:color w:val="000000"/>
                <w:sz w:val="16"/>
                <w:szCs w:val="16"/>
              </w:rPr>
              <w:t>31/12/2024</w:t>
            </w:r>
          </w:p>
        </w:tc>
      </w:tr>
      <w:tr w:rsidR="00A81BA5" w14:paraId="2669EC9D" w14:textId="77777777" w:rsidTr="0039211F">
        <w:trPr>
          <w:trHeight w:val="255"/>
          <w:jc w:val="center"/>
        </w:trPr>
        <w:tc>
          <w:tcPr>
            <w:tcW w:w="2263" w:type="dxa"/>
            <w:vMerge w:val="restart"/>
            <w:shd w:val="clear" w:color="auto" w:fill="auto"/>
            <w:vAlign w:val="center"/>
          </w:tcPr>
          <w:p w14:paraId="45ED2CFE" w14:textId="7BE85600" w:rsidR="00A81BA5" w:rsidRDefault="00A81BA5" w:rsidP="00A81BA5">
            <w:pPr>
              <w:pStyle w:val="NoSpacing"/>
              <w:ind w:left="10" w:firstLine="0"/>
              <w:jc w:val="left"/>
              <w:rPr>
                <w:rFonts w:ascii="Avenir" w:eastAsia="Avenir" w:hAnsi="Avenir" w:cs="Avenir"/>
                <w:sz w:val="16"/>
                <w:szCs w:val="16"/>
                <w:lang w:eastAsia="en-GB"/>
              </w:rPr>
            </w:pPr>
            <w:r w:rsidRPr="00CE4FD7">
              <w:rPr>
                <w:rFonts w:ascii="Avenir" w:eastAsia="Avenir" w:hAnsi="Avenir" w:cs="Avenir"/>
                <w:sz w:val="16"/>
                <w:szCs w:val="16"/>
                <w:lang w:eastAsia="en-GB"/>
              </w:rPr>
              <w:t>La complexité du montage institutionnel alourdit le processus au dépend d’une approche pragmatique.</w:t>
            </w:r>
          </w:p>
        </w:tc>
        <w:tc>
          <w:tcPr>
            <w:tcW w:w="1134" w:type="dxa"/>
            <w:vMerge w:val="restart"/>
            <w:shd w:val="clear" w:color="auto" w:fill="auto"/>
            <w:vAlign w:val="center"/>
          </w:tcPr>
          <w:p w14:paraId="36E3EA4F" w14:textId="6BDC6CEA" w:rsidR="00A81BA5" w:rsidRDefault="00A81BA5" w:rsidP="00A81BA5">
            <w:pPr>
              <w:spacing w:after="5" w:line="240" w:lineRule="auto"/>
              <w:jc w:val="center"/>
              <w:rPr>
                <w:rFonts w:ascii="Avenir" w:eastAsia="Avenir" w:hAnsi="Avenir" w:cs="Avenir"/>
                <w:color w:val="000000"/>
                <w:sz w:val="16"/>
                <w:szCs w:val="16"/>
              </w:rPr>
            </w:pPr>
            <w:r>
              <w:rPr>
                <w:rFonts w:ascii="Avenir" w:eastAsia="Avenir" w:hAnsi="Avenir" w:cs="Avenir"/>
                <w:color w:val="000000"/>
                <w:sz w:val="16"/>
                <w:szCs w:val="16"/>
              </w:rPr>
              <w:t>Stratégique</w:t>
            </w:r>
          </w:p>
        </w:tc>
        <w:tc>
          <w:tcPr>
            <w:tcW w:w="1383" w:type="dxa"/>
            <w:vMerge w:val="restart"/>
            <w:vAlign w:val="center"/>
          </w:tcPr>
          <w:p w14:paraId="60A0B0F7" w14:textId="7582640A" w:rsidR="00A81BA5" w:rsidRDefault="00A81BA5" w:rsidP="00A81BA5">
            <w:pPr>
              <w:spacing w:after="5" w:line="240" w:lineRule="auto"/>
              <w:jc w:val="center"/>
              <w:rPr>
                <w:rFonts w:ascii="Avenir" w:eastAsia="Avenir" w:hAnsi="Avenir" w:cs="Avenir"/>
                <w:color w:val="000000"/>
                <w:sz w:val="16"/>
                <w:szCs w:val="16"/>
              </w:rPr>
            </w:pPr>
            <w:r>
              <w:rPr>
                <w:rFonts w:ascii="Avenir" w:eastAsia="Avenir" w:hAnsi="Avenir" w:cs="Avenir"/>
                <w:color w:val="000000"/>
                <w:sz w:val="16"/>
                <w:szCs w:val="16"/>
              </w:rPr>
              <w:t>Amoindri</w:t>
            </w:r>
          </w:p>
        </w:tc>
        <w:tc>
          <w:tcPr>
            <w:tcW w:w="2833" w:type="dxa"/>
            <w:shd w:val="clear" w:color="auto" w:fill="auto"/>
            <w:vAlign w:val="center"/>
          </w:tcPr>
          <w:p w14:paraId="0FB1CC86" w14:textId="5552BC04" w:rsidR="00A81BA5" w:rsidRDefault="00A81BA5" w:rsidP="00A81BA5">
            <w:pPr>
              <w:spacing w:after="0" w:line="240" w:lineRule="auto"/>
              <w:ind w:left="37"/>
              <w:rPr>
                <w:rFonts w:ascii="Avenir" w:eastAsia="Avenir" w:hAnsi="Avenir" w:cs="Avenir"/>
                <w:color w:val="000000"/>
                <w:sz w:val="16"/>
                <w:szCs w:val="16"/>
              </w:rPr>
            </w:pPr>
            <w:r w:rsidRPr="00793B19">
              <w:rPr>
                <w:rFonts w:ascii="Avenir" w:eastAsia="Avenir" w:hAnsi="Avenir" w:cs="Avenir"/>
                <w:color w:val="000000"/>
                <w:sz w:val="16"/>
                <w:szCs w:val="16"/>
              </w:rPr>
              <w:t>Mobiliser l’expertise nationale et internationale en début de mise en œuvre en vue d’accompagner le programme sur toute sa durée </w:t>
            </w:r>
          </w:p>
        </w:tc>
        <w:tc>
          <w:tcPr>
            <w:tcW w:w="1362" w:type="dxa"/>
            <w:shd w:val="clear" w:color="auto" w:fill="auto"/>
            <w:vAlign w:val="center"/>
          </w:tcPr>
          <w:p w14:paraId="32FFED86" w14:textId="43518C41" w:rsidR="00A81BA5" w:rsidRDefault="00A81BA5" w:rsidP="00A81BA5">
            <w:pPr>
              <w:spacing w:after="5" w:line="240" w:lineRule="auto"/>
              <w:jc w:val="center"/>
              <w:rPr>
                <w:rFonts w:ascii="Avenir" w:eastAsia="Avenir" w:hAnsi="Avenir" w:cs="Avenir"/>
                <w:color w:val="000000"/>
                <w:sz w:val="16"/>
                <w:szCs w:val="16"/>
              </w:rPr>
            </w:pPr>
            <w:r>
              <w:rPr>
                <w:rFonts w:ascii="Avenir" w:eastAsia="Avenir" w:hAnsi="Avenir" w:cs="Avenir"/>
                <w:color w:val="000000"/>
                <w:sz w:val="16"/>
                <w:szCs w:val="16"/>
              </w:rPr>
              <w:t>PNUD</w:t>
            </w:r>
          </w:p>
        </w:tc>
        <w:tc>
          <w:tcPr>
            <w:tcW w:w="1087" w:type="dxa"/>
            <w:shd w:val="clear" w:color="auto" w:fill="auto"/>
            <w:vAlign w:val="center"/>
          </w:tcPr>
          <w:p w14:paraId="1F47F40A" w14:textId="2F6CCAF0" w:rsidR="00A81BA5" w:rsidRDefault="00A81BA5" w:rsidP="00A81BA5">
            <w:pPr>
              <w:spacing w:after="5" w:line="240" w:lineRule="auto"/>
              <w:jc w:val="center"/>
              <w:rPr>
                <w:rFonts w:ascii="Avenir" w:eastAsia="Avenir" w:hAnsi="Avenir" w:cs="Avenir"/>
                <w:color w:val="000000"/>
                <w:sz w:val="16"/>
                <w:szCs w:val="16"/>
              </w:rPr>
            </w:pPr>
            <w:r w:rsidRPr="005F6700">
              <w:rPr>
                <w:rFonts w:ascii="Avenir" w:eastAsia="Avenir" w:hAnsi="Avenir" w:cs="Avenir"/>
                <w:color w:val="000000"/>
                <w:sz w:val="16"/>
                <w:szCs w:val="16"/>
              </w:rPr>
              <w:t>31/12/20</w:t>
            </w:r>
            <w:r w:rsidR="004E6EDF">
              <w:rPr>
                <w:rFonts w:ascii="Avenir" w:eastAsia="Avenir" w:hAnsi="Avenir" w:cs="Avenir"/>
                <w:color w:val="000000"/>
                <w:sz w:val="16"/>
                <w:szCs w:val="16"/>
              </w:rPr>
              <w:t>18</w:t>
            </w:r>
          </w:p>
        </w:tc>
      </w:tr>
      <w:tr w:rsidR="00A81BA5" w14:paraId="2B698347" w14:textId="77777777" w:rsidTr="0039211F">
        <w:trPr>
          <w:trHeight w:val="255"/>
          <w:jc w:val="center"/>
        </w:trPr>
        <w:tc>
          <w:tcPr>
            <w:tcW w:w="2263" w:type="dxa"/>
            <w:vMerge/>
            <w:shd w:val="clear" w:color="auto" w:fill="auto"/>
            <w:vAlign w:val="center"/>
          </w:tcPr>
          <w:p w14:paraId="6EE240B6" w14:textId="77777777" w:rsidR="00A81BA5" w:rsidRDefault="00A81BA5" w:rsidP="00A81BA5">
            <w:pPr>
              <w:spacing w:after="0" w:line="240" w:lineRule="auto"/>
              <w:rPr>
                <w:rFonts w:ascii="Avenir" w:eastAsia="Avenir" w:hAnsi="Avenir" w:cs="Avenir"/>
                <w:color w:val="000000"/>
                <w:sz w:val="16"/>
                <w:szCs w:val="16"/>
              </w:rPr>
            </w:pPr>
          </w:p>
        </w:tc>
        <w:tc>
          <w:tcPr>
            <w:tcW w:w="1134" w:type="dxa"/>
            <w:vMerge/>
            <w:shd w:val="clear" w:color="auto" w:fill="auto"/>
            <w:vAlign w:val="center"/>
          </w:tcPr>
          <w:p w14:paraId="78D975C2" w14:textId="77777777" w:rsidR="00A81BA5" w:rsidRDefault="00A81BA5" w:rsidP="00A81BA5">
            <w:pPr>
              <w:spacing w:after="0" w:line="240" w:lineRule="auto"/>
              <w:jc w:val="center"/>
              <w:rPr>
                <w:rFonts w:ascii="Avenir" w:eastAsia="Avenir" w:hAnsi="Avenir" w:cs="Avenir"/>
                <w:color w:val="000000"/>
                <w:sz w:val="16"/>
                <w:szCs w:val="16"/>
              </w:rPr>
            </w:pPr>
          </w:p>
        </w:tc>
        <w:tc>
          <w:tcPr>
            <w:tcW w:w="1383" w:type="dxa"/>
            <w:vMerge/>
          </w:tcPr>
          <w:p w14:paraId="49878631" w14:textId="77777777" w:rsidR="00A81BA5" w:rsidRDefault="00A81BA5" w:rsidP="00A81BA5">
            <w:pPr>
              <w:spacing w:after="0" w:line="240" w:lineRule="auto"/>
              <w:jc w:val="center"/>
              <w:rPr>
                <w:rFonts w:ascii="Avenir" w:eastAsia="Avenir" w:hAnsi="Avenir" w:cs="Avenir"/>
                <w:color w:val="000000"/>
                <w:sz w:val="16"/>
                <w:szCs w:val="16"/>
              </w:rPr>
            </w:pPr>
          </w:p>
        </w:tc>
        <w:tc>
          <w:tcPr>
            <w:tcW w:w="2833" w:type="dxa"/>
            <w:shd w:val="clear" w:color="auto" w:fill="auto"/>
            <w:vAlign w:val="center"/>
          </w:tcPr>
          <w:p w14:paraId="6F33E33C" w14:textId="5C68D729" w:rsidR="00A81BA5" w:rsidRPr="00793B19" w:rsidRDefault="00A81BA5" w:rsidP="00A81BA5">
            <w:pPr>
              <w:spacing w:after="0" w:line="240" w:lineRule="auto"/>
              <w:ind w:left="37"/>
              <w:rPr>
                <w:rFonts w:ascii="Avenir" w:eastAsia="Avenir" w:hAnsi="Avenir" w:cs="Avenir"/>
                <w:color w:val="000000"/>
                <w:sz w:val="16"/>
                <w:szCs w:val="16"/>
              </w:rPr>
            </w:pPr>
            <w:r w:rsidRPr="00793B19">
              <w:rPr>
                <w:rFonts w:ascii="Avenir" w:eastAsia="Avenir" w:hAnsi="Avenir" w:cs="Avenir"/>
                <w:color w:val="000000"/>
                <w:sz w:val="16"/>
                <w:szCs w:val="16"/>
              </w:rPr>
              <w:t>Renforcer l’équipe de coordination du programme (1 Expert International en AT + 1 Expert national en Planification</w:t>
            </w:r>
          </w:p>
        </w:tc>
        <w:tc>
          <w:tcPr>
            <w:tcW w:w="1362" w:type="dxa"/>
            <w:shd w:val="clear" w:color="auto" w:fill="auto"/>
            <w:vAlign w:val="center"/>
          </w:tcPr>
          <w:p w14:paraId="34A1620B" w14:textId="60B36281" w:rsidR="00A81BA5" w:rsidRDefault="00A81BA5" w:rsidP="00A81BA5">
            <w:pPr>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PNUD</w:t>
            </w:r>
          </w:p>
        </w:tc>
        <w:tc>
          <w:tcPr>
            <w:tcW w:w="1087" w:type="dxa"/>
            <w:shd w:val="clear" w:color="auto" w:fill="auto"/>
            <w:vAlign w:val="center"/>
          </w:tcPr>
          <w:p w14:paraId="2E3B138B" w14:textId="588F36E2" w:rsidR="00A81BA5" w:rsidRDefault="00A81BA5" w:rsidP="00A81BA5">
            <w:pPr>
              <w:spacing w:after="0" w:line="240" w:lineRule="auto"/>
              <w:jc w:val="center"/>
              <w:rPr>
                <w:rFonts w:ascii="Avenir" w:eastAsia="Avenir" w:hAnsi="Avenir" w:cs="Avenir"/>
                <w:color w:val="000000"/>
                <w:sz w:val="16"/>
                <w:szCs w:val="16"/>
              </w:rPr>
            </w:pPr>
            <w:r w:rsidRPr="005F6700">
              <w:rPr>
                <w:rFonts w:ascii="Avenir" w:eastAsia="Avenir" w:hAnsi="Avenir" w:cs="Avenir"/>
                <w:color w:val="000000"/>
                <w:sz w:val="16"/>
                <w:szCs w:val="16"/>
              </w:rPr>
              <w:t>31/12/20</w:t>
            </w:r>
            <w:r w:rsidR="00172C58">
              <w:rPr>
                <w:rFonts w:ascii="Avenir" w:eastAsia="Avenir" w:hAnsi="Avenir" w:cs="Avenir"/>
                <w:color w:val="000000"/>
                <w:sz w:val="16"/>
                <w:szCs w:val="16"/>
              </w:rPr>
              <w:t>19</w:t>
            </w:r>
          </w:p>
        </w:tc>
      </w:tr>
      <w:tr w:rsidR="00A81BA5" w14:paraId="7C560CC6" w14:textId="77777777" w:rsidTr="0039211F">
        <w:trPr>
          <w:trHeight w:val="255"/>
          <w:jc w:val="center"/>
        </w:trPr>
        <w:tc>
          <w:tcPr>
            <w:tcW w:w="2263" w:type="dxa"/>
            <w:vMerge/>
            <w:shd w:val="clear" w:color="auto" w:fill="auto"/>
            <w:vAlign w:val="center"/>
          </w:tcPr>
          <w:p w14:paraId="0D124616" w14:textId="77777777" w:rsidR="00A81BA5" w:rsidRDefault="00A81BA5" w:rsidP="00A81BA5">
            <w:pPr>
              <w:spacing w:after="0" w:line="240" w:lineRule="auto"/>
              <w:rPr>
                <w:rFonts w:ascii="Avenir" w:eastAsia="Avenir" w:hAnsi="Avenir" w:cs="Avenir"/>
                <w:color w:val="000000"/>
                <w:sz w:val="16"/>
                <w:szCs w:val="16"/>
              </w:rPr>
            </w:pPr>
          </w:p>
        </w:tc>
        <w:tc>
          <w:tcPr>
            <w:tcW w:w="1134" w:type="dxa"/>
            <w:vMerge/>
            <w:shd w:val="clear" w:color="auto" w:fill="auto"/>
            <w:vAlign w:val="center"/>
          </w:tcPr>
          <w:p w14:paraId="1117768A" w14:textId="77777777" w:rsidR="00A81BA5" w:rsidRDefault="00A81BA5" w:rsidP="00A81BA5">
            <w:pPr>
              <w:spacing w:after="0" w:line="240" w:lineRule="auto"/>
              <w:jc w:val="center"/>
              <w:rPr>
                <w:rFonts w:ascii="Avenir" w:eastAsia="Avenir" w:hAnsi="Avenir" w:cs="Avenir"/>
                <w:color w:val="000000"/>
                <w:sz w:val="16"/>
                <w:szCs w:val="16"/>
              </w:rPr>
            </w:pPr>
          </w:p>
        </w:tc>
        <w:tc>
          <w:tcPr>
            <w:tcW w:w="1383" w:type="dxa"/>
            <w:vMerge/>
          </w:tcPr>
          <w:p w14:paraId="4C2B369E" w14:textId="77777777" w:rsidR="00A81BA5" w:rsidRDefault="00A81BA5" w:rsidP="00A81BA5">
            <w:pPr>
              <w:spacing w:after="0" w:line="240" w:lineRule="auto"/>
              <w:jc w:val="center"/>
              <w:rPr>
                <w:rFonts w:ascii="Avenir" w:eastAsia="Avenir" w:hAnsi="Avenir" w:cs="Avenir"/>
                <w:color w:val="000000"/>
                <w:sz w:val="16"/>
                <w:szCs w:val="16"/>
              </w:rPr>
            </w:pPr>
          </w:p>
        </w:tc>
        <w:tc>
          <w:tcPr>
            <w:tcW w:w="2833" w:type="dxa"/>
            <w:shd w:val="clear" w:color="auto" w:fill="auto"/>
            <w:vAlign w:val="center"/>
          </w:tcPr>
          <w:p w14:paraId="30DB24DD" w14:textId="453B52C8" w:rsidR="00A81BA5" w:rsidRDefault="00A81BA5" w:rsidP="00A81BA5">
            <w:pPr>
              <w:spacing w:after="0" w:line="240" w:lineRule="auto"/>
              <w:ind w:left="37"/>
              <w:rPr>
                <w:rFonts w:ascii="Avenir" w:eastAsia="Avenir" w:hAnsi="Avenir" w:cs="Avenir"/>
                <w:color w:val="000000"/>
                <w:sz w:val="16"/>
                <w:szCs w:val="16"/>
              </w:rPr>
            </w:pPr>
            <w:r w:rsidRPr="00793B19">
              <w:rPr>
                <w:rFonts w:ascii="Avenir" w:eastAsia="Avenir" w:hAnsi="Avenir" w:cs="Avenir"/>
                <w:color w:val="000000"/>
                <w:sz w:val="16"/>
                <w:szCs w:val="16"/>
              </w:rPr>
              <w:t>Mobiliser les expertises spécialisées disponibles </w:t>
            </w:r>
          </w:p>
        </w:tc>
        <w:tc>
          <w:tcPr>
            <w:tcW w:w="1362" w:type="dxa"/>
            <w:shd w:val="clear" w:color="auto" w:fill="auto"/>
            <w:vAlign w:val="center"/>
          </w:tcPr>
          <w:p w14:paraId="6222077A" w14:textId="12934254" w:rsidR="00A81BA5" w:rsidRDefault="00A81BA5" w:rsidP="00A81BA5">
            <w:pPr>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PNUD</w:t>
            </w:r>
          </w:p>
        </w:tc>
        <w:tc>
          <w:tcPr>
            <w:tcW w:w="1087" w:type="dxa"/>
            <w:shd w:val="clear" w:color="auto" w:fill="auto"/>
            <w:vAlign w:val="center"/>
          </w:tcPr>
          <w:p w14:paraId="4E85C151" w14:textId="39C25FDB" w:rsidR="00A81BA5" w:rsidRDefault="00A81BA5" w:rsidP="00A81BA5">
            <w:pPr>
              <w:spacing w:after="0" w:line="240" w:lineRule="auto"/>
              <w:jc w:val="center"/>
              <w:rPr>
                <w:rFonts w:ascii="Avenir" w:eastAsia="Avenir" w:hAnsi="Avenir" w:cs="Avenir"/>
                <w:color w:val="000000"/>
                <w:sz w:val="16"/>
                <w:szCs w:val="16"/>
              </w:rPr>
            </w:pPr>
            <w:r w:rsidRPr="005F6700">
              <w:rPr>
                <w:rFonts w:ascii="Avenir" w:eastAsia="Avenir" w:hAnsi="Avenir" w:cs="Avenir"/>
                <w:color w:val="000000"/>
                <w:sz w:val="16"/>
                <w:szCs w:val="16"/>
              </w:rPr>
              <w:t>31/12/2024</w:t>
            </w:r>
          </w:p>
        </w:tc>
      </w:tr>
      <w:tr w:rsidR="00A81BA5" w14:paraId="35B33DBF" w14:textId="77777777" w:rsidTr="0039211F">
        <w:trPr>
          <w:trHeight w:val="255"/>
          <w:jc w:val="center"/>
        </w:trPr>
        <w:tc>
          <w:tcPr>
            <w:tcW w:w="2263" w:type="dxa"/>
            <w:vMerge/>
            <w:shd w:val="clear" w:color="auto" w:fill="auto"/>
            <w:vAlign w:val="center"/>
          </w:tcPr>
          <w:p w14:paraId="5A33F3C2" w14:textId="77777777" w:rsidR="00A81BA5" w:rsidRDefault="00A81BA5" w:rsidP="00A81BA5">
            <w:pPr>
              <w:spacing w:after="0" w:line="240" w:lineRule="auto"/>
              <w:rPr>
                <w:rFonts w:ascii="Avenir" w:eastAsia="Avenir" w:hAnsi="Avenir" w:cs="Avenir"/>
                <w:color w:val="000000"/>
                <w:sz w:val="16"/>
                <w:szCs w:val="16"/>
              </w:rPr>
            </w:pPr>
          </w:p>
        </w:tc>
        <w:tc>
          <w:tcPr>
            <w:tcW w:w="1134" w:type="dxa"/>
            <w:vMerge/>
            <w:shd w:val="clear" w:color="auto" w:fill="auto"/>
            <w:vAlign w:val="center"/>
          </w:tcPr>
          <w:p w14:paraId="161B4C58" w14:textId="77777777" w:rsidR="00A81BA5" w:rsidRDefault="00A81BA5" w:rsidP="00A81BA5">
            <w:pPr>
              <w:spacing w:after="0" w:line="240" w:lineRule="auto"/>
              <w:jc w:val="center"/>
              <w:rPr>
                <w:rFonts w:ascii="Avenir" w:eastAsia="Avenir" w:hAnsi="Avenir" w:cs="Avenir"/>
                <w:color w:val="000000"/>
                <w:sz w:val="16"/>
                <w:szCs w:val="16"/>
              </w:rPr>
            </w:pPr>
          </w:p>
        </w:tc>
        <w:tc>
          <w:tcPr>
            <w:tcW w:w="1383" w:type="dxa"/>
            <w:vMerge/>
          </w:tcPr>
          <w:p w14:paraId="304C90E7" w14:textId="77777777" w:rsidR="00A81BA5" w:rsidRDefault="00A81BA5" w:rsidP="00A81BA5">
            <w:pPr>
              <w:spacing w:after="0" w:line="240" w:lineRule="auto"/>
              <w:jc w:val="center"/>
              <w:rPr>
                <w:rFonts w:ascii="Avenir" w:eastAsia="Avenir" w:hAnsi="Avenir" w:cs="Avenir"/>
                <w:color w:val="000000"/>
                <w:sz w:val="16"/>
                <w:szCs w:val="16"/>
              </w:rPr>
            </w:pPr>
          </w:p>
        </w:tc>
        <w:tc>
          <w:tcPr>
            <w:tcW w:w="2833" w:type="dxa"/>
            <w:shd w:val="clear" w:color="auto" w:fill="auto"/>
            <w:vAlign w:val="center"/>
          </w:tcPr>
          <w:p w14:paraId="045FCBF5" w14:textId="46ED9A07" w:rsidR="00A81BA5" w:rsidRPr="00793B19" w:rsidRDefault="00A81BA5" w:rsidP="00A81BA5">
            <w:pPr>
              <w:spacing w:after="0" w:line="240" w:lineRule="auto"/>
              <w:ind w:left="37"/>
              <w:rPr>
                <w:rFonts w:ascii="Avenir" w:eastAsia="Avenir" w:hAnsi="Avenir" w:cs="Avenir"/>
                <w:color w:val="000000"/>
                <w:sz w:val="16"/>
                <w:szCs w:val="16"/>
              </w:rPr>
            </w:pPr>
            <w:r w:rsidRPr="00E92AC0">
              <w:rPr>
                <w:rFonts w:ascii="Avenir" w:eastAsia="Avenir" w:hAnsi="Avenir" w:cs="Avenir"/>
                <w:color w:val="000000"/>
                <w:sz w:val="16"/>
                <w:szCs w:val="16"/>
              </w:rPr>
              <w:t>Mobiliser l’expertise verticale du PNUD aux niveaux régional et global </w:t>
            </w:r>
          </w:p>
        </w:tc>
        <w:tc>
          <w:tcPr>
            <w:tcW w:w="1362" w:type="dxa"/>
            <w:shd w:val="clear" w:color="auto" w:fill="auto"/>
            <w:vAlign w:val="center"/>
          </w:tcPr>
          <w:p w14:paraId="6A2027E7" w14:textId="05BA2D6C" w:rsidR="00A81BA5" w:rsidRDefault="00A81BA5" w:rsidP="00A81BA5">
            <w:pPr>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PNUD</w:t>
            </w:r>
          </w:p>
        </w:tc>
        <w:tc>
          <w:tcPr>
            <w:tcW w:w="1087" w:type="dxa"/>
            <w:shd w:val="clear" w:color="auto" w:fill="auto"/>
            <w:vAlign w:val="center"/>
          </w:tcPr>
          <w:p w14:paraId="6EA7C812" w14:textId="526D3C4F" w:rsidR="00A81BA5" w:rsidRPr="005F6700" w:rsidRDefault="00A81BA5" w:rsidP="00A81BA5">
            <w:pPr>
              <w:spacing w:after="0" w:line="240" w:lineRule="auto"/>
              <w:jc w:val="center"/>
              <w:rPr>
                <w:rFonts w:ascii="Avenir" w:eastAsia="Avenir" w:hAnsi="Avenir" w:cs="Avenir"/>
                <w:color w:val="000000"/>
                <w:sz w:val="16"/>
                <w:szCs w:val="16"/>
              </w:rPr>
            </w:pPr>
            <w:r w:rsidRPr="005F6700">
              <w:rPr>
                <w:rFonts w:ascii="Avenir" w:eastAsia="Avenir" w:hAnsi="Avenir" w:cs="Avenir"/>
                <w:color w:val="000000"/>
                <w:sz w:val="16"/>
                <w:szCs w:val="16"/>
              </w:rPr>
              <w:t>31/12/2024</w:t>
            </w:r>
          </w:p>
        </w:tc>
      </w:tr>
      <w:tr w:rsidR="00A81BA5" w14:paraId="58FE4952" w14:textId="77777777" w:rsidTr="0039211F">
        <w:trPr>
          <w:trHeight w:val="255"/>
          <w:jc w:val="center"/>
        </w:trPr>
        <w:tc>
          <w:tcPr>
            <w:tcW w:w="2263" w:type="dxa"/>
            <w:vMerge/>
            <w:shd w:val="clear" w:color="auto" w:fill="auto"/>
            <w:vAlign w:val="center"/>
          </w:tcPr>
          <w:p w14:paraId="7A10CD03" w14:textId="77777777" w:rsidR="00A81BA5" w:rsidRDefault="00A81BA5" w:rsidP="00A81BA5">
            <w:pPr>
              <w:spacing w:after="0" w:line="240" w:lineRule="auto"/>
              <w:rPr>
                <w:rFonts w:ascii="Avenir" w:eastAsia="Avenir" w:hAnsi="Avenir" w:cs="Avenir"/>
                <w:color w:val="000000"/>
                <w:sz w:val="16"/>
                <w:szCs w:val="16"/>
              </w:rPr>
            </w:pPr>
          </w:p>
        </w:tc>
        <w:tc>
          <w:tcPr>
            <w:tcW w:w="1134" w:type="dxa"/>
            <w:vMerge/>
            <w:shd w:val="clear" w:color="auto" w:fill="auto"/>
            <w:vAlign w:val="center"/>
          </w:tcPr>
          <w:p w14:paraId="7195EB3E" w14:textId="77777777" w:rsidR="00A81BA5" w:rsidRDefault="00A81BA5" w:rsidP="00A81BA5">
            <w:pPr>
              <w:spacing w:after="0" w:line="240" w:lineRule="auto"/>
              <w:jc w:val="center"/>
              <w:rPr>
                <w:rFonts w:ascii="Avenir" w:eastAsia="Avenir" w:hAnsi="Avenir" w:cs="Avenir"/>
                <w:color w:val="000000"/>
                <w:sz w:val="16"/>
                <w:szCs w:val="16"/>
              </w:rPr>
            </w:pPr>
          </w:p>
        </w:tc>
        <w:tc>
          <w:tcPr>
            <w:tcW w:w="1383" w:type="dxa"/>
            <w:vMerge/>
          </w:tcPr>
          <w:p w14:paraId="1F6E8CCE" w14:textId="77777777" w:rsidR="00A81BA5" w:rsidRDefault="00A81BA5" w:rsidP="00A81BA5">
            <w:pPr>
              <w:spacing w:after="0" w:line="240" w:lineRule="auto"/>
              <w:jc w:val="center"/>
              <w:rPr>
                <w:rFonts w:ascii="Avenir" w:eastAsia="Avenir" w:hAnsi="Avenir" w:cs="Avenir"/>
                <w:color w:val="000000"/>
                <w:sz w:val="16"/>
                <w:szCs w:val="16"/>
              </w:rPr>
            </w:pPr>
          </w:p>
        </w:tc>
        <w:tc>
          <w:tcPr>
            <w:tcW w:w="2833" w:type="dxa"/>
            <w:shd w:val="clear" w:color="auto" w:fill="auto"/>
            <w:vAlign w:val="center"/>
          </w:tcPr>
          <w:p w14:paraId="6F1C883C" w14:textId="59220322" w:rsidR="00A81BA5" w:rsidRDefault="00A81BA5" w:rsidP="00A81BA5">
            <w:pPr>
              <w:spacing w:after="0" w:line="240" w:lineRule="auto"/>
              <w:ind w:left="37"/>
              <w:rPr>
                <w:rFonts w:ascii="Avenir" w:eastAsia="Avenir" w:hAnsi="Avenir" w:cs="Avenir"/>
                <w:color w:val="000000"/>
                <w:sz w:val="16"/>
                <w:szCs w:val="16"/>
              </w:rPr>
            </w:pPr>
            <w:r w:rsidRPr="00E92AC0">
              <w:rPr>
                <w:rFonts w:ascii="Avenir" w:eastAsia="Avenir" w:hAnsi="Avenir" w:cs="Avenir"/>
                <w:color w:val="000000"/>
                <w:sz w:val="16"/>
                <w:szCs w:val="16"/>
              </w:rPr>
              <w:t>Décrire les attributions de chaque partie prenante et les procédures le cas échéant </w:t>
            </w:r>
          </w:p>
        </w:tc>
        <w:tc>
          <w:tcPr>
            <w:tcW w:w="1362" w:type="dxa"/>
            <w:shd w:val="clear" w:color="auto" w:fill="auto"/>
            <w:vAlign w:val="center"/>
          </w:tcPr>
          <w:p w14:paraId="34A357FD" w14:textId="43AF85C1" w:rsidR="00A81BA5" w:rsidRDefault="00A81BA5" w:rsidP="00A81BA5">
            <w:pPr>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PNUD</w:t>
            </w:r>
          </w:p>
        </w:tc>
        <w:tc>
          <w:tcPr>
            <w:tcW w:w="1087" w:type="dxa"/>
            <w:shd w:val="clear" w:color="auto" w:fill="auto"/>
            <w:vAlign w:val="center"/>
          </w:tcPr>
          <w:p w14:paraId="797357DA" w14:textId="3FAB1BE6" w:rsidR="00A81BA5" w:rsidRDefault="00A81BA5" w:rsidP="00A81BA5">
            <w:pPr>
              <w:spacing w:after="0" w:line="240" w:lineRule="auto"/>
              <w:rPr>
                <w:rFonts w:ascii="Avenir" w:eastAsia="Avenir" w:hAnsi="Avenir" w:cs="Avenir"/>
                <w:color w:val="000000"/>
                <w:sz w:val="16"/>
                <w:szCs w:val="16"/>
              </w:rPr>
            </w:pPr>
            <w:r w:rsidRPr="005F6700">
              <w:rPr>
                <w:rFonts w:ascii="Avenir" w:eastAsia="Avenir" w:hAnsi="Avenir" w:cs="Avenir"/>
                <w:color w:val="000000"/>
                <w:sz w:val="16"/>
                <w:szCs w:val="16"/>
              </w:rPr>
              <w:t>31/12/2024</w:t>
            </w:r>
          </w:p>
        </w:tc>
      </w:tr>
      <w:tr w:rsidR="00A81BA5" w14:paraId="5584E4FC" w14:textId="77777777" w:rsidTr="0039211F">
        <w:trPr>
          <w:trHeight w:val="255"/>
          <w:jc w:val="center"/>
        </w:trPr>
        <w:tc>
          <w:tcPr>
            <w:tcW w:w="2263" w:type="dxa"/>
            <w:vMerge/>
            <w:shd w:val="clear" w:color="auto" w:fill="auto"/>
            <w:vAlign w:val="center"/>
          </w:tcPr>
          <w:p w14:paraId="5318986B" w14:textId="77777777" w:rsidR="00A81BA5" w:rsidRDefault="00A81BA5" w:rsidP="00A81BA5">
            <w:pPr>
              <w:spacing w:after="5" w:line="240" w:lineRule="auto"/>
              <w:rPr>
                <w:rFonts w:ascii="Avenir" w:eastAsia="Avenir" w:hAnsi="Avenir" w:cs="Avenir"/>
                <w:color w:val="000000"/>
                <w:sz w:val="16"/>
                <w:szCs w:val="16"/>
              </w:rPr>
            </w:pPr>
          </w:p>
        </w:tc>
        <w:tc>
          <w:tcPr>
            <w:tcW w:w="1134" w:type="dxa"/>
            <w:vMerge/>
            <w:shd w:val="clear" w:color="auto" w:fill="auto"/>
            <w:vAlign w:val="center"/>
          </w:tcPr>
          <w:p w14:paraId="719C1756" w14:textId="77777777" w:rsidR="00A81BA5" w:rsidRDefault="00A81BA5" w:rsidP="00A81BA5">
            <w:pPr>
              <w:spacing w:after="5" w:line="240" w:lineRule="auto"/>
              <w:jc w:val="center"/>
              <w:rPr>
                <w:rFonts w:ascii="Avenir" w:eastAsia="Avenir" w:hAnsi="Avenir" w:cs="Avenir"/>
                <w:color w:val="000000"/>
                <w:sz w:val="16"/>
                <w:szCs w:val="16"/>
              </w:rPr>
            </w:pPr>
          </w:p>
        </w:tc>
        <w:tc>
          <w:tcPr>
            <w:tcW w:w="1383" w:type="dxa"/>
            <w:vMerge/>
          </w:tcPr>
          <w:p w14:paraId="0C382F9D" w14:textId="77777777" w:rsidR="00A81BA5" w:rsidRDefault="00A81BA5" w:rsidP="00A81BA5">
            <w:pPr>
              <w:spacing w:after="5" w:line="240" w:lineRule="auto"/>
              <w:jc w:val="center"/>
              <w:rPr>
                <w:rFonts w:ascii="Avenir" w:eastAsia="Avenir" w:hAnsi="Avenir" w:cs="Avenir"/>
                <w:color w:val="000000"/>
                <w:sz w:val="16"/>
                <w:szCs w:val="16"/>
              </w:rPr>
            </w:pPr>
          </w:p>
        </w:tc>
        <w:tc>
          <w:tcPr>
            <w:tcW w:w="2833" w:type="dxa"/>
            <w:shd w:val="clear" w:color="auto" w:fill="auto"/>
            <w:vAlign w:val="center"/>
          </w:tcPr>
          <w:p w14:paraId="628746C4" w14:textId="6BD35460" w:rsidR="00A81BA5" w:rsidRDefault="00A81BA5" w:rsidP="00A81BA5">
            <w:pPr>
              <w:spacing w:after="5" w:line="240" w:lineRule="auto"/>
              <w:rPr>
                <w:rFonts w:ascii="Avenir" w:eastAsia="Avenir" w:hAnsi="Avenir" w:cs="Avenir"/>
                <w:color w:val="000000"/>
                <w:sz w:val="16"/>
                <w:szCs w:val="16"/>
              </w:rPr>
            </w:pPr>
            <w:r w:rsidRPr="00E92AC0">
              <w:rPr>
                <w:rFonts w:ascii="Avenir" w:eastAsia="Avenir" w:hAnsi="Avenir" w:cs="Avenir"/>
                <w:color w:val="000000"/>
                <w:sz w:val="16"/>
                <w:szCs w:val="16"/>
              </w:rPr>
              <w:t>Utiliser la modalité DIM pour l’exécution du programme.</w:t>
            </w:r>
          </w:p>
        </w:tc>
        <w:tc>
          <w:tcPr>
            <w:tcW w:w="1362" w:type="dxa"/>
            <w:shd w:val="clear" w:color="auto" w:fill="auto"/>
            <w:vAlign w:val="center"/>
          </w:tcPr>
          <w:p w14:paraId="7AB2B7E6" w14:textId="225A17C7" w:rsidR="00A81BA5" w:rsidRDefault="00A81BA5" w:rsidP="00A81BA5">
            <w:pPr>
              <w:spacing w:after="5" w:line="240" w:lineRule="auto"/>
              <w:jc w:val="center"/>
              <w:rPr>
                <w:rFonts w:ascii="Avenir" w:eastAsia="Avenir" w:hAnsi="Avenir" w:cs="Avenir"/>
                <w:color w:val="000000"/>
                <w:sz w:val="16"/>
                <w:szCs w:val="16"/>
              </w:rPr>
            </w:pPr>
            <w:r>
              <w:rPr>
                <w:rFonts w:ascii="Avenir" w:eastAsia="Avenir" w:hAnsi="Avenir" w:cs="Avenir"/>
                <w:color w:val="000000"/>
                <w:sz w:val="16"/>
                <w:szCs w:val="16"/>
              </w:rPr>
              <w:t>PNUD</w:t>
            </w:r>
          </w:p>
        </w:tc>
        <w:tc>
          <w:tcPr>
            <w:tcW w:w="1087" w:type="dxa"/>
            <w:shd w:val="clear" w:color="auto" w:fill="auto"/>
            <w:vAlign w:val="center"/>
          </w:tcPr>
          <w:p w14:paraId="3545E592" w14:textId="754F033C" w:rsidR="00A81BA5" w:rsidRDefault="00A81BA5" w:rsidP="00A81BA5">
            <w:pPr>
              <w:spacing w:after="5" w:line="240" w:lineRule="auto"/>
              <w:rPr>
                <w:rFonts w:ascii="Avenir" w:eastAsia="Avenir" w:hAnsi="Avenir" w:cs="Avenir"/>
                <w:color w:val="000000"/>
                <w:sz w:val="16"/>
                <w:szCs w:val="16"/>
              </w:rPr>
            </w:pPr>
            <w:r w:rsidRPr="005F6700">
              <w:rPr>
                <w:rFonts w:ascii="Avenir" w:eastAsia="Avenir" w:hAnsi="Avenir" w:cs="Avenir"/>
                <w:color w:val="000000"/>
                <w:sz w:val="16"/>
                <w:szCs w:val="16"/>
              </w:rPr>
              <w:t>31/12/2024</w:t>
            </w:r>
          </w:p>
        </w:tc>
      </w:tr>
      <w:tr w:rsidR="00057DFE" w14:paraId="4B2B05A4" w14:textId="77777777" w:rsidTr="0039211F">
        <w:trPr>
          <w:trHeight w:val="255"/>
          <w:jc w:val="center"/>
        </w:trPr>
        <w:tc>
          <w:tcPr>
            <w:tcW w:w="2263" w:type="dxa"/>
            <w:shd w:val="clear" w:color="auto" w:fill="auto"/>
            <w:vAlign w:val="center"/>
          </w:tcPr>
          <w:p w14:paraId="00EA88A3" w14:textId="3E189E1C" w:rsidR="00057DFE" w:rsidRDefault="00057DFE" w:rsidP="00057DFE">
            <w:pPr>
              <w:spacing w:after="5" w:line="240" w:lineRule="auto"/>
              <w:rPr>
                <w:rFonts w:ascii="Avenir" w:eastAsia="Avenir" w:hAnsi="Avenir" w:cs="Avenir"/>
                <w:color w:val="000000"/>
                <w:sz w:val="16"/>
                <w:szCs w:val="16"/>
              </w:rPr>
            </w:pPr>
            <w:r w:rsidRPr="00057DFE">
              <w:rPr>
                <w:rFonts w:ascii="Avenir" w:eastAsia="Avenir" w:hAnsi="Avenir" w:cs="Avenir"/>
                <w:color w:val="000000"/>
                <w:sz w:val="16"/>
                <w:szCs w:val="16"/>
              </w:rPr>
              <w:t>Le déploiement des fonctionnaires de l’administration de l’AT identifiés est retardé ou n’est pas effectué dans les délais nécessaires pour la mise en œuvre du programme et leur motivation est faible</w:t>
            </w:r>
          </w:p>
        </w:tc>
        <w:tc>
          <w:tcPr>
            <w:tcW w:w="1134" w:type="dxa"/>
            <w:shd w:val="clear" w:color="auto" w:fill="auto"/>
            <w:vAlign w:val="center"/>
          </w:tcPr>
          <w:p w14:paraId="408894E7" w14:textId="42B81097" w:rsidR="00057DFE" w:rsidRDefault="0070382F" w:rsidP="00057DFE">
            <w:pPr>
              <w:spacing w:after="5" w:line="240" w:lineRule="auto"/>
              <w:jc w:val="center"/>
              <w:rPr>
                <w:rFonts w:ascii="Avenir" w:eastAsia="Avenir" w:hAnsi="Avenir" w:cs="Avenir"/>
                <w:color w:val="000000"/>
                <w:sz w:val="16"/>
                <w:szCs w:val="16"/>
              </w:rPr>
            </w:pPr>
            <w:r>
              <w:rPr>
                <w:rFonts w:ascii="Avenir" w:eastAsia="Avenir" w:hAnsi="Avenir" w:cs="Avenir"/>
                <w:color w:val="000000"/>
                <w:sz w:val="16"/>
                <w:szCs w:val="16"/>
              </w:rPr>
              <w:t>Opérationnel</w:t>
            </w:r>
          </w:p>
        </w:tc>
        <w:tc>
          <w:tcPr>
            <w:tcW w:w="1383" w:type="dxa"/>
            <w:vAlign w:val="center"/>
          </w:tcPr>
          <w:p w14:paraId="52C54AE5" w14:textId="6FA169A4" w:rsidR="00057DFE" w:rsidRDefault="00730C3B" w:rsidP="00730C3B">
            <w:pPr>
              <w:spacing w:after="5" w:line="240" w:lineRule="auto"/>
              <w:jc w:val="center"/>
              <w:rPr>
                <w:rFonts w:ascii="Avenir" w:eastAsia="Avenir" w:hAnsi="Avenir" w:cs="Avenir"/>
                <w:color w:val="000000"/>
                <w:sz w:val="16"/>
                <w:szCs w:val="16"/>
              </w:rPr>
            </w:pPr>
            <w:r>
              <w:rPr>
                <w:rFonts w:ascii="Avenir" w:eastAsia="Avenir" w:hAnsi="Avenir" w:cs="Avenir"/>
                <w:color w:val="000000"/>
                <w:sz w:val="16"/>
                <w:szCs w:val="16"/>
              </w:rPr>
              <w:t>Stable</w:t>
            </w:r>
          </w:p>
        </w:tc>
        <w:tc>
          <w:tcPr>
            <w:tcW w:w="2833" w:type="dxa"/>
            <w:shd w:val="clear" w:color="auto" w:fill="auto"/>
            <w:vAlign w:val="center"/>
          </w:tcPr>
          <w:p w14:paraId="75D7047C" w14:textId="71CD1D39" w:rsidR="00057DFE" w:rsidRDefault="00057DFE" w:rsidP="00396CB9">
            <w:pPr>
              <w:spacing w:after="5" w:line="240" w:lineRule="auto"/>
              <w:rPr>
                <w:rFonts w:ascii="Avenir" w:eastAsia="Avenir" w:hAnsi="Avenir" w:cs="Avenir"/>
                <w:color w:val="000000"/>
                <w:sz w:val="16"/>
                <w:szCs w:val="16"/>
              </w:rPr>
            </w:pPr>
            <w:r w:rsidRPr="00057DFE">
              <w:rPr>
                <w:rFonts w:ascii="Avenir" w:eastAsia="Avenir" w:hAnsi="Avenir" w:cs="Avenir"/>
                <w:color w:val="000000"/>
                <w:sz w:val="16"/>
                <w:szCs w:val="16"/>
              </w:rPr>
              <w:t>Mobiliser une expertise nationale et internationale (les firmes spécialisées en AT) pour appuyer la mise en œuvre du programme.</w:t>
            </w:r>
          </w:p>
        </w:tc>
        <w:tc>
          <w:tcPr>
            <w:tcW w:w="1362" w:type="dxa"/>
            <w:shd w:val="clear" w:color="auto" w:fill="auto"/>
            <w:vAlign w:val="center"/>
          </w:tcPr>
          <w:p w14:paraId="54D40C52" w14:textId="594D0A60" w:rsidR="00057DFE" w:rsidRDefault="00057DFE" w:rsidP="00057DFE">
            <w:pPr>
              <w:spacing w:after="5" w:line="240" w:lineRule="auto"/>
              <w:jc w:val="center"/>
              <w:rPr>
                <w:rFonts w:ascii="Avenir" w:eastAsia="Avenir" w:hAnsi="Avenir" w:cs="Avenir"/>
                <w:color w:val="000000"/>
                <w:sz w:val="16"/>
                <w:szCs w:val="16"/>
              </w:rPr>
            </w:pPr>
            <w:r>
              <w:rPr>
                <w:rFonts w:ascii="Avenir" w:eastAsia="Avenir" w:hAnsi="Avenir" w:cs="Avenir"/>
                <w:color w:val="000000"/>
                <w:sz w:val="16"/>
                <w:szCs w:val="16"/>
              </w:rPr>
              <w:t>PNUD</w:t>
            </w:r>
          </w:p>
        </w:tc>
        <w:tc>
          <w:tcPr>
            <w:tcW w:w="1087" w:type="dxa"/>
            <w:shd w:val="clear" w:color="auto" w:fill="auto"/>
            <w:vAlign w:val="center"/>
          </w:tcPr>
          <w:p w14:paraId="65E9889E" w14:textId="00D5E21C" w:rsidR="00057DFE" w:rsidRDefault="00057DFE" w:rsidP="00057DFE">
            <w:pPr>
              <w:spacing w:after="5" w:line="240" w:lineRule="auto"/>
              <w:rPr>
                <w:rFonts w:ascii="Avenir" w:eastAsia="Avenir" w:hAnsi="Avenir" w:cs="Avenir"/>
                <w:color w:val="000000"/>
                <w:sz w:val="16"/>
                <w:szCs w:val="16"/>
              </w:rPr>
            </w:pPr>
            <w:r w:rsidRPr="005F6700">
              <w:rPr>
                <w:rFonts w:ascii="Avenir" w:eastAsia="Avenir" w:hAnsi="Avenir" w:cs="Avenir"/>
                <w:color w:val="000000"/>
                <w:sz w:val="16"/>
                <w:szCs w:val="16"/>
              </w:rPr>
              <w:t>31/12/20</w:t>
            </w:r>
            <w:r>
              <w:rPr>
                <w:rFonts w:ascii="Avenir" w:eastAsia="Avenir" w:hAnsi="Avenir" w:cs="Avenir"/>
                <w:color w:val="000000"/>
                <w:sz w:val="16"/>
                <w:szCs w:val="16"/>
              </w:rPr>
              <w:t>18</w:t>
            </w:r>
          </w:p>
        </w:tc>
      </w:tr>
      <w:tr w:rsidR="00FD7D58" w14:paraId="55A6366B" w14:textId="77777777" w:rsidTr="0039211F">
        <w:trPr>
          <w:trHeight w:val="255"/>
          <w:jc w:val="center"/>
        </w:trPr>
        <w:tc>
          <w:tcPr>
            <w:tcW w:w="2263" w:type="dxa"/>
            <w:vMerge w:val="restart"/>
            <w:shd w:val="clear" w:color="auto" w:fill="auto"/>
            <w:vAlign w:val="center"/>
          </w:tcPr>
          <w:p w14:paraId="55D2B9C9" w14:textId="7C3DA7A0" w:rsidR="00FD7D58" w:rsidRDefault="00FD7D58" w:rsidP="00FD7D58">
            <w:pPr>
              <w:spacing w:after="0" w:line="240" w:lineRule="auto"/>
              <w:rPr>
                <w:rFonts w:ascii="Avenir" w:eastAsia="Avenir" w:hAnsi="Avenir" w:cs="Avenir"/>
                <w:color w:val="000000"/>
                <w:sz w:val="16"/>
                <w:szCs w:val="16"/>
              </w:rPr>
            </w:pPr>
            <w:r w:rsidRPr="00FD7D58">
              <w:rPr>
                <w:rFonts w:ascii="Avenir" w:eastAsia="Avenir" w:hAnsi="Avenir" w:cs="Avenir"/>
                <w:color w:val="000000"/>
                <w:sz w:val="16"/>
                <w:szCs w:val="16"/>
              </w:rPr>
              <w:t>L’expertise nécessaire pour accompagner le processus d’AT dans ses dimensions techniques, légales et stratégiques est limitée au niveau national mais surtout au niveau provincial.</w:t>
            </w:r>
          </w:p>
        </w:tc>
        <w:tc>
          <w:tcPr>
            <w:tcW w:w="1134" w:type="dxa"/>
            <w:vMerge w:val="restart"/>
            <w:shd w:val="clear" w:color="auto" w:fill="auto"/>
            <w:vAlign w:val="center"/>
          </w:tcPr>
          <w:p w14:paraId="102E37AD" w14:textId="06590994" w:rsidR="00FD7D58" w:rsidRDefault="00FD7D58" w:rsidP="00FD7D58">
            <w:pPr>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Opérationnel</w:t>
            </w:r>
          </w:p>
        </w:tc>
        <w:tc>
          <w:tcPr>
            <w:tcW w:w="1383" w:type="dxa"/>
            <w:vMerge w:val="restart"/>
            <w:vAlign w:val="center"/>
          </w:tcPr>
          <w:p w14:paraId="581AB1A7" w14:textId="5CD02FE7" w:rsidR="00FD7D58" w:rsidRDefault="00FD7D58" w:rsidP="00FD7D58">
            <w:pPr>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Stable</w:t>
            </w:r>
          </w:p>
        </w:tc>
        <w:tc>
          <w:tcPr>
            <w:tcW w:w="2833" w:type="dxa"/>
            <w:shd w:val="clear" w:color="auto" w:fill="auto"/>
            <w:vAlign w:val="center"/>
          </w:tcPr>
          <w:p w14:paraId="131E2A4A" w14:textId="55C4F877" w:rsidR="00FD7D58" w:rsidRPr="00FD7D58" w:rsidRDefault="00FD7D58" w:rsidP="00FD7D58">
            <w:pPr>
              <w:spacing w:after="0" w:line="240" w:lineRule="auto"/>
              <w:ind w:left="37"/>
              <w:rPr>
                <w:rFonts w:ascii="Avenir" w:eastAsia="Avenir" w:hAnsi="Avenir" w:cs="Avenir"/>
                <w:color w:val="000000"/>
                <w:sz w:val="16"/>
                <w:szCs w:val="16"/>
              </w:rPr>
            </w:pPr>
            <w:r w:rsidRPr="00FD7D58">
              <w:rPr>
                <w:rFonts w:ascii="Avenir" w:eastAsia="Avenir" w:hAnsi="Avenir" w:cs="Avenir"/>
                <w:color w:val="000000"/>
                <w:sz w:val="16"/>
                <w:szCs w:val="16"/>
              </w:rPr>
              <w:t>Approche cyclique et pragmatique,  mobilisation d’expertise internationale pour appuyer le processus</w:t>
            </w:r>
          </w:p>
        </w:tc>
        <w:tc>
          <w:tcPr>
            <w:tcW w:w="1362" w:type="dxa"/>
            <w:shd w:val="clear" w:color="auto" w:fill="auto"/>
            <w:vAlign w:val="center"/>
          </w:tcPr>
          <w:p w14:paraId="07490B77" w14:textId="67E26C0F" w:rsidR="00FD7D58" w:rsidRDefault="00FD7D58" w:rsidP="00FD7D58">
            <w:pPr>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PNUD</w:t>
            </w:r>
          </w:p>
        </w:tc>
        <w:tc>
          <w:tcPr>
            <w:tcW w:w="1087" w:type="dxa"/>
            <w:shd w:val="clear" w:color="auto" w:fill="auto"/>
            <w:vAlign w:val="center"/>
          </w:tcPr>
          <w:p w14:paraId="184978A6" w14:textId="18AD6830" w:rsidR="00FD7D58" w:rsidRDefault="00FD7D58" w:rsidP="00FD7D58">
            <w:pPr>
              <w:spacing w:after="0" w:line="240" w:lineRule="auto"/>
              <w:jc w:val="center"/>
              <w:rPr>
                <w:rFonts w:ascii="Avenir" w:eastAsia="Avenir" w:hAnsi="Avenir" w:cs="Avenir"/>
                <w:color w:val="000000"/>
                <w:sz w:val="16"/>
                <w:szCs w:val="16"/>
              </w:rPr>
            </w:pPr>
            <w:r w:rsidRPr="005F6700">
              <w:rPr>
                <w:rFonts w:ascii="Avenir" w:eastAsia="Avenir" w:hAnsi="Avenir" w:cs="Avenir"/>
                <w:color w:val="000000"/>
                <w:sz w:val="16"/>
                <w:szCs w:val="16"/>
              </w:rPr>
              <w:t>31/12/20</w:t>
            </w:r>
            <w:r>
              <w:rPr>
                <w:rFonts w:ascii="Avenir" w:eastAsia="Avenir" w:hAnsi="Avenir" w:cs="Avenir"/>
                <w:color w:val="000000"/>
                <w:sz w:val="16"/>
                <w:szCs w:val="16"/>
              </w:rPr>
              <w:t>18</w:t>
            </w:r>
          </w:p>
        </w:tc>
      </w:tr>
      <w:tr w:rsidR="00084BCC" w14:paraId="3EE8BC04" w14:textId="77777777" w:rsidTr="0039211F">
        <w:trPr>
          <w:trHeight w:val="255"/>
          <w:jc w:val="center"/>
        </w:trPr>
        <w:tc>
          <w:tcPr>
            <w:tcW w:w="2263" w:type="dxa"/>
            <w:vMerge/>
            <w:shd w:val="clear" w:color="auto" w:fill="auto"/>
            <w:vAlign w:val="center"/>
          </w:tcPr>
          <w:p w14:paraId="0DD0CB8E" w14:textId="77777777" w:rsidR="00084BCC" w:rsidRDefault="00084BCC" w:rsidP="00084BCC">
            <w:pPr>
              <w:spacing w:after="0" w:line="240" w:lineRule="auto"/>
              <w:rPr>
                <w:rFonts w:ascii="Avenir" w:eastAsia="Avenir" w:hAnsi="Avenir" w:cs="Avenir"/>
                <w:color w:val="000000"/>
                <w:sz w:val="16"/>
                <w:szCs w:val="16"/>
              </w:rPr>
            </w:pPr>
          </w:p>
        </w:tc>
        <w:tc>
          <w:tcPr>
            <w:tcW w:w="1134" w:type="dxa"/>
            <w:vMerge/>
            <w:shd w:val="clear" w:color="auto" w:fill="auto"/>
            <w:vAlign w:val="center"/>
          </w:tcPr>
          <w:p w14:paraId="1E1DD03E" w14:textId="77777777" w:rsidR="00084BCC" w:rsidRDefault="00084BCC" w:rsidP="00084BCC">
            <w:pPr>
              <w:spacing w:after="0" w:line="240" w:lineRule="auto"/>
              <w:jc w:val="center"/>
              <w:rPr>
                <w:rFonts w:ascii="Avenir" w:eastAsia="Avenir" w:hAnsi="Avenir" w:cs="Avenir"/>
                <w:color w:val="000000"/>
                <w:sz w:val="16"/>
                <w:szCs w:val="16"/>
              </w:rPr>
            </w:pPr>
          </w:p>
        </w:tc>
        <w:tc>
          <w:tcPr>
            <w:tcW w:w="1383" w:type="dxa"/>
            <w:vMerge/>
          </w:tcPr>
          <w:p w14:paraId="78CAA333" w14:textId="77777777" w:rsidR="00084BCC" w:rsidRDefault="00084BCC" w:rsidP="00084BCC">
            <w:pPr>
              <w:spacing w:after="0" w:line="240" w:lineRule="auto"/>
              <w:jc w:val="center"/>
              <w:rPr>
                <w:rFonts w:ascii="Avenir" w:eastAsia="Avenir" w:hAnsi="Avenir" w:cs="Avenir"/>
                <w:color w:val="000000"/>
                <w:sz w:val="16"/>
                <w:szCs w:val="16"/>
              </w:rPr>
            </w:pPr>
          </w:p>
        </w:tc>
        <w:tc>
          <w:tcPr>
            <w:tcW w:w="2833" w:type="dxa"/>
            <w:shd w:val="clear" w:color="auto" w:fill="auto"/>
            <w:vAlign w:val="center"/>
          </w:tcPr>
          <w:p w14:paraId="10E3E313" w14:textId="2B2E3A17" w:rsidR="00084BCC" w:rsidRDefault="00084BCC" w:rsidP="00084BCC">
            <w:pPr>
              <w:spacing w:after="0" w:line="240" w:lineRule="auto"/>
              <w:ind w:left="37"/>
              <w:rPr>
                <w:rFonts w:ascii="Avenir" w:eastAsia="Avenir" w:hAnsi="Avenir" w:cs="Avenir"/>
                <w:color w:val="000000"/>
                <w:sz w:val="16"/>
                <w:szCs w:val="16"/>
              </w:rPr>
            </w:pPr>
            <w:r w:rsidRPr="00FD7D58">
              <w:rPr>
                <w:rFonts w:ascii="Avenir" w:eastAsia="Avenir" w:hAnsi="Avenir" w:cs="Avenir"/>
                <w:color w:val="000000"/>
                <w:sz w:val="16"/>
                <w:szCs w:val="16"/>
              </w:rPr>
              <w:t>transfert d’expériences et de leçons apprises permettant une réalisation rapide du programme</w:t>
            </w:r>
          </w:p>
        </w:tc>
        <w:tc>
          <w:tcPr>
            <w:tcW w:w="1362" w:type="dxa"/>
            <w:shd w:val="clear" w:color="auto" w:fill="auto"/>
            <w:vAlign w:val="center"/>
          </w:tcPr>
          <w:p w14:paraId="118B1A02" w14:textId="47B5D4E1" w:rsidR="00084BCC" w:rsidRDefault="00084BCC" w:rsidP="00084BCC">
            <w:pPr>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PNUD</w:t>
            </w:r>
          </w:p>
        </w:tc>
        <w:tc>
          <w:tcPr>
            <w:tcW w:w="1087" w:type="dxa"/>
            <w:shd w:val="clear" w:color="auto" w:fill="auto"/>
            <w:vAlign w:val="center"/>
          </w:tcPr>
          <w:p w14:paraId="20718ADB" w14:textId="25B49BB9" w:rsidR="00084BCC" w:rsidRDefault="00084BCC" w:rsidP="00084BCC">
            <w:pPr>
              <w:spacing w:after="0" w:line="240" w:lineRule="auto"/>
              <w:jc w:val="center"/>
              <w:rPr>
                <w:rFonts w:ascii="Avenir" w:eastAsia="Avenir" w:hAnsi="Avenir" w:cs="Avenir"/>
                <w:color w:val="000000"/>
                <w:sz w:val="16"/>
                <w:szCs w:val="16"/>
              </w:rPr>
            </w:pPr>
            <w:r w:rsidRPr="005F6700">
              <w:rPr>
                <w:rFonts w:ascii="Avenir" w:eastAsia="Avenir" w:hAnsi="Avenir" w:cs="Avenir"/>
                <w:color w:val="000000"/>
                <w:sz w:val="16"/>
                <w:szCs w:val="16"/>
              </w:rPr>
              <w:t>31/12/20</w:t>
            </w:r>
            <w:r>
              <w:rPr>
                <w:rFonts w:ascii="Avenir" w:eastAsia="Avenir" w:hAnsi="Avenir" w:cs="Avenir"/>
                <w:color w:val="000000"/>
                <w:sz w:val="16"/>
                <w:szCs w:val="16"/>
              </w:rPr>
              <w:t>18</w:t>
            </w:r>
          </w:p>
        </w:tc>
      </w:tr>
      <w:tr w:rsidR="00084BCC" w14:paraId="07678D03" w14:textId="77777777" w:rsidTr="00730C3B">
        <w:trPr>
          <w:trHeight w:val="255"/>
          <w:jc w:val="center"/>
        </w:trPr>
        <w:tc>
          <w:tcPr>
            <w:tcW w:w="2263" w:type="dxa"/>
            <w:vMerge w:val="restart"/>
            <w:shd w:val="clear" w:color="auto" w:fill="auto"/>
            <w:vAlign w:val="center"/>
          </w:tcPr>
          <w:p w14:paraId="3C431EB3" w14:textId="5A69EAE1" w:rsidR="00084BCC" w:rsidRPr="00796D5F" w:rsidRDefault="00084BCC" w:rsidP="00084BCC">
            <w:pPr>
              <w:spacing w:after="0" w:line="240" w:lineRule="auto"/>
              <w:rPr>
                <w:rFonts w:ascii="Avenir" w:eastAsia="Avenir" w:hAnsi="Avenir" w:cs="Avenir"/>
                <w:color w:val="000000"/>
                <w:sz w:val="16"/>
                <w:szCs w:val="16"/>
              </w:rPr>
            </w:pPr>
            <w:r w:rsidRPr="00796D5F">
              <w:rPr>
                <w:rFonts w:ascii="Avenir" w:eastAsia="Avenir" w:hAnsi="Avenir" w:cs="Avenir"/>
                <w:color w:val="000000"/>
                <w:sz w:val="16"/>
                <w:szCs w:val="16"/>
              </w:rPr>
              <w:t>Les plans d’AT restent lettres mortes ou les dispositions d’opposabilité aux tiers ne fonctionnent pas sous la pression foncière périurbaine et sectorielle.</w:t>
            </w:r>
          </w:p>
          <w:p w14:paraId="30F1B997" w14:textId="77777777" w:rsidR="00084BCC" w:rsidRDefault="00084BCC" w:rsidP="00084BCC">
            <w:pPr>
              <w:spacing w:after="0" w:line="240" w:lineRule="auto"/>
              <w:rPr>
                <w:rFonts w:ascii="Avenir" w:eastAsia="Avenir" w:hAnsi="Avenir" w:cs="Avenir"/>
                <w:color w:val="000000"/>
                <w:sz w:val="16"/>
                <w:szCs w:val="16"/>
              </w:rPr>
            </w:pPr>
          </w:p>
        </w:tc>
        <w:tc>
          <w:tcPr>
            <w:tcW w:w="1134" w:type="dxa"/>
            <w:vMerge w:val="restart"/>
            <w:shd w:val="clear" w:color="auto" w:fill="auto"/>
            <w:vAlign w:val="center"/>
          </w:tcPr>
          <w:p w14:paraId="44699518" w14:textId="0B86A773" w:rsidR="00084BCC" w:rsidRDefault="00084BCC" w:rsidP="00084BCC">
            <w:pPr>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Opérationnel</w:t>
            </w:r>
          </w:p>
        </w:tc>
        <w:tc>
          <w:tcPr>
            <w:tcW w:w="1383" w:type="dxa"/>
            <w:vMerge w:val="restart"/>
            <w:vAlign w:val="center"/>
          </w:tcPr>
          <w:p w14:paraId="21899F40" w14:textId="47D29622" w:rsidR="00084BCC" w:rsidRDefault="00084BCC" w:rsidP="00084BCC">
            <w:pPr>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Stable</w:t>
            </w:r>
          </w:p>
        </w:tc>
        <w:tc>
          <w:tcPr>
            <w:tcW w:w="2833" w:type="dxa"/>
            <w:shd w:val="clear" w:color="auto" w:fill="auto"/>
            <w:vAlign w:val="center"/>
          </w:tcPr>
          <w:p w14:paraId="37AF1272" w14:textId="3C5F16BA" w:rsidR="00084BCC" w:rsidRPr="00923C5A" w:rsidRDefault="00084BCC" w:rsidP="00084BCC">
            <w:pPr>
              <w:spacing w:after="0" w:line="240" w:lineRule="auto"/>
              <w:ind w:left="37"/>
              <w:rPr>
                <w:rFonts w:ascii="Avenir" w:eastAsia="Avenir" w:hAnsi="Avenir" w:cs="Avenir"/>
                <w:sz w:val="16"/>
                <w:szCs w:val="16"/>
              </w:rPr>
            </w:pPr>
            <w:r w:rsidRPr="00923C5A">
              <w:rPr>
                <w:rFonts w:ascii="Avenir" w:eastAsia="Avenir" w:hAnsi="Avenir" w:cs="Avenir"/>
                <w:sz w:val="16"/>
                <w:szCs w:val="16"/>
              </w:rPr>
              <w:t>Sessions de travail avec l’administration de la fonction publique afin d’assurer l’affectation du personnel immatriculé dès que possible</w:t>
            </w:r>
          </w:p>
        </w:tc>
        <w:tc>
          <w:tcPr>
            <w:tcW w:w="1362" w:type="dxa"/>
            <w:shd w:val="clear" w:color="auto" w:fill="auto"/>
            <w:vAlign w:val="center"/>
          </w:tcPr>
          <w:p w14:paraId="73C45C65" w14:textId="77777777" w:rsidR="00D71C1B" w:rsidRPr="003D37A8" w:rsidRDefault="00D71C1B" w:rsidP="00D71C1B">
            <w:pPr>
              <w:spacing w:after="0" w:line="240" w:lineRule="auto"/>
              <w:jc w:val="center"/>
              <w:rPr>
                <w:rFonts w:ascii="Avenir" w:eastAsia="Avenir" w:hAnsi="Avenir" w:cs="Avenir"/>
                <w:color w:val="000000"/>
                <w:sz w:val="16"/>
                <w:szCs w:val="16"/>
              </w:rPr>
            </w:pPr>
            <w:r w:rsidRPr="003D37A8">
              <w:rPr>
                <w:rFonts w:ascii="Avenir" w:eastAsia="Avenir" w:hAnsi="Avenir" w:cs="Avenir"/>
                <w:color w:val="000000"/>
                <w:sz w:val="16"/>
                <w:szCs w:val="16"/>
              </w:rPr>
              <w:t>PNUD,</w:t>
            </w:r>
            <w:r>
              <w:rPr>
                <w:rFonts w:ascii="Avenir" w:eastAsia="Avenir" w:hAnsi="Avenir" w:cs="Avenir"/>
                <w:color w:val="000000"/>
                <w:sz w:val="16"/>
                <w:szCs w:val="16"/>
              </w:rPr>
              <w:t xml:space="preserve"> </w:t>
            </w:r>
            <w:r w:rsidRPr="003D37A8">
              <w:rPr>
                <w:rFonts w:ascii="Avenir" w:eastAsia="Avenir" w:hAnsi="Avenir" w:cs="Avenir"/>
                <w:color w:val="000000"/>
                <w:sz w:val="16"/>
                <w:szCs w:val="16"/>
              </w:rPr>
              <w:t>CTR,</w:t>
            </w:r>
          </w:p>
          <w:p w14:paraId="52638218" w14:textId="4F19762B" w:rsidR="00084BCC" w:rsidRDefault="00D71C1B" w:rsidP="00D71C1B">
            <w:pPr>
              <w:spacing w:after="0" w:line="240" w:lineRule="auto"/>
              <w:jc w:val="center"/>
              <w:rPr>
                <w:rFonts w:ascii="Avenir" w:eastAsia="Avenir" w:hAnsi="Avenir" w:cs="Avenir"/>
                <w:color w:val="000000"/>
                <w:sz w:val="16"/>
                <w:szCs w:val="16"/>
              </w:rPr>
            </w:pPr>
            <w:r w:rsidRPr="003D37A8">
              <w:rPr>
                <w:rFonts w:ascii="Avenir" w:eastAsia="Avenir" w:hAnsi="Avenir" w:cs="Avenir"/>
                <w:color w:val="000000"/>
                <w:sz w:val="16"/>
                <w:szCs w:val="16"/>
              </w:rPr>
              <w:t>FONAREDD, M</w:t>
            </w:r>
            <w:r>
              <w:rPr>
                <w:rFonts w:ascii="Avenir" w:eastAsia="Avenir" w:hAnsi="Avenir" w:cs="Avenir"/>
                <w:color w:val="000000"/>
                <w:sz w:val="16"/>
                <w:szCs w:val="16"/>
              </w:rPr>
              <w:t>inAT </w:t>
            </w:r>
          </w:p>
        </w:tc>
        <w:tc>
          <w:tcPr>
            <w:tcW w:w="1087" w:type="dxa"/>
            <w:shd w:val="clear" w:color="auto" w:fill="auto"/>
            <w:vAlign w:val="center"/>
          </w:tcPr>
          <w:p w14:paraId="4E82B506" w14:textId="5D5545FD" w:rsidR="00084BCC" w:rsidRDefault="00084BCC" w:rsidP="00730C3B">
            <w:pPr>
              <w:spacing w:after="0" w:line="240" w:lineRule="auto"/>
              <w:jc w:val="center"/>
              <w:rPr>
                <w:rFonts w:ascii="Avenir" w:eastAsia="Avenir" w:hAnsi="Avenir" w:cs="Avenir"/>
                <w:color w:val="000000"/>
                <w:sz w:val="16"/>
                <w:szCs w:val="16"/>
              </w:rPr>
            </w:pPr>
            <w:r w:rsidRPr="005F6700">
              <w:rPr>
                <w:rFonts w:ascii="Avenir" w:eastAsia="Avenir" w:hAnsi="Avenir" w:cs="Avenir"/>
                <w:color w:val="000000"/>
                <w:sz w:val="16"/>
                <w:szCs w:val="16"/>
              </w:rPr>
              <w:t>31/12/2024</w:t>
            </w:r>
          </w:p>
        </w:tc>
      </w:tr>
      <w:tr w:rsidR="00084BCC" w14:paraId="303604A3" w14:textId="77777777" w:rsidTr="00730C3B">
        <w:trPr>
          <w:trHeight w:val="255"/>
          <w:jc w:val="center"/>
        </w:trPr>
        <w:tc>
          <w:tcPr>
            <w:tcW w:w="2263" w:type="dxa"/>
            <w:vMerge/>
            <w:shd w:val="clear" w:color="auto" w:fill="auto"/>
            <w:vAlign w:val="center"/>
          </w:tcPr>
          <w:p w14:paraId="53225A2C" w14:textId="77777777" w:rsidR="00084BCC" w:rsidRDefault="00084BCC" w:rsidP="00084BCC">
            <w:pPr>
              <w:spacing w:after="0" w:line="240" w:lineRule="auto"/>
              <w:rPr>
                <w:rFonts w:ascii="Avenir" w:eastAsia="Avenir" w:hAnsi="Avenir" w:cs="Avenir"/>
                <w:color w:val="000000"/>
                <w:sz w:val="16"/>
                <w:szCs w:val="16"/>
              </w:rPr>
            </w:pPr>
          </w:p>
        </w:tc>
        <w:tc>
          <w:tcPr>
            <w:tcW w:w="1134" w:type="dxa"/>
            <w:vMerge/>
            <w:shd w:val="clear" w:color="auto" w:fill="auto"/>
            <w:vAlign w:val="center"/>
          </w:tcPr>
          <w:p w14:paraId="67EA2864" w14:textId="77777777" w:rsidR="00084BCC" w:rsidRDefault="00084BCC" w:rsidP="00084BCC">
            <w:pPr>
              <w:spacing w:after="0" w:line="240" w:lineRule="auto"/>
              <w:jc w:val="center"/>
              <w:rPr>
                <w:rFonts w:ascii="Avenir" w:eastAsia="Avenir" w:hAnsi="Avenir" w:cs="Avenir"/>
                <w:color w:val="000000"/>
                <w:sz w:val="16"/>
                <w:szCs w:val="16"/>
              </w:rPr>
            </w:pPr>
          </w:p>
        </w:tc>
        <w:tc>
          <w:tcPr>
            <w:tcW w:w="1383" w:type="dxa"/>
            <w:vMerge/>
          </w:tcPr>
          <w:p w14:paraId="1D1C7F70" w14:textId="77777777" w:rsidR="00084BCC" w:rsidRDefault="00084BCC" w:rsidP="00084BCC">
            <w:pPr>
              <w:spacing w:after="0" w:line="240" w:lineRule="auto"/>
              <w:jc w:val="center"/>
              <w:rPr>
                <w:rFonts w:ascii="Avenir" w:eastAsia="Avenir" w:hAnsi="Avenir" w:cs="Avenir"/>
                <w:color w:val="000000"/>
                <w:sz w:val="16"/>
                <w:szCs w:val="16"/>
              </w:rPr>
            </w:pPr>
          </w:p>
        </w:tc>
        <w:tc>
          <w:tcPr>
            <w:tcW w:w="2833" w:type="dxa"/>
            <w:shd w:val="clear" w:color="auto" w:fill="auto"/>
            <w:vAlign w:val="center"/>
          </w:tcPr>
          <w:p w14:paraId="6951AFDF" w14:textId="2D6E7CA5" w:rsidR="00084BCC" w:rsidRPr="00923C5A" w:rsidRDefault="004267E8" w:rsidP="00084BCC">
            <w:pPr>
              <w:spacing w:after="0" w:line="240" w:lineRule="auto"/>
              <w:ind w:left="37"/>
              <w:rPr>
                <w:rFonts w:ascii="Avenir" w:eastAsia="Avenir" w:hAnsi="Avenir" w:cs="Avenir"/>
                <w:sz w:val="16"/>
                <w:szCs w:val="16"/>
              </w:rPr>
            </w:pPr>
            <w:r>
              <w:rPr>
                <w:rFonts w:ascii="Avenir" w:eastAsia="Avenir" w:hAnsi="Avenir" w:cs="Avenir"/>
                <w:sz w:val="16"/>
                <w:szCs w:val="16"/>
              </w:rPr>
              <w:t>Procéder aux a</w:t>
            </w:r>
            <w:r w:rsidR="00084BCC" w:rsidRPr="00923C5A">
              <w:rPr>
                <w:rFonts w:ascii="Avenir" w:eastAsia="Avenir" w:hAnsi="Avenir" w:cs="Avenir"/>
                <w:sz w:val="16"/>
                <w:szCs w:val="16"/>
              </w:rPr>
              <w:t>just</w:t>
            </w:r>
            <w:r>
              <w:rPr>
                <w:rFonts w:ascii="Avenir" w:eastAsia="Avenir" w:hAnsi="Avenir" w:cs="Avenir"/>
                <w:sz w:val="16"/>
                <w:szCs w:val="16"/>
              </w:rPr>
              <w:t>e</w:t>
            </w:r>
            <w:r w:rsidR="00084BCC" w:rsidRPr="00923C5A">
              <w:rPr>
                <w:rFonts w:ascii="Avenir" w:eastAsia="Avenir" w:hAnsi="Avenir" w:cs="Avenir"/>
                <w:sz w:val="16"/>
                <w:szCs w:val="16"/>
              </w:rPr>
              <w:t xml:space="preserve">ments </w:t>
            </w:r>
            <w:r>
              <w:rPr>
                <w:rFonts w:ascii="Avenir" w:eastAsia="Avenir" w:hAnsi="Avenir" w:cs="Avenir"/>
                <w:sz w:val="16"/>
                <w:szCs w:val="16"/>
              </w:rPr>
              <w:t xml:space="preserve">des </w:t>
            </w:r>
            <w:r w:rsidR="00084BCC" w:rsidRPr="00923C5A">
              <w:rPr>
                <w:rFonts w:ascii="Avenir" w:eastAsia="Avenir" w:hAnsi="Avenir" w:cs="Avenir"/>
                <w:sz w:val="16"/>
                <w:szCs w:val="16"/>
              </w:rPr>
              <w:t>plans de travail et projections budgétaires afin de pallier les manques dans le cas où certains co-financements prévus ne se réalisent pas</w:t>
            </w:r>
          </w:p>
        </w:tc>
        <w:tc>
          <w:tcPr>
            <w:tcW w:w="1362" w:type="dxa"/>
            <w:shd w:val="clear" w:color="auto" w:fill="auto"/>
            <w:vAlign w:val="center"/>
          </w:tcPr>
          <w:p w14:paraId="3BC6CB17" w14:textId="77777777" w:rsidR="00D71C1B" w:rsidRPr="003D37A8" w:rsidRDefault="00D71C1B" w:rsidP="00D71C1B">
            <w:pPr>
              <w:spacing w:after="0" w:line="240" w:lineRule="auto"/>
              <w:jc w:val="center"/>
              <w:rPr>
                <w:rFonts w:ascii="Avenir" w:eastAsia="Avenir" w:hAnsi="Avenir" w:cs="Avenir"/>
                <w:color w:val="000000"/>
                <w:sz w:val="16"/>
                <w:szCs w:val="16"/>
              </w:rPr>
            </w:pPr>
            <w:r w:rsidRPr="003D37A8">
              <w:rPr>
                <w:rFonts w:ascii="Avenir" w:eastAsia="Avenir" w:hAnsi="Avenir" w:cs="Avenir"/>
                <w:color w:val="000000"/>
                <w:sz w:val="16"/>
                <w:szCs w:val="16"/>
              </w:rPr>
              <w:t>PNUD,</w:t>
            </w:r>
            <w:r>
              <w:rPr>
                <w:rFonts w:ascii="Avenir" w:eastAsia="Avenir" w:hAnsi="Avenir" w:cs="Avenir"/>
                <w:color w:val="000000"/>
                <w:sz w:val="16"/>
                <w:szCs w:val="16"/>
              </w:rPr>
              <w:t xml:space="preserve"> </w:t>
            </w:r>
            <w:r w:rsidRPr="003D37A8">
              <w:rPr>
                <w:rFonts w:ascii="Avenir" w:eastAsia="Avenir" w:hAnsi="Avenir" w:cs="Avenir"/>
                <w:color w:val="000000"/>
                <w:sz w:val="16"/>
                <w:szCs w:val="16"/>
              </w:rPr>
              <w:t>CTR,</w:t>
            </w:r>
          </w:p>
          <w:p w14:paraId="7DD4E316" w14:textId="546A0340" w:rsidR="00084BCC" w:rsidRDefault="00D71C1B" w:rsidP="00D71C1B">
            <w:pPr>
              <w:spacing w:after="0" w:line="240" w:lineRule="auto"/>
              <w:jc w:val="center"/>
              <w:rPr>
                <w:rFonts w:ascii="Avenir" w:eastAsia="Avenir" w:hAnsi="Avenir" w:cs="Avenir"/>
                <w:color w:val="000000"/>
                <w:sz w:val="16"/>
                <w:szCs w:val="16"/>
              </w:rPr>
            </w:pPr>
            <w:r w:rsidRPr="003D37A8">
              <w:rPr>
                <w:rFonts w:ascii="Avenir" w:eastAsia="Avenir" w:hAnsi="Avenir" w:cs="Avenir"/>
                <w:color w:val="000000"/>
                <w:sz w:val="16"/>
                <w:szCs w:val="16"/>
              </w:rPr>
              <w:t>FONAREDD, M</w:t>
            </w:r>
            <w:r>
              <w:rPr>
                <w:rFonts w:ascii="Avenir" w:eastAsia="Avenir" w:hAnsi="Avenir" w:cs="Avenir"/>
                <w:color w:val="000000"/>
                <w:sz w:val="16"/>
                <w:szCs w:val="16"/>
              </w:rPr>
              <w:t>inAT </w:t>
            </w:r>
          </w:p>
        </w:tc>
        <w:tc>
          <w:tcPr>
            <w:tcW w:w="1087" w:type="dxa"/>
            <w:shd w:val="clear" w:color="auto" w:fill="auto"/>
            <w:vAlign w:val="center"/>
          </w:tcPr>
          <w:p w14:paraId="6B18C477" w14:textId="3F4D9A72" w:rsidR="00084BCC" w:rsidRDefault="00084BCC" w:rsidP="00730C3B">
            <w:pPr>
              <w:spacing w:after="0" w:line="240" w:lineRule="auto"/>
              <w:jc w:val="center"/>
              <w:rPr>
                <w:rFonts w:ascii="Avenir" w:eastAsia="Avenir" w:hAnsi="Avenir" w:cs="Avenir"/>
                <w:color w:val="000000"/>
                <w:sz w:val="16"/>
                <w:szCs w:val="16"/>
              </w:rPr>
            </w:pPr>
            <w:r w:rsidRPr="005F6700">
              <w:rPr>
                <w:rFonts w:ascii="Avenir" w:eastAsia="Avenir" w:hAnsi="Avenir" w:cs="Avenir"/>
                <w:color w:val="000000"/>
                <w:sz w:val="16"/>
                <w:szCs w:val="16"/>
              </w:rPr>
              <w:t>31/12/2024</w:t>
            </w:r>
          </w:p>
        </w:tc>
      </w:tr>
      <w:tr w:rsidR="00084BCC" w14:paraId="087A5A84" w14:textId="77777777" w:rsidTr="00730C3B">
        <w:trPr>
          <w:trHeight w:val="255"/>
          <w:jc w:val="center"/>
        </w:trPr>
        <w:tc>
          <w:tcPr>
            <w:tcW w:w="2263" w:type="dxa"/>
            <w:vMerge/>
            <w:shd w:val="clear" w:color="auto" w:fill="auto"/>
            <w:vAlign w:val="center"/>
          </w:tcPr>
          <w:p w14:paraId="5F1DAB90" w14:textId="77777777" w:rsidR="00084BCC" w:rsidRDefault="00084BCC" w:rsidP="00084BCC">
            <w:pPr>
              <w:spacing w:after="5" w:line="240" w:lineRule="auto"/>
              <w:rPr>
                <w:rFonts w:ascii="Avenir" w:eastAsia="Avenir" w:hAnsi="Avenir" w:cs="Avenir"/>
                <w:color w:val="000000"/>
                <w:sz w:val="16"/>
                <w:szCs w:val="16"/>
              </w:rPr>
            </w:pPr>
          </w:p>
        </w:tc>
        <w:tc>
          <w:tcPr>
            <w:tcW w:w="1134" w:type="dxa"/>
            <w:vMerge/>
            <w:shd w:val="clear" w:color="auto" w:fill="auto"/>
            <w:vAlign w:val="center"/>
          </w:tcPr>
          <w:p w14:paraId="104B8C08" w14:textId="77777777" w:rsidR="00084BCC" w:rsidRDefault="00084BCC" w:rsidP="00084BCC">
            <w:pPr>
              <w:spacing w:after="5" w:line="240" w:lineRule="auto"/>
              <w:jc w:val="center"/>
              <w:rPr>
                <w:rFonts w:ascii="Avenir" w:eastAsia="Avenir" w:hAnsi="Avenir" w:cs="Avenir"/>
                <w:color w:val="000000"/>
                <w:sz w:val="16"/>
                <w:szCs w:val="16"/>
              </w:rPr>
            </w:pPr>
          </w:p>
        </w:tc>
        <w:tc>
          <w:tcPr>
            <w:tcW w:w="1383" w:type="dxa"/>
            <w:vMerge/>
          </w:tcPr>
          <w:p w14:paraId="3D47C4C8" w14:textId="77777777" w:rsidR="00084BCC" w:rsidRDefault="00084BCC" w:rsidP="00084BCC">
            <w:pPr>
              <w:spacing w:after="5" w:line="240" w:lineRule="auto"/>
              <w:jc w:val="center"/>
              <w:rPr>
                <w:rFonts w:ascii="Avenir" w:eastAsia="Avenir" w:hAnsi="Avenir" w:cs="Avenir"/>
                <w:color w:val="000000"/>
                <w:sz w:val="16"/>
                <w:szCs w:val="16"/>
              </w:rPr>
            </w:pPr>
          </w:p>
        </w:tc>
        <w:tc>
          <w:tcPr>
            <w:tcW w:w="2833" w:type="dxa"/>
            <w:shd w:val="clear" w:color="auto" w:fill="auto"/>
            <w:vAlign w:val="center"/>
          </w:tcPr>
          <w:p w14:paraId="0554F724" w14:textId="7FCDA895" w:rsidR="00084BCC" w:rsidRDefault="00084BCC" w:rsidP="00084BCC">
            <w:pPr>
              <w:spacing w:after="5" w:line="240" w:lineRule="auto"/>
              <w:rPr>
                <w:rFonts w:ascii="Avenir" w:eastAsia="Avenir" w:hAnsi="Avenir" w:cs="Avenir"/>
                <w:color w:val="000000"/>
                <w:sz w:val="16"/>
                <w:szCs w:val="16"/>
              </w:rPr>
            </w:pPr>
            <w:r w:rsidRPr="00796D5F">
              <w:rPr>
                <w:rFonts w:ascii="Avenir" w:eastAsia="Avenir" w:hAnsi="Avenir" w:cs="Avenir"/>
                <w:color w:val="000000"/>
                <w:sz w:val="16"/>
                <w:szCs w:val="16"/>
              </w:rPr>
              <w:t>Efforts conjoints de mobilisation de ressources supplémentaires seront déployés pour combler les manques lors de la mise en œuvre du programme</w:t>
            </w:r>
          </w:p>
        </w:tc>
        <w:tc>
          <w:tcPr>
            <w:tcW w:w="1362" w:type="dxa"/>
            <w:shd w:val="clear" w:color="auto" w:fill="auto"/>
            <w:vAlign w:val="center"/>
          </w:tcPr>
          <w:p w14:paraId="260F7A69" w14:textId="77777777" w:rsidR="00D71C1B" w:rsidRPr="003D37A8" w:rsidRDefault="00D71C1B" w:rsidP="00D71C1B">
            <w:pPr>
              <w:spacing w:after="0" w:line="240" w:lineRule="auto"/>
              <w:jc w:val="center"/>
              <w:rPr>
                <w:rFonts w:ascii="Avenir" w:eastAsia="Avenir" w:hAnsi="Avenir" w:cs="Avenir"/>
                <w:color w:val="000000"/>
                <w:sz w:val="16"/>
                <w:szCs w:val="16"/>
              </w:rPr>
            </w:pPr>
            <w:r w:rsidRPr="003D37A8">
              <w:rPr>
                <w:rFonts w:ascii="Avenir" w:eastAsia="Avenir" w:hAnsi="Avenir" w:cs="Avenir"/>
                <w:color w:val="000000"/>
                <w:sz w:val="16"/>
                <w:szCs w:val="16"/>
              </w:rPr>
              <w:t>PNUD,</w:t>
            </w:r>
            <w:r>
              <w:rPr>
                <w:rFonts w:ascii="Avenir" w:eastAsia="Avenir" w:hAnsi="Avenir" w:cs="Avenir"/>
                <w:color w:val="000000"/>
                <w:sz w:val="16"/>
                <w:szCs w:val="16"/>
              </w:rPr>
              <w:t xml:space="preserve"> </w:t>
            </w:r>
            <w:r w:rsidRPr="003D37A8">
              <w:rPr>
                <w:rFonts w:ascii="Avenir" w:eastAsia="Avenir" w:hAnsi="Avenir" w:cs="Avenir"/>
                <w:color w:val="000000"/>
                <w:sz w:val="16"/>
                <w:szCs w:val="16"/>
              </w:rPr>
              <w:t>CTR,</w:t>
            </w:r>
          </w:p>
          <w:p w14:paraId="2799C252" w14:textId="3AD7CE82" w:rsidR="00084BCC" w:rsidRDefault="00D71C1B" w:rsidP="00D71C1B">
            <w:pPr>
              <w:spacing w:after="5" w:line="240" w:lineRule="auto"/>
              <w:jc w:val="center"/>
              <w:rPr>
                <w:rFonts w:ascii="Avenir" w:eastAsia="Avenir" w:hAnsi="Avenir" w:cs="Avenir"/>
                <w:color w:val="000000"/>
                <w:sz w:val="16"/>
                <w:szCs w:val="16"/>
              </w:rPr>
            </w:pPr>
            <w:r w:rsidRPr="003D37A8">
              <w:rPr>
                <w:rFonts w:ascii="Avenir" w:eastAsia="Avenir" w:hAnsi="Avenir" w:cs="Avenir"/>
                <w:color w:val="000000"/>
                <w:sz w:val="16"/>
                <w:szCs w:val="16"/>
              </w:rPr>
              <w:t>FONAREDD, M</w:t>
            </w:r>
            <w:r>
              <w:rPr>
                <w:rFonts w:ascii="Avenir" w:eastAsia="Avenir" w:hAnsi="Avenir" w:cs="Avenir"/>
                <w:color w:val="000000"/>
                <w:sz w:val="16"/>
                <w:szCs w:val="16"/>
              </w:rPr>
              <w:t>inAT </w:t>
            </w:r>
          </w:p>
        </w:tc>
        <w:tc>
          <w:tcPr>
            <w:tcW w:w="1087" w:type="dxa"/>
            <w:shd w:val="clear" w:color="auto" w:fill="auto"/>
            <w:vAlign w:val="center"/>
          </w:tcPr>
          <w:p w14:paraId="50C09E01" w14:textId="48BD470E" w:rsidR="00084BCC" w:rsidRDefault="00084BCC" w:rsidP="00730C3B">
            <w:pPr>
              <w:spacing w:after="5" w:line="240" w:lineRule="auto"/>
              <w:jc w:val="center"/>
              <w:rPr>
                <w:rFonts w:ascii="Avenir" w:eastAsia="Avenir" w:hAnsi="Avenir" w:cs="Avenir"/>
                <w:color w:val="000000"/>
                <w:sz w:val="16"/>
                <w:szCs w:val="16"/>
              </w:rPr>
            </w:pPr>
            <w:r w:rsidRPr="005F6700">
              <w:rPr>
                <w:rFonts w:ascii="Avenir" w:eastAsia="Avenir" w:hAnsi="Avenir" w:cs="Avenir"/>
                <w:color w:val="000000"/>
                <w:sz w:val="16"/>
                <w:szCs w:val="16"/>
              </w:rPr>
              <w:t>31/12/2024</w:t>
            </w:r>
          </w:p>
        </w:tc>
      </w:tr>
      <w:tr w:rsidR="00434E04" w:rsidRPr="00434E04" w14:paraId="1347712B" w14:textId="77777777" w:rsidTr="0039211F">
        <w:trPr>
          <w:trHeight w:val="255"/>
          <w:jc w:val="center"/>
        </w:trPr>
        <w:tc>
          <w:tcPr>
            <w:tcW w:w="2263" w:type="dxa"/>
            <w:vMerge w:val="restart"/>
            <w:shd w:val="clear" w:color="auto" w:fill="auto"/>
            <w:vAlign w:val="center"/>
          </w:tcPr>
          <w:p w14:paraId="09AE15AD" w14:textId="1F52F71F" w:rsidR="00434E04" w:rsidRDefault="00434E04" w:rsidP="00434E04">
            <w:pPr>
              <w:spacing w:after="0" w:line="240" w:lineRule="auto"/>
              <w:rPr>
                <w:rFonts w:ascii="Avenir" w:eastAsia="Avenir" w:hAnsi="Avenir" w:cs="Avenir"/>
                <w:color w:val="000000"/>
                <w:sz w:val="16"/>
                <w:szCs w:val="16"/>
              </w:rPr>
            </w:pPr>
            <w:r w:rsidRPr="00434E04">
              <w:rPr>
                <w:rFonts w:ascii="Avenir" w:eastAsia="Avenir" w:hAnsi="Avenir" w:cs="Avenir"/>
                <w:color w:val="000000"/>
                <w:sz w:val="16"/>
                <w:szCs w:val="16"/>
              </w:rPr>
              <w:t>Les procédures d’achat et de contractualisation du PNUD impactent la mise en œuvre du programme</w:t>
            </w:r>
          </w:p>
        </w:tc>
        <w:tc>
          <w:tcPr>
            <w:tcW w:w="1134" w:type="dxa"/>
            <w:vMerge w:val="restart"/>
            <w:shd w:val="clear" w:color="auto" w:fill="auto"/>
            <w:vAlign w:val="center"/>
          </w:tcPr>
          <w:p w14:paraId="76824524" w14:textId="70596D03" w:rsidR="00434E04" w:rsidRDefault="00434E04" w:rsidP="00434E04">
            <w:pPr>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Opérationnel</w:t>
            </w:r>
          </w:p>
        </w:tc>
        <w:tc>
          <w:tcPr>
            <w:tcW w:w="1383" w:type="dxa"/>
            <w:vMerge w:val="restart"/>
            <w:vAlign w:val="center"/>
          </w:tcPr>
          <w:p w14:paraId="7EA3783A" w14:textId="4440C29B" w:rsidR="00434E04" w:rsidRDefault="00434E04" w:rsidP="00434E04">
            <w:pPr>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Amoindri</w:t>
            </w:r>
          </w:p>
        </w:tc>
        <w:tc>
          <w:tcPr>
            <w:tcW w:w="2833" w:type="dxa"/>
            <w:shd w:val="clear" w:color="auto" w:fill="auto"/>
            <w:vAlign w:val="center"/>
          </w:tcPr>
          <w:p w14:paraId="6048368A" w14:textId="47130C14" w:rsidR="00434E04" w:rsidRPr="00434E04" w:rsidRDefault="00434E04" w:rsidP="00434E04">
            <w:pPr>
              <w:spacing w:after="0" w:line="240" w:lineRule="auto"/>
              <w:rPr>
                <w:rFonts w:ascii="Avenir" w:eastAsia="Avenir" w:hAnsi="Avenir" w:cs="Avenir"/>
                <w:color w:val="000000"/>
                <w:sz w:val="16"/>
                <w:szCs w:val="16"/>
              </w:rPr>
            </w:pPr>
            <w:r w:rsidRPr="00434E04">
              <w:rPr>
                <w:rFonts w:ascii="Avenir" w:eastAsia="Avenir" w:hAnsi="Avenir" w:cs="Avenir"/>
                <w:sz w:val="16"/>
                <w:szCs w:val="16"/>
              </w:rPr>
              <w:t>Contractualiser des firmes spécialisées en AT pour conduire les processus d’AT</w:t>
            </w:r>
          </w:p>
        </w:tc>
        <w:tc>
          <w:tcPr>
            <w:tcW w:w="1362" w:type="dxa"/>
            <w:shd w:val="clear" w:color="auto" w:fill="auto"/>
            <w:vAlign w:val="center"/>
          </w:tcPr>
          <w:p w14:paraId="4D613482" w14:textId="675B869C" w:rsidR="00434E04" w:rsidRDefault="009E51FA" w:rsidP="004267E8">
            <w:pPr>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PNUD</w:t>
            </w:r>
          </w:p>
        </w:tc>
        <w:tc>
          <w:tcPr>
            <w:tcW w:w="1087" w:type="dxa"/>
            <w:shd w:val="clear" w:color="auto" w:fill="auto"/>
            <w:vAlign w:val="center"/>
          </w:tcPr>
          <w:p w14:paraId="25283A0B" w14:textId="391B1BF1" w:rsidR="00434E04" w:rsidRDefault="009E51FA" w:rsidP="004267E8">
            <w:pPr>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30/06/20</w:t>
            </w:r>
            <w:r w:rsidR="004267E8">
              <w:rPr>
                <w:rFonts w:ascii="Avenir" w:eastAsia="Avenir" w:hAnsi="Avenir" w:cs="Avenir"/>
                <w:color w:val="000000"/>
                <w:sz w:val="16"/>
                <w:szCs w:val="16"/>
              </w:rPr>
              <w:t>24</w:t>
            </w:r>
          </w:p>
        </w:tc>
      </w:tr>
      <w:tr w:rsidR="004267E8" w:rsidRPr="00434E04" w14:paraId="6822FEF4" w14:textId="77777777" w:rsidTr="0039211F">
        <w:trPr>
          <w:trHeight w:val="255"/>
          <w:jc w:val="center"/>
        </w:trPr>
        <w:tc>
          <w:tcPr>
            <w:tcW w:w="2263" w:type="dxa"/>
            <w:vMerge/>
            <w:shd w:val="clear" w:color="auto" w:fill="auto"/>
            <w:vAlign w:val="center"/>
          </w:tcPr>
          <w:p w14:paraId="6C674511" w14:textId="77777777" w:rsidR="004267E8" w:rsidRPr="00434E04" w:rsidRDefault="004267E8" w:rsidP="004267E8">
            <w:pPr>
              <w:spacing w:after="0" w:line="240" w:lineRule="auto"/>
              <w:rPr>
                <w:rFonts w:ascii="Avenir" w:eastAsia="Avenir" w:hAnsi="Avenir" w:cs="Avenir"/>
                <w:color w:val="000000"/>
                <w:sz w:val="16"/>
                <w:szCs w:val="16"/>
              </w:rPr>
            </w:pPr>
          </w:p>
        </w:tc>
        <w:tc>
          <w:tcPr>
            <w:tcW w:w="1134" w:type="dxa"/>
            <w:vMerge/>
            <w:shd w:val="clear" w:color="auto" w:fill="auto"/>
            <w:vAlign w:val="center"/>
          </w:tcPr>
          <w:p w14:paraId="50D1876C" w14:textId="77777777" w:rsidR="004267E8" w:rsidRDefault="004267E8" w:rsidP="004267E8">
            <w:pPr>
              <w:spacing w:after="0" w:line="240" w:lineRule="auto"/>
              <w:jc w:val="center"/>
              <w:rPr>
                <w:rFonts w:ascii="Avenir" w:eastAsia="Avenir" w:hAnsi="Avenir" w:cs="Avenir"/>
                <w:color w:val="000000"/>
                <w:sz w:val="16"/>
                <w:szCs w:val="16"/>
              </w:rPr>
            </w:pPr>
          </w:p>
        </w:tc>
        <w:tc>
          <w:tcPr>
            <w:tcW w:w="1383" w:type="dxa"/>
            <w:vMerge/>
          </w:tcPr>
          <w:p w14:paraId="114529F5" w14:textId="77777777" w:rsidR="004267E8" w:rsidRDefault="004267E8" w:rsidP="004267E8">
            <w:pPr>
              <w:spacing w:after="0" w:line="240" w:lineRule="auto"/>
              <w:jc w:val="center"/>
              <w:rPr>
                <w:rFonts w:ascii="Avenir" w:eastAsia="Avenir" w:hAnsi="Avenir" w:cs="Avenir"/>
                <w:color w:val="000000"/>
                <w:sz w:val="16"/>
                <w:szCs w:val="16"/>
              </w:rPr>
            </w:pPr>
          </w:p>
        </w:tc>
        <w:tc>
          <w:tcPr>
            <w:tcW w:w="2833" w:type="dxa"/>
            <w:shd w:val="clear" w:color="auto" w:fill="auto"/>
            <w:vAlign w:val="center"/>
          </w:tcPr>
          <w:p w14:paraId="256748D0" w14:textId="3FFD3A85" w:rsidR="004267E8" w:rsidRPr="00434E04" w:rsidRDefault="004267E8" w:rsidP="004267E8">
            <w:pPr>
              <w:spacing w:after="0" w:line="240" w:lineRule="auto"/>
              <w:rPr>
                <w:rFonts w:ascii="Avenir" w:eastAsia="Avenir" w:hAnsi="Avenir" w:cs="Avenir"/>
                <w:color w:val="000000"/>
                <w:sz w:val="16"/>
                <w:szCs w:val="16"/>
              </w:rPr>
            </w:pPr>
            <w:r w:rsidRPr="00434E04">
              <w:rPr>
                <w:rFonts w:ascii="Avenir" w:eastAsia="Avenir" w:hAnsi="Avenir" w:cs="Avenir"/>
                <w:sz w:val="16"/>
                <w:szCs w:val="16"/>
              </w:rPr>
              <w:t>Utilis</w:t>
            </w:r>
            <w:r>
              <w:rPr>
                <w:rFonts w:ascii="Avenir" w:eastAsia="Avenir" w:hAnsi="Avenir" w:cs="Avenir"/>
                <w:sz w:val="16"/>
                <w:szCs w:val="16"/>
              </w:rPr>
              <w:t xml:space="preserve">er </w:t>
            </w:r>
            <w:r w:rsidRPr="00434E04">
              <w:rPr>
                <w:rFonts w:ascii="Avenir" w:eastAsia="Avenir" w:hAnsi="Avenir" w:cs="Avenir"/>
                <w:sz w:val="16"/>
                <w:szCs w:val="16"/>
              </w:rPr>
              <w:t xml:space="preserve">des dispositions du « Delivery </w:t>
            </w:r>
            <w:proofErr w:type="spellStart"/>
            <w:r w:rsidRPr="00434E04">
              <w:rPr>
                <w:rFonts w:ascii="Avenir" w:eastAsia="Avenir" w:hAnsi="Avenir" w:cs="Avenir"/>
                <w:sz w:val="16"/>
                <w:szCs w:val="16"/>
              </w:rPr>
              <w:t>Acceleration</w:t>
            </w:r>
            <w:proofErr w:type="spellEnd"/>
            <w:r w:rsidRPr="00434E04">
              <w:rPr>
                <w:rFonts w:ascii="Avenir" w:eastAsia="Avenir" w:hAnsi="Avenir" w:cs="Avenir"/>
                <w:sz w:val="16"/>
                <w:szCs w:val="16"/>
              </w:rPr>
              <w:t xml:space="preserve"> Package » </w:t>
            </w:r>
          </w:p>
        </w:tc>
        <w:tc>
          <w:tcPr>
            <w:tcW w:w="1362" w:type="dxa"/>
            <w:shd w:val="clear" w:color="auto" w:fill="auto"/>
            <w:vAlign w:val="center"/>
          </w:tcPr>
          <w:p w14:paraId="06611EDF" w14:textId="0F6F0477" w:rsidR="004267E8" w:rsidRDefault="004267E8" w:rsidP="004267E8">
            <w:pPr>
              <w:spacing w:after="0" w:line="240" w:lineRule="auto"/>
              <w:jc w:val="center"/>
              <w:rPr>
                <w:rFonts w:ascii="Avenir" w:eastAsia="Avenir" w:hAnsi="Avenir" w:cs="Avenir"/>
                <w:color w:val="000000"/>
                <w:sz w:val="16"/>
                <w:szCs w:val="16"/>
              </w:rPr>
            </w:pPr>
            <w:r w:rsidRPr="004D47BA">
              <w:rPr>
                <w:rFonts w:ascii="Avenir" w:eastAsia="Avenir" w:hAnsi="Avenir" w:cs="Avenir"/>
                <w:color w:val="000000"/>
                <w:sz w:val="16"/>
                <w:szCs w:val="16"/>
              </w:rPr>
              <w:t>PNUD</w:t>
            </w:r>
          </w:p>
        </w:tc>
        <w:tc>
          <w:tcPr>
            <w:tcW w:w="1087" w:type="dxa"/>
            <w:shd w:val="clear" w:color="auto" w:fill="auto"/>
            <w:vAlign w:val="center"/>
          </w:tcPr>
          <w:p w14:paraId="56E9F32E" w14:textId="0A8BAA94" w:rsidR="004267E8" w:rsidRDefault="004267E8" w:rsidP="004267E8">
            <w:pPr>
              <w:spacing w:after="0" w:line="240" w:lineRule="auto"/>
              <w:jc w:val="center"/>
              <w:rPr>
                <w:rFonts w:ascii="Avenir" w:eastAsia="Avenir" w:hAnsi="Avenir" w:cs="Avenir"/>
                <w:color w:val="000000"/>
                <w:sz w:val="16"/>
                <w:szCs w:val="16"/>
              </w:rPr>
            </w:pPr>
            <w:r w:rsidRPr="00545530">
              <w:rPr>
                <w:rFonts w:ascii="Avenir" w:eastAsia="Avenir" w:hAnsi="Avenir" w:cs="Avenir"/>
                <w:color w:val="000000"/>
                <w:sz w:val="16"/>
                <w:szCs w:val="16"/>
              </w:rPr>
              <w:t>30/06/2024</w:t>
            </w:r>
          </w:p>
        </w:tc>
      </w:tr>
      <w:tr w:rsidR="004267E8" w:rsidRPr="00434E04" w14:paraId="515CA771" w14:textId="77777777" w:rsidTr="0039211F">
        <w:trPr>
          <w:trHeight w:val="255"/>
          <w:jc w:val="center"/>
        </w:trPr>
        <w:tc>
          <w:tcPr>
            <w:tcW w:w="2263" w:type="dxa"/>
            <w:vMerge/>
            <w:shd w:val="clear" w:color="auto" w:fill="auto"/>
            <w:vAlign w:val="center"/>
          </w:tcPr>
          <w:p w14:paraId="3F26A9A4" w14:textId="77777777" w:rsidR="004267E8" w:rsidRPr="00434E04" w:rsidRDefault="004267E8" w:rsidP="004267E8">
            <w:pPr>
              <w:spacing w:after="0" w:line="240" w:lineRule="auto"/>
              <w:rPr>
                <w:rFonts w:ascii="Avenir" w:eastAsia="Avenir" w:hAnsi="Avenir" w:cs="Avenir"/>
                <w:color w:val="000000"/>
                <w:sz w:val="16"/>
                <w:szCs w:val="16"/>
              </w:rPr>
            </w:pPr>
          </w:p>
        </w:tc>
        <w:tc>
          <w:tcPr>
            <w:tcW w:w="1134" w:type="dxa"/>
            <w:vMerge/>
            <w:shd w:val="clear" w:color="auto" w:fill="auto"/>
            <w:vAlign w:val="center"/>
          </w:tcPr>
          <w:p w14:paraId="4946D484" w14:textId="77777777" w:rsidR="004267E8" w:rsidRDefault="004267E8" w:rsidP="004267E8">
            <w:pPr>
              <w:spacing w:after="0" w:line="240" w:lineRule="auto"/>
              <w:jc w:val="center"/>
              <w:rPr>
                <w:rFonts w:ascii="Avenir" w:eastAsia="Avenir" w:hAnsi="Avenir" w:cs="Avenir"/>
                <w:color w:val="000000"/>
                <w:sz w:val="16"/>
                <w:szCs w:val="16"/>
              </w:rPr>
            </w:pPr>
          </w:p>
        </w:tc>
        <w:tc>
          <w:tcPr>
            <w:tcW w:w="1383" w:type="dxa"/>
            <w:vMerge/>
          </w:tcPr>
          <w:p w14:paraId="3D53A0EC" w14:textId="77777777" w:rsidR="004267E8" w:rsidRDefault="004267E8" w:rsidP="004267E8">
            <w:pPr>
              <w:spacing w:after="0" w:line="240" w:lineRule="auto"/>
              <w:jc w:val="center"/>
              <w:rPr>
                <w:rFonts w:ascii="Avenir" w:eastAsia="Avenir" w:hAnsi="Avenir" w:cs="Avenir"/>
                <w:color w:val="000000"/>
                <w:sz w:val="16"/>
                <w:szCs w:val="16"/>
              </w:rPr>
            </w:pPr>
          </w:p>
        </w:tc>
        <w:tc>
          <w:tcPr>
            <w:tcW w:w="2833" w:type="dxa"/>
            <w:shd w:val="clear" w:color="auto" w:fill="auto"/>
            <w:vAlign w:val="center"/>
          </w:tcPr>
          <w:p w14:paraId="4C5156D3" w14:textId="18F68196" w:rsidR="004267E8" w:rsidRPr="00434E04" w:rsidRDefault="004267E8" w:rsidP="004267E8">
            <w:pPr>
              <w:spacing w:after="0" w:line="240" w:lineRule="auto"/>
              <w:rPr>
                <w:rFonts w:ascii="Avenir" w:eastAsia="Avenir" w:hAnsi="Avenir" w:cs="Avenir"/>
                <w:sz w:val="16"/>
                <w:szCs w:val="16"/>
              </w:rPr>
            </w:pPr>
            <w:r w:rsidRPr="00434E04">
              <w:rPr>
                <w:rFonts w:ascii="Avenir" w:eastAsia="Avenir" w:hAnsi="Avenir" w:cs="Avenir"/>
                <w:sz w:val="16"/>
                <w:szCs w:val="16"/>
              </w:rPr>
              <w:t>Utiliser les facilités de « gestion du cash »</w:t>
            </w:r>
          </w:p>
        </w:tc>
        <w:tc>
          <w:tcPr>
            <w:tcW w:w="1362" w:type="dxa"/>
            <w:shd w:val="clear" w:color="auto" w:fill="auto"/>
            <w:vAlign w:val="center"/>
          </w:tcPr>
          <w:p w14:paraId="677CB55E" w14:textId="310AF9B6" w:rsidR="004267E8" w:rsidRDefault="004267E8" w:rsidP="004267E8">
            <w:pPr>
              <w:spacing w:after="0" w:line="240" w:lineRule="auto"/>
              <w:jc w:val="center"/>
              <w:rPr>
                <w:rFonts w:ascii="Avenir" w:eastAsia="Avenir" w:hAnsi="Avenir" w:cs="Avenir"/>
                <w:color w:val="000000"/>
                <w:sz w:val="16"/>
                <w:szCs w:val="16"/>
              </w:rPr>
            </w:pPr>
            <w:r w:rsidRPr="004D47BA">
              <w:rPr>
                <w:rFonts w:ascii="Avenir" w:eastAsia="Avenir" w:hAnsi="Avenir" w:cs="Avenir"/>
                <w:color w:val="000000"/>
                <w:sz w:val="16"/>
                <w:szCs w:val="16"/>
              </w:rPr>
              <w:t>PNUD</w:t>
            </w:r>
          </w:p>
        </w:tc>
        <w:tc>
          <w:tcPr>
            <w:tcW w:w="1087" w:type="dxa"/>
            <w:shd w:val="clear" w:color="auto" w:fill="auto"/>
            <w:vAlign w:val="center"/>
          </w:tcPr>
          <w:p w14:paraId="3646B363" w14:textId="2B1B9921" w:rsidR="004267E8" w:rsidRDefault="004267E8" w:rsidP="004267E8">
            <w:pPr>
              <w:spacing w:after="0" w:line="240" w:lineRule="auto"/>
              <w:jc w:val="center"/>
              <w:rPr>
                <w:rFonts w:ascii="Avenir" w:eastAsia="Avenir" w:hAnsi="Avenir" w:cs="Avenir"/>
                <w:color w:val="000000"/>
                <w:sz w:val="16"/>
                <w:szCs w:val="16"/>
              </w:rPr>
            </w:pPr>
            <w:r w:rsidRPr="00545530">
              <w:rPr>
                <w:rFonts w:ascii="Avenir" w:eastAsia="Avenir" w:hAnsi="Avenir" w:cs="Avenir"/>
                <w:color w:val="000000"/>
                <w:sz w:val="16"/>
                <w:szCs w:val="16"/>
              </w:rPr>
              <w:t>30/06/2024</w:t>
            </w:r>
          </w:p>
        </w:tc>
      </w:tr>
      <w:tr w:rsidR="004267E8" w14:paraId="409C64A6" w14:textId="77777777" w:rsidTr="0039211F">
        <w:trPr>
          <w:trHeight w:val="255"/>
          <w:jc w:val="center"/>
        </w:trPr>
        <w:tc>
          <w:tcPr>
            <w:tcW w:w="2263" w:type="dxa"/>
            <w:vMerge/>
            <w:shd w:val="clear" w:color="auto" w:fill="auto"/>
            <w:vAlign w:val="center"/>
          </w:tcPr>
          <w:p w14:paraId="6440524D" w14:textId="77777777" w:rsidR="004267E8" w:rsidRPr="008C3A10" w:rsidRDefault="004267E8" w:rsidP="004267E8">
            <w:pPr>
              <w:spacing w:after="5" w:line="240" w:lineRule="auto"/>
              <w:rPr>
                <w:rFonts w:asciiTheme="minorHAnsi" w:hAnsiTheme="minorHAnsi" w:cstheme="minorHAnsi"/>
                <w:sz w:val="20"/>
                <w:szCs w:val="20"/>
              </w:rPr>
            </w:pPr>
          </w:p>
        </w:tc>
        <w:tc>
          <w:tcPr>
            <w:tcW w:w="1134" w:type="dxa"/>
            <w:vMerge/>
            <w:shd w:val="clear" w:color="auto" w:fill="auto"/>
            <w:vAlign w:val="center"/>
          </w:tcPr>
          <w:p w14:paraId="12A2474A" w14:textId="77777777" w:rsidR="004267E8" w:rsidRDefault="004267E8" w:rsidP="004267E8">
            <w:pPr>
              <w:spacing w:after="5" w:line="240" w:lineRule="auto"/>
              <w:jc w:val="center"/>
              <w:rPr>
                <w:rFonts w:ascii="Avenir" w:eastAsia="Avenir" w:hAnsi="Avenir" w:cs="Avenir"/>
                <w:color w:val="000000"/>
                <w:sz w:val="16"/>
                <w:szCs w:val="16"/>
              </w:rPr>
            </w:pPr>
          </w:p>
        </w:tc>
        <w:tc>
          <w:tcPr>
            <w:tcW w:w="1383" w:type="dxa"/>
            <w:vMerge/>
          </w:tcPr>
          <w:p w14:paraId="7695AA43" w14:textId="77777777" w:rsidR="004267E8" w:rsidRDefault="004267E8" w:rsidP="004267E8">
            <w:pPr>
              <w:spacing w:after="5" w:line="240" w:lineRule="auto"/>
              <w:jc w:val="center"/>
              <w:rPr>
                <w:rFonts w:ascii="Avenir" w:eastAsia="Avenir" w:hAnsi="Avenir" w:cs="Avenir"/>
                <w:color w:val="000000"/>
                <w:sz w:val="16"/>
                <w:szCs w:val="16"/>
              </w:rPr>
            </w:pPr>
          </w:p>
        </w:tc>
        <w:tc>
          <w:tcPr>
            <w:tcW w:w="2833" w:type="dxa"/>
            <w:shd w:val="clear" w:color="auto" w:fill="auto"/>
            <w:vAlign w:val="center"/>
          </w:tcPr>
          <w:p w14:paraId="66B1B803" w14:textId="3CBBB808" w:rsidR="004267E8" w:rsidRDefault="004267E8" w:rsidP="004267E8">
            <w:pPr>
              <w:spacing w:after="5" w:line="240" w:lineRule="auto"/>
              <w:rPr>
                <w:rFonts w:ascii="Avenir" w:eastAsia="Avenir" w:hAnsi="Avenir" w:cs="Avenir"/>
                <w:color w:val="000000"/>
                <w:sz w:val="16"/>
                <w:szCs w:val="16"/>
              </w:rPr>
            </w:pPr>
            <w:r w:rsidRPr="00434E04">
              <w:rPr>
                <w:rFonts w:ascii="Avenir" w:eastAsia="Avenir" w:hAnsi="Avenir" w:cs="Avenir"/>
                <w:color w:val="000000"/>
                <w:sz w:val="16"/>
                <w:szCs w:val="16"/>
              </w:rPr>
              <w:t>Renforcer l’efficience des procédures (achats groupés, amélioration de la planification et anticipation dans l’élaboration des plans d’achat)</w:t>
            </w:r>
          </w:p>
        </w:tc>
        <w:tc>
          <w:tcPr>
            <w:tcW w:w="1362" w:type="dxa"/>
            <w:shd w:val="clear" w:color="auto" w:fill="auto"/>
            <w:vAlign w:val="center"/>
          </w:tcPr>
          <w:p w14:paraId="4AED25AE" w14:textId="0D1A829A" w:rsidR="004267E8" w:rsidRDefault="004267E8" w:rsidP="004267E8">
            <w:pPr>
              <w:spacing w:after="5" w:line="240" w:lineRule="auto"/>
              <w:jc w:val="center"/>
              <w:rPr>
                <w:rFonts w:ascii="Avenir" w:eastAsia="Avenir" w:hAnsi="Avenir" w:cs="Avenir"/>
                <w:color w:val="000000"/>
                <w:sz w:val="16"/>
                <w:szCs w:val="16"/>
              </w:rPr>
            </w:pPr>
            <w:r w:rsidRPr="004D47BA">
              <w:rPr>
                <w:rFonts w:ascii="Avenir" w:eastAsia="Avenir" w:hAnsi="Avenir" w:cs="Avenir"/>
                <w:color w:val="000000"/>
                <w:sz w:val="16"/>
                <w:szCs w:val="16"/>
              </w:rPr>
              <w:t>PNUD</w:t>
            </w:r>
          </w:p>
        </w:tc>
        <w:tc>
          <w:tcPr>
            <w:tcW w:w="1087" w:type="dxa"/>
            <w:shd w:val="clear" w:color="auto" w:fill="auto"/>
            <w:vAlign w:val="center"/>
          </w:tcPr>
          <w:p w14:paraId="06CB4ED8" w14:textId="5CCE44A7" w:rsidR="004267E8" w:rsidRDefault="004267E8" w:rsidP="004267E8">
            <w:pPr>
              <w:spacing w:after="5" w:line="240" w:lineRule="auto"/>
              <w:jc w:val="center"/>
              <w:rPr>
                <w:rFonts w:ascii="Avenir" w:eastAsia="Avenir" w:hAnsi="Avenir" w:cs="Avenir"/>
                <w:color w:val="000000"/>
                <w:sz w:val="16"/>
                <w:szCs w:val="16"/>
              </w:rPr>
            </w:pPr>
            <w:r w:rsidRPr="00545530">
              <w:rPr>
                <w:rFonts w:ascii="Avenir" w:eastAsia="Avenir" w:hAnsi="Avenir" w:cs="Avenir"/>
                <w:color w:val="000000"/>
                <w:sz w:val="16"/>
                <w:szCs w:val="16"/>
              </w:rPr>
              <w:t>30/06/2024</w:t>
            </w:r>
          </w:p>
        </w:tc>
      </w:tr>
      <w:tr w:rsidR="00546A96" w14:paraId="6BB4565C" w14:textId="77777777" w:rsidTr="0039211F">
        <w:trPr>
          <w:trHeight w:val="255"/>
          <w:jc w:val="center"/>
        </w:trPr>
        <w:tc>
          <w:tcPr>
            <w:tcW w:w="2263" w:type="dxa"/>
            <w:vMerge w:val="restart"/>
            <w:shd w:val="clear" w:color="auto" w:fill="auto"/>
            <w:vAlign w:val="center"/>
          </w:tcPr>
          <w:p w14:paraId="212A678C" w14:textId="68291BF2" w:rsidR="00546A96" w:rsidRPr="008C3A10" w:rsidRDefault="00546A96" w:rsidP="00715602">
            <w:pPr>
              <w:spacing w:after="5" w:line="240" w:lineRule="auto"/>
              <w:rPr>
                <w:rFonts w:asciiTheme="minorHAnsi" w:hAnsiTheme="minorHAnsi" w:cstheme="minorHAnsi"/>
                <w:sz w:val="20"/>
                <w:szCs w:val="20"/>
              </w:rPr>
            </w:pPr>
            <w:r w:rsidRPr="006A63DD">
              <w:rPr>
                <w:rFonts w:ascii="Avenir" w:eastAsia="Avenir" w:hAnsi="Avenir" w:cs="Avenir"/>
                <w:color w:val="000000"/>
                <w:sz w:val="16"/>
                <w:szCs w:val="16"/>
              </w:rPr>
              <w:t>Les mesures relatives à l’état d’urgence sanitaire contre la propagation du COVID-19 entrainent la suspension et/ou le report des activités</w:t>
            </w:r>
          </w:p>
        </w:tc>
        <w:tc>
          <w:tcPr>
            <w:tcW w:w="1134" w:type="dxa"/>
            <w:vMerge w:val="restart"/>
            <w:shd w:val="clear" w:color="auto" w:fill="auto"/>
            <w:vAlign w:val="center"/>
          </w:tcPr>
          <w:p w14:paraId="72D3308F" w14:textId="0C21F29A" w:rsidR="00546A96" w:rsidRDefault="00546A96" w:rsidP="00715602">
            <w:pPr>
              <w:spacing w:after="5" w:line="240" w:lineRule="auto"/>
              <w:jc w:val="center"/>
              <w:rPr>
                <w:rFonts w:ascii="Avenir" w:eastAsia="Avenir" w:hAnsi="Avenir" w:cs="Avenir"/>
                <w:color w:val="000000"/>
                <w:sz w:val="16"/>
                <w:szCs w:val="16"/>
              </w:rPr>
            </w:pPr>
            <w:r w:rsidRPr="006A63DD">
              <w:rPr>
                <w:rFonts w:ascii="Avenir" w:eastAsia="Avenir" w:hAnsi="Avenir" w:cs="Avenir"/>
                <w:color w:val="000000"/>
                <w:sz w:val="16"/>
                <w:szCs w:val="16"/>
              </w:rPr>
              <w:t>Opérationnel</w:t>
            </w:r>
          </w:p>
        </w:tc>
        <w:tc>
          <w:tcPr>
            <w:tcW w:w="1383" w:type="dxa"/>
            <w:vMerge w:val="restart"/>
            <w:vAlign w:val="center"/>
          </w:tcPr>
          <w:p w14:paraId="2AFAE1D3" w14:textId="0D64AFB3" w:rsidR="00546A96" w:rsidRDefault="00546A96" w:rsidP="00715602">
            <w:pPr>
              <w:spacing w:after="5" w:line="240" w:lineRule="auto"/>
              <w:jc w:val="center"/>
              <w:rPr>
                <w:rFonts w:ascii="Avenir" w:eastAsia="Avenir" w:hAnsi="Avenir" w:cs="Avenir"/>
                <w:color w:val="000000"/>
                <w:sz w:val="16"/>
                <w:szCs w:val="16"/>
              </w:rPr>
            </w:pPr>
            <w:r>
              <w:rPr>
                <w:rFonts w:ascii="Avenir" w:eastAsia="Avenir" w:hAnsi="Avenir" w:cs="Avenir"/>
                <w:color w:val="000000"/>
                <w:sz w:val="16"/>
                <w:szCs w:val="16"/>
              </w:rPr>
              <w:t>Amoindri</w:t>
            </w:r>
          </w:p>
        </w:tc>
        <w:tc>
          <w:tcPr>
            <w:tcW w:w="2833" w:type="dxa"/>
            <w:shd w:val="clear" w:color="auto" w:fill="auto"/>
            <w:vAlign w:val="center"/>
          </w:tcPr>
          <w:p w14:paraId="75B62980" w14:textId="6AB530E1" w:rsidR="00546A96" w:rsidRPr="00434E04" w:rsidRDefault="00546A96" w:rsidP="00715602">
            <w:pPr>
              <w:spacing w:after="5" w:line="240" w:lineRule="auto"/>
              <w:rPr>
                <w:rFonts w:ascii="Avenir" w:eastAsia="Avenir" w:hAnsi="Avenir" w:cs="Avenir"/>
                <w:color w:val="000000"/>
                <w:sz w:val="16"/>
                <w:szCs w:val="16"/>
              </w:rPr>
            </w:pPr>
            <w:r w:rsidRPr="006A63DD">
              <w:rPr>
                <w:rFonts w:ascii="Avenir" w:eastAsia="Avenir" w:hAnsi="Avenir" w:cs="Avenir"/>
                <w:color w:val="000000"/>
                <w:sz w:val="16"/>
                <w:szCs w:val="16"/>
              </w:rPr>
              <w:t xml:space="preserve">Renforcer les capacités de télétravail de l’équipe de coordination du projet et des partenaires </w:t>
            </w:r>
          </w:p>
        </w:tc>
        <w:tc>
          <w:tcPr>
            <w:tcW w:w="1362" w:type="dxa"/>
            <w:shd w:val="clear" w:color="auto" w:fill="auto"/>
            <w:vAlign w:val="center"/>
          </w:tcPr>
          <w:p w14:paraId="68630923" w14:textId="4421132F" w:rsidR="00546A96" w:rsidRPr="004D47BA" w:rsidRDefault="00546A96" w:rsidP="00715602">
            <w:pPr>
              <w:spacing w:after="5" w:line="240" w:lineRule="auto"/>
              <w:jc w:val="center"/>
              <w:rPr>
                <w:rFonts w:ascii="Avenir" w:eastAsia="Avenir" w:hAnsi="Avenir" w:cs="Avenir"/>
                <w:color w:val="000000"/>
                <w:sz w:val="16"/>
                <w:szCs w:val="16"/>
              </w:rPr>
            </w:pPr>
            <w:r w:rsidRPr="006A63DD">
              <w:rPr>
                <w:rFonts w:ascii="Avenir" w:eastAsia="Avenir" w:hAnsi="Avenir" w:cs="Avenir"/>
                <w:color w:val="000000"/>
                <w:sz w:val="16"/>
                <w:szCs w:val="16"/>
              </w:rPr>
              <w:t>PNUD, MinAT</w:t>
            </w:r>
          </w:p>
        </w:tc>
        <w:tc>
          <w:tcPr>
            <w:tcW w:w="1087" w:type="dxa"/>
            <w:shd w:val="clear" w:color="auto" w:fill="auto"/>
            <w:vAlign w:val="center"/>
          </w:tcPr>
          <w:p w14:paraId="3A626473" w14:textId="43E9DE0C" w:rsidR="00546A96" w:rsidRPr="00545530" w:rsidRDefault="00546A96" w:rsidP="00715602">
            <w:pPr>
              <w:spacing w:after="5" w:line="240" w:lineRule="auto"/>
              <w:jc w:val="center"/>
              <w:rPr>
                <w:rFonts w:ascii="Avenir" w:eastAsia="Avenir" w:hAnsi="Avenir" w:cs="Avenir"/>
                <w:color w:val="000000"/>
                <w:sz w:val="16"/>
                <w:szCs w:val="16"/>
              </w:rPr>
            </w:pPr>
            <w:r>
              <w:rPr>
                <w:rFonts w:ascii="Avenir" w:eastAsia="Avenir" w:hAnsi="Avenir" w:cs="Avenir"/>
                <w:color w:val="000000"/>
                <w:sz w:val="16"/>
                <w:szCs w:val="16"/>
              </w:rPr>
              <w:t>31/12/2024</w:t>
            </w:r>
          </w:p>
        </w:tc>
      </w:tr>
      <w:tr w:rsidR="00546A96" w14:paraId="1D4460D8" w14:textId="77777777" w:rsidTr="0039211F">
        <w:trPr>
          <w:trHeight w:val="255"/>
          <w:jc w:val="center"/>
        </w:trPr>
        <w:tc>
          <w:tcPr>
            <w:tcW w:w="2263" w:type="dxa"/>
            <w:vMerge/>
            <w:shd w:val="clear" w:color="auto" w:fill="auto"/>
            <w:vAlign w:val="center"/>
          </w:tcPr>
          <w:p w14:paraId="416EABC6" w14:textId="77777777" w:rsidR="00546A96" w:rsidRPr="006A63DD" w:rsidRDefault="00546A96" w:rsidP="00546A96">
            <w:pPr>
              <w:spacing w:after="5" w:line="240" w:lineRule="auto"/>
              <w:rPr>
                <w:rFonts w:ascii="Avenir" w:eastAsia="Avenir" w:hAnsi="Avenir" w:cs="Avenir"/>
                <w:color w:val="000000"/>
                <w:sz w:val="16"/>
                <w:szCs w:val="16"/>
              </w:rPr>
            </w:pPr>
          </w:p>
        </w:tc>
        <w:tc>
          <w:tcPr>
            <w:tcW w:w="1134" w:type="dxa"/>
            <w:vMerge/>
            <w:shd w:val="clear" w:color="auto" w:fill="auto"/>
            <w:vAlign w:val="center"/>
          </w:tcPr>
          <w:p w14:paraId="4DC0A6B7" w14:textId="77777777" w:rsidR="00546A96" w:rsidRPr="006A63DD" w:rsidRDefault="00546A96" w:rsidP="00546A96">
            <w:pPr>
              <w:spacing w:after="5" w:line="240" w:lineRule="auto"/>
              <w:jc w:val="center"/>
              <w:rPr>
                <w:rFonts w:ascii="Avenir" w:eastAsia="Avenir" w:hAnsi="Avenir" w:cs="Avenir"/>
                <w:color w:val="000000"/>
                <w:sz w:val="16"/>
                <w:szCs w:val="16"/>
              </w:rPr>
            </w:pPr>
          </w:p>
        </w:tc>
        <w:tc>
          <w:tcPr>
            <w:tcW w:w="1383" w:type="dxa"/>
            <w:vMerge/>
            <w:vAlign w:val="center"/>
          </w:tcPr>
          <w:p w14:paraId="72C8A7DF" w14:textId="5AF38BFD" w:rsidR="00546A96" w:rsidRDefault="00546A96" w:rsidP="00546A96">
            <w:pPr>
              <w:spacing w:after="5" w:line="240" w:lineRule="auto"/>
              <w:jc w:val="center"/>
              <w:rPr>
                <w:rFonts w:ascii="Avenir" w:eastAsia="Avenir" w:hAnsi="Avenir" w:cs="Avenir"/>
                <w:color w:val="000000"/>
                <w:sz w:val="16"/>
                <w:szCs w:val="16"/>
              </w:rPr>
            </w:pPr>
          </w:p>
        </w:tc>
        <w:tc>
          <w:tcPr>
            <w:tcW w:w="2833" w:type="dxa"/>
            <w:shd w:val="clear" w:color="auto" w:fill="auto"/>
            <w:vAlign w:val="center"/>
          </w:tcPr>
          <w:p w14:paraId="16DD1DB6" w14:textId="5FDA1E81" w:rsidR="00546A96" w:rsidRPr="006A63DD" w:rsidRDefault="00546A96" w:rsidP="00546A96">
            <w:pPr>
              <w:spacing w:after="5" w:line="240" w:lineRule="auto"/>
              <w:rPr>
                <w:rFonts w:ascii="Avenir" w:eastAsia="Avenir" w:hAnsi="Avenir" w:cs="Avenir"/>
                <w:color w:val="000000"/>
                <w:sz w:val="16"/>
                <w:szCs w:val="16"/>
              </w:rPr>
            </w:pPr>
            <w:r w:rsidRPr="006A63DD">
              <w:rPr>
                <w:rFonts w:ascii="Avenir" w:eastAsia="Avenir" w:hAnsi="Avenir" w:cs="Avenir"/>
                <w:color w:val="000000"/>
                <w:sz w:val="16"/>
                <w:szCs w:val="16"/>
              </w:rPr>
              <w:t xml:space="preserve">Réviser le PTA en fonction du contexte COVID-19 </w:t>
            </w:r>
          </w:p>
        </w:tc>
        <w:tc>
          <w:tcPr>
            <w:tcW w:w="1362" w:type="dxa"/>
            <w:shd w:val="clear" w:color="auto" w:fill="auto"/>
            <w:vAlign w:val="center"/>
          </w:tcPr>
          <w:p w14:paraId="3BC980CC" w14:textId="4DD11A65" w:rsidR="00546A96" w:rsidRPr="006A63DD" w:rsidRDefault="00546A96" w:rsidP="00546A96">
            <w:pPr>
              <w:spacing w:after="5" w:line="240" w:lineRule="auto"/>
              <w:jc w:val="center"/>
              <w:rPr>
                <w:rFonts w:ascii="Avenir" w:eastAsia="Avenir" w:hAnsi="Avenir" w:cs="Avenir"/>
                <w:color w:val="000000"/>
                <w:sz w:val="16"/>
                <w:szCs w:val="16"/>
              </w:rPr>
            </w:pPr>
            <w:r w:rsidRPr="006A63DD">
              <w:rPr>
                <w:rFonts w:ascii="Avenir" w:eastAsia="Avenir" w:hAnsi="Avenir" w:cs="Avenir"/>
                <w:color w:val="000000"/>
                <w:sz w:val="16"/>
                <w:szCs w:val="16"/>
              </w:rPr>
              <w:t>PNUD, MinAT</w:t>
            </w:r>
          </w:p>
        </w:tc>
        <w:tc>
          <w:tcPr>
            <w:tcW w:w="1087" w:type="dxa"/>
            <w:shd w:val="clear" w:color="auto" w:fill="auto"/>
            <w:vAlign w:val="center"/>
          </w:tcPr>
          <w:p w14:paraId="3C5ED5FF" w14:textId="69EE853B" w:rsidR="00546A96" w:rsidRDefault="00546A96" w:rsidP="00546A96">
            <w:pPr>
              <w:spacing w:after="5" w:line="240" w:lineRule="auto"/>
              <w:jc w:val="center"/>
              <w:rPr>
                <w:rFonts w:ascii="Avenir" w:eastAsia="Avenir" w:hAnsi="Avenir" w:cs="Avenir"/>
                <w:color w:val="000000"/>
                <w:sz w:val="16"/>
                <w:szCs w:val="16"/>
              </w:rPr>
            </w:pPr>
            <w:r>
              <w:rPr>
                <w:rFonts w:ascii="Avenir" w:eastAsia="Avenir" w:hAnsi="Avenir" w:cs="Avenir"/>
                <w:color w:val="000000"/>
                <w:sz w:val="16"/>
                <w:szCs w:val="16"/>
              </w:rPr>
              <w:t>31/12/2023</w:t>
            </w:r>
          </w:p>
        </w:tc>
      </w:tr>
      <w:tr w:rsidR="00546A96" w14:paraId="17A1E7F1" w14:textId="77777777" w:rsidTr="00687275">
        <w:trPr>
          <w:trHeight w:val="979"/>
          <w:jc w:val="center"/>
        </w:trPr>
        <w:tc>
          <w:tcPr>
            <w:tcW w:w="2263" w:type="dxa"/>
            <w:shd w:val="clear" w:color="auto" w:fill="auto"/>
            <w:vAlign w:val="center"/>
          </w:tcPr>
          <w:p w14:paraId="78D65842" w14:textId="590A4024" w:rsidR="00546A96" w:rsidRPr="00622F3B" w:rsidRDefault="00546A96" w:rsidP="00546A96">
            <w:pPr>
              <w:spacing w:after="0" w:line="240" w:lineRule="auto"/>
              <w:rPr>
                <w:rFonts w:ascii="Avenir" w:eastAsia="Avenir" w:hAnsi="Avenir" w:cs="Avenir"/>
                <w:color w:val="000000"/>
                <w:sz w:val="16"/>
                <w:szCs w:val="16"/>
              </w:rPr>
            </w:pPr>
            <w:r w:rsidRPr="006A63DD">
              <w:rPr>
                <w:rFonts w:ascii="Avenir" w:eastAsia="Avenir" w:hAnsi="Avenir" w:cs="Avenir"/>
                <w:color w:val="000000"/>
                <w:sz w:val="16"/>
                <w:szCs w:val="16"/>
              </w:rPr>
              <w:t>La non disponibilité des résultats et recommandations des études de base (potentiel agricole et capital forestier)  retarde le processus SNAT</w:t>
            </w:r>
          </w:p>
        </w:tc>
        <w:tc>
          <w:tcPr>
            <w:tcW w:w="1134" w:type="dxa"/>
            <w:shd w:val="clear" w:color="auto" w:fill="auto"/>
            <w:vAlign w:val="center"/>
          </w:tcPr>
          <w:p w14:paraId="5204E219" w14:textId="3A6F3325" w:rsidR="00546A96" w:rsidRDefault="00B75B89" w:rsidP="00546A96">
            <w:pPr>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xml:space="preserve">Opérationnel </w:t>
            </w:r>
          </w:p>
        </w:tc>
        <w:tc>
          <w:tcPr>
            <w:tcW w:w="1383" w:type="dxa"/>
            <w:vAlign w:val="center"/>
          </w:tcPr>
          <w:p w14:paraId="2062B851" w14:textId="74BF3C1D" w:rsidR="00546A96" w:rsidRDefault="00B75B89" w:rsidP="00546A96">
            <w:pPr>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Stable</w:t>
            </w:r>
          </w:p>
        </w:tc>
        <w:tc>
          <w:tcPr>
            <w:tcW w:w="2833" w:type="dxa"/>
            <w:shd w:val="clear" w:color="auto" w:fill="auto"/>
            <w:vAlign w:val="center"/>
          </w:tcPr>
          <w:p w14:paraId="0645D019" w14:textId="54306A6D" w:rsidR="00546A96" w:rsidRDefault="00546A96" w:rsidP="00546A96">
            <w:pPr>
              <w:spacing w:after="5" w:line="240" w:lineRule="auto"/>
              <w:rPr>
                <w:rFonts w:ascii="Avenir" w:eastAsia="Avenir" w:hAnsi="Avenir" w:cs="Avenir"/>
                <w:color w:val="000000"/>
                <w:sz w:val="16"/>
                <w:szCs w:val="16"/>
              </w:rPr>
            </w:pPr>
            <w:r w:rsidRPr="006A63DD">
              <w:rPr>
                <w:rFonts w:ascii="Avenir" w:eastAsia="Avenir" w:hAnsi="Avenir" w:cs="Avenir"/>
                <w:color w:val="000000"/>
                <w:sz w:val="16"/>
                <w:szCs w:val="16"/>
              </w:rPr>
              <w:t xml:space="preserve">Accélérer les processus de recrutement des firmes/cabinets d’études </w:t>
            </w:r>
          </w:p>
        </w:tc>
        <w:tc>
          <w:tcPr>
            <w:tcW w:w="1362" w:type="dxa"/>
            <w:shd w:val="clear" w:color="auto" w:fill="auto"/>
            <w:vAlign w:val="center"/>
          </w:tcPr>
          <w:p w14:paraId="3F4D0C4C" w14:textId="279608C4" w:rsidR="00546A96" w:rsidRDefault="00546A96" w:rsidP="00546A96">
            <w:pPr>
              <w:spacing w:after="5" w:line="240" w:lineRule="auto"/>
              <w:jc w:val="center"/>
              <w:rPr>
                <w:rFonts w:ascii="Avenir" w:eastAsia="Avenir" w:hAnsi="Avenir" w:cs="Avenir"/>
                <w:color w:val="000000"/>
                <w:sz w:val="16"/>
                <w:szCs w:val="16"/>
              </w:rPr>
            </w:pPr>
            <w:r w:rsidRPr="006A63DD">
              <w:rPr>
                <w:rFonts w:ascii="Avenir" w:eastAsia="Avenir" w:hAnsi="Avenir" w:cs="Avenir"/>
                <w:color w:val="000000"/>
                <w:sz w:val="16"/>
                <w:szCs w:val="16"/>
              </w:rPr>
              <w:t>PNUD</w:t>
            </w:r>
          </w:p>
        </w:tc>
        <w:tc>
          <w:tcPr>
            <w:tcW w:w="1087" w:type="dxa"/>
            <w:shd w:val="clear" w:color="auto" w:fill="auto"/>
            <w:vAlign w:val="center"/>
          </w:tcPr>
          <w:p w14:paraId="09DDA8D0" w14:textId="5A91FA40" w:rsidR="00546A96" w:rsidRDefault="00546A96" w:rsidP="00546A96">
            <w:pPr>
              <w:spacing w:after="5" w:line="240" w:lineRule="auto"/>
              <w:jc w:val="center"/>
              <w:rPr>
                <w:rFonts w:ascii="Avenir" w:eastAsia="Avenir" w:hAnsi="Avenir" w:cs="Avenir"/>
                <w:color w:val="000000"/>
                <w:sz w:val="16"/>
                <w:szCs w:val="16"/>
              </w:rPr>
            </w:pPr>
            <w:r>
              <w:rPr>
                <w:rFonts w:ascii="Avenir" w:eastAsia="Avenir" w:hAnsi="Avenir" w:cs="Avenir"/>
                <w:color w:val="000000"/>
                <w:sz w:val="16"/>
                <w:szCs w:val="16"/>
              </w:rPr>
              <w:t>31/12/202</w:t>
            </w:r>
            <w:r w:rsidR="0036361F">
              <w:rPr>
                <w:rFonts w:ascii="Avenir" w:eastAsia="Avenir" w:hAnsi="Avenir" w:cs="Avenir"/>
                <w:color w:val="000000"/>
                <w:sz w:val="16"/>
                <w:szCs w:val="16"/>
              </w:rPr>
              <w:t>4</w:t>
            </w:r>
          </w:p>
        </w:tc>
      </w:tr>
      <w:tr w:rsidR="0036361F" w14:paraId="332EF9A1" w14:textId="77777777" w:rsidTr="00FD24D8">
        <w:trPr>
          <w:trHeight w:val="397"/>
          <w:jc w:val="center"/>
        </w:trPr>
        <w:tc>
          <w:tcPr>
            <w:tcW w:w="2263" w:type="dxa"/>
            <w:vMerge w:val="restart"/>
            <w:shd w:val="clear" w:color="auto" w:fill="auto"/>
            <w:vAlign w:val="center"/>
          </w:tcPr>
          <w:p w14:paraId="5A01E023" w14:textId="77777777" w:rsidR="0036361F" w:rsidRPr="00622F3B" w:rsidRDefault="0036361F" w:rsidP="0036361F">
            <w:pPr>
              <w:spacing w:after="0" w:line="240" w:lineRule="auto"/>
              <w:ind w:left="10"/>
              <w:rPr>
                <w:rFonts w:ascii="Avenir" w:eastAsia="Avenir" w:hAnsi="Avenir" w:cs="Avenir"/>
                <w:color w:val="000000"/>
                <w:sz w:val="16"/>
                <w:szCs w:val="16"/>
              </w:rPr>
            </w:pPr>
            <w:r w:rsidRPr="00622F3B">
              <w:rPr>
                <w:rFonts w:ascii="Avenir" w:eastAsia="Avenir" w:hAnsi="Avenir" w:cs="Avenir"/>
                <w:color w:val="000000"/>
                <w:sz w:val="16"/>
                <w:szCs w:val="16"/>
              </w:rPr>
              <w:t>Le décaissement tardif des ressources entraîne le retard dans l’exécution du programme et impacte négativement l’atteinte des objectifs attendus.</w:t>
            </w:r>
          </w:p>
          <w:p w14:paraId="6E77EE5E" w14:textId="77777777" w:rsidR="0036361F" w:rsidRPr="00622F3B" w:rsidRDefault="0036361F" w:rsidP="0036361F">
            <w:pPr>
              <w:spacing w:after="0" w:line="240" w:lineRule="auto"/>
              <w:ind w:left="10"/>
              <w:rPr>
                <w:rFonts w:ascii="Avenir" w:eastAsia="Avenir" w:hAnsi="Avenir" w:cs="Avenir"/>
                <w:color w:val="000000"/>
                <w:sz w:val="16"/>
                <w:szCs w:val="16"/>
              </w:rPr>
            </w:pPr>
          </w:p>
        </w:tc>
        <w:tc>
          <w:tcPr>
            <w:tcW w:w="1134" w:type="dxa"/>
            <w:vMerge w:val="restart"/>
            <w:shd w:val="clear" w:color="auto" w:fill="auto"/>
            <w:vAlign w:val="center"/>
          </w:tcPr>
          <w:p w14:paraId="4D7927F3" w14:textId="0BAD446A" w:rsidR="0036361F" w:rsidRDefault="0036361F" w:rsidP="0036361F">
            <w:pPr>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Financier</w:t>
            </w:r>
          </w:p>
          <w:p w14:paraId="0A00878F" w14:textId="27D3D237" w:rsidR="0036361F" w:rsidRDefault="0036361F" w:rsidP="0036361F">
            <w:pPr>
              <w:spacing w:after="0" w:line="240" w:lineRule="auto"/>
              <w:jc w:val="center"/>
              <w:rPr>
                <w:rFonts w:ascii="Avenir" w:eastAsia="Avenir" w:hAnsi="Avenir" w:cs="Avenir"/>
                <w:color w:val="000000"/>
                <w:sz w:val="16"/>
                <w:szCs w:val="16"/>
              </w:rPr>
            </w:pPr>
          </w:p>
        </w:tc>
        <w:tc>
          <w:tcPr>
            <w:tcW w:w="1383" w:type="dxa"/>
            <w:vMerge w:val="restart"/>
            <w:vAlign w:val="center"/>
          </w:tcPr>
          <w:p w14:paraId="515D32B8" w14:textId="04344C9E" w:rsidR="0036361F" w:rsidRDefault="0036361F" w:rsidP="0036361F">
            <w:pPr>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Stable</w:t>
            </w:r>
          </w:p>
        </w:tc>
        <w:tc>
          <w:tcPr>
            <w:tcW w:w="2833" w:type="dxa"/>
            <w:shd w:val="clear" w:color="auto" w:fill="auto"/>
            <w:vAlign w:val="center"/>
          </w:tcPr>
          <w:p w14:paraId="7F6F9867" w14:textId="29087503" w:rsidR="0036361F" w:rsidRPr="006A63DD" w:rsidRDefault="0036361F" w:rsidP="0036361F">
            <w:pPr>
              <w:spacing w:after="5" w:line="240" w:lineRule="auto"/>
              <w:rPr>
                <w:rFonts w:ascii="Avenir" w:eastAsia="Avenir" w:hAnsi="Avenir" w:cs="Avenir"/>
                <w:color w:val="000000"/>
                <w:sz w:val="16"/>
                <w:szCs w:val="16"/>
              </w:rPr>
            </w:pPr>
            <w:r w:rsidRPr="0036361F">
              <w:rPr>
                <w:rFonts w:ascii="Avenir" w:eastAsia="Avenir" w:hAnsi="Avenir" w:cs="Avenir"/>
                <w:color w:val="000000"/>
                <w:sz w:val="16"/>
                <w:szCs w:val="16"/>
              </w:rPr>
              <w:t>Participer activement aux travaux de la mission d’évaluation à mi-parcours en cours</w:t>
            </w:r>
          </w:p>
        </w:tc>
        <w:tc>
          <w:tcPr>
            <w:tcW w:w="1362" w:type="dxa"/>
            <w:shd w:val="clear" w:color="auto" w:fill="auto"/>
            <w:vAlign w:val="center"/>
          </w:tcPr>
          <w:p w14:paraId="7736A645" w14:textId="4784D751" w:rsidR="0036361F" w:rsidRPr="006A63DD" w:rsidRDefault="0036361F" w:rsidP="0036361F">
            <w:pPr>
              <w:spacing w:after="5" w:line="240" w:lineRule="auto"/>
              <w:jc w:val="center"/>
              <w:rPr>
                <w:rFonts w:ascii="Avenir" w:eastAsia="Avenir" w:hAnsi="Avenir" w:cs="Avenir"/>
                <w:color w:val="000000"/>
                <w:sz w:val="16"/>
                <w:szCs w:val="16"/>
              </w:rPr>
            </w:pPr>
            <w:r w:rsidRPr="0036361F">
              <w:rPr>
                <w:rFonts w:ascii="Avenir" w:eastAsia="Avenir" w:hAnsi="Avenir" w:cs="Avenir"/>
                <w:color w:val="000000"/>
                <w:sz w:val="16"/>
                <w:szCs w:val="16"/>
              </w:rPr>
              <w:t>PNUD</w:t>
            </w:r>
            <w:r w:rsidR="001E4DC2">
              <w:rPr>
                <w:rFonts w:ascii="Avenir" w:eastAsia="Avenir" w:hAnsi="Avenir" w:cs="Avenir"/>
                <w:color w:val="000000"/>
                <w:sz w:val="16"/>
                <w:szCs w:val="16"/>
              </w:rPr>
              <w:t>, FONAREDD, CAFI, MinAT</w:t>
            </w:r>
          </w:p>
        </w:tc>
        <w:tc>
          <w:tcPr>
            <w:tcW w:w="1087" w:type="dxa"/>
            <w:shd w:val="clear" w:color="auto" w:fill="auto"/>
            <w:vAlign w:val="center"/>
          </w:tcPr>
          <w:p w14:paraId="069592D7" w14:textId="6EEB7E60" w:rsidR="0036361F" w:rsidRDefault="0036361F" w:rsidP="0036361F">
            <w:pPr>
              <w:spacing w:after="5" w:line="240" w:lineRule="auto"/>
              <w:jc w:val="center"/>
              <w:rPr>
                <w:rFonts w:ascii="Avenir" w:eastAsia="Avenir" w:hAnsi="Avenir" w:cs="Avenir"/>
                <w:color w:val="000000"/>
                <w:sz w:val="16"/>
                <w:szCs w:val="16"/>
              </w:rPr>
            </w:pPr>
            <w:r>
              <w:rPr>
                <w:rFonts w:ascii="Avenir" w:eastAsia="Avenir" w:hAnsi="Avenir" w:cs="Avenir"/>
                <w:color w:val="000000"/>
                <w:sz w:val="16"/>
                <w:szCs w:val="16"/>
              </w:rPr>
              <w:t>31/</w:t>
            </w:r>
            <w:r w:rsidR="002576EC">
              <w:rPr>
                <w:rFonts w:ascii="Avenir" w:eastAsia="Avenir" w:hAnsi="Avenir" w:cs="Avenir"/>
                <w:color w:val="000000"/>
                <w:sz w:val="16"/>
                <w:szCs w:val="16"/>
              </w:rPr>
              <w:t>0</w:t>
            </w:r>
            <w:r w:rsidR="00312537">
              <w:rPr>
                <w:rFonts w:ascii="Avenir" w:eastAsia="Avenir" w:hAnsi="Avenir" w:cs="Avenir"/>
                <w:color w:val="000000"/>
                <w:sz w:val="16"/>
                <w:szCs w:val="16"/>
              </w:rPr>
              <w:t>9</w:t>
            </w:r>
            <w:r>
              <w:rPr>
                <w:rFonts w:ascii="Avenir" w:eastAsia="Avenir" w:hAnsi="Avenir" w:cs="Avenir"/>
                <w:color w:val="000000"/>
                <w:sz w:val="16"/>
                <w:szCs w:val="16"/>
              </w:rPr>
              <w:t>/202</w:t>
            </w:r>
            <w:r w:rsidR="002576EC">
              <w:rPr>
                <w:rFonts w:ascii="Avenir" w:eastAsia="Avenir" w:hAnsi="Avenir" w:cs="Avenir"/>
                <w:color w:val="000000"/>
                <w:sz w:val="16"/>
                <w:szCs w:val="16"/>
              </w:rPr>
              <w:t>1</w:t>
            </w:r>
          </w:p>
        </w:tc>
      </w:tr>
      <w:tr w:rsidR="002576EC" w14:paraId="4E785072" w14:textId="77777777" w:rsidTr="0036361F">
        <w:trPr>
          <w:trHeight w:val="710"/>
          <w:jc w:val="center"/>
        </w:trPr>
        <w:tc>
          <w:tcPr>
            <w:tcW w:w="2263" w:type="dxa"/>
            <w:vMerge/>
            <w:shd w:val="clear" w:color="auto" w:fill="auto"/>
            <w:vAlign w:val="center"/>
          </w:tcPr>
          <w:p w14:paraId="7FC1E88E" w14:textId="77777777" w:rsidR="002576EC" w:rsidRPr="00622F3B" w:rsidRDefault="002576EC" w:rsidP="002576EC">
            <w:pPr>
              <w:spacing w:after="0" w:line="240" w:lineRule="auto"/>
              <w:ind w:left="10"/>
              <w:rPr>
                <w:rFonts w:ascii="Avenir" w:eastAsia="Avenir" w:hAnsi="Avenir" w:cs="Avenir"/>
                <w:color w:val="000000"/>
                <w:sz w:val="16"/>
                <w:szCs w:val="16"/>
              </w:rPr>
            </w:pPr>
          </w:p>
        </w:tc>
        <w:tc>
          <w:tcPr>
            <w:tcW w:w="1134" w:type="dxa"/>
            <w:vMerge/>
            <w:shd w:val="clear" w:color="auto" w:fill="auto"/>
            <w:vAlign w:val="center"/>
          </w:tcPr>
          <w:p w14:paraId="4D039AA7" w14:textId="77777777" w:rsidR="002576EC" w:rsidRDefault="002576EC" w:rsidP="002576EC">
            <w:pPr>
              <w:spacing w:after="0" w:line="240" w:lineRule="auto"/>
              <w:jc w:val="center"/>
              <w:rPr>
                <w:rFonts w:ascii="Avenir" w:eastAsia="Avenir" w:hAnsi="Avenir" w:cs="Avenir"/>
                <w:color w:val="000000"/>
                <w:sz w:val="16"/>
                <w:szCs w:val="16"/>
              </w:rPr>
            </w:pPr>
          </w:p>
        </w:tc>
        <w:tc>
          <w:tcPr>
            <w:tcW w:w="1383" w:type="dxa"/>
            <w:vMerge/>
            <w:vAlign w:val="center"/>
          </w:tcPr>
          <w:p w14:paraId="1E50D74E" w14:textId="77777777" w:rsidR="002576EC" w:rsidRDefault="002576EC" w:rsidP="002576EC">
            <w:pPr>
              <w:spacing w:after="0" w:line="240" w:lineRule="auto"/>
              <w:jc w:val="center"/>
              <w:rPr>
                <w:rFonts w:ascii="Avenir" w:eastAsia="Avenir" w:hAnsi="Avenir" w:cs="Avenir"/>
                <w:color w:val="000000"/>
                <w:sz w:val="16"/>
                <w:szCs w:val="16"/>
              </w:rPr>
            </w:pPr>
          </w:p>
        </w:tc>
        <w:tc>
          <w:tcPr>
            <w:tcW w:w="2833" w:type="dxa"/>
            <w:shd w:val="clear" w:color="auto" w:fill="auto"/>
            <w:vAlign w:val="center"/>
          </w:tcPr>
          <w:p w14:paraId="1E608EA0" w14:textId="773CB0BB" w:rsidR="002576EC" w:rsidRPr="0036361F" w:rsidRDefault="002576EC" w:rsidP="002576EC">
            <w:pPr>
              <w:spacing w:after="5" w:line="240" w:lineRule="auto"/>
              <w:rPr>
                <w:rFonts w:ascii="Avenir" w:eastAsia="Avenir" w:hAnsi="Avenir" w:cs="Avenir"/>
                <w:color w:val="000000"/>
                <w:sz w:val="16"/>
                <w:szCs w:val="16"/>
              </w:rPr>
            </w:pPr>
            <w:r w:rsidRPr="0036361F">
              <w:rPr>
                <w:rFonts w:ascii="Avenir" w:eastAsia="Avenir" w:hAnsi="Avenir" w:cs="Avenir"/>
                <w:color w:val="000000"/>
                <w:sz w:val="16"/>
                <w:szCs w:val="16"/>
              </w:rPr>
              <w:t>Participer aux échanges sur le processus de décaissement de la 2ème tranche du fonds CAFI</w:t>
            </w:r>
          </w:p>
        </w:tc>
        <w:tc>
          <w:tcPr>
            <w:tcW w:w="1362" w:type="dxa"/>
            <w:shd w:val="clear" w:color="auto" w:fill="auto"/>
            <w:vAlign w:val="center"/>
          </w:tcPr>
          <w:p w14:paraId="794C47F2" w14:textId="454E693E" w:rsidR="002576EC" w:rsidRPr="0036361F" w:rsidRDefault="00312537" w:rsidP="002576EC">
            <w:pPr>
              <w:spacing w:after="5" w:line="240" w:lineRule="auto"/>
              <w:jc w:val="center"/>
              <w:rPr>
                <w:rFonts w:ascii="Avenir" w:eastAsia="Avenir" w:hAnsi="Avenir" w:cs="Avenir"/>
                <w:color w:val="000000"/>
                <w:sz w:val="16"/>
                <w:szCs w:val="16"/>
              </w:rPr>
            </w:pPr>
            <w:r w:rsidRPr="0036361F">
              <w:rPr>
                <w:rFonts w:ascii="Avenir" w:eastAsia="Avenir" w:hAnsi="Avenir" w:cs="Avenir"/>
                <w:color w:val="000000"/>
                <w:sz w:val="16"/>
                <w:szCs w:val="16"/>
              </w:rPr>
              <w:t>PNUD</w:t>
            </w:r>
            <w:r>
              <w:rPr>
                <w:rFonts w:ascii="Avenir" w:eastAsia="Avenir" w:hAnsi="Avenir" w:cs="Avenir"/>
                <w:color w:val="000000"/>
                <w:sz w:val="16"/>
                <w:szCs w:val="16"/>
              </w:rPr>
              <w:t>, FONAREDD, CAFI, MinAT</w:t>
            </w:r>
          </w:p>
        </w:tc>
        <w:tc>
          <w:tcPr>
            <w:tcW w:w="1087" w:type="dxa"/>
            <w:shd w:val="clear" w:color="auto" w:fill="auto"/>
            <w:vAlign w:val="center"/>
          </w:tcPr>
          <w:p w14:paraId="7E70F51D" w14:textId="0A8968C5" w:rsidR="002576EC" w:rsidRDefault="002576EC" w:rsidP="002576EC">
            <w:pPr>
              <w:spacing w:after="5" w:line="240" w:lineRule="auto"/>
              <w:jc w:val="center"/>
              <w:rPr>
                <w:rFonts w:ascii="Avenir" w:eastAsia="Avenir" w:hAnsi="Avenir" w:cs="Avenir"/>
                <w:color w:val="000000"/>
                <w:sz w:val="16"/>
                <w:szCs w:val="16"/>
              </w:rPr>
            </w:pPr>
            <w:r>
              <w:rPr>
                <w:rFonts w:ascii="Avenir" w:eastAsia="Avenir" w:hAnsi="Avenir" w:cs="Avenir"/>
                <w:color w:val="000000"/>
                <w:sz w:val="16"/>
                <w:szCs w:val="16"/>
              </w:rPr>
              <w:t>31/09/2021</w:t>
            </w:r>
          </w:p>
        </w:tc>
      </w:tr>
      <w:tr w:rsidR="00312537" w14:paraId="0FFEE86B" w14:textId="77777777" w:rsidTr="0036361F">
        <w:trPr>
          <w:trHeight w:val="691"/>
          <w:jc w:val="center"/>
        </w:trPr>
        <w:tc>
          <w:tcPr>
            <w:tcW w:w="2263" w:type="dxa"/>
            <w:vMerge/>
            <w:shd w:val="clear" w:color="auto" w:fill="auto"/>
            <w:vAlign w:val="center"/>
          </w:tcPr>
          <w:p w14:paraId="51834C9D" w14:textId="77777777" w:rsidR="00312537" w:rsidRPr="00622F3B" w:rsidRDefault="00312537" w:rsidP="00312537">
            <w:pPr>
              <w:spacing w:after="0" w:line="240" w:lineRule="auto"/>
              <w:ind w:left="10"/>
              <w:rPr>
                <w:rFonts w:ascii="Avenir" w:eastAsia="Avenir" w:hAnsi="Avenir" w:cs="Avenir"/>
                <w:color w:val="000000"/>
                <w:sz w:val="16"/>
                <w:szCs w:val="16"/>
              </w:rPr>
            </w:pPr>
          </w:p>
        </w:tc>
        <w:tc>
          <w:tcPr>
            <w:tcW w:w="1134" w:type="dxa"/>
            <w:vMerge/>
            <w:shd w:val="clear" w:color="auto" w:fill="auto"/>
            <w:vAlign w:val="center"/>
          </w:tcPr>
          <w:p w14:paraId="351F044B" w14:textId="77777777" w:rsidR="00312537" w:rsidRDefault="00312537" w:rsidP="00312537">
            <w:pPr>
              <w:spacing w:after="0" w:line="240" w:lineRule="auto"/>
              <w:jc w:val="center"/>
              <w:rPr>
                <w:rFonts w:ascii="Avenir" w:eastAsia="Avenir" w:hAnsi="Avenir" w:cs="Avenir"/>
                <w:color w:val="000000"/>
                <w:sz w:val="16"/>
                <w:szCs w:val="16"/>
              </w:rPr>
            </w:pPr>
          </w:p>
        </w:tc>
        <w:tc>
          <w:tcPr>
            <w:tcW w:w="1383" w:type="dxa"/>
            <w:vMerge/>
            <w:vAlign w:val="center"/>
          </w:tcPr>
          <w:p w14:paraId="01F4823F" w14:textId="77777777" w:rsidR="00312537" w:rsidRDefault="00312537" w:rsidP="00312537">
            <w:pPr>
              <w:spacing w:after="0" w:line="240" w:lineRule="auto"/>
              <w:jc w:val="center"/>
              <w:rPr>
                <w:rFonts w:ascii="Avenir" w:eastAsia="Avenir" w:hAnsi="Avenir" w:cs="Avenir"/>
                <w:color w:val="000000"/>
                <w:sz w:val="16"/>
                <w:szCs w:val="16"/>
              </w:rPr>
            </w:pPr>
          </w:p>
        </w:tc>
        <w:tc>
          <w:tcPr>
            <w:tcW w:w="2833" w:type="dxa"/>
            <w:shd w:val="clear" w:color="auto" w:fill="auto"/>
            <w:vAlign w:val="center"/>
          </w:tcPr>
          <w:p w14:paraId="1C356BED" w14:textId="1BA9D0FA" w:rsidR="00312537" w:rsidRPr="006A63DD" w:rsidRDefault="00312537" w:rsidP="00312537">
            <w:pPr>
              <w:spacing w:after="5" w:line="240" w:lineRule="auto"/>
              <w:rPr>
                <w:rFonts w:ascii="Avenir" w:eastAsia="Avenir" w:hAnsi="Avenir" w:cs="Avenir"/>
                <w:color w:val="000000"/>
                <w:sz w:val="16"/>
                <w:szCs w:val="16"/>
              </w:rPr>
            </w:pPr>
            <w:r>
              <w:rPr>
                <w:rFonts w:ascii="Avenir" w:eastAsia="Avenir" w:hAnsi="Avenir" w:cs="Avenir"/>
                <w:color w:val="000000"/>
                <w:sz w:val="16"/>
                <w:szCs w:val="16"/>
              </w:rPr>
              <w:t xml:space="preserve">Accélérer le processus de décaissement du solde de budget alloué au projet CAFI </w:t>
            </w:r>
          </w:p>
        </w:tc>
        <w:tc>
          <w:tcPr>
            <w:tcW w:w="1362" w:type="dxa"/>
            <w:shd w:val="clear" w:color="auto" w:fill="auto"/>
            <w:vAlign w:val="center"/>
          </w:tcPr>
          <w:p w14:paraId="487A300D" w14:textId="5CC2D305" w:rsidR="00312537" w:rsidRPr="006A63DD" w:rsidRDefault="00312537" w:rsidP="00312537">
            <w:pPr>
              <w:spacing w:after="5" w:line="240" w:lineRule="auto"/>
              <w:jc w:val="center"/>
              <w:rPr>
                <w:rFonts w:ascii="Avenir" w:eastAsia="Avenir" w:hAnsi="Avenir" w:cs="Avenir"/>
                <w:color w:val="000000"/>
                <w:sz w:val="16"/>
                <w:szCs w:val="16"/>
              </w:rPr>
            </w:pPr>
            <w:r>
              <w:rPr>
                <w:rFonts w:ascii="Avenir" w:eastAsia="Avenir" w:hAnsi="Avenir" w:cs="Avenir"/>
                <w:color w:val="000000"/>
                <w:sz w:val="16"/>
                <w:szCs w:val="16"/>
              </w:rPr>
              <w:t>FONAREDD, CAFI</w:t>
            </w:r>
          </w:p>
        </w:tc>
        <w:tc>
          <w:tcPr>
            <w:tcW w:w="1087" w:type="dxa"/>
            <w:shd w:val="clear" w:color="auto" w:fill="auto"/>
            <w:vAlign w:val="center"/>
          </w:tcPr>
          <w:p w14:paraId="1292421C" w14:textId="39265C9B" w:rsidR="00312537" w:rsidRDefault="00312537" w:rsidP="00312537">
            <w:pPr>
              <w:spacing w:after="5" w:line="240" w:lineRule="auto"/>
              <w:jc w:val="center"/>
              <w:rPr>
                <w:rFonts w:ascii="Avenir" w:eastAsia="Avenir" w:hAnsi="Avenir" w:cs="Avenir"/>
                <w:color w:val="000000"/>
                <w:sz w:val="16"/>
                <w:szCs w:val="16"/>
              </w:rPr>
            </w:pPr>
            <w:r>
              <w:rPr>
                <w:rFonts w:ascii="Avenir" w:eastAsia="Avenir" w:hAnsi="Avenir" w:cs="Avenir"/>
                <w:color w:val="000000"/>
                <w:sz w:val="16"/>
                <w:szCs w:val="16"/>
              </w:rPr>
              <w:t>31/12/2023</w:t>
            </w:r>
          </w:p>
        </w:tc>
      </w:tr>
    </w:tbl>
    <w:p w14:paraId="3050F79C" w14:textId="77777777" w:rsidR="002A0F4C" w:rsidRDefault="002A0F4C" w:rsidP="007E2876">
      <w:pPr>
        <w:keepNext/>
        <w:keepLines/>
        <w:spacing w:before="40" w:after="0" w:line="271" w:lineRule="auto"/>
        <w:ind w:right="28"/>
        <w:jc w:val="both"/>
        <w:rPr>
          <w:rFonts w:ascii="Avenir" w:eastAsia="Avenir" w:hAnsi="Avenir" w:cs="Avenir"/>
          <w:color w:val="2F5496"/>
          <w:sz w:val="24"/>
          <w:szCs w:val="24"/>
        </w:rPr>
      </w:pPr>
    </w:p>
    <w:p w14:paraId="570D1E29" w14:textId="77777777" w:rsidR="00EA55B7" w:rsidRDefault="00EA55B7" w:rsidP="00EA55B7">
      <w:pPr>
        <w:pStyle w:val="Heading2"/>
      </w:pPr>
      <w:bookmarkStart w:id="38" w:name="_Toc151470736"/>
      <w:r>
        <w:t>10.2 Évaluation de la transparence et de l'intégrité</w:t>
      </w:r>
      <w:bookmarkEnd w:id="38"/>
    </w:p>
    <w:p w14:paraId="2D4AF49F" w14:textId="77777777" w:rsidR="00EA55B7" w:rsidRDefault="00EA55B7" w:rsidP="00EA55B7">
      <w:pPr>
        <w:keepNext/>
        <w:pBdr>
          <w:top w:val="nil"/>
          <w:left w:val="nil"/>
          <w:bottom w:val="nil"/>
          <w:right w:val="nil"/>
          <w:between w:val="nil"/>
        </w:pBdr>
        <w:spacing w:after="0" w:line="271" w:lineRule="auto"/>
        <w:ind w:left="10" w:right="29"/>
        <w:jc w:val="both"/>
        <w:rPr>
          <w:rFonts w:ascii="Avenir" w:eastAsia="Avenir" w:hAnsi="Avenir" w:cs="Avenir"/>
          <w:color w:val="000000"/>
          <w:sz w:val="21"/>
          <w:szCs w:val="21"/>
        </w:rPr>
      </w:pPr>
    </w:p>
    <w:tbl>
      <w:tblPr>
        <w:tblW w:w="8779" w:type="dxa"/>
        <w:jc w:val="center"/>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Look w:val="0400" w:firstRow="0" w:lastRow="0" w:firstColumn="0" w:lastColumn="0" w:noHBand="0" w:noVBand="1"/>
      </w:tblPr>
      <w:tblGrid>
        <w:gridCol w:w="3830"/>
        <w:gridCol w:w="3957"/>
        <w:gridCol w:w="992"/>
      </w:tblGrid>
      <w:tr w:rsidR="00EA55B7" w:rsidRPr="0030536C" w14:paraId="74232F37" w14:textId="77777777" w:rsidTr="00034A8E">
        <w:trPr>
          <w:trHeight w:val="521"/>
          <w:jc w:val="center"/>
        </w:trPr>
        <w:tc>
          <w:tcPr>
            <w:tcW w:w="383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714A14D" w14:textId="77777777" w:rsidR="00EA55B7" w:rsidRPr="0030536C" w:rsidRDefault="00EA55B7" w:rsidP="002A43BC">
            <w:pPr>
              <w:spacing w:after="5" w:line="240" w:lineRule="auto"/>
              <w:ind w:left="10" w:right="29"/>
              <w:rPr>
                <w:rFonts w:ascii="Avenir" w:eastAsia="Avenir" w:hAnsi="Avenir" w:cs="Avenir"/>
                <w:color w:val="000000"/>
                <w:sz w:val="18"/>
                <w:szCs w:val="18"/>
              </w:rPr>
            </w:pPr>
            <w:r w:rsidRPr="0030536C">
              <w:rPr>
                <w:rFonts w:ascii="Avenir" w:eastAsia="Avenir" w:hAnsi="Avenir" w:cs="Avenir"/>
                <w:b/>
                <w:color w:val="000000"/>
                <w:sz w:val="18"/>
                <w:szCs w:val="18"/>
              </w:rPr>
              <w:t>Cas de Fraude, mauvaise utilisation de fonds et corruption</w:t>
            </w:r>
          </w:p>
        </w:tc>
        <w:tc>
          <w:tcPr>
            <w:tcW w:w="3957" w:type="dxa"/>
            <w:tcBorders>
              <w:top w:val="single" w:sz="8" w:space="0" w:color="000000"/>
              <w:left w:val="nil"/>
              <w:bottom w:val="single" w:sz="8" w:space="0" w:color="000000"/>
              <w:right w:val="single" w:sz="8" w:space="0" w:color="000000"/>
            </w:tcBorders>
            <w:tcMar>
              <w:top w:w="0" w:type="dxa"/>
              <w:left w:w="115" w:type="dxa"/>
              <w:bottom w:w="0" w:type="dxa"/>
              <w:right w:w="115" w:type="dxa"/>
            </w:tcMar>
          </w:tcPr>
          <w:p w14:paraId="4D7CFE42" w14:textId="6615EF2D" w:rsidR="00EA55B7" w:rsidRPr="0030536C" w:rsidRDefault="00EA55B7" w:rsidP="002A43BC">
            <w:pPr>
              <w:spacing w:after="5" w:line="240" w:lineRule="auto"/>
              <w:ind w:left="10" w:right="29"/>
              <w:rPr>
                <w:rFonts w:ascii="Avenir" w:eastAsia="Avenir" w:hAnsi="Avenir" w:cs="Avenir"/>
                <w:color w:val="000000"/>
                <w:sz w:val="18"/>
                <w:szCs w:val="18"/>
              </w:rPr>
            </w:pPr>
            <w:r w:rsidRPr="0030536C">
              <w:rPr>
                <w:rFonts w:ascii="Avenir" w:eastAsia="Avenir" w:hAnsi="Avenir" w:cs="Avenir"/>
                <w:color w:val="000000"/>
                <w:sz w:val="18"/>
                <w:szCs w:val="18"/>
              </w:rPr>
              <w:t>Oui (reporter ci-dessous combien de cas allégés, en cours d’</w:t>
            </w:r>
            <w:r w:rsidR="00736E19" w:rsidRPr="0030536C">
              <w:rPr>
                <w:rFonts w:ascii="Avenir" w:eastAsia="Avenir" w:hAnsi="Avenir" w:cs="Avenir"/>
                <w:color w:val="000000"/>
                <w:sz w:val="18"/>
                <w:szCs w:val="18"/>
              </w:rPr>
              <w:t>investigation</w:t>
            </w:r>
            <w:r w:rsidRPr="0030536C">
              <w:rPr>
                <w:rFonts w:ascii="Avenir" w:eastAsia="Avenir" w:hAnsi="Avenir" w:cs="Avenir"/>
                <w:color w:val="000000"/>
                <w:sz w:val="18"/>
                <w:szCs w:val="18"/>
              </w:rPr>
              <w:t xml:space="preserve"> et/ou ayant conduit à des sanctions pour la période de rapportage, et une brève description de chacun des cas)</w:t>
            </w:r>
          </w:p>
        </w:tc>
        <w:tc>
          <w:tcPr>
            <w:tcW w:w="992" w:type="dxa"/>
            <w:tcBorders>
              <w:top w:val="single" w:sz="8" w:space="0" w:color="000000"/>
              <w:left w:val="nil"/>
              <w:bottom w:val="single" w:sz="8" w:space="0" w:color="000000"/>
              <w:right w:val="single" w:sz="8" w:space="0" w:color="000000"/>
            </w:tcBorders>
            <w:tcMar>
              <w:top w:w="0" w:type="dxa"/>
              <w:left w:w="115" w:type="dxa"/>
              <w:bottom w:w="0" w:type="dxa"/>
              <w:right w:w="115" w:type="dxa"/>
            </w:tcMar>
          </w:tcPr>
          <w:p w14:paraId="4F330A69" w14:textId="77777777" w:rsidR="00EA55B7" w:rsidRPr="0030536C" w:rsidRDefault="00EA55B7" w:rsidP="002A43BC">
            <w:pPr>
              <w:spacing w:after="5" w:line="240" w:lineRule="auto"/>
              <w:ind w:left="-2" w:right="29" w:hanging="2"/>
              <w:rPr>
                <w:rFonts w:ascii="Avenir" w:eastAsia="Avenir" w:hAnsi="Avenir" w:cs="Avenir"/>
                <w:color w:val="000000"/>
                <w:sz w:val="18"/>
                <w:szCs w:val="18"/>
              </w:rPr>
            </w:pPr>
            <w:r w:rsidRPr="0030536C">
              <w:rPr>
                <w:rFonts w:ascii="Avenir" w:eastAsia="Avenir" w:hAnsi="Avenir" w:cs="Avenir"/>
                <w:color w:val="000000"/>
                <w:sz w:val="18"/>
                <w:szCs w:val="18"/>
              </w:rPr>
              <w:t>Non</w:t>
            </w:r>
          </w:p>
        </w:tc>
      </w:tr>
      <w:tr w:rsidR="00EA55B7" w:rsidRPr="0030536C" w14:paraId="20DF6327" w14:textId="77777777" w:rsidTr="00034A8E">
        <w:trPr>
          <w:trHeight w:val="260"/>
          <w:jc w:val="center"/>
        </w:trPr>
        <w:tc>
          <w:tcPr>
            <w:tcW w:w="3830" w:type="dxa"/>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04D73F5B" w14:textId="77777777" w:rsidR="00EA55B7" w:rsidRPr="0030536C" w:rsidRDefault="00EA55B7" w:rsidP="002A43BC">
            <w:pPr>
              <w:spacing w:after="5" w:line="240" w:lineRule="auto"/>
              <w:ind w:left="-2" w:hanging="2"/>
              <w:rPr>
                <w:rFonts w:ascii="Avenir" w:eastAsia="Avenir" w:hAnsi="Avenir" w:cs="Avenir"/>
                <w:color w:val="000000"/>
                <w:sz w:val="18"/>
                <w:szCs w:val="18"/>
              </w:rPr>
            </w:pPr>
            <w:r w:rsidRPr="0030536C">
              <w:rPr>
                <w:rFonts w:ascii="Avenir" w:eastAsia="Avenir" w:hAnsi="Avenir" w:cs="Avenir"/>
                <w:color w:val="000000"/>
                <w:sz w:val="18"/>
                <w:szCs w:val="18"/>
              </w:rPr>
              <w:t>Allégations</w:t>
            </w:r>
          </w:p>
        </w:tc>
        <w:tc>
          <w:tcPr>
            <w:tcW w:w="3957" w:type="dxa"/>
            <w:tcBorders>
              <w:top w:val="nil"/>
              <w:left w:val="nil"/>
              <w:bottom w:val="single" w:sz="8" w:space="0" w:color="000000"/>
              <w:right w:val="single" w:sz="8" w:space="0" w:color="000000"/>
            </w:tcBorders>
            <w:tcMar>
              <w:top w:w="0" w:type="dxa"/>
              <w:left w:w="115" w:type="dxa"/>
              <w:bottom w:w="0" w:type="dxa"/>
              <w:right w:w="115" w:type="dxa"/>
            </w:tcMar>
          </w:tcPr>
          <w:p w14:paraId="50A6289A" w14:textId="549A88B6" w:rsidR="00EA55B7" w:rsidRPr="0030536C" w:rsidRDefault="00EA55B7" w:rsidP="002A43BC">
            <w:pPr>
              <w:spacing w:after="5" w:line="240" w:lineRule="auto"/>
              <w:rPr>
                <w:rFonts w:ascii="Avenir" w:eastAsia="Avenir" w:hAnsi="Avenir" w:cs="Avenir"/>
                <w:color w:val="000000"/>
                <w:sz w:val="18"/>
                <w:szCs w:val="18"/>
              </w:rPr>
            </w:pPr>
          </w:p>
        </w:tc>
        <w:tc>
          <w:tcPr>
            <w:tcW w:w="992" w:type="dxa"/>
            <w:tcBorders>
              <w:top w:val="nil"/>
              <w:left w:val="nil"/>
              <w:bottom w:val="single" w:sz="8" w:space="0" w:color="000000"/>
              <w:right w:val="single" w:sz="8" w:space="0" w:color="000000"/>
            </w:tcBorders>
            <w:tcMar>
              <w:top w:w="0" w:type="dxa"/>
              <w:left w:w="115" w:type="dxa"/>
              <w:bottom w:w="0" w:type="dxa"/>
              <w:right w:w="115" w:type="dxa"/>
            </w:tcMar>
          </w:tcPr>
          <w:p w14:paraId="11706BAC" w14:textId="4C40A34A" w:rsidR="00EA55B7" w:rsidRPr="0030536C" w:rsidRDefault="00736E19" w:rsidP="002A43BC">
            <w:pPr>
              <w:spacing w:after="5" w:line="240" w:lineRule="auto"/>
              <w:rPr>
                <w:rFonts w:ascii="Avenir" w:eastAsia="Avenir" w:hAnsi="Avenir" w:cs="Avenir"/>
                <w:b/>
                <w:bCs/>
                <w:color w:val="000000"/>
                <w:sz w:val="18"/>
                <w:szCs w:val="18"/>
              </w:rPr>
            </w:pPr>
            <w:r w:rsidRPr="0030536C">
              <w:rPr>
                <w:rFonts w:ascii="Avenir" w:eastAsia="Avenir" w:hAnsi="Avenir" w:cs="Avenir"/>
                <w:b/>
                <w:bCs/>
                <w:color w:val="000000"/>
                <w:sz w:val="18"/>
                <w:szCs w:val="18"/>
              </w:rPr>
              <w:t>X</w:t>
            </w:r>
          </w:p>
        </w:tc>
      </w:tr>
      <w:tr w:rsidR="00736E19" w:rsidRPr="0030536C" w14:paraId="02A953B9" w14:textId="77777777" w:rsidTr="00034A8E">
        <w:trPr>
          <w:jc w:val="center"/>
        </w:trPr>
        <w:tc>
          <w:tcPr>
            <w:tcW w:w="3830" w:type="dxa"/>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34EB9574" w14:textId="77777777" w:rsidR="00736E19" w:rsidRPr="0030536C" w:rsidRDefault="00736E19" w:rsidP="002A43BC">
            <w:pPr>
              <w:spacing w:after="5" w:line="240" w:lineRule="auto"/>
              <w:ind w:left="-2" w:hanging="2"/>
              <w:rPr>
                <w:rFonts w:ascii="Avenir" w:eastAsia="Avenir" w:hAnsi="Avenir" w:cs="Avenir"/>
                <w:color w:val="000000"/>
                <w:sz w:val="18"/>
                <w:szCs w:val="18"/>
              </w:rPr>
            </w:pPr>
            <w:r w:rsidRPr="0030536C">
              <w:rPr>
                <w:rFonts w:ascii="Avenir" w:eastAsia="Avenir" w:hAnsi="Avenir" w:cs="Avenir"/>
                <w:color w:val="000000"/>
                <w:sz w:val="18"/>
                <w:szCs w:val="18"/>
              </w:rPr>
              <w:t>Investigations</w:t>
            </w:r>
          </w:p>
        </w:tc>
        <w:tc>
          <w:tcPr>
            <w:tcW w:w="3957" w:type="dxa"/>
            <w:tcBorders>
              <w:top w:val="nil"/>
              <w:left w:val="nil"/>
              <w:bottom w:val="single" w:sz="8" w:space="0" w:color="000000"/>
              <w:right w:val="single" w:sz="8" w:space="0" w:color="000000"/>
            </w:tcBorders>
            <w:tcMar>
              <w:top w:w="0" w:type="dxa"/>
              <w:left w:w="115" w:type="dxa"/>
              <w:bottom w:w="0" w:type="dxa"/>
              <w:right w:w="115" w:type="dxa"/>
            </w:tcMar>
          </w:tcPr>
          <w:p w14:paraId="4CD14527" w14:textId="77777777" w:rsidR="00736E19" w:rsidRPr="0030536C" w:rsidRDefault="00736E19" w:rsidP="002A43BC">
            <w:pPr>
              <w:spacing w:after="5" w:line="240" w:lineRule="auto"/>
              <w:rPr>
                <w:rFonts w:ascii="Avenir" w:eastAsia="Avenir" w:hAnsi="Avenir" w:cs="Avenir"/>
                <w:color w:val="000000"/>
                <w:sz w:val="18"/>
                <w:szCs w:val="18"/>
              </w:rPr>
            </w:pPr>
          </w:p>
        </w:tc>
        <w:tc>
          <w:tcPr>
            <w:tcW w:w="992" w:type="dxa"/>
            <w:tcBorders>
              <w:top w:val="nil"/>
              <w:left w:val="nil"/>
              <w:bottom w:val="single" w:sz="8" w:space="0" w:color="000000"/>
              <w:right w:val="single" w:sz="8" w:space="0" w:color="000000"/>
            </w:tcBorders>
            <w:tcMar>
              <w:top w:w="0" w:type="dxa"/>
              <w:left w:w="115" w:type="dxa"/>
              <w:bottom w:w="0" w:type="dxa"/>
              <w:right w:w="115" w:type="dxa"/>
            </w:tcMar>
          </w:tcPr>
          <w:p w14:paraId="1356C3FC" w14:textId="72972B05" w:rsidR="00736E19" w:rsidRPr="0030536C" w:rsidRDefault="00736E19" w:rsidP="002A43BC">
            <w:pPr>
              <w:spacing w:after="5" w:line="240" w:lineRule="auto"/>
              <w:rPr>
                <w:rFonts w:ascii="Avenir" w:eastAsia="Avenir" w:hAnsi="Avenir" w:cs="Avenir"/>
                <w:b/>
                <w:bCs/>
                <w:color w:val="000000"/>
                <w:sz w:val="18"/>
                <w:szCs w:val="18"/>
              </w:rPr>
            </w:pPr>
            <w:r w:rsidRPr="0030536C">
              <w:rPr>
                <w:rFonts w:ascii="Avenir" w:eastAsia="Avenir" w:hAnsi="Avenir" w:cs="Avenir"/>
                <w:b/>
                <w:bCs/>
                <w:color w:val="000000"/>
                <w:sz w:val="18"/>
                <w:szCs w:val="18"/>
              </w:rPr>
              <w:t>X</w:t>
            </w:r>
          </w:p>
        </w:tc>
      </w:tr>
      <w:tr w:rsidR="00736E19" w:rsidRPr="0030536C" w14:paraId="39E3D403" w14:textId="77777777" w:rsidTr="00034A8E">
        <w:trPr>
          <w:jc w:val="center"/>
        </w:trPr>
        <w:tc>
          <w:tcPr>
            <w:tcW w:w="3830" w:type="dxa"/>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34FD8406" w14:textId="77777777" w:rsidR="00736E19" w:rsidRPr="0030536C" w:rsidRDefault="00736E19" w:rsidP="002A43BC">
            <w:pPr>
              <w:spacing w:after="5" w:line="240" w:lineRule="auto"/>
              <w:ind w:left="-2" w:hanging="2"/>
              <w:rPr>
                <w:rFonts w:ascii="Avenir" w:eastAsia="Avenir" w:hAnsi="Avenir" w:cs="Avenir"/>
                <w:color w:val="000000"/>
                <w:sz w:val="18"/>
                <w:szCs w:val="18"/>
              </w:rPr>
            </w:pPr>
            <w:r w:rsidRPr="0030536C">
              <w:rPr>
                <w:rFonts w:ascii="Avenir" w:eastAsia="Avenir" w:hAnsi="Avenir" w:cs="Avenir"/>
                <w:color w:val="000000"/>
                <w:sz w:val="18"/>
                <w:szCs w:val="18"/>
              </w:rPr>
              <w:t>Sanctions (y compris les recouvrements effectués et leurs montants)</w:t>
            </w:r>
          </w:p>
        </w:tc>
        <w:tc>
          <w:tcPr>
            <w:tcW w:w="3957" w:type="dxa"/>
            <w:tcBorders>
              <w:top w:val="nil"/>
              <w:left w:val="nil"/>
              <w:bottom w:val="single" w:sz="8" w:space="0" w:color="000000"/>
              <w:right w:val="single" w:sz="8" w:space="0" w:color="000000"/>
            </w:tcBorders>
            <w:tcMar>
              <w:top w:w="0" w:type="dxa"/>
              <w:left w:w="115" w:type="dxa"/>
              <w:bottom w:w="0" w:type="dxa"/>
              <w:right w:w="115" w:type="dxa"/>
            </w:tcMar>
          </w:tcPr>
          <w:p w14:paraId="7CBEAD46" w14:textId="77777777" w:rsidR="00736E19" w:rsidRPr="0030536C" w:rsidRDefault="00736E19" w:rsidP="002A43BC">
            <w:pPr>
              <w:spacing w:after="5" w:line="240" w:lineRule="auto"/>
              <w:rPr>
                <w:rFonts w:ascii="Avenir" w:eastAsia="Avenir" w:hAnsi="Avenir" w:cs="Avenir"/>
                <w:color w:val="000000"/>
                <w:sz w:val="18"/>
                <w:szCs w:val="18"/>
              </w:rPr>
            </w:pPr>
          </w:p>
        </w:tc>
        <w:tc>
          <w:tcPr>
            <w:tcW w:w="992" w:type="dxa"/>
            <w:tcBorders>
              <w:top w:val="nil"/>
              <w:left w:val="nil"/>
              <w:bottom w:val="single" w:sz="8" w:space="0" w:color="000000"/>
              <w:right w:val="single" w:sz="8" w:space="0" w:color="000000"/>
            </w:tcBorders>
            <w:tcMar>
              <w:top w:w="0" w:type="dxa"/>
              <w:left w:w="115" w:type="dxa"/>
              <w:bottom w:w="0" w:type="dxa"/>
              <w:right w:w="115" w:type="dxa"/>
            </w:tcMar>
          </w:tcPr>
          <w:p w14:paraId="3A0A5822" w14:textId="2C5A62D7" w:rsidR="00736E19" w:rsidRPr="0030536C" w:rsidRDefault="00736E19" w:rsidP="002A43BC">
            <w:pPr>
              <w:spacing w:after="5" w:line="240" w:lineRule="auto"/>
              <w:rPr>
                <w:rFonts w:ascii="Avenir" w:eastAsia="Avenir" w:hAnsi="Avenir" w:cs="Avenir"/>
                <w:b/>
                <w:bCs/>
                <w:color w:val="000000"/>
                <w:sz w:val="18"/>
                <w:szCs w:val="18"/>
              </w:rPr>
            </w:pPr>
            <w:r w:rsidRPr="0030536C">
              <w:rPr>
                <w:rFonts w:ascii="Avenir" w:eastAsia="Avenir" w:hAnsi="Avenir" w:cs="Avenir"/>
                <w:b/>
                <w:bCs/>
                <w:color w:val="000000"/>
                <w:sz w:val="18"/>
                <w:szCs w:val="18"/>
              </w:rPr>
              <w:t>X</w:t>
            </w:r>
          </w:p>
        </w:tc>
      </w:tr>
      <w:tr w:rsidR="00EA55B7" w:rsidRPr="0030536C" w14:paraId="634A1259" w14:textId="77777777" w:rsidTr="00034A8E">
        <w:trPr>
          <w:jc w:val="center"/>
        </w:trPr>
        <w:tc>
          <w:tcPr>
            <w:tcW w:w="3830" w:type="dxa"/>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744951C0" w14:textId="77777777" w:rsidR="00EA55B7" w:rsidRPr="0030536C" w:rsidRDefault="00EA55B7" w:rsidP="002A43BC">
            <w:pPr>
              <w:spacing w:after="5" w:line="240" w:lineRule="auto"/>
              <w:ind w:left="10"/>
              <w:rPr>
                <w:rFonts w:ascii="Avenir" w:eastAsia="Avenir" w:hAnsi="Avenir" w:cs="Avenir"/>
                <w:color w:val="000000"/>
                <w:sz w:val="18"/>
                <w:szCs w:val="18"/>
              </w:rPr>
            </w:pPr>
            <w:r w:rsidRPr="0030536C">
              <w:rPr>
                <w:rFonts w:ascii="Avenir" w:eastAsia="Avenir" w:hAnsi="Avenir" w:cs="Avenir"/>
                <w:b/>
                <w:color w:val="000000"/>
                <w:sz w:val="18"/>
                <w:szCs w:val="18"/>
              </w:rPr>
              <w:t>Cas d’exploitation, abus et harcèlement sexuels </w:t>
            </w:r>
          </w:p>
        </w:tc>
        <w:tc>
          <w:tcPr>
            <w:tcW w:w="3957" w:type="dxa"/>
            <w:tcBorders>
              <w:top w:val="nil"/>
              <w:left w:val="nil"/>
              <w:bottom w:val="single" w:sz="8" w:space="0" w:color="000000"/>
              <w:right w:val="single" w:sz="8" w:space="0" w:color="000000"/>
            </w:tcBorders>
            <w:tcMar>
              <w:top w:w="0" w:type="dxa"/>
              <w:left w:w="115" w:type="dxa"/>
              <w:bottom w:w="0" w:type="dxa"/>
              <w:right w:w="115" w:type="dxa"/>
            </w:tcMar>
          </w:tcPr>
          <w:p w14:paraId="3BD22AB6" w14:textId="77777777" w:rsidR="00EA55B7" w:rsidRPr="0030536C" w:rsidRDefault="00EA55B7" w:rsidP="002A43BC">
            <w:pPr>
              <w:spacing w:after="5" w:line="240" w:lineRule="auto"/>
              <w:rPr>
                <w:rFonts w:ascii="Avenir" w:eastAsia="Avenir" w:hAnsi="Avenir" w:cs="Avenir"/>
                <w:color w:val="000000"/>
                <w:sz w:val="18"/>
                <w:szCs w:val="18"/>
              </w:rPr>
            </w:pPr>
          </w:p>
        </w:tc>
        <w:tc>
          <w:tcPr>
            <w:tcW w:w="992" w:type="dxa"/>
            <w:tcBorders>
              <w:top w:val="nil"/>
              <w:left w:val="nil"/>
              <w:bottom w:val="single" w:sz="8" w:space="0" w:color="000000"/>
              <w:right w:val="single" w:sz="8" w:space="0" w:color="000000"/>
            </w:tcBorders>
            <w:tcMar>
              <w:top w:w="0" w:type="dxa"/>
              <w:left w:w="115" w:type="dxa"/>
              <w:bottom w:w="0" w:type="dxa"/>
              <w:right w:w="115" w:type="dxa"/>
            </w:tcMar>
          </w:tcPr>
          <w:p w14:paraId="08BD5A9E" w14:textId="77777777" w:rsidR="00EA55B7" w:rsidRPr="0030536C" w:rsidRDefault="00EA55B7" w:rsidP="002A43BC">
            <w:pPr>
              <w:spacing w:after="5" w:line="240" w:lineRule="auto"/>
              <w:rPr>
                <w:rFonts w:ascii="Avenir" w:eastAsia="Avenir" w:hAnsi="Avenir" w:cs="Avenir"/>
                <w:color w:val="000000"/>
                <w:sz w:val="18"/>
                <w:szCs w:val="18"/>
              </w:rPr>
            </w:pPr>
          </w:p>
        </w:tc>
      </w:tr>
      <w:tr w:rsidR="00736E19" w:rsidRPr="0030536C" w14:paraId="1AFFF411" w14:textId="77777777" w:rsidTr="00034A8E">
        <w:trPr>
          <w:jc w:val="center"/>
        </w:trPr>
        <w:tc>
          <w:tcPr>
            <w:tcW w:w="3830" w:type="dxa"/>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2BAECDF4" w14:textId="77777777" w:rsidR="00736E19" w:rsidRPr="0030536C" w:rsidRDefault="00736E19" w:rsidP="002A43BC">
            <w:pPr>
              <w:spacing w:after="5" w:line="240" w:lineRule="auto"/>
              <w:ind w:left="-2" w:hanging="2"/>
              <w:rPr>
                <w:rFonts w:ascii="Avenir" w:eastAsia="Avenir" w:hAnsi="Avenir" w:cs="Avenir"/>
                <w:color w:val="000000"/>
                <w:sz w:val="18"/>
                <w:szCs w:val="18"/>
              </w:rPr>
            </w:pPr>
            <w:r w:rsidRPr="0030536C">
              <w:rPr>
                <w:rFonts w:ascii="Avenir" w:eastAsia="Avenir" w:hAnsi="Avenir" w:cs="Avenir"/>
                <w:color w:val="000000"/>
                <w:sz w:val="18"/>
                <w:szCs w:val="18"/>
              </w:rPr>
              <w:t>Allégations</w:t>
            </w:r>
          </w:p>
        </w:tc>
        <w:tc>
          <w:tcPr>
            <w:tcW w:w="3957" w:type="dxa"/>
            <w:tcBorders>
              <w:top w:val="nil"/>
              <w:left w:val="nil"/>
              <w:bottom w:val="single" w:sz="8" w:space="0" w:color="000000"/>
              <w:right w:val="single" w:sz="8" w:space="0" w:color="000000"/>
            </w:tcBorders>
            <w:tcMar>
              <w:top w:w="0" w:type="dxa"/>
              <w:left w:w="115" w:type="dxa"/>
              <w:bottom w:w="0" w:type="dxa"/>
              <w:right w:w="115" w:type="dxa"/>
            </w:tcMar>
          </w:tcPr>
          <w:p w14:paraId="6C1FD983" w14:textId="77777777" w:rsidR="00736E19" w:rsidRPr="0030536C" w:rsidRDefault="00736E19" w:rsidP="002A43BC">
            <w:pPr>
              <w:spacing w:after="5" w:line="240" w:lineRule="auto"/>
              <w:rPr>
                <w:rFonts w:ascii="Avenir" w:eastAsia="Avenir" w:hAnsi="Avenir" w:cs="Avenir"/>
                <w:color w:val="000000"/>
                <w:sz w:val="18"/>
                <w:szCs w:val="18"/>
              </w:rPr>
            </w:pPr>
          </w:p>
        </w:tc>
        <w:tc>
          <w:tcPr>
            <w:tcW w:w="992" w:type="dxa"/>
            <w:tcBorders>
              <w:top w:val="nil"/>
              <w:left w:val="nil"/>
              <w:bottom w:val="single" w:sz="8" w:space="0" w:color="000000"/>
              <w:right w:val="single" w:sz="8" w:space="0" w:color="000000"/>
            </w:tcBorders>
            <w:tcMar>
              <w:top w:w="0" w:type="dxa"/>
              <w:left w:w="115" w:type="dxa"/>
              <w:bottom w:w="0" w:type="dxa"/>
              <w:right w:w="115" w:type="dxa"/>
            </w:tcMar>
          </w:tcPr>
          <w:p w14:paraId="1CE8688F" w14:textId="1BE8B0E0" w:rsidR="00736E19" w:rsidRPr="0030536C" w:rsidRDefault="00736E19" w:rsidP="002A43BC">
            <w:pPr>
              <w:spacing w:after="5" w:line="240" w:lineRule="auto"/>
              <w:rPr>
                <w:rFonts w:ascii="Avenir" w:eastAsia="Avenir" w:hAnsi="Avenir" w:cs="Avenir"/>
                <w:b/>
                <w:bCs/>
                <w:color w:val="000000"/>
                <w:sz w:val="18"/>
                <w:szCs w:val="18"/>
              </w:rPr>
            </w:pPr>
            <w:r w:rsidRPr="0030536C">
              <w:rPr>
                <w:rFonts w:ascii="Avenir" w:eastAsia="Avenir" w:hAnsi="Avenir" w:cs="Avenir"/>
                <w:b/>
                <w:bCs/>
                <w:color w:val="000000"/>
                <w:sz w:val="18"/>
                <w:szCs w:val="18"/>
              </w:rPr>
              <w:t>X</w:t>
            </w:r>
          </w:p>
        </w:tc>
      </w:tr>
      <w:tr w:rsidR="00736E19" w:rsidRPr="0030536C" w14:paraId="6B84323B" w14:textId="77777777" w:rsidTr="00034A8E">
        <w:trPr>
          <w:jc w:val="center"/>
        </w:trPr>
        <w:tc>
          <w:tcPr>
            <w:tcW w:w="3830" w:type="dxa"/>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6842F9E7" w14:textId="77777777" w:rsidR="00736E19" w:rsidRPr="0030536C" w:rsidRDefault="00736E19" w:rsidP="002A43BC">
            <w:pPr>
              <w:spacing w:after="5" w:line="240" w:lineRule="auto"/>
              <w:ind w:left="-2" w:hanging="2"/>
              <w:rPr>
                <w:rFonts w:ascii="Avenir" w:eastAsia="Avenir" w:hAnsi="Avenir" w:cs="Avenir"/>
                <w:color w:val="000000"/>
                <w:sz w:val="18"/>
                <w:szCs w:val="18"/>
              </w:rPr>
            </w:pPr>
            <w:r w:rsidRPr="0030536C">
              <w:rPr>
                <w:rFonts w:ascii="Avenir" w:eastAsia="Avenir" w:hAnsi="Avenir" w:cs="Avenir"/>
                <w:color w:val="000000"/>
                <w:sz w:val="18"/>
                <w:szCs w:val="18"/>
              </w:rPr>
              <w:t>Investigations</w:t>
            </w:r>
          </w:p>
        </w:tc>
        <w:tc>
          <w:tcPr>
            <w:tcW w:w="3957" w:type="dxa"/>
            <w:tcBorders>
              <w:top w:val="nil"/>
              <w:left w:val="nil"/>
              <w:bottom w:val="single" w:sz="8" w:space="0" w:color="000000"/>
              <w:right w:val="single" w:sz="8" w:space="0" w:color="000000"/>
            </w:tcBorders>
            <w:tcMar>
              <w:top w:w="0" w:type="dxa"/>
              <w:left w:w="115" w:type="dxa"/>
              <w:bottom w:w="0" w:type="dxa"/>
              <w:right w:w="115" w:type="dxa"/>
            </w:tcMar>
          </w:tcPr>
          <w:p w14:paraId="6C7A08ED" w14:textId="77777777" w:rsidR="00736E19" w:rsidRPr="0030536C" w:rsidRDefault="00736E19" w:rsidP="002A43BC">
            <w:pPr>
              <w:spacing w:after="5" w:line="240" w:lineRule="auto"/>
              <w:rPr>
                <w:rFonts w:ascii="Avenir" w:eastAsia="Avenir" w:hAnsi="Avenir" w:cs="Avenir"/>
                <w:color w:val="000000"/>
                <w:sz w:val="18"/>
                <w:szCs w:val="18"/>
              </w:rPr>
            </w:pPr>
          </w:p>
        </w:tc>
        <w:tc>
          <w:tcPr>
            <w:tcW w:w="992" w:type="dxa"/>
            <w:tcBorders>
              <w:top w:val="nil"/>
              <w:left w:val="nil"/>
              <w:bottom w:val="single" w:sz="8" w:space="0" w:color="000000"/>
              <w:right w:val="single" w:sz="8" w:space="0" w:color="000000"/>
            </w:tcBorders>
            <w:tcMar>
              <w:top w:w="0" w:type="dxa"/>
              <w:left w:w="115" w:type="dxa"/>
              <w:bottom w:w="0" w:type="dxa"/>
              <w:right w:w="115" w:type="dxa"/>
            </w:tcMar>
          </w:tcPr>
          <w:p w14:paraId="20B56F86" w14:textId="48D63394" w:rsidR="00736E19" w:rsidRPr="0030536C" w:rsidRDefault="00736E19" w:rsidP="002A43BC">
            <w:pPr>
              <w:spacing w:after="5" w:line="240" w:lineRule="auto"/>
              <w:rPr>
                <w:rFonts w:ascii="Avenir" w:eastAsia="Avenir" w:hAnsi="Avenir" w:cs="Avenir"/>
                <w:b/>
                <w:bCs/>
                <w:color w:val="000000"/>
                <w:sz w:val="18"/>
                <w:szCs w:val="18"/>
              </w:rPr>
            </w:pPr>
            <w:r w:rsidRPr="0030536C">
              <w:rPr>
                <w:rFonts w:ascii="Avenir" w:eastAsia="Avenir" w:hAnsi="Avenir" w:cs="Avenir"/>
                <w:b/>
                <w:bCs/>
                <w:color w:val="000000"/>
                <w:sz w:val="18"/>
                <w:szCs w:val="18"/>
              </w:rPr>
              <w:t>X</w:t>
            </w:r>
          </w:p>
        </w:tc>
      </w:tr>
      <w:tr w:rsidR="00736E19" w:rsidRPr="0030536C" w14:paraId="1D2B83CA" w14:textId="77777777" w:rsidTr="00034A8E">
        <w:trPr>
          <w:trHeight w:val="315"/>
          <w:jc w:val="center"/>
        </w:trPr>
        <w:tc>
          <w:tcPr>
            <w:tcW w:w="3830" w:type="dxa"/>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4987F75F" w14:textId="77777777" w:rsidR="00736E19" w:rsidRPr="0030536C" w:rsidRDefault="00736E19" w:rsidP="002A43BC">
            <w:pPr>
              <w:spacing w:after="5" w:line="240" w:lineRule="auto"/>
              <w:ind w:left="-2" w:hanging="2"/>
              <w:rPr>
                <w:rFonts w:ascii="Avenir" w:eastAsia="Avenir" w:hAnsi="Avenir" w:cs="Avenir"/>
                <w:color w:val="000000"/>
                <w:sz w:val="18"/>
                <w:szCs w:val="18"/>
              </w:rPr>
            </w:pPr>
            <w:r w:rsidRPr="0030536C">
              <w:rPr>
                <w:rFonts w:ascii="Avenir" w:eastAsia="Avenir" w:hAnsi="Avenir" w:cs="Avenir"/>
                <w:color w:val="000000"/>
                <w:sz w:val="18"/>
                <w:szCs w:val="18"/>
              </w:rPr>
              <w:t>Sanctions </w:t>
            </w:r>
          </w:p>
        </w:tc>
        <w:tc>
          <w:tcPr>
            <w:tcW w:w="3957" w:type="dxa"/>
            <w:tcBorders>
              <w:top w:val="nil"/>
              <w:left w:val="nil"/>
              <w:bottom w:val="single" w:sz="8" w:space="0" w:color="000000"/>
              <w:right w:val="single" w:sz="8" w:space="0" w:color="000000"/>
            </w:tcBorders>
            <w:tcMar>
              <w:top w:w="0" w:type="dxa"/>
              <w:left w:w="115" w:type="dxa"/>
              <w:bottom w:w="0" w:type="dxa"/>
              <w:right w:w="115" w:type="dxa"/>
            </w:tcMar>
          </w:tcPr>
          <w:p w14:paraId="0029CDC2" w14:textId="77777777" w:rsidR="00736E19" w:rsidRPr="0030536C" w:rsidRDefault="00736E19" w:rsidP="002A43BC">
            <w:pPr>
              <w:spacing w:after="5" w:line="240" w:lineRule="auto"/>
              <w:rPr>
                <w:rFonts w:ascii="Avenir" w:eastAsia="Avenir" w:hAnsi="Avenir" w:cs="Avenir"/>
                <w:color w:val="000000"/>
                <w:sz w:val="18"/>
                <w:szCs w:val="18"/>
              </w:rPr>
            </w:pPr>
          </w:p>
        </w:tc>
        <w:tc>
          <w:tcPr>
            <w:tcW w:w="992" w:type="dxa"/>
            <w:tcBorders>
              <w:top w:val="nil"/>
              <w:left w:val="nil"/>
              <w:bottom w:val="single" w:sz="8" w:space="0" w:color="000000"/>
              <w:right w:val="single" w:sz="8" w:space="0" w:color="000000"/>
            </w:tcBorders>
            <w:tcMar>
              <w:top w:w="0" w:type="dxa"/>
              <w:left w:w="115" w:type="dxa"/>
              <w:bottom w:w="0" w:type="dxa"/>
              <w:right w:w="115" w:type="dxa"/>
            </w:tcMar>
          </w:tcPr>
          <w:p w14:paraId="5EC74193" w14:textId="5C858310" w:rsidR="00736E19" w:rsidRPr="0030536C" w:rsidRDefault="00736E19" w:rsidP="002A43BC">
            <w:pPr>
              <w:spacing w:after="5" w:line="240" w:lineRule="auto"/>
              <w:rPr>
                <w:rFonts w:ascii="Avenir" w:eastAsia="Avenir" w:hAnsi="Avenir" w:cs="Avenir"/>
                <w:b/>
                <w:bCs/>
                <w:color w:val="000000"/>
                <w:sz w:val="18"/>
                <w:szCs w:val="18"/>
              </w:rPr>
            </w:pPr>
            <w:r w:rsidRPr="0030536C">
              <w:rPr>
                <w:rFonts w:ascii="Avenir" w:eastAsia="Avenir" w:hAnsi="Avenir" w:cs="Avenir"/>
                <w:b/>
                <w:bCs/>
                <w:color w:val="000000"/>
                <w:sz w:val="18"/>
                <w:szCs w:val="18"/>
              </w:rPr>
              <w:t>X</w:t>
            </w:r>
          </w:p>
        </w:tc>
      </w:tr>
    </w:tbl>
    <w:p w14:paraId="296BA703" w14:textId="0C4F657C" w:rsidR="00EA55B7" w:rsidRDefault="00EA55B7" w:rsidP="00633F0F">
      <w:pPr>
        <w:spacing w:after="240" w:line="271" w:lineRule="auto"/>
        <w:ind w:right="28"/>
        <w:jc w:val="both"/>
        <w:rPr>
          <w:rFonts w:ascii="Avenir" w:eastAsia="Avenir" w:hAnsi="Avenir" w:cs="Avenir"/>
          <w:color w:val="000000"/>
        </w:rPr>
      </w:pPr>
    </w:p>
    <w:tbl>
      <w:tblPr>
        <w:tblW w:w="8779" w:type="dxa"/>
        <w:jc w:val="center"/>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Look w:val="0400" w:firstRow="0" w:lastRow="0" w:firstColumn="0" w:lastColumn="0" w:noHBand="0" w:noVBand="1"/>
      </w:tblPr>
      <w:tblGrid>
        <w:gridCol w:w="5093"/>
        <w:gridCol w:w="1757"/>
        <w:gridCol w:w="1929"/>
      </w:tblGrid>
      <w:tr w:rsidR="00EA55B7" w:rsidRPr="0030536C" w14:paraId="009FBCD4" w14:textId="77777777" w:rsidTr="00034A8E">
        <w:trPr>
          <w:trHeight w:val="521"/>
          <w:jc w:val="center"/>
        </w:trPr>
        <w:tc>
          <w:tcPr>
            <w:tcW w:w="877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21F2F4A2" w14:textId="77777777" w:rsidR="00EA55B7" w:rsidRPr="0030536C" w:rsidRDefault="00EA55B7" w:rsidP="004C1316">
            <w:pPr>
              <w:spacing w:after="5" w:line="240" w:lineRule="auto"/>
              <w:ind w:left="-2" w:right="29" w:hanging="2"/>
              <w:rPr>
                <w:rFonts w:ascii="Avenir" w:eastAsia="Avenir" w:hAnsi="Avenir" w:cs="Avenir"/>
                <w:color w:val="000000"/>
                <w:sz w:val="18"/>
                <w:szCs w:val="18"/>
              </w:rPr>
            </w:pPr>
            <w:r w:rsidRPr="0030536C">
              <w:rPr>
                <w:rFonts w:ascii="Avenir" w:eastAsia="Avenir" w:hAnsi="Avenir" w:cs="Avenir"/>
                <w:b/>
                <w:color w:val="000000"/>
                <w:sz w:val="18"/>
                <w:szCs w:val="18"/>
              </w:rPr>
              <w:t xml:space="preserve">Fraude, mauvaise utilisation de fonds et corruption : </w:t>
            </w:r>
            <w:r w:rsidRPr="0030536C">
              <w:rPr>
                <w:rFonts w:ascii="Avenir" w:eastAsia="Avenir" w:hAnsi="Avenir" w:cs="Avenir"/>
                <w:color w:val="000000"/>
                <w:sz w:val="18"/>
                <w:szCs w:val="18"/>
              </w:rPr>
              <w:t>Veuillez détailler les formations fournies aux staffs, consultants et sous-contractants sur fraude, la mégestion de fonds et la corruption depuis le début du programme </w:t>
            </w:r>
          </w:p>
        </w:tc>
      </w:tr>
      <w:tr w:rsidR="00EA55B7" w:rsidRPr="0030536C" w14:paraId="3B4800A5" w14:textId="77777777" w:rsidTr="00034A8E">
        <w:trPr>
          <w:trHeight w:val="521"/>
          <w:jc w:val="center"/>
        </w:trPr>
        <w:tc>
          <w:tcPr>
            <w:tcW w:w="5093"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0B1BB98E" w14:textId="77777777" w:rsidR="00EA55B7" w:rsidRPr="0030536C" w:rsidRDefault="00EA55B7" w:rsidP="004C1316">
            <w:pPr>
              <w:spacing w:after="5" w:line="240" w:lineRule="auto"/>
              <w:rPr>
                <w:rFonts w:ascii="Avenir" w:eastAsia="Avenir" w:hAnsi="Avenir" w:cs="Avenir"/>
                <w:color w:val="000000"/>
                <w:sz w:val="18"/>
                <w:szCs w:val="18"/>
              </w:rPr>
            </w:pPr>
          </w:p>
        </w:tc>
        <w:tc>
          <w:tcPr>
            <w:tcW w:w="1757"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41AA3A54" w14:textId="77777777" w:rsidR="00EA55B7" w:rsidRPr="0030536C" w:rsidRDefault="00EA55B7" w:rsidP="004C1316">
            <w:pPr>
              <w:spacing w:after="5" w:line="240" w:lineRule="auto"/>
              <w:ind w:left="10" w:right="29"/>
              <w:rPr>
                <w:rFonts w:ascii="Avenir" w:eastAsia="Avenir" w:hAnsi="Avenir" w:cs="Avenir"/>
                <w:color w:val="000000"/>
                <w:sz w:val="18"/>
                <w:szCs w:val="18"/>
              </w:rPr>
            </w:pPr>
            <w:r w:rsidRPr="0030536C">
              <w:rPr>
                <w:rFonts w:ascii="Avenir" w:eastAsia="Avenir" w:hAnsi="Avenir" w:cs="Avenir"/>
                <w:color w:val="000000"/>
                <w:sz w:val="18"/>
                <w:szCs w:val="18"/>
              </w:rPr>
              <w:t>Pour la période de rapportage</w:t>
            </w:r>
          </w:p>
        </w:tc>
        <w:tc>
          <w:tcPr>
            <w:tcW w:w="1929"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3A8C8145" w14:textId="77777777" w:rsidR="00EA55B7" w:rsidRPr="0030536C" w:rsidRDefault="00EA55B7" w:rsidP="004C1316">
            <w:pPr>
              <w:spacing w:after="5" w:line="240" w:lineRule="auto"/>
              <w:ind w:left="10" w:right="29"/>
              <w:rPr>
                <w:rFonts w:ascii="Avenir" w:eastAsia="Avenir" w:hAnsi="Avenir" w:cs="Avenir"/>
                <w:color w:val="000000"/>
                <w:sz w:val="18"/>
                <w:szCs w:val="18"/>
              </w:rPr>
            </w:pPr>
            <w:r w:rsidRPr="0030536C">
              <w:rPr>
                <w:rFonts w:ascii="Avenir" w:eastAsia="Avenir" w:hAnsi="Avenir" w:cs="Avenir"/>
                <w:color w:val="000000"/>
                <w:sz w:val="18"/>
                <w:szCs w:val="18"/>
              </w:rPr>
              <w:t>Depuis le début du programme</w:t>
            </w:r>
          </w:p>
        </w:tc>
      </w:tr>
      <w:tr w:rsidR="004F6D4C" w:rsidRPr="0030536C" w14:paraId="5F8B18CA" w14:textId="77777777" w:rsidTr="00034A8E">
        <w:trPr>
          <w:trHeight w:val="521"/>
          <w:jc w:val="center"/>
        </w:trPr>
        <w:tc>
          <w:tcPr>
            <w:tcW w:w="5093"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544D85D8" w14:textId="77777777" w:rsidR="004F6D4C" w:rsidRPr="0030536C" w:rsidRDefault="004F6D4C" w:rsidP="004C1316">
            <w:pPr>
              <w:spacing w:after="5" w:line="240" w:lineRule="auto"/>
              <w:ind w:left="10" w:right="29"/>
              <w:rPr>
                <w:rFonts w:ascii="Avenir" w:eastAsia="Avenir" w:hAnsi="Avenir" w:cs="Avenir"/>
                <w:color w:val="000000"/>
                <w:sz w:val="18"/>
                <w:szCs w:val="18"/>
              </w:rPr>
            </w:pPr>
            <w:r w:rsidRPr="0030536C">
              <w:rPr>
                <w:rFonts w:ascii="Avenir" w:eastAsia="Avenir" w:hAnsi="Avenir" w:cs="Avenir"/>
                <w:color w:val="000000"/>
                <w:sz w:val="18"/>
                <w:szCs w:val="18"/>
              </w:rPr>
              <w:t>Nombre de staffs formés /nombre de staff total</w:t>
            </w:r>
          </w:p>
        </w:tc>
        <w:tc>
          <w:tcPr>
            <w:tcW w:w="1757"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3D148962" w14:textId="5D8952EB" w:rsidR="004F6D4C" w:rsidRPr="0030536C" w:rsidRDefault="004F6D4C" w:rsidP="004C1316">
            <w:pPr>
              <w:spacing w:after="5" w:line="240" w:lineRule="auto"/>
              <w:rPr>
                <w:rFonts w:ascii="Avenir" w:eastAsia="Avenir" w:hAnsi="Avenir" w:cs="Avenir"/>
                <w:b/>
                <w:bCs/>
                <w:color w:val="000000"/>
                <w:sz w:val="18"/>
                <w:szCs w:val="18"/>
              </w:rPr>
            </w:pPr>
            <w:r w:rsidRPr="0030536C">
              <w:rPr>
                <w:rFonts w:ascii="Avenir" w:eastAsia="Avenir" w:hAnsi="Avenir" w:cs="Avenir"/>
                <w:b/>
                <w:bCs/>
                <w:color w:val="000000"/>
                <w:sz w:val="18"/>
                <w:szCs w:val="18"/>
              </w:rPr>
              <w:t>0</w:t>
            </w:r>
          </w:p>
        </w:tc>
        <w:tc>
          <w:tcPr>
            <w:tcW w:w="1929"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57E74D3E" w14:textId="0B99C0C1" w:rsidR="004F6D4C" w:rsidRPr="0030536C" w:rsidRDefault="004F6D4C" w:rsidP="004C1316">
            <w:pPr>
              <w:spacing w:after="5" w:line="240" w:lineRule="auto"/>
              <w:rPr>
                <w:rFonts w:ascii="Avenir" w:eastAsia="Avenir" w:hAnsi="Avenir" w:cs="Avenir"/>
                <w:b/>
                <w:bCs/>
                <w:color w:val="000000"/>
                <w:sz w:val="18"/>
                <w:szCs w:val="18"/>
              </w:rPr>
            </w:pPr>
            <w:r w:rsidRPr="0030536C">
              <w:rPr>
                <w:rFonts w:ascii="Avenir" w:eastAsia="Avenir" w:hAnsi="Avenir" w:cs="Avenir"/>
                <w:b/>
                <w:bCs/>
                <w:color w:val="000000"/>
                <w:sz w:val="18"/>
                <w:szCs w:val="18"/>
              </w:rPr>
              <w:t>0</w:t>
            </w:r>
          </w:p>
        </w:tc>
      </w:tr>
      <w:tr w:rsidR="004F6D4C" w:rsidRPr="0030536C" w14:paraId="1784611E" w14:textId="77777777" w:rsidTr="00034A8E">
        <w:trPr>
          <w:trHeight w:val="521"/>
          <w:jc w:val="center"/>
        </w:trPr>
        <w:tc>
          <w:tcPr>
            <w:tcW w:w="5093"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7642F258" w14:textId="77777777" w:rsidR="004F6D4C" w:rsidRPr="0030536C" w:rsidRDefault="004F6D4C" w:rsidP="004C1316">
            <w:pPr>
              <w:spacing w:after="5" w:line="240" w:lineRule="auto"/>
              <w:ind w:left="10" w:right="29"/>
              <w:rPr>
                <w:rFonts w:ascii="Avenir" w:eastAsia="Avenir" w:hAnsi="Avenir" w:cs="Avenir"/>
                <w:color w:val="000000"/>
                <w:sz w:val="18"/>
                <w:szCs w:val="18"/>
              </w:rPr>
            </w:pPr>
            <w:r w:rsidRPr="0030536C">
              <w:rPr>
                <w:rFonts w:ascii="Avenir" w:eastAsia="Avenir" w:hAnsi="Avenir" w:cs="Avenir"/>
                <w:color w:val="000000"/>
                <w:sz w:val="18"/>
                <w:szCs w:val="18"/>
              </w:rPr>
              <w:t>Nombre de consultants formés / nombre total</w:t>
            </w:r>
          </w:p>
        </w:tc>
        <w:tc>
          <w:tcPr>
            <w:tcW w:w="1757"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01580891" w14:textId="783EF595" w:rsidR="004F6D4C" w:rsidRPr="0030536C" w:rsidRDefault="004F6D4C" w:rsidP="004C1316">
            <w:pPr>
              <w:spacing w:after="5" w:line="240" w:lineRule="auto"/>
              <w:rPr>
                <w:rFonts w:ascii="Avenir" w:eastAsia="Avenir" w:hAnsi="Avenir" w:cs="Avenir"/>
                <w:b/>
                <w:bCs/>
                <w:color w:val="000000"/>
                <w:sz w:val="18"/>
                <w:szCs w:val="18"/>
              </w:rPr>
            </w:pPr>
            <w:r w:rsidRPr="0030536C">
              <w:rPr>
                <w:rFonts w:ascii="Avenir" w:eastAsia="Avenir" w:hAnsi="Avenir" w:cs="Avenir"/>
                <w:b/>
                <w:bCs/>
                <w:color w:val="000000"/>
                <w:sz w:val="18"/>
                <w:szCs w:val="18"/>
              </w:rPr>
              <w:t>0</w:t>
            </w:r>
          </w:p>
        </w:tc>
        <w:tc>
          <w:tcPr>
            <w:tcW w:w="1929"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294D5A0D" w14:textId="24846536" w:rsidR="004F6D4C" w:rsidRPr="0030536C" w:rsidRDefault="004F6D4C" w:rsidP="004C1316">
            <w:pPr>
              <w:spacing w:after="5" w:line="240" w:lineRule="auto"/>
              <w:rPr>
                <w:rFonts w:ascii="Avenir" w:eastAsia="Avenir" w:hAnsi="Avenir" w:cs="Avenir"/>
                <w:b/>
                <w:bCs/>
                <w:color w:val="000000"/>
                <w:sz w:val="18"/>
                <w:szCs w:val="18"/>
              </w:rPr>
            </w:pPr>
            <w:r w:rsidRPr="0030536C">
              <w:rPr>
                <w:rFonts w:ascii="Avenir" w:eastAsia="Avenir" w:hAnsi="Avenir" w:cs="Avenir"/>
                <w:b/>
                <w:bCs/>
                <w:color w:val="000000"/>
                <w:sz w:val="18"/>
                <w:szCs w:val="18"/>
              </w:rPr>
              <w:t>0</w:t>
            </w:r>
          </w:p>
        </w:tc>
      </w:tr>
      <w:tr w:rsidR="004F6D4C" w:rsidRPr="0030536C" w14:paraId="49C1996F" w14:textId="77777777" w:rsidTr="00034A8E">
        <w:trPr>
          <w:trHeight w:val="521"/>
          <w:jc w:val="center"/>
        </w:trPr>
        <w:tc>
          <w:tcPr>
            <w:tcW w:w="5093"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4C8E8A4F" w14:textId="77777777" w:rsidR="004F6D4C" w:rsidRPr="0030536C" w:rsidRDefault="004F6D4C" w:rsidP="004C1316">
            <w:pPr>
              <w:spacing w:after="5" w:line="240" w:lineRule="auto"/>
              <w:ind w:left="-2" w:right="29" w:hanging="2"/>
              <w:rPr>
                <w:rFonts w:ascii="Avenir" w:eastAsia="Avenir" w:hAnsi="Avenir" w:cs="Avenir"/>
                <w:color w:val="000000"/>
                <w:sz w:val="18"/>
                <w:szCs w:val="18"/>
              </w:rPr>
            </w:pPr>
            <w:r w:rsidRPr="0030536C">
              <w:rPr>
                <w:rFonts w:ascii="Avenir" w:eastAsia="Avenir" w:hAnsi="Avenir" w:cs="Avenir"/>
                <w:color w:val="000000"/>
                <w:sz w:val="18"/>
                <w:szCs w:val="18"/>
              </w:rPr>
              <w:t>Nombre de sous-contractants formés / nombre total</w:t>
            </w:r>
          </w:p>
        </w:tc>
        <w:tc>
          <w:tcPr>
            <w:tcW w:w="1757"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135CE90F" w14:textId="22604AC5" w:rsidR="004F6D4C" w:rsidRPr="0030536C" w:rsidRDefault="004F6D4C" w:rsidP="004C1316">
            <w:pPr>
              <w:spacing w:after="5" w:line="240" w:lineRule="auto"/>
              <w:rPr>
                <w:rFonts w:ascii="Avenir" w:eastAsia="Avenir" w:hAnsi="Avenir" w:cs="Avenir"/>
                <w:b/>
                <w:bCs/>
                <w:color w:val="000000"/>
                <w:sz w:val="18"/>
                <w:szCs w:val="18"/>
              </w:rPr>
            </w:pPr>
            <w:r w:rsidRPr="0030536C">
              <w:rPr>
                <w:rFonts w:ascii="Avenir" w:eastAsia="Avenir" w:hAnsi="Avenir" w:cs="Avenir"/>
                <w:b/>
                <w:bCs/>
                <w:color w:val="000000"/>
                <w:sz w:val="18"/>
                <w:szCs w:val="18"/>
              </w:rPr>
              <w:t>0</w:t>
            </w:r>
          </w:p>
        </w:tc>
        <w:tc>
          <w:tcPr>
            <w:tcW w:w="1929"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6E6592E7" w14:textId="062B8BD5" w:rsidR="004F6D4C" w:rsidRPr="0030536C" w:rsidRDefault="004F6D4C" w:rsidP="004C1316">
            <w:pPr>
              <w:spacing w:after="5" w:line="240" w:lineRule="auto"/>
              <w:rPr>
                <w:rFonts w:ascii="Avenir" w:eastAsia="Avenir" w:hAnsi="Avenir" w:cs="Avenir"/>
                <w:b/>
                <w:bCs/>
                <w:color w:val="000000"/>
                <w:sz w:val="18"/>
                <w:szCs w:val="18"/>
              </w:rPr>
            </w:pPr>
            <w:r w:rsidRPr="0030536C">
              <w:rPr>
                <w:rFonts w:ascii="Avenir" w:eastAsia="Avenir" w:hAnsi="Avenir" w:cs="Avenir"/>
                <w:b/>
                <w:bCs/>
                <w:color w:val="000000"/>
                <w:sz w:val="18"/>
                <w:szCs w:val="18"/>
              </w:rPr>
              <w:t>0</w:t>
            </w:r>
          </w:p>
        </w:tc>
      </w:tr>
      <w:tr w:rsidR="004F6D4C" w:rsidRPr="0030536C" w14:paraId="543B3D83" w14:textId="77777777" w:rsidTr="00034A8E">
        <w:trPr>
          <w:jc w:val="center"/>
        </w:trPr>
        <w:tc>
          <w:tcPr>
            <w:tcW w:w="8779" w:type="dxa"/>
            <w:gridSpan w:val="3"/>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2328185C" w14:textId="77777777" w:rsidR="004F6D4C" w:rsidRPr="0030536C" w:rsidRDefault="004F6D4C" w:rsidP="004C1316">
            <w:pPr>
              <w:spacing w:after="5" w:line="240" w:lineRule="auto"/>
              <w:ind w:left="10"/>
              <w:rPr>
                <w:rFonts w:ascii="Avenir" w:eastAsia="Avenir" w:hAnsi="Avenir" w:cs="Avenir"/>
                <w:color w:val="000000"/>
                <w:sz w:val="18"/>
                <w:szCs w:val="18"/>
              </w:rPr>
            </w:pPr>
            <w:r w:rsidRPr="0030536C">
              <w:rPr>
                <w:rFonts w:ascii="Avenir" w:eastAsia="Avenir" w:hAnsi="Avenir" w:cs="Avenir"/>
                <w:b/>
                <w:color w:val="000000"/>
                <w:sz w:val="18"/>
                <w:szCs w:val="18"/>
              </w:rPr>
              <w:t>Exploitation, abus et harcèlement sexuels</w:t>
            </w:r>
          </w:p>
        </w:tc>
      </w:tr>
      <w:tr w:rsidR="004F6D4C" w:rsidRPr="0030536C" w14:paraId="50F3C7E8" w14:textId="77777777" w:rsidTr="00034A8E">
        <w:trPr>
          <w:jc w:val="center"/>
        </w:trPr>
        <w:tc>
          <w:tcPr>
            <w:tcW w:w="5093"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7FB3BE5A" w14:textId="77777777" w:rsidR="004F6D4C" w:rsidRPr="0030536C" w:rsidRDefault="004F6D4C" w:rsidP="004C1316">
            <w:pPr>
              <w:spacing w:after="5" w:line="240" w:lineRule="auto"/>
              <w:ind w:left="10" w:right="29"/>
              <w:rPr>
                <w:rFonts w:ascii="Avenir" w:eastAsia="Avenir" w:hAnsi="Avenir" w:cs="Avenir"/>
                <w:color w:val="000000"/>
                <w:sz w:val="18"/>
                <w:szCs w:val="18"/>
              </w:rPr>
            </w:pPr>
            <w:r w:rsidRPr="0030536C">
              <w:rPr>
                <w:rFonts w:ascii="Avenir" w:eastAsia="Avenir" w:hAnsi="Avenir" w:cs="Avenir"/>
                <w:color w:val="000000"/>
                <w:sz w:val="18"/>
                <w:szCs w:val="18"/>
              </w:rPr>
              <w:t>Veuillez détailler les formations fournies aux staffs, consultants et sous contractants sur l’exploitation, les abus et le harcèlement sexuel</w:t>
            </w:r>
          </w:p>
        </w:tc>
        <w:tc>
          <w:tcPr>
            <w:tcW w:w="1757"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2D9A74E3" w14:textId="77777777" w:rsidR="004F6D4C" w:rsidRPr="0030536C" w:rsidRDefault="004F6D4C" w:rsidP="004C1316">
            <w:pPr>
              <w:spacing w:after="5" w:line="240" w:lineRule="auto"/>
              <w:ind w:left="10" w:right="29"/>
              <w:rPr>
                <w:rFonts w:ascii="Avenir" w:eastAsia="Avenir" w:hAnsi="Avenir" w:cs="Avenir"/>
                <w:color w:val="000000"/>
                <w:sz w:val="18"/>
                <w:szCs w:val="18"/>
              </w:rPr>
            </w:pPr>
            <w:r w:rsidRPr="0030536C">
              <w:rPr>
                <w:rFonts w:ascii="Avenir" w:eastAsia="Avenir" w:hAnsi="Avenir" w:cs="Avenir"/>
                <w:color w:val="000000"/>
                <w:sz w:val="18"/>
                <w:szCs w:val="18"/>
              </w:rPr>
              <w:t>Pour la période de rapportage</w:t>
            </w:r>
          </w:p>
        </w:tc>
        <w:tc>
          <w:tcPr>
            <w:tcW w:w="1929"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1982FB6A" w14:textId="77777777" w:rsidR="004F6D4C" w:rsidRPr="0030536C" w:rsidRDefault="004F6D4C" w:rsidP="004C1316">
            <w:pPr>
              <w:spacing w:after="5" w:line="240" w:lineRule="auto"/>
              <w:ind w:left="10" w:right="29"/>
              <w:rPr>
                <w:rFonts w:ascii="Avenir" w:eastAsia="Avenir" w:hAnsi="Avenir" w:cs="Avenir"/>
                <w:color w:val="000000"/>
                <w:sz w:val="18"/>
                <w:szCs w:val="18"/>
              </w:rPr>
            </w:pPr>
            <w:r w:rsidRPr="0030536C">
              <w:rPr>
                <w:rFonts w:ascii="Avenir" w:eastAsia="Avenir" w:hAnsi="Avenir" w:cs="Avenir"/>
                <w:color w:val="000000"/>
                <w:sz w:val="18"/>
                <w:szCs w:val="18"/>
              </w:rPr>
              <w:t>Depuis le début du programme</w:t>
            </w:r>
          </w:p>
        </w:tc>
      </w:tr>
      <w:tr w:rsidR="004F6D4C" w:rsidRPr="0030536C" w14:paraId="3A8E93A7" w14:textId="77777777" w:rsidTr="00034A8E">
        <w:trPr>
          <w:jc w:val="center"/>
        </w:trPr>
        <w:tc>
          <w:tcPr>
            <w:tcW w:w="5093"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3348E42D" w14:textId="77777777" w:rsidR="004F6D4C" w:rsidRPr="0030536C" w:rsidRDefault="004F6D4C" w:rsidP="004C1316">
            <w:pPr>
              <w:spacing w:after="5" w:line="240" w:lineRule="auto"/>
              <w:ind w:left="10" w:right="29"/>
              <w:rPr>
                <w:rFonts w:ascii="Avenir" w:eastAsia="Avenir" w:hAnsi="Avenir" w:cs="Avenir"/>
                <w:color w:val="000000"/>
                <w:sz w:val="18"/>
                <w:szCs w:val="18"/>
              </w:rPr>
            </w:pPr>
            <w:r w:rsidRPr="0030536C">
              <w:rPr>
                <w:rFonts w:ascii="Avenir" w:eastAsia="Avenir" w:hAnsi="Avenir" w:cs="Avenir"/>
                <w:color w:val="000000"/>
                <w:sz w:val="18"/>
                <w:szCs w:val="18"/>
              </w:rPr>
              <w:t>Nombre de staffs formés</w:t>
            </w:r>
          </w:p>
          <w:p w14:paraId="0E666479" w14:textId="77777777" w:rsidR="004F6D4C" w:rsidRPr="0030536C" w:rsidRDefault="004F6D4C" w:rsidP="004C1316">
            <w:pPr>
              <w:spacing w:after="5" w:line="240" w:lineRule="auto"/>
              <w:ind w:left="10" w:right="29"/>
              <w:rPr>
                <w:rFonts w:ascii="Avenir" w:eastAsia="Avenir" w:hAnsi="Avenir" w:cs="Avenir"/>
                <w:color w:val="000000"/>
                <w:sz w:val="18"/>
                <w:szCs w:val="18"/>
              </w:rPr>
            </w:pPr>
            <w:r w:rsidRPr="0030536C">
              <w:rPr>
                <w:rFonts w:ascii="Avenir" w:eastAsia="Avenir" w:hAnsi="Avenir" w:cs="Avenir"/>
                <w:color w:val="000000"/>
                <w:sz w:val="18"/>
                <w:szCs w:val="18"/>
              </w:rPr>
              <w:t>/nombre de staff total</w:t>
            </w:r>
          </w:p>
        </w:tc>
        <w:tc>
          <w:tcPr>
            <w:tcW w:w="1757"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09292C6F" w14:textId="655457F0" w:rsidR="004F6D4C" w:rsidRPr="0030536C" w:rsidRDefault="004F6D4C" w:rsidP="004C1316">
            <w:pPr>
              <w:spacing w:after="5" w:line="240" w:lineRule="auto"/>
              <w:rPr>
                <w:rFonts w:ascii="Avenir" w:eastAsia="Avenir" w:hAnsi="Avenir" w:cs="Avenir"/>
                <w:b/>
                <w:bCs/>
                <w:color w:val="000000"/>
                <w:sz w:val="18"/>
                <w:szCs w:val="18"/>
              </w:rPr>
            </w:pPr>
            <w:r w:rsidRPr="0030536C">
              <w:rPr>
                <w:rFonts w:ascii="Avenir" w:eastAsia="Avenir" w:hAnsi="Avenir" w:cs="Avenir"/>
                <w:b/>
                <w:bCs/>
                <w:color w:val="000000"/>
                <w:sz w:val="18"/>
                <w:szCs w:val="18"/>
              </w:rPr>
              <w:t>0</w:t>
            </w:r>
          </w:p>
        </w:tc>
        <w:tc>
          <w:tcPr>
            <w:tcW w:w="1929"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0B9A53D4" w14:textId="6FBE73D1" w:rsidR="004F6D4C" w:rsidRPr="0030536C" w:rsidRDefault="004F6D4C" w:rsidP="004C1316">
            <w:pPr>
              <w:spacing w:after="5" w:line="240" w:lineRule="auto"/>
              <w:rPr>
                <w:rFonts w:ascii="Avenir" w:eastAsia="Avenir" w:hAnsi="Avenir" w:cs="Avenir"/>
                <w:b/>
                <w:bCs/>
                <w:color w:val="000000"/>
                <w:sz w:val="18"/>
                <w:szCs w:val="18"/>
              </w:rPr>
            </w:pPr>
            <w:r w:rsidRPr="0030536C">
              <w:rPr>
                <w:rFonts w:ascii="Avenir" w:eastAsia="Avenir" w:hAnsi="Avenir" w:cs="Avenir"/>
                <w:b/>
                <w:bCs/>
                <w:color w:val="000000"/>
                <w:sz w:val="18"/>
                <w:szCs w:val="18"/>
              </w:rPr>
              <w:t>0</w:t>
            </w:r>
          </w:p>
        </w:tc>
      </w:tr>
      <w:tr w:rsidR="004F6D4C" w:rsidRPr="0030536C" w14:paraId="14B62F5D" w14:textId="77777777" w:rsidTr="00034A8E">
        <w:trPr>
          <w:jc w:val="center"/>
        </w:trPr>
        <w:tc>
          <w:tcPr>
            <w:tcW w:w="5093"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0AC34AE2" w14:textId="77777777" w:rsidR="004F6D4C" w:rsidRPr="0030536C" w:rsidRDefault="004F6D4C" w:rsidP="004C1316">
            <w:pPr>
              <w:spacing w:after="5" w:line="240" w:lineRule="auto"/>
              <w:rPr>
                <w:rFonts w:ascii="Avenir" w:eastAsia="Avenir" w:hAnsi="Avenir" w:cs="Avenir"/>
                <w:color w:val="000000"/>
                <w:sz w:val="18"/>
                <w:szCs w:val="18"/>
              </w:rPr>
            </w:pPr>
            <w:r w:rsidRPr="0030536C">
              <w:rPr>
                <w:rFonts w:ascii="Avenir" w:eastAsia="Avenir" w:hAnsi="Avenir" w:cs="Avenir"/>
                <w:color w:val="000000"/>
                <w:sz w:val="18"/>
                <w:szCs w:val="18"/>
              </w:rPr>
              <w:t> </w:t>
            </w:r>
          </w:p>
          <w:p w14:paraId="011C7215" w14:textId="77777777" w:rsidR="004F6D4C" w:rsidRPr="0030536C" w:rsidRDefault="004F6D4C" w:rsidP="004C1316">
            <w:pPr>
              <w:spacing w:after="5" w:line="240" w:lineRule="auto"/>
              <w:ind w:left="10" w:right="29"/>
              <w:rPr>
                <w:rFonts w:ascii="Avenir" w:eastAsia="Avenir" w:hAnsi="Avenir" w:cs="Avenir"/>
                <w:color w:val="000000"/>
                <w:sz w:val="18"/>
                <w:szCs w:val="18"/>
              </w:rPr>
            </w:pPr>
            <w:r w:rsidRPr="0030536C">
              <w:rPr>
                <w:rFonts w:ascii="Avenir" w:eastAsia="Avenir" w:hAnsi="Avenir" w:cs="Avenir"/>
                <w:color w:val="000000"/>
                <w:sz w:val="18"/>
                <w:szCs w:val="18"/>
              </w:rPr>
              <w:t>Nombre de consultants formés / nombre total</w:t>
            </w:r>
          </w:p>
          <w:p w14:paraId="3B514906" w14:textId="77777777" w:rsidR="004F6D4C" w:rsidRPr="0030536C" w:rsidRDefault="004F6D4C" w:rsidP="004C1316">
            <w:pPr>
              <w:spacing w:after="5" w:line="240" w:lineRule="auto"/>
              <w:ind w:left="10"/>
              <w:rPr>
                <w:rFonts w:ascii="Avenir" w:eastAsia="Avenir" w:hAnsi="Avenir" w:cs="Avenir"/>
                <w:color w:val="000000"/>
                <w:sz w:val="18"/>
                <w:szCs w:val="18"/>
              </w:rPr>
            </w:pPr>
            <w:r w:rsidRPr="0030536C">
              <w:rPr>
                <w:rFonts w:ascii="Avenir" w:eastAsia="Avenir" w:hAnsi="Avenir" w:cs="Avenir"/>
                <w:color w:val="000000"/>
                <w:sz w:val="18"/>
                <w:szCs w:val="18"/>
              </w:rPr>
              <w:t>Nombre de sous-contractants formés / nombre total</w:t>
            </w:r>
          </w:p>
        </w:tc>
        <w:tc>
          <w:tcPr>
            <w:tcW w:w="1757"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386B4A44" w14:textId="786E0CC3" w:rsidR="004F6D4C" w:rsidRPr="0030536C" w:rsidRDefault="004F6D4C" w:rsidP="004C1316">
            <w:pPr>
              <w:spacing w:after="5" w:line="240" w:lineRule="auto"/>
              <w:rPr>
                <w:rFonts w:ascii="Avenir" w:eastAsia="Avenir" w:hAnsi="Avenir" w:cs="Avenir"/>
                <w:b/>
                <w:bCs/>
                <w:color w:val="000000"/>
                <w:sz w:val="18"/>
                <w:szCs w:val="18"/>
              </w:rPr>
            </w:pPr>
            <w:r w:rsidRPr="0030536C">
              <w:rPr>
                <w:rFonts w:ascii="Avenir" w:eastAsia="Avenir" w:hAnsi="Avenir" w:cs="Avenir"/>
                <w:b/>
                <w:bCs/>
                <w:color w:val="000000"/>
                <w:sz w:val="18"/>
                <w:szCs w:val="18"/>
              </w:rPr>
              <w:t>0</w:t>
            </w:r>
          </w:p>
        </w:tc>
        <w:tc>
          <w:tcPr>
            <w:tcW w:w="1929"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070CE4E7" w14:textId="30EC8E26" w:rsidR="004F6D4C" w:rsidRPr="0030536C" w:rsidRDefault="004F6D4C" w:rsidP="004C1316">
            <w:pPr>
              <w:spacing w:after="5" w:line="240" w:lineRule="auto"/>
              <w:rPr>
                <w:rFonts w:ascii="Avenir" w:eastAsia="Avenir" w:hAnsi="Avenir" w:cs="Avenir"/>
                <w:b/>
                <w:bCs/>
                <w:color w:val="000000"/>
                <w:sz w:val="18"/>
                <w:szCs w:val="18"/>
              </w:rPr>
            </w:pPr>
            <w:r w:rsidRPr="0030536C">
              <w:rPr>
                <w:rFonts w:ascii="Avenir" w:eastAsia="Avenir" w:hAnsi="Avenir" w:cs="Avenir"/>
                <w:b/>
                <w:bCs/>
                <w:color w:val="000000"/>
                <w:sz w:val="18"/>
                <w:szCs w:val="18"/>
              </w:rPr>
              <w:t>0</w:t>
            </w:r>
          </w:p>
        </w:tc>
      </w:tr>
    </w:tbl>
    <w:p w14:paraId="2C43B42A" w14:textId="77777777" w:rsidR="00EA55B7" w:rsidRPr="0030536C" w:rsidRDefault="00EA55B7" w:rsidP="0030536C">
      <w:pPr>
        <w:spacing w:after="5" w:line="240" w:lineRule="auto"/>
        <w:ind w:left="20" w:right="28" w:hanging="10"/>
        <w:jc w:val="both"/>
        <w:rPr>
          <w:rFonts w:ascii="Avenir" w:eastAsia="Avenir" w:hAnsi="Avenir" w:cs="Avenir"/>
          <w:color w:val="000000"/>
          <w:sz w:val="20"/>
          <w:szCs w:val="20"/>
        </w:rPr>
      </w:pPr>
      <w:r w:rsidRPr="0030536C">
        <w:rPr>
          <w:rFonts w:ascii="Avenir" w:eastAsia="Avenir" w:hAnsi="Avenir" w:cs="Avenir"/>
          <w:color w:val="000000"/>
          <w:sz w:val="20"/>
          <w:szCs w:val="20"/>
        </w:rPr>
        <w:t> </w:t>
      </w:r>
    </w:p>
    <w:p w14:paraId="3C637DA2" w14:textId="58864875" w:rsidR="00EA55B7" w:rsidRPr="0030536C" w:rsidRDefault="00EA55B7" w:rsidP="0030536C">
      <w:pPr>
        <w:spacing w:after="5" w:line="240" w:lineRule="auto"/>
        <w:ind w:left="20" w:right="28" w:hanging="10"/>
        <w:jc w:val="both"/>
        <w:rPr>
          <w:rFonts w:ascii="Avenir" w:eastAsia="Avenir" w:hAnsi="Avenir" w:cs="Avenir"/>
          <w:i/>
          <w:sz w:val="20"/>
          <w:szCs w:val="20"/>
        </w:rPr>
      </w:pPr>
      <w:bookmarkStart w:id="39" w:name="_heading=h.41mghml" w:colFirst="0" w:colLast="0"/>
      <w:bookmarkEnd w:id="39"/>
      <w:r w:rsidRPr="0030536C">
        <w:rPr>
          <w:rFonts w:ascii="Avenir" w:eastAsia="Avenir" w:hAnsi="Avenir" w:cs="Avenir"/>
          <w:i/>
          <w:sz w:val="20"/>
          <w:szCs w:val="20"/>
        </w:rPr>
        <w:t xml:space="preserve">Pour rappel, tel que décrit dans les accords-cadres entre les organisations de mise en œuvre et le MPTF-O, dans le cas où le service d'enquête d'un organisme de mise en œuvre détermine qu'une allégation relative à la mise en œuvre des activités dont cet organisation de mise en œuvre est responsable est suffisamment crédible pour justifier une enquête, la dite organisation doit en informer </w:t>
      </w:r>
      <w:r w:rsidRPr="0030536C">
        <w:rPr>
          <w:rFonts w:ascii="Avenir" w:eastAsia="Avenir" w:hAnsi="Avenir" w:cs="Avenir"/>
          <w:b/>
          <w:i/>
          <w:sz w:val="20"/>
          <w:szCs w:val="20"/>
          <w:u w:val="single"/>
        </w:rPr>
        <w:t>rapidement</w:t>
      </w:r>
      <w:r w:rsidRPr="0030536C">
        <w:rPr>
          <w:rFonts w:ascii="Avenir" w:eastAsia="Avenir" w:hAnsi="Avenir" w:cs="Avenir"/>
          <w:i/>
          <w:sz w:val="20"/>
          <w:szCs w:val="20"/>
        </w:rPr>
        <w:t xml:space="preserve"> le </w:t>
      </w:r>
      <w:r w:rsidR="0098767F" w:rsidRPr="0030536C">
        <w:rPr>
          <w:rFonts w:ascii="Avenir" w:eastAsia="Avenir" w:hAnsi="Avenir" w:cs="Avenir"/>
          <w:i/>
          <w:sz w:val="20"/>
          <w:szCs w:val="20"/>
        </w:rPr>
        <w:t>Comité de Pilotage du FONAREDD</w:t>
      </w:r>
      <w:r w:rsidRPr="0030536C">
        <w:rPr>
          <w:rFonts w:ascii="Avenir" w:eastAsia="Avenir" w:hAnsi="Avenir" w:cs="Avenir"/>
          <w:i/>
          <w:sz w:val="20"/>
          <w:szCs w:val="20"/>
        </w:rPr>
        <w:t xml:space="preserve"> et l'Agent administratif du Fonds (MPTF-O), dans la mesure où une telle notification ne compromet pas la conduite de l'enquête, y compris, mais sans s'y limiter, les perspectives de recouvrement des fonds ou la sûreté ou la sécurité des personnes ou des actifs.</w:t>
      </w:r>
    </w:p>
    <w:p w14:paraId="4FD7898A" w14:textId="77777777" w:rsidR="00EA55B7" w:rsidRDefault="00EA55B7" w:rsidP="00EA55B7">
      <w:pPr>
        <w:pBdr>
          <w:top w:val="nil"/>
          <w:left w:val="nil"/>
          <w:bottom w:val="nil"/>
          <w:right w:val="nil"/>
          <w:between w:val="nil"/>
        </w:pBdr>
        <w:spacing w:after="5" w:line="240" w:lineRule="auto"/>
        <w:ind w:right="28"/>
        <w:jc w:val="both"/>
        <w:rPr>
          <w:rFonts w:ascii="Avenir" w:eastAsia="Avenir" w:hAnsi="Avenir" w:cs="Avenir"/>
          <w:color w:val="000000"/>
        </w:rPr>
      </w:pPr>
    </w:p>
    <w:p w14:paraId="1AC45D3C" w14:textId="77777777" w:rsidR="00EA55B7" w:rsidRDefault="00EA55B7" w:rsidP="00EA55B7">
      <w:pPr>
        <w:pStyle w:val="Heading1"/>
        <w:numPr>
          <w:ilvl w:val="0"/>
          <w:numId w:val="14"/>
        </w:numPr>
      </w:pPr>
      <w:bookmarkStart w:id="40" w:name="_Toc151470737"/>
      <w:r>
        <w:t>Récapitulatif des livrables</w:t>
      </w:r>
      <w:bookmarkEnd w:id="40"/>
      <w:r>
        <w:t xml:space="preserve"> </w:t>
      </w:r>
    </w:p>
    <w:p w14:paraId="1E158F6A" w14:textId="341F43FD" w:rsidR="003D4F20" w:rsidRPr="009C4177" w:rsidRDefault="003D4F20" w:rsidP="00CE58CF">
      <w:pPr>
        <w:spacing w:before="240"/>
        <w:ind w:left="-284" w:right="-450" w:firstLine="284"/>
        <w:rPr>
          <w:rFonts w:ascii="Avenir" w:hAnsi="Avenir"/>
          <w:color w:val="000000"/>
          <w:sz w:val="20"/>
          <w:szCs w:val="20"/>
          <w:lang w:eastAsia="fr-CD"/>
        </w:rPr>
      </w:pPr>
      <w:r w:rsidRPr="009C4177">
        <w:rPr>
          <w:rFonts w:ascii="Avenir" w:hAnsi="Avenir"/>
          <w:color w:val="000000"/>
          <w:sz w:val="20"/>
          <w:szCs w:val="20"/>
          <w:lang w:eastAsia="fr-CD"/>
        </w:rPr>
        <w:t>Le tableau ci-dessous reprend la liste des livrables finaux produits par le PARAT de 2017 à ce jour</w:t>
      </w:r>
      <w:bookmarkStart w:id="41" w:name="_Toc96878161"/>
    </w:p>
    <w:tbl>
      <w:tblPr>
        <w:tblStyle w:val="TableGrid"/>
        <w:tblW w:w="8617" w:type="dxa"/>
        <w:tblLook w:val="04A0" w:firstRow="1" w:lastRow="0" w:firstColumn="1" w:lastColumn="0" w:noHBand="0" w:noVBand="1"/>
      </w:tblPr>
      <w:tblGrid>
        <w:gridCol w:w="7483"/>
        <w:gridCol w:w="1134"/>
      </w:tblGrid>
      <w:tr w:rsidR="009C4177" w:rsidRPr="00D372F3" w14:paraId="147504E4" w14:textId="78D5D4EE" w:rsidTr="009C4177">
        <w:tc>
          <w:tcPr>
            <w:tcW w:w="7483" w:type="dxa"/>
            <w:shd w:val="clear" w:color="auto" w:fill="B4C6E7" w:themeFill="accent1" w:themeFillTint="66"/>
            <w:vAlign w:val="center"/>
          </w:tcPr>
          <w:p w14:paraId="3C2BA708" w14:textId="77777777" w:rsidR="009C4177" w:rsidRPr="00D372F3" w:rsidRDefault="009C4177" w:rsidP="008D6309">
            <w:pPr>
              <w:jc w:val="center"/>
              <w:rPr>
                <w:rFonts w:ascii="Avenir" w:hAnsi="Avenir"/>
                <w:b/>
                <w:bCs/>
                <w:sz w:val="20"/>
                <w:szCs w:val="20"/>
              </w:rPr>
            </w:pPr>
            <w:r w:rsidRPr="00D372F3">
              <w:rPr>
                <w:rFonts w:ascii="Avenir" w:hAnsi="Avenir"/>
                <w:b/>
                <w:bCs/>
                <w:sz w:val="20"/>
                <w:szCs w:val="20"/>
              </w:rPr>
              <w:lastRenderedPageBreak/>
              <w:t>Livrables</w:t>
            </w:r>
          </w:p>
        </w:tc>
        <w:tc>
          <w:tcPr>
            <w:tcW w:w="1134" w:type="dxa"/>
            <w:shd w:val="clear" w:color="auto" w:fill="B4C6E7" w:themeFill="accent1" w:themeFillTint="66"/>
            <w:vAlign w:val="center"/>
          </w:tcPr>
          <w:p w14:paraId="71B3A95B" w14:textId="77777777" w:rsidR="009C4177" w:rsidRPr="00D372F3" w:rsidRDefault="009C4177" w:rsidP="008D6309">
            <w:pPr>
              <w:jc w:val="center"/>
              <w:rPr>
                <w:rFonts w:ascii="Avenir" w:hAnsi="Avenir"/>
                <w:b/>
                <w:bCs/>
                <w:sz w:val="20"/>
                <w:szCs w:val="20"/>
              </w:rPr>
            </w:pPr>
            <w:r w:rsidRPr="00D372F3">
              <w:rPr>
                <w:rFonts w:ascii="Avenir" w:hAnsi="Avenir"/>
                <w:b/>
                <w:bCs/>
                <w:sz w:val="20"/>
                <w:szCs w:val="20"/>
              </w:rPr>
              <w:t>Année de production</w:t>
            </w:r>
          </w:p>
        </w:tc>
      </w:tr>
      <w:tr w:rsidR="009C4177" w:rsidRPr="00D372F3" w14:paraId="66467790" w14:textId="27E4D6BD" w:rsidTr="009C4177">
        <w:tc>
          <w:tcPr>
            <w:tcW w:w="7483" w:type="dxa"/>
          </w:tcPr>
          <w:p w14:paraId="684969FB" w14:textId="4A1AB9C9" w:rsidR="009C4177" w:rsidRPr="00D372F3" w:rsidRDefault="00871AF6" w:rsidP="003D4F20">
            <w:pPr>
              <w:pStyle w:val="ListParagraph"/>
              <w:numPr>
                <w:ilvl w:val="0"/>
                <w:numId w:val="37"/>
              </w:numPr>
              <w:spacing w:after="0" w:line="240" w:lineRule="auto"/>
              <w:ind w:left="312" w:right="0" w:hanging="284"/>
              <w:jc w:val="left"/>
              <w:rPr>
                <w:rFonts w:ascii="Avenir" w:hAnsi="Avenir"/>
                <w:sz w:val="20"/>
                <w:szCs w:val="20"/>
              </w:rPr>
            </w:pPr>
            <w:hyperlink r:id="rId40" w:history="1">
              <w:r w:rsidR="009C4177" w:rsidRPr="001C49B0">
                <w:rPr>
                  <w:rStyle w:val="Hyperlink"/>
                  <w:rFonts w:ascii="Avenir" w:hAnsi="Avenir"/>
                  <w:sz w:val="20"/>
                  <w:szCs w:val="20"/>
                </w:rPr>
                <w:t>Rapport de cadrage méthodologique du processus d’élaboration de la PNAT et du projet de LAT</w:t>
              </w:r>
            </w:hyperlink>
          </w:p>
        </w:tc>
        <w:tc>
          <w:tcPr>
            <w:tcW w:w="1134" w:type="dxa"/>
          </w:tcPr>
          <w:p w14:paraId="6373A324" w14:textId="77777777" w:rsidR="009C4177" w:rsidRPr="00D372F3" w:rsidRDefault="009C4177" w:rsidP="008D6309">
            <w:pPr>
              <w:jc w:val="center"/>
              <w:rPr>
                <w:rFonts w:ascii="Avenir" w:hAnsi="Avenir"/>
                <w:sz w:val="20"/>
                <w:szCs w:val="20"/>
              </w:rPr>
            </w:pPr>
            <w:r w:rsidRPr="00D372F3">
              <w:rPr>
                <w:rFonts w:ascii="Avenir" w:hAnsi="Avenir"/>
                <w:sz w:val="20"/>
                <w:szCs w:val="20"/>
              </w:rPr>
              <w:t>2019</w:t>
            </w:r>
          </w:p>
        </w:tc>
      </w:tr>
      <w:tr w:rsidR="009C4177" w:rsidRPr="00D372F3" w14:paraId="5EED05A6" w14:textId="5A416C6F" w:rsidTr="009C4177">
        <w:tc>
          <w:tcPr>
            <w:tcW w:w="7483" w:type="dxa"/>
          </w:tcPr>
          <w:p w14:paraId="3865C733" w14:textId="4C8809BC" w:rsidR="009C4177" w:rsidRPr="00D372F3" w:rsidRDefault="00871AF6" w:rsidP="003D4F20">
            <w:pPr>
              <w:pStyle w:val="ListParagraph"/>
              <w:numPr>
                <w:ilvl w:val="0"/>
                <w:numId w:val="37"/>
              </w:numPr>
              <w:spacing w:after="0" w:line="240" w:lineRule="auto"/>
              <w:ind w:left="312" w:right="0" w:hanging="284"/>
              <w:jc w:val="left"/>
              <w:rPr>
                <w:rFonts w:ascii="Avenir" w:hAnsi="Avenir"/>
                <w:sz w:val="20"/>
                <w:szCs w:val="20"/>
              </w:rPr>
            </w:pPr>
            <w:hyperlink r:id="rId41" w:history="1">
              <w:r w:rsidR="009C4177" w:rsidRPr="00AB184C">
                <w:rPr>
                  <w:rStyle w:val="Hyperlink"/>
                  <w:rFonts w:ascii="Avenir" w:hAnsi="Avenir"/>
                  <w:sz w:val="20"/>
                  <w:szCs w:val="20"/>
                </w:rPr>
                <w:t>Rapport de cadrage méthodologique du processus d’élaboration du SNAT</w:t>
              </w:r>
            </w:hyperlink>
          </w:p>
        </w:tc>
        <w:tc>
          <w:tcPr>
            <w:tcW w:w="1134" w:type="dxa"/>
          </w:tcPr>
          <w:p w14:paraId="3397BAFB" w14:textId="77777777" w:rsidR="009C4177" w:rsidRPr="00D372F3" w:rsidRDefault="009C4177" w:rsidP="008D6309">
            <w:pPr>
              <w:jc w:val="center"/>
              <w:rPr>
                <w:rFonts w:ascii="Avenir" w:hAnsi="Avenir"/>
                <w:sz w:val="20"/>
                <w:szCs w:val="20"/>
              </w:rPr>
            </w:pPr>
            <w:r w:rsidRPr="00D372F3">
              <w:rPr>
                <w:rFonts w:ascii="Avenir" w:hAnsi="Avenir"/>
                <w:sz w:val="20"/>
                <w:szCs w:val="20"/>
              </w:rPr>
              <w:t>2019</w:t>
            </w:r>
          </w:p>
        </w:tc>
      </w:tr>
      <w:tr w:rsidR="009C4177" w:rsidRPr="00D372F3" w14:paraId="0362FF99" w14:textId="1E1A929E" w:rsidTr="009C4177">
        <w:tc>
          <w:tcPr>
            <w:tcW w:w="7483" w:type="dxa"/>
          </w:tcPr>
          <w:p w14:paraId="45FEA2AC" w14:textId="50A55B21" w:rsidR="009C4177" w:rsidRPr="00D372F3" w:rsidRDefault="00871AF6" w:rsidP="003D4F20">
            <w:pPr>
              <w:pStyle w:val="ListParagraph"/>
              <w:numPr>
                <w:ilvl w:val="0"/>
                <w:numId w:val="37"/>
              </w:numPr>
              <w:spacing w:after="0" w:line="240" w:lineRule="auto"/>
              <w:ind w:left="312" w:right="0" w:hanging="284"/>
              <w:jc w:val="left"/>
              <w:rPr>
                <w:rFonts w:ascii="Avenir" w:hAnsi="Avenir"/>
                <w:sz w:val="20"/>
                <w:szCs w:val="20"/>
              </w:rPr>
            </w:pPr>
            <w:hyperlink r:id="rId42" w:history="1">
              <w:r w:rsidR="009C4177" w:rsidRPr="00FB5894">
                <w:rPr>
                  <w:rStyle w:val="Hyperlink"/>
                  <w:rFonts w:ascii="Avenir" w:hAnsi="Avenir"/>
                  <w:sz w:val="20"/>
                  <w:szCs w:val="20"/>
                </w:rPr>
                <w:t>Rapport sur le bilan-diagnostic du cadre législatif sur secteur de l’AT et orientations stratégiques pour le projet de LAT</w:t>
              </w:r>
            </w:hyperlink>
          </w:p>
        </w:tc>
        <w:tc>
          <w:tcPr>
            <w:tcW w:w="1134" w:type="dxa"/>
          </w:tcPr>
          <w:p w14:paraId="54B37381" w14:textId="77777777" w:rsidR="009C4177" w:rsidRPr="00D372F3" w:rsidRDefault="009C4177" w:rsidP="008D6309">
            <w:pPr>
              <w:jc w:val="center"/>
              <w:rPr>
                <w:rFonts w:ascii="Avenir" w:hAnsi="Avenir"/>
                <w:sz w:val="20"/>
                <w:szCs w:val="20"/>
              </w:rPr>
            </w:pPr>
            <w:r w:rsidRPr="00D372F3">
              <w:rPr>
                <w:rFonts w:ascii="Avenir" w:hAnsi="Avenir"/>
                <w:sz w:val="20"/>
                <w:szCs w:val="20"/>
              </w:rPr>
              <w:t>2019</w:t>
            </w:r>
          </w:p>
        </w:tc>
      </w:tr>
      <w:tr w:rsidR="009C4177" w:rsidRPr="00D372F3" w14:paraId="5DC602E1" w14:textId="043A8779" w:rsidTr="009C4177">
        <w:tc>
          <w:tcPr>
            <w:tcW w:w="7483" w:type="dxa"/>
          </w:tcPr>
          <w:p w14:paraId="07F43AFF" w14:textId="217045E1" w:rsidR="009C4177" w:rsidRPr="00D372F3" w:rsidRDefault="00871AF6" w:rsidP="003D4F20">
            <w:pPr>
              <w:pStyle w:val="ListParagraph"/>
              <w:numPr>
                <w:ilvl w:val="0"/>
                <w:numId w:val="37"/>
              </w:numPr>
              <w:spacing w:after="0" w:line="240" w:lineRule="auto"/>
              <w:ind w:left="312" w:right="0" w:hanging="284"/>
              <w:jc w:val="left"/>
              <w:rPr>
                <w:rFonts w:ascii="Avenir" w:hAnsi="Avenir"/>
                <w:sz w:val="20"/>
                <w:szCs w:val="20"/>
              </w:rPr>
            </w:pPr>
            <w:hyperlink r:id="rId43" w:history="1">
              <w:r w:rsidR="009C4177" w:rsidRPr="008C1980">
                <w:rPr>
                  <w:rStyle w:val="Hyperlink"/>
                  <w:rFonts w:ascii="Avenir" w:hAnsi="Avenir"/>
                  <w:sz w:val="20"/>
                  <w:szCs w:val="20"/>
                </w:rPr>
                <w:t>Rapport du diagnostic pour l’élaboration de la PNAT</w:t>
              </w:r>
            </w:hyperlink>
            <w:r w:rsidR="00345741">
              <w:rPr>
                <w:rFonts w:ascii="Avenir" w:hAnsi="Avenir"/>
                <w:sz w:val="20"/>
                <w:szCs w:val="20"/>
              </w:rPr>
              <w:t xml:space="preserve"> </w:t>
            </w:r>
          </w:p>
        </w:tc>
        <w:tc>
          <w:tcPr>
            <w:tcW w:w="1134" w:type="dxa"/>
          </w:tcPr>
          <w:p w14:paraId="3F87F4C5" w14:textId="77777777" w:rsidR="009C4177" w:rsidRPr="00D372F3" w:rsidRDefault="009C4177" w:rsidP="008D6309">
            <w:pPr>
              <w:jc w:val="center"/>
              <w:rPr>
                <w:rFonts w:ascii="Avenir" w:hAnsi="Avenir"/>
                <w:sz w:val="20"/>
                <w:szCs w:val="20"/>
              </w:rPr>
            </w:pPr>
            <w:r w:rsidRPr="00D372F3">
              <w:rPr>
                <w:rFonts w:ascii="Avenir" w:hAnsi="Avenir"/>
                <w:sz w:val="20"/>
                <w:szCs w:val="20"/>
              </w:rPr>
              <w:t>2019</w:t>
            </w:r>
          </w:p>
        </w:tc>
      </w:tr>
      <w:tr w:rsidR="009C4177" w:rsidRPr="00D372F3" w14:paraId="75565B36" w14:textId="54CD4C09" w:rsidTr="009C4177">
        <w:tc>
          <w:tcPr>
            <w:tcW w:w="7483" w:type="dxa"/>
          </w:tcPr>
          <w:p w14:paraId="10695F5D" w14:textId="56FEF941" w:rsidR="009C4177" w:rsidRPr="00D372F3" w:rsidRDefault="00871AF6" w:rsidP="003D4F20">
            <w:pPr>
              <w:pStyle w:val="ListParagraph"/>
              <w:numPr>
                <w:ilvl w:val="0"/>
                <w:numId w:val="37"/>
              </w:numPr>
              <w:spacing w:after="0" w:line="240" w:lineRule="auto"/>
              <w:ind w:left="312" w:right="0" w:hanging="284"/>
              <w:jc w:val="left"/>
              <w:rPr>
                <w:rFonts w:ascii="Avenir" w:hAnsi="Avenir"/>
                <w:sz w:val="20"/>
                <w:szCs w:val="20"/>
              </w:rPr>
            </w:pPr>
            <w:hyperlink r:id="rId44" w:history="1">
              <w:r w:rsidR="009C4177" w:rsidRPr="00345741">
                <w:rPr>
                  <w:rStyle w:val="Hyperlink"/>
                  <w:rFonts w:ascii="Avenir" w:hAnsi="Avenir"/>
                  <w:sz w:val="20"/>
                  <w:szCs w:val="20"/>
                </w:rPr>
                <w:t>Document de la PNAT</w:t>
              </w:r>
              <w:r w:rsidR="00784465" w:rsidRPr="00345741">
                <w:rPr>
                  <w:rStyle w:val="Hyperlink"/>
                  <w:rFonts w:ascii="Avenir" w:hAnsi="Avenir"/>
                  <w:sz w:val="20"/>
                  <w:szCs w:val="20"/>
                </w:rPr>
                <w:t xml:space="preserve"> </w:t>
              </w:r>
              <w:r w:rsidR="00423AAE" w:rsidRPr="00345741">
                <w:rPr>
                  <w:rStyle w:val="Hyperlink"/>
                  <w:rFonts w:ascii="Avenir" w:hAnsi="Avenir"/>
                  <w:sz w:val="20"/>
                  <w:szCs w:val="20"/>
                </w:rPr>
                <w:t>adopté par le conseil des ministres et harmoni</w:t>
              </w:r>
              <w:r w:rsidR="008C1980" w:rsidRPr="00345741">
                <w:rPr>
                  <w:rStyle w:val="Hyperlink"/>
                  <w:rFonts w:ascii="Avenir" w:hAnsi="Avenir"/>
                  <w:sz w:val="20"/>
                  <w:szCs w:val="20"/>
                </w:rPr>
                <w:t>sé</w:t>
              </w:r>
            </w:hyperlink>
          </w:p>
        </w:tc>
        <w:tc>
          <w:tcPr>
            <w:tcW w:w="1134" w:type="dxa"/>
          </w:tcPr>
          <w:p w14:paraId="357C1C4C" w14:textId="33369C9D" w:rsidR="009C4177" w:rsidRPr="00D372F3" w:rsidRDefault="009C4177" w:rsidP="008D6309">
            <w:pPr>
              <w:jc w:val="center"/>
              <w:rPr>
                <w:rFonts w:ascii="Avenir" w:hAnsi="Avenir"/>
                <w:sz w:val="20"/>
                <w:szCs w:val="20"/>
              </w:rPr>
            </w:pPr>
            <w:r w:rsidRPr="00D372F3">
              <w:rPr>
                <w:rFonts w:ascii="Avenir" w:hAnsi="Avenir"/>
                <w:sz w:val="20"/>
                <w:szCs w:val="20"/>
              </w:rPr>
              <w:t>2021</w:t>
            </w:r>
          </w:p>
        </w:tc>
      </w:tr>
      <w:tr w:rsidR="009C4177" w:rsidRPr="00D372F3" w14:paraId="7E649C51" w14:textId="7C9B6B33" w:rsidTr="009C4177">
        <w:tc>
          <w:tcPr>
            <w:tcW w:w="7483" w:type="dxa"/>
          </w:tcPr>
          <w:p w14:paraId="0CF60B06" w14:textId="5FD5A741" w:rsidR="009C4177" w:rsidRPr="00D372F3" w:rsidRDefault="00871AF6" w:rsidP="003D4F20">
            <w:pPr>
              <w:pStyle w:val="ListParagraph"/>
              <w:numPr>
                <w:ilvl w:val="0"/>
                <w:numId w:val="37"/>
              </w:numPr>
              <w:spacing w:after="0" w:line="240" w:lineRule="auto"/>
              <w:ind w:left="312" w:right="0" w:hanging="284"/>
              <w:jc w:val="left"/>
              <w:rPr>
                <w:rFonts w:ascii="Avenir" w:hAnsi="Avenir"/>
                <w:sz w:val="20"/>
                <w:szCs w:val="20"/>
              </w:rPr>
            </w:pPr>
            <w:hyperlink r:id="rId45" w:history="1">
              <w:r w:rsidR="009C4177" w:rsidRPr="005F357B">
                <w:rPr>
                  <w:rStyle w:val="Hyperlink"/>
                  <w:rFonts w:ascii="Avenir" w:hAnsi="Avenir"/>
                  <w:sz w:val="20"/>
                  <w:szCs w:val="20"/>
                </w:rPr>
                <w:t>Projet de LAT adopté par le gouvernement en conseil des ministres</w:t>
              </w:r>
              <w:r w:rsidR="007439A8">
                <w:rPr>
                  <w:rStyle w:val="Hyperlink"/>
                  <w:rFonts w:ascii="Avenir" w:hAnsi="Avenir"/>
                  <w:sz w:val="20"/>
                  <w:szCs w:val="20"/>
                </w:rPr>
                <w:t>,</w:t>
              </w:r>
              <w:r w:rsidR="007439A8">
                <w:rPr>
                  <w:rStyle w:val="Hyperlink"/>
                </w:rPr>
                <w:t xml:space="preserve"> harmonisé </w:t>
              </w:r>
              <w:r w:rsidR="00FE6EF0" w:rsidRPr="005F357B">
                <w:rPr>
                  <w:rStyle w:val="Hyperlink"/>
                  <w:rFonts w:ascii="Avenir" w:hAnsi="Avenir"/>
                  <w:sz w:val="20"/>
                  <w:szCs w:val="20"/>
                </w:rPr>
                <w:t>et transmis au parlement</w:t>
              </w:r>
            </w:hyperlink>
          </w:p>
        </w:tc>
        <w:tc>
          <w:tcPr>
            <w:tcW w:w="1134" w:type="dxa"/>
          </w:tcPr>
          <w:p w14:paraId="5611A7F1" w14:textId="77777777" w:rsidR="009C4177" w:rsidRPr="00D372F3" w:rsidRDefault="009C4177" w:rsidP="008D6309">
            <w:pPr>
              <w:jc w:val="center"/>
              <w:rPr>
                <w:rFonts w:ascii="Avenir" w:hAnsi="Avenir"/>
                <w:sz w:val="20"/>
                <w:szCs w:val="20"/>
              </w:rPr>
            </w:pPr>
            <w:r w:rsidRPr="00D372F3">
              <w:rPr>
                <w:rFonts w:ascii="Avenir" w:hAnsi="Avenir"/>
                <w:sz w:val="20"/>
                <w:szCs w:val="20"/>
              </w:rPr>
              <w:t>2021</w:t>
            </w:r>
          </w:p>
        </w:tc>
      </w:tr>
      <w:tr w:rsidR="009C4177" w:rsidRPr="00D372F3" w14:paraId="6A4C0713" w14:textId="429F9AED" w:rsidTr="009C4177">
        <w:tc>
          <w:tcPr>
            <w:tcW w:w="7483" w:type="dxa"/>
          </w:tcPr>
          <w:p w14:paraId="74CDD279" w14:textId="2C39E99D" w:rsidR="009C4177" w:rsidRPr="00D372F3" w:rsidRDefault="00871AF6" w:rsidP="003D4F20">
            <w:pPr>
              <w:pStyle w:val="ListParagraph"/>
              <w:numPr>
                <w:ilvl w:val="0"/>
                <w:numId w:val="37"/>
              </w:numPr>
              <w:spacing w:after="0" w:line="240" w:lineRule="auto"/>
              <w:ind w:left="312" w:right="0" w:hanging="284"/>
              <w:jc w:val="left"/>
              <w:rPr>
                <w:rFonts w:ascii="Avenir" w:hAnsi="Avenir"/>
                <w:sz w:val="20"/>
                <w:szCs w:val="20"/>
              </w:rPr>
            </w:pPr>
            <w:hyperlink r:id="rId46" w:history="1">
              <w:r w:rsidR="009C4177" w:rsidRPr="005F357B">
                <w:rPr>
                  <w:rStyle w:val="Hyperlink"/>
                  <w:rFonts w:ascii="Avenir" w:hAnsi="Avenir"/>
                  <w:sz w:val="20"/>
                  <w:szCs w:val="20"/>
                </w:rPr>
                <w:t xml:space="preserve">Guide méthodologique </w:t>
              </w:r>
              <w:r w:rsidR="00E12B41" w:rsidRPr="005F357B">
                <w:rPr>
                  <w:rStyle w:val="Hyperlink"/>
                  <w:rFonts w:ascii="Avenir" w:hAnsi="Avenir"/>
                  <w:sz w:val="20"/>
                  <w:szCs w:val="20"/>
                </w:rPr>
                <w:t xml:space="preserve">pour le </w:t>
              </w:r>
              <w:r w:rsidR="009C4177" w:rsidRPr="005F357B">
                <w:rPr>
                  <w:rStyle w:val="Hyperlink"/>
                  <w:rFonts w:ascii="Avenir" w:hAnsi="Avenir"/>
                  <w:sz w:val="20"/>
                  <w:szCs w:val="20"/>
                </w:rPr>
                <w:t xml:space="preserve">zonage participatif des terroirs villageois et entités territoriales </w:t>
              </w:r>
              <w:r w:rsidR="00E12B41" w:rsidRPr="005F357B">
                <w:rPr>
                  <w:rStyle w:val="Hyperlink"/>
                  <w:rFonts w:ascii="Avenir" w:hAnsi="Avenir"/>
                  <w:sz w:val="20"/>
                  <w:szCs w:val="20"/>
                </w:rPr>
                <w:t xml:space="preserve">ainsi que </w:t>
              </w:r>
              <w:r w:rsidR="00536734" w:rsidRPr="005F357B">
                <w:rPr>
                  <w:rStyle w:val="Hyperlink"/>
                  <w:rFonts w:ascii="Avenir" w:hAnsi="Avenir"/>
                  <w:sz w:val="20"/>
                  <w:szCs w:val="20"/>
                </w:rPr>
                <w:t>la réalisation des PSAT</w:t>
              </w:r>
            </w:hyperlink>
          </w:p>
        </w:tc>
        <w:tc>
          <w:tcPr>
            <w:tcW w:w="1134" w:type="dxa"/>
          </w:tcPr>
          <w:p w14:paraId="17106053" w14:textId="77777777" w:rsidR="009C4177" w:rsidRPr="00D372F3" w:rsidRDefault="009C4177" w:rsidP="008D6309">
            <w:pPr>
              <w:jc w:val="center"/>
              <w:rPr>
                <w:rFonts w:ascii="Avenir" w:hAnsi="Avenir"/>
                <w:sz w:val="20"/>
                <w:szCs w:val="20"/>
              </w:rPr>
            </w:pPr>
            <w:r w:rsidRPr="00D372F3">
              <w:rPr>
                <w:rFonts w:ascii="Avenir" w:hAnsi="Avenir"/>
                <w:sz w:val="20"/>
                <w:szCs w:val="20"/>
              </w:rPr>
              <w:t>2021</w:t>
            </w:r>
          </w:p>
        </w:tc>
      </w:tr>
      <w:tr w:rsidR="009C4177" w:rsidRPr="00D372F3" w14:paraId="6DE87F12" w14:textId="3A1A8171" w:rsidTr="009C4177">
        <w:tc>
          <w:tcPr>
            <w:tcW w:w="7483" w:type="dxa"/>
          </w:tcPr>
          <w:p w14:paraId="01B84337" w14:textId="44E8B9D6" w:rsidR="009C4177" w:rsidRPr="00D372F3" w:rsidRDefault="00871AF6" w:rsidP="003D4F20">
            <w:pPr>
              <w:pStyle w:val="ListParagraph"/>
              <w:numPr>
                <w:ilvl w:val="0"/>
                <w:numId w:val="37"/>
              </w:numPr>
              <w:spacing w:after="0" w:line="240" w:lineRule="auto"/>
              <w:ind w:left="312" w:right="0" w:hanging="284"/>
              <w:jc w:val="left"/>
              <w:rPr>
                <w:rFonts w:ascii="Avenir" w:hAnsi="Avenir"/>
                <w:sz w:val="20"/>
                <w:szCs w:val="20"/>
              </w:rPr>
            </w:pPr>
            <w:hyperlink r:id="rId47" w:history="1">
              <w:r w:rsidR="009C4177" w:rsidRPr="00536734">
                <w:rPr>
                  <w:rStyle w:val="Hyperlink"/>
                  <w:rFonts w:ascii="Avenir" w:hAnsi="Avenir"/>
                  <w:sz w:val="20"/>
                  <w:szCs w:val="20"/>
                </w:rPr>
                <w:t>Plan Directeur de Formation du MinAT (PDF)</w:t>
              </w:r>
            </w:hyperlink>
          </w:p>
        </w:tc>
        <w:tc>
          <w:tcPr>
            <w:tcW w:w="1134" w:type="dxa"/>
          </w:tcPr>
          <w:p w14:paraId="14F74A42" w14:textId="77777777" w:rsidR="009C4177" w:rsidRPr="00D372F3" w:rsidRDefault="009C4177" w:rsidP="008D6309">
            <w:pPr>
              <w:jc w:val="center"/>
              <w:rPr>
                <w:rFonts w:ascii="Avenir" w:hAnsi="Avenir"/>
                <w:sz w:val="20"/>
                <w:szCs w:val="20"/>
              </w:rPr>
            </w:pPr>
            <w:r w:rsidRPr="00D372F3">
              <w:rPr>
                <w:rFonts w:ascii="Avenir" w:hAnsi="Avenir"/>
                <w:sz w:val="20"/>
                <w:szCs w:val="20"/>
              </w:rPr>
              <w:t>2022</w:t>
            </w:r>
          </w:p>
        </w:tc>
      </w:tr>
      <w:tr w:rsidR="009C4177" w:rsidRPr="00D372F3" w14:paraId="5B02B681" w14:textId="0B204806" w:rsidTr="009C4177">
        <w:tc>
          <w:tcPr>
            <w:tcW w:w="7483" w:type="dxa"/>
          </w:tcPr>
          <w:p w14:paraId="0B5FD61F" w14:textId="307DF3E3" w:rsidR="009C4177" w:rsidRPr="00D372F3" w:rsidRDefault="00871AF6" w:rsidP="003D4F20">
            <w:pPr>
              <w:pStyle w:val="ListParagraph"/>
              <w:numPr>
                <w:ilvl w:val="0"/>
                <w:numId w:val="37"/>
              </w:numPr>
              <w:spacing w:after="0" w:line="240" w:lineRule="auto"/>
              <w:ind w:left="312" w:right="0" w:hanging="284"/>
              <w:jc w:val="left"/>
              <w:rPr>
                <w:rFonts w:ascii="Avenir" w:hAnsi="Avenir"/>
                <w:sz w:val="20"/>
                <w:szCs w:val="20"/>
              </w:rPr>
            </w:pPr>
            <w:hyperlink r:id="rId48" w:history="1">
              <w:r w:rsidR="009C4177" w:rsidRPr="00536734">
                <w:rPr>
                  <w:rStyle w:val="Hyperlink"/>
                  <w:rFonts w:ascii="Avenir" w:hAnsi="Avenir"/>
                  <w:sz w:val="20"/>
                  <w:szCs w:val="20"/>
                </w:rPr>
                <w:t>Plan Directeur Informatique du MinAT (PDI)</w:t>
              </w:r>
            </w:hyperlink>
          </w:p>
        </w:tc>
        <w:tc>
          <w:tcPr>
            <w:tcW w:w="1134" w:type="dxa"/>
          </w:tcPr>
          <w:p w14:paraId="76A60B0C" w14:textId="77777777" w:rsidR="009C4177" w:rsidRPr="00D372F3" w:rsidRDefault="009C4177" w:rsidP="008D6309">
            <w:pPr>
              <w:jc w:val="center"/>
              <w:rPr>
                <w:rFonts w:ascii="Avenir" w:hAnsi="Avenir"/>
                <w:sz w:val="20"/>
                <w:szCs w:val="20"/>
              </w:rPr>
            </w:pPr>
            <w:r w:rsidRPr="00D372F3">
              <w:rPr>
                <w:rFonts w:ascii="Avenir" w:hAnsi="Avenir"/>
                <w:sz w:val="20"/>
                <w:szCs w:val="20"/>
              </w:rPr>
              <w:t>2022</w:t>
            </w:r>
          </w:p>
        </w:tc>
      </w:tr>
      <w:tr w:rsidR="009C4177" w:rsidRPr="00D372F3" w14:paraId="11BC8038" w14:textId="59C4274F" w:rsidTr="009C4177">
        <w:tc>
          <w:tcPr>
            <w:tcW w:w="7483" w:type="dxa"/>
          </w:tcPr>
          <w:p w14:paraId="1220697A" w14:textId="0280D3C0" w:rsidR="009C4177" w:rsidRPr="00D372F3" w:rsidRDefault="00871AF6" w:rsidP="003D4F20">
            <w:pPr>
              <w:pStyle w:val="ListParagraph"/>
              <w:numPr>
                <w:ilvl w:val="0"/>
                <w:numId w:val="37"/>
              </w:numPr>
              <w:spacing w:after="0" w:line="240" w:lineRule="auto"/>
              <w:ind w:left="312" w:right="0" w:hanging="284"/>
              <w:jc w:val="left"/>
              <w:rPr>
                <w:rFonts w:ascii="Avenir" w:hAnsi="Avenir"/>
                <w:sz w:val="20"/>
                <w:szCs w:val="20"/>
              </w:rPr>
            </w:pPr>
            <w:hyperlink r:id="rId49" w:history="1">
              <w:r w:rsidR="009C4177" w:rsidRPr="00536734">
                <w:rPr>
                  <w:rStyle w:val="Hyperlink"/>
                  <w:rFonts w:ascii="Avenir" w:hAnsi="Avenir"/>
                  <w:sz w:val="20"/>
                  <w:szCs w:val="20"/>
                </w:rPr>
                <w:t>Plan de communication de la réforme de l’AT</w:t>
              </w:r>
            </w:hyperlink>
          </w:p>
        </w:tc>
        <w:tc>
          <w:tcPr>
            <w:tcW w:w="1134" w:type="dxa"/>
          </w:tcPr>
          <w:p w14:paraId="007B3568" w14:textId="77777777" w:rsidR="009C4177" w:rsidRPr="00D372F3" w:rsidRDefault="009C4177" w:rsidP="008D6309">
            <w:pPr>
              <w:jc w:val="center"/>
              <w:rPr>
                <w:rFonts w:ascii="Avenir" w:hAnsi="Avenir"/>
                <w:sz w:val="20"/>
                <w:szCs w:val="20"/>
              </w:rPr>
            </w:pPr>
            <w:r w:rsidRPr="00D372F3">
              <w:rPr>
                <w:rFonts w:ascii="Avenir" w:hAnsi="Avenir"/>
                <w:sz w:val="20"/>
                <w:szCs w:val="20"/>
              </w:rPr>
              <w:t>2022</w:t>
            </w:r>
          </w:p>
        </w:tc>
      </w:tr>
      <w:tr w:rsidR="009C4177" w:rsidRPr="00D372F3" w14:paraId="4F0CBFDE" w14:textId="70195077" w:rsidTr="009C4177">
        <w:tc>
          <w:tcPr>
            <w:tcW w:w="7483" w:type="dxa"/>
          </w:tcPr>
          <w:p w14:paraId="078FA8FC" w14:textId="72F5BDA8" w:rsidR="00A723AD" w:rsidRPr="00D372F3" w:rsidRDefault="00CB041C" w:rsidP="00CB041C">
            <w:pPr>
              <w:pStyle w:val="ListParagraph"/>
              <w:spacing w:after="0" w:line="240" w:lineRule="auto"/>
              <w:ind w:left="312" w:right="0" w:hanging="312"/>
              <w:jc w:val="left"/>
              <w:rPr>
                <w:rFonts w:ascii="Avenir" w:hAnsi="Avenir"/>
                <w:sz w:val="20"/>
                <w:szCs w:val="20"/>
              </w:rPr>
            </w:pPr>
            <w:r>
              <w:t xml:space="preserve">11. </w:t>
            </w:r>
            <w:hyperlink r:id="rId50" w:history="1">
              <w:r w:rsidR="00A723AD">
                <w:rPr>
                  <w:rStyle w:val="Hyperlink"/>
                </w:rPr>
                <w:t>RAPPORT FINAL DIAGNOSTICS_SNAT</w:t>
              </w:r>
            </w:hyperlink>
          </w:p>
        </w:tc>
        <w:tc>
          <w:tcPr>
            <w:tcW w:w="1134" w:type="dxa"/>
          </w:tcPr>
          <w:p w14:paraId="2D5272D9" w14:textId="77777777" w:rsidR="009C4177" w:rsidRPr="00D372F3" w:rsidRDefault="009C4177" w:rsidP="008D6309">
            <w:pPr>
              <w:jc w:val="center"/>
              <w:rPr>
                <w:rFonts w:ascii="Avenir" w:hAnsi="Avenir"/>
                <w:sz w:val="20"/>
                <w:szCs w:val="20"/>
              </w:rPr>
            </w:pPr>
            <w:r w:rsidRPr="00D372F3">
              <w:rPr>
                <w:rFonts w:ascii="Avenir" w:hAnsi="Avenir"/>
                <w:sz w:val="20"/>
                <w:szCs w:val="20"/>
              </w:rPr>
              <w:t>2022</w:t>
            </w:r>
          </w:p>
        </w:tc>
      </w:tr>
      <w:tr w:rsidR="009C4177" w:rsidRPr="00D372F3" w14:paraId="10722713" w14:textId="4D30B350" w:rsidTr="009C4177">
        <w:tc>
          <w:tcPr>
            <w:tcW w:w="7483" w:type="dxa"/>
          </w:tcPr>
          <w:p w14:paraId="37297F5A" w14:textId="194DFBD0" w:rsidR="009C4177" w:rsidRPr="00D372F3" w:rsidRDefault="00871AF6" w:rsidP="003D4F20">
            <w:pPr>
              <w:pStyle w:val="ListParagraph"/>
              <w:numPr>
                <w:ilvl w:val="0"/>
                <w:numId w:val="37"/>
              </w:numPr>
              <w:spacing w:after="0" w:line="240" w:lineRule="auto"/>
              <w:ind w:left="312" w:right="0" w:hanging="284"/>
              <w:jc w:val="left"/>
              <w:rPr>
                <w:rFonts w:ascii="Avenir" w:hAnsi="Avenir"/>
                <w:sz w:val="20"/>
                <w:szCs w:val="20"/>
              </w:rPr>
            </w:pPr>
            <w:hyperlink r:id="rId51" w:history="1">
              <w:r w:rsidR="009C4177" w:rsidRPr="00E40E70">
                <w:rPr>
                  <w:rStyle w:val="Hyperlink"/>
                  <w:rFonts w:ascii="Avenir" w:hAnsi="Avenir"/>
                  <w:sz w:val="20"/>
                  <w:szCs w:val="20"/>
                </w:rPr>
                <w:t>Guides méthodologiques pour la réalisation des PPAT et PLAT</w:t>
              </w:r>
            </w:hyperlink>
          </w:p>
        </w:tc>
        <w:tc>
          <w:tcPr>
            <w:tcW w:w="1134" w:type="dxa"/>
          </w:tcPr>
          <w:p w14:paraId="4E077DCE" w14:textId="77777777" w:rsidR="009C4177" w:rsidRPr="00D372F3" w:rsidRDefault="009C4177" w:rsidP="008D6309">
            <w:pPr>
              <w:jc w:val="center"/>
              <w:rPr>
                <w:rFonts w:ascii="Avenir" w:hAnsi="Avenir"/>
                <w:sz w:val="20"/>
                <w:szCs w:val="20"/>
              </w:rPr>
            </w:pPr>
            <w:r w:rsidRPr="00D372F3">
              <w:rPr>
                <w:rFonts w:ascii="Avenir" w:hAnsi="Avenir"/>
                <w:sz w:val="20"/>
                <w:szCs w:val="20"/>
              </w:rPr>
              <w:t>2022</w:t>
            </w:r>
          </w:p>
        </w:tc>
      </w:tr>
      <w:tr w:rsidR="009C4177" w:rsidRPr="00333E54" w14:paraId="2B9146C4" w14:textId="7563FCF6" w:rsidTr="009C4177">
        <w:tc>
          <w:tcPr>
            <w:tcW w:w="7483" w:type="dxa"/>
          </w:tcPr>
          <w:p w14:paraId="1DBA6C93" w14:textId="561101C4" w:rsidR="009C4177" w:rsidRPr="00333E54" w:rsidRDefault="00871AF6" w:rsidP="003D4F20">
            <w:pPr>
              <w:pStyle w:val="ListParagraph"/>
              <w:numPr>
                <w:ilvl w:val="0"/>
                <w:numId w:val="37"/>
              </w:numPr>
              <w:spacing w:after="0" w:line="240" w:lineRule="auto"/>
              <w:ind w:left="312" w:right="0" w:hanging="284"/>
              <w:jc w:val="left"/>
              <w:rPr>
                <w:rFonts w:ascii="Avenir" w:hAnsi="Avenir"/>
                <w:sz w:val="20"/>
                <w:szCs w:val="20"/>
              </w:rPr>
            </w:pPr>
            <w:hyperlink r:id="rId52" w:history="1">
              <w:r w:rsidR="00333E54" w:rsidRPr="00FE6EF0">
                <w:rPr>
                  <w:rStyle w:val="Hyperlink"/>
                  <w:rFonts w:ascii="Avenir" w:hAnsi="Avenir"/>
                  <w:iCs/>
                  <w:sz w:val="20"/>
                  <w:szCs w:val="20"/>
                </w:rPr>
                <w:t>P</w:t>
              </w:r>
              <w:r w:rsidR="0060583C" w:rsidRPr="00FE6EF0">
                <w:rPr>
                  <w:rStyle w:val="Hyperlink"/>
                  <w:rFonts w:ascii="Avenir" w:hAnsi="Avenir"/>
                  <w:iCs/>
                  <w:sz w:val="20"/>
                  <w:szCs w:val="20"/>
                </w:rPr>
                <w:t>rojet de Loi relative à l’AT</w:t>
              </w:r>
              <w:r w:rsidR="006A5E51" w:rsidRPr="00FE6EF0">
                <w:rPr>
                  <w:rStyle w:val="Hyperlink"/>
                  <w:rFonts w:ascii="Avenir" w:hAnsi="Avenir"/>
                  <w:iCs/>
                  <w:sz w:val="20"/>
                  <w:szCs w:val="20"/>
                </w:rPr>
                <w:t xml:space="preserve"> adopté par le parlement</w:t>
              </w:r>
            </w:hyperlink>
          </w:p>
        </w:tc>
        <w:tc>
          <w:tcPr>
            <w:tcW w:w="1134" w:type="dxa"/>
          </w:tcPr>
          <w:p w14:paraId="13E3F741" w14:textId="70531625" w:rsidR="009C4177" w:rsidRPr="00333E54" w:rsidRDefault="009C4177" w:rsidP="008D6309">
            <w:pPr>
              <w:jc w:val="center"/>
              <w:rPr>
                <w:rFonts w:ascii="Avenir" w:hAnsi="Avenir"/>
                <w:sz w:val="20"/>
                <w:szCs w:val="20"/>
              </w:rPr>
            </w:pPr>
            <w:r w:rsidRPr="00333E54">
              <w:rPr>
                <w:rFonts w:ascii="Avenir" w:hAnsi="Avenir"/>
                <w:sz w:val="20"/>
                <w:szCs w:val="20"/>
              </w:rPr>
              <w:t>2023</w:t>
            </w:r>
          </w:p>
        </w:tc>
      </w:tr>
      <w:tr w:rsidR="003252F3" w:rsidRPr="00333E54" w14:paraId="01B6CF9D" w14:textId="77777777" w:rsidTr="009C4177">
        <w:tc>
          <w:tcPr>
            <w:tcW w:w="7483" w:type="dxa"/>
          </w:tcPr>
          <w:p w14:paraId="773B58CB" w14:textId="673EB78C" w:rsidR="003252F3" w:rsidRDefault="00871AF6" w:rsidP="003D4F20">
            <w:pPr>
              <w:pStyle w:val="ListParagraph"/>
              <w:numPr>
                <w:ilvl w:val="0"/>
                <w:numId w:val="37"/>
              </w:numPr>
              <w:spacing w:after="0" w:line="240" w:lineRule="auto"/>
              <w:ind w:left="312" w:right="0" w:hanging="284"/>
              <w:jc w:val="left"/>
              <w:rPr>
                <w:rFonts w:ascii="Avenir" w:hAnsi="Avenir"/>
                <w:iCs/>
                <w:sz w:val="20"/>
                <w:szCs w:val="20"/>
              </w:rPr>
            </w:pPr>
            <w:hyperlink r:id="rId53" w:history="1">
              <w:r w:rsidR="003252F3" w:rsidRPr="006F54DF">
                <w:rPr>
                  <w:rStyle w:val="Hyperlink"/>
                  <w:rFonts w:ascii="Avenir" w:hAnsi="Avenir"/>
                  <w:iCs/>
                  <w:sz w:val="20"/>
                  <w:szCs w:val="20"/>
                </w:rPr>
                <w:t>Note de cadrage méthodologique de l’étude sur le capital forestier</w:t>
              </w:r>
            </w:hyperlink>
            <w:r w:rsidR="003252F3">
              <w:rPr>
                <w:rFonts w:ascii="Avenir" w:hAnsi="Avenir"/>
                <w:iCs/>
                <w:sz w:val="20"/>
                <w:szCs w:val="20"/>
              </w:rPr>
              <w:t xml:space="preserve"> </w:t>
            </w:r>
          </w:p>
        </w:tc>
        <w:tc>
          <w:tcPr>
            <w:tcW w:w="1134" w:type="dxa"/>
          </w:tcPr>
          <w:p w14:paraId="3ACA65F9" w14:textId="3C3A959B" w:rsidR="003252F3" w:rsidRPr="00333E54" w:rsidRDefault="003252F3" w:rsidP="008D6309">
            <w:pPr>
              <w:jc w:val="center"/>
              <w:rPr>
                <w:rFonts w:ascii="Avenir" w:hAnsi="Avenir"/>
                <w:sz w:val="20"/>
                <w:szCs w:val="20"/>
              </w:rPr>
            </w:pPr>
            <w:r>
              <w:rPr>
                <w:rFonts w:ascii="Avenir" w:hAnsi="Avenir"/>
                <w:sz w:val="20"/>
                <w:szCs w:val="20"/>
              </w:rPr>
              <w:t>2023</w:t>
            </w:r>
          </w:p>
        </w:tc>
      </w:tr>
      <w:tr w:rsidR="003252F3" w:rsidRPr="00333E54" w14:paraId="36790165" w14:textId="77777777" w:rsidTr="009C4177">
        <w:tc>
          <w:tcPr>
            <w:tcW w:w="7483" w:type="dxa"/>
          </w:tcPr>
          <w:p w14:paraId="07361B76" w14:textId="527AB9CC" w:rsidR="003252F3" w:rsidRDefault="00871AF6" w:rsidP="003D4F20">
            <w:pPr>
              <w:pStyle w:val="ListParagraph"/>
              <w:numPr>
                <w:ilvl w:val="0"/>
                <w:numId w:val="37"/>
              </w:numPr>
              <w:spacing w:after="0" w:line="240" w:lineRule="auto"/>
              <w:ind w:left="312" w:right="0" w:hanging="284"/>
              <w:jc w:val="left"/>
              <w:rPr>
                <w:rFonts w:ascii="Avenir" w:hAnsi="Avenir"/>
                <w:iCs/>
                <w:sz w:val="20"/>
                <w:szCs w:val="20"/>
              </w:rPr>
            </w:pPr>
            <w:hyperlink r:id="rId54" w:history="1">
              <w:r w:rsidR="003252F3" w:rsidRPr="00A4068D">
                <w:rPr>
                  <w:rStyle w:val="Hyperlink"/>
                  <w:rFonts w:ascii="Avenir" w:hAnsi="Avenir"/>
                  <w:iCs/>
                  <w:sz w:val="20"/>
                  <w:szCs w:val="20"/>
                </w:rPr>
                <w:t xml:space="preserve">Note de cadrage méthodologique de l’étude </w:t>
              </w:r>
              <w:r w:rsidR="007C6554" w:rsidRPr="00A4068D">
                <w:rPr>
                  <w:rStyle w:val="Hyperlink"/>
                  <w:rFonts w:ascii="Avenir" w:hAnsi="Avenir"/>
                  <w:iCs/>
                  <w:sz w:val="20"/>
                  <w:szCs w:val="20"/>
                </w:rPr>
                <w:t>sur le potentiel agricole</w:t>
              </w:r>
            </w:hyperlink>
            <w:r w:rsidR="007C6554">
              <w:rPr>
                <w:rFonts w:ascii="Avenir" w:hAnsi="Avenir"/>
                <w:iCs/>
                <w:sz w:val="20"/>
                <w:szCs w:val="20"/>
              </w:rPr>
              <w:t xml:space="preserve"> </w:t>
            </w:r>
          </w:p>
        </w:tc>
        <w:tc>
          <w:tcPr>
            <w:tcW w:w="1134" w:type="dxa"/>
          </w:tcPr>
          <w:p w14:paraId="41C8267B" w14:textId="39C40514" w:rsidR="003252F3" w:rsidRPr="00333E54" w:rsidRDefault="007C6554" w:rsidP="008D6309">
            <w:pPr>
              <w:jc w:val="center"/>
              <w:rPr>
                <w:rFonts w:ascii="Avenir" w:hAnsi="Avenir"/>
                <w:sz w:val="20"/>
                <w:szCs w:val="20"/>
              </w:rPr>
            </w:pPr>
            <w:r>
              <w:rPr>
                <w:rFonts w:ascii="Avenir" w:hAnsi="Avenir"/>
                <w:sz w:val="20"/>
                <w:szCs w:val="20"/>
              </w:rPr>
              <w:t>2023</w:t>
            </w:r>
          </w:p>
        </w:tc>
      </w:tr>
      <w:bookmarkEnd w:id="41"/>
    </w:tbl>
    <w:p w14:paraId="0DC1C4C4" w14:textId="77777777" w:rsidR="003D4F20" w:rsidRDefault="003D4F20" w:rsidP="0085081B">
      <w:pPr>
        <w:spacing w:after="5" w:line="271" w:lineRule="auto"/>
        <w:ind w:right="28"/>
        <w:jc w:val="both"/>
        <w:rPr>
          <w:rFonts w:ascii="Avenir" w:eastAsia="Avenir" w:hAnsi="Avenir" w:cs="Avenir"/>
          <w:i/>
          <w:color w:val="000000"/>
          <w:sz w:val="21"/>
          <w:szCs w:val="21"/>
        </w:rPr>
      </w:pPr>
    </w:p>
    <w:p w14:paraId="2110409E" w14:textId="77777777" w:rsidR="00EA55B7" w:rsidRDefault="00EA55B7" w:rsidP="00EA55B7">
      <w:pPr>
        <w:pStyle w:val="Heading1"/>
        <w:numPr>
          <w:ilvl w:val="0"/>
          <w:numId w:val="14"/>
        </w:numPr>
      </w:pPr>
      <w:bookmarkStart w:id="42" w:name="_Toc151470738"/>
      <w:r>
        <w:t>Annexes</w:t>
      </w:r>
      <w:bookmarkEnd w:id="42"/>
    </w:p>
    <w:p w14:paraId="078BA3CD" w14:textId="77777777" w:rsidR="00EA55B7" w:rsidRDefault="00EA55B7" w:rsidP="00EA55B7">
      <w:pPr>
        <w:keepNext/>
        <w:keepLines/>
        <w:numPr>
          <w:ilvl w:val="0"/>
          <w:numId w:val="2"/>
        </w:numPr>
        <w:spacing w:before="40" w:after="0" w:line="271" w:lineRule="auto"/>
        <w:ind w:right="28"/>
        <w:jc w:val="both"/>
        <w:rPr>
          <w:rFonts w:ascii="Avenir" w:eastAsia="Avenir" w:hAnsi="Avenir" w:cs="Avenir"/>
          <w:color w:val="2F5496"/>
          <w:sz w:val="24"/>
          <w:szCs w:val="24"/>
        </w:rPr>
      </w:pPr>
      <w:r>
        <w:rPr>
          <w:rFonts w:ascii="Avenir" w:eastAsia="Avenir" w:hAnsi="Avenir" w:cs="Avenir"/>
          <w:color w:val="2F5496"/>
          <w:sz w:val="24"/>
          <w:szCs w:val="24"/>
        </w:rPr>
        <w:t xml:space="preserve">Tableau indicateurs </w:t>
      </w:r>
    </w:p>
    <w:p w14:paraId="13179E02" w14:textId="77777777" w:rsidR="00EA55B7" w:rsidRDefault="00EA55B7" w:rsidP="00EA55B7">
      <w:pPr>
        <w:keepNext/>
        <w:keepLines/>
        <w:spacing w:before="40" w:after="0" w:line="271" w:lineRule="auto"/>
        <w:ind w:right="28"/>
        <w:jc w:val="both"/>
        <w:rPr>
          <w:rFonts w:ascii="Avenir" w:eastAsia="Avenir" w:hAnsi="Avenir" w:cs="Avenir"/>
          <w:color w:val="2F5496"/>
          <w:sz w:val="24"/>
          <w:szCs w:val="24"/>
        </w:rPr>
      </w:pPr>
      <w:r>
        <w:rPr>
          <w:rFonts w:ascii="Avenir" w:eastAsia="Avenir" w:hAnsi="Avenir" w:cs="Avenir"/>
          <w:color w:val="2F5496"/>
          <w:sz w:val="24"/>
          <w:szCs w:val="24"/>
        </w:rPr>
        <w:t xml:space="preserve">Rappel : annexer le tableau xx ou xx </w:t>
      </w:r>
    </w:p>
    <w:p w14:paraId="0C155E7D" w14:textId="77777777" w:rsidR="00EA55B7" w:rsidRDefault="00EA55B7" w:rsidP="00EA55B7">
      <w:pPr>
        <w:keepNext/>
        <w:keepLines/>
        <w:numPr>
          <w:ilvl w:val="0"/>
          <w:numId w:val="2"/>
        </w:numPr>
        <w:spacing w:before="40" w:after="0" w:line="271" w:lineRule="auto"/>
        <w:ind w:right="28"/>
        <w:jc w:val="both"/>
        <w:rPr>
          <w:rFonts w:ascii="Avenir" w:eastAsia="Avenir" w:hAnsi="Avenir" w:cs="Avenir"/>
          <w:color w:val="2F5496"/>
          <w:sz w:val="24"/>
          <w:szCs w:val="24"/>
        </w:rPr>
      </w:pPr>
      <w:r>
        <w:rPr>
          <w:rFonts w:ascii="Avenir" w:eastAsia="Avenir" w:hAnsi="Avenir" w:cs="Avenir"/>
          <w:color w:val="2F5496"/>
          <w:sz w:val="24"/>
          <w:szCs w:val="24"/>
        </w:rPr>
        <w:t>Tableau 5.2</w:t>
      </w:r>
    </w:p>
    <w:p w14:paraId="2AD697E2" w14:textId="542ADA5A" w:rsidR="00EA55B7" w:rsidRDefault="00EA55B7" w:rsidP="00EA55B7">
      <w:pPr>
        <w:spacing w:after="5" w:line="271" w:lineRule="auto"/>
        <w:ind w:left="20" w:right="28" w:hanging="10"/>
        <w:jc w:val="both"/>
        <w:rPr>
          <w:rFonts w:ascii="Avenir" w:eastAsia="Avenir" w:hAnsi="Avenir" w:cs="Avenir"/>
          <w:i/>
          <w:color w:val="0563C1"/>
          <w:sz w:val="21"/>
          <w:szCs w:val="21"/>
          <w:u w:val="single"/>
        </w:rPr>
      </w:pPr>
      <w:r>
        <w:rPr>
          <w:rFonts w:ascii="Avenir" w:eastAsia="Avenir" w:hAnsi="Avenir" w:cs="Avenir"/>
          <w:i/>
          <w:color w:val="000000"/>
          <w:sz w:val="21"/>
          <w:szCs w:val="21"/>
        </w:rPr>
        <w:t xml:space="preserve">Rappel :  Annexer le </w:t>
      </w:r>
      <w:hyperlink r:id="rId55" w:history="1">
        <w:r w:rsidRPr="002607B0">
          <w:rPr>
            <w:rStyle w:val="Hyperlink"/>
            <w:rFonts w:ascii="Avenir" w:eastAsia="Avenir" w:hAnsi="Avenir" w:cs="Avenir"/>
            <w:i/>
            <w:sz w:val="21"/>
            <w:szCs w:val="21"/>
          </w:rPr>
          <w:t>tableau 5.2</w:t>
        </w:r>
      </w:hyperlink>
      <w:r>
        <w:rPr>
          <w:rFonts w:ascii="Avenir" w:eastAsia="Avenir" w:hAnsi="Avenir" w:cs="Avenir"/>
          <w:i/>
          <w:color w:val="000000"/>
          <w:sz w:val="21"/>
          <w:szCs w:val="21"/>
        </w:rPr>
        <w:t xml:space="preserve"> complété en format Excel téléchargeable </w:t>
      </w:r>
      <w:r>
        <w:rPr>
          <w:rFonts w:ascii="Avenir" w:eastAsia="Avenir" w:hAnsi="Avenir" w:cs="Avenir"/>
          <w:i/>
          <w:color w:val="0563C1"/>
          <w:sz w:val="21"/>
          <w:szCs w:val="21"/>
          <w:u w:val="single"/>
        </w:rPr>
        <w:t>au lien suivant.</w:t>
      </w:r>
    </w:p>
    <w:p w14:paraId="058D94F8" w14:textId="77777777" w:rsidR="00EA55B7" w:rsidRDefault="00EA55B7" w:rsidP="00EA55B7">
      <w:pPr>
        <w:keepNext/>
        <w:keepLines/>
        <w:numPr>
          <w:ilvl w:val="0"/>
          <w:numId w:val="2"/>
        </w:numPr>
        <w:spacing w:before="40" w:after="0" w:line="271" w:lineRule="auto"/>
        <w:ind w:right="28"/>
        <w:jc w:val="both"/>
        <w:rPr>
          <w:rFonts w:ascii="Avenir" w:eastAsia="Avenir" w:hAnsi="Avenir" w:cs="Avenir"/>
          <w:color w:val="2F5496"/>
          <w:sz w:val="24"/>
          <w:szCs w:val="24"/>
        </w:rPr>
      </w:pPr>
      <w:r>
        <w:rPr>
          <w:rFonts w:ascii="Avenir" w:eastAsia="Avenir" w:hAnsi="Avenir" w:cs="Avenir"/>
          <w:color w:val="2F5496"/>
          <w:sz w:val="24"/>
          <w:szCs w:val="24"/>
        </w:rPr>
        <w:lastRenderedPageBreak/>
        <w:t>Encadré « bénéficiaires »</w:t>
      </w:r>
    </w:p>
    <w:p w14:paraId="239895BC" w14:textId="77777777" w:rsidR="00EA55B7" w:rsidRDefault="00EA55B7" w:rsidP="00EA55B7">
      <w:pPr>
        <w:spacing w:after="5" w:line="271" w:lineRule="auto"/>
        <w:ind w:left="20" w:right="28" w:hanging="10"/>
        <w:jc w:val="both"/>
        <w:rPr>
          <w:rFonts w:ascii="Avenir" w:eastAsia="Avenir" w:hAnsi="Avenir" w:cs="Avenir"/>
          <w:color w:val="000000"/>
          <w:sz w:val="21"/>
          <w:szCs w:val="21"/>
        </w:rPr>
      </w:pPr>
      <w:r>
        <w:rPr>
          <w:noProof/>
          <w:lang w:val="fr-FR" w:eastAsia="fr-FR"/>
        </w:rPr>
        <mc:AlternateContent>
          <mc:Choice Requires="wps">
            <w:drawing>
              <wp:anchor distT="45720" distB="45720" distL="114300" distR="114300" simplePos="0" relativeHeight="251660288" behindDoc="0" locked="0" layoutInCell="1" hidden="0" allowOverlap="1" wp14:anchorId="409EF36A" wp14:editId="017B2F4A">
                <wp:simplePos x="0" y="0"/>
                <wp:positionH relativeFrom="column">
                  <wp:posOffset>-214685</wp:posOffset>
                </wp:positionH>
                <wp:positionV relativeFrom="paragraph">
                  <wp:posOffset>210820</wp:posOffset>
                </wp:positionV>
                <wp:extent cx="5899150" cy="5695950"/>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0" y="0"/>
                          <a:ext cx="5899150" cy="5695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0F81BF" w14:textId="77777777" w:rsidR="002C3081" w:rsidRDefault="002C3081" w:rsidP="00CF1FC8">
                            <w:pPr>
                              <w:spacing w:after="0" w:line="240" w:lineRule="auto"/>
                              <w:ind w:firstLine="10"/>
                              <w:textDirection w:val="btLr"/>
                            </w:pPr>
                            <w:r>
                              <w:rPr>
                                <w:rFonts w:ascii="Avenir" w:eastAsia="Avenir" w:hAnsi="Avenir" w:cs="Avenir"/>
                                <w:b/>
                                <w:color w:val="000000"/>
                              </w:rPr>
                              <w:t>Encadré : calculer et estimer le nombre de bénéficiaires</w:t>
                            </w:r>
                          </w:p>
                          <w:p w14:paraId="34F1674F" w14:textId="77777777" w:rsidR="002C3081" w:rsidRDefault="002C3081" w:rsidP="00CF1FC8">
                            <w:pPr>
                              <w:spacing w:after="0" w:line="240" w:lineRule="auto"/>
                              <w:ind w:firstLine="10"/>
                              <w:textDirection w:val="btLr"/>
                            </w:pPr>
                          </w:p>
                          <w:p w14:paraId="2C152355" w14:textId="77777777" w:rsidR="002C3081" w:rsidRDefault="002C3081" w:rsidP="00CF1FC8">
                            <w:pPr>
                              <w:spacing w:after="0" w:line="240" w:lineRule="auto"/>
                              <w:ind w:firstLine="10"/>
                              <w:textDirection w:val="btLr"/>
                            </w:pPr>
                            <w:r>
                              <w:rPr>
                                <w:rFonts w:ascii="Avenir" w:eastAsia="Avenir" w:hAnsi="Avenir" w:cs="Avenir"/>
                                <w:color w:val="000000"/>
                              </w:rPr>
                              <w:t xml:space="preserve"> Les bénéficiaires reçoivent un soutien qui est défini dans deux dimensions :  </w:t>
                            </w:r>
                          </w:p>
                          <w:p w14:paraId="41F9415B" w14:textId="77777777" w:rsidR="002C3081" w:rsidRDefault="002C3081" w:rsidP="00CF1FC8">
                            <w:pPr>
                              <w:spacing w:after="0" w:line="240" w:lineRule="auto"/>
                              <w:ind w:left="765" w:firstLine="1333"/>
                              <w:textDirection w:val="btLr"/>
                            </w:pPr>
                            <w:r>
                              <w:rPr>
                                <w:rFonts w:ascii="Avenir" w:eastAsia="Avenir" w:hAnsi="Avenir" w:cs="Avenir"/>
                                <w:b/>
                                <w:color w:val="000000"/>
                              </w:rPr>
                              <w:t xml:space="preserve">Type de soutien </w:t>
                            </w:r>
                          </w:p>
                          <w:p w14:paraId="124D12DC" w14:textId="77777777" w:rsidR="002C3081" w:rsidRDefault="002C3081" w:rsidP="00CF1FC8">
                            <w:pPr>
                              <w:spacing w:after="0" w:line="240" w:lineRule="auto"/>
                              <w:ind w:left="1193" w:firstLine="2186"/>
                              <w:textDirection w:val="btLr"/>
                            </w:pPr>
                            <w:r>
                              <w:rPr>
                                <w:rFonts w:ascii="Avenir" w:eastAsia="Avenir" w:hAnsi="Avenir" w:cs="Avenir"/>
                                <w:color w:val="000000"/>
                                <w:u w:val="single"/>
                              </w:rPr>
                              <w:t>Soutien ciblé</w:t>
                            </w:r>
                            <w:r>
                              <w:rPr>
                                <w:rFonts w:ascii="Avenir" w:eastAsia="Avenir" w:hAnsi="Avenir" w:cs="Avenir"/>
                                <w:color w:val="000000"/>
                              </w:rPr>
                              <w:t xml:space="preserve"> (reçu par des personnes qui peuvent être identifiées et comptées par le projet et qui savent qu’elles reçoivent du soutien) </w:t>
                            </w:r>
                          </w:p>
                          <w:p w14:paraId="31D92A62" w14:textId="77777777" w:rsidR="002C3081" w:rsidRDefault="002C3081" w:rsidP="00CF1FC8">
                            <w:pPr>
                              <w:spacing w:after="0" w:line="240" w:lineRule="auto"/>
                              <w:ind w:left="1640" w:firstLine="3280"/>
                              <w:textDirection w:val="btLr"/>
                            </w:pPr>
                          </w:p>
                          <w:p w14:paraId="733BCEBC" w14:textId="77777777" w:rsidR="002C3081" w:rsidRDefault="002C3081" w:rsidP="00CF1FC8">
                            <w:pPr>
                              <w:spacing w:after="0" w:line="240" w:lineRule="auto"/>
                              <w:ind w:left="1193" w:firstLine="2186"/>
                              <w:textDirection w:val="btLr"/>
                            </w:pPr>
                            <w:r>
                              <w:rPr>
                                <w:rFonts w:ascii="Avenir" w:eastAsia="Avenir" w:hAnsi="Avenir" w:cs="Avenir"/>
                                <w:color w:val="000000"/>
                                <w:u w:val="single"/>
                              </w:rPr>
                              <w:t>Soutien non ciblé</w:t>
                            </w:r>
                            <w:r>
                              <w:rPr>
                                <w:rFonts w:ascii="Avenir" w:eastAsia="Avenir" w:hAnsi="Avenir" w:cs="Avenir"/>
                                <w:color w:val="000000"/>
                              </w:rPr>
                              <w:t xml:space="preserve"> : reçu indirectement par des personnes qui ne peuvent pas être identifiées et comptées précisément. Par exemple : campagnes de communication, enfants dans un foyer dont l’un ou les deux parents reçoivent un appui ciblé.  </w:t>
                            </w:r>
                          </w:p>
                          <w:p w14:paraId="5876FA08" w14:textId="77777777" w:rsidR="002C3081" w:rsidRDefault="002C3081" w:rsidP="00CF1FC8">
                            <w:pPr>
                              <w:spacing w:after="0" w:line="240" w:lineRule="auto"/>
                              <w:ind w:left="1800" w:firstLine="5400"/>
                              <w:textDirection w:val="btLr"/>
                            </w:pPr>
                          </w:p>
                          <w:p w14:paraId="6762E8EF" w14:textId="77777777" w:rsidR="002C3081" w:rsidRDefault="002C3081" w:rsidP="00CF1FC8">
                            <w:pPr>
                              <w:spacing w:after="0" w:line="240" w:lineRule="auto"/>
                              <w:ind w:left="567" w:firstLine="1134"/>
                              <w:textDirection w:val="btLr"/>
                            </w:pPr>
                            <w:r>
                              <w:rPr>
                                <w:rFonts w:ascii="Avenir" w:eastAsia="Avenir" w:hAnsi="Avenir" w:cs="Avenir"/>
                                <w:b/>
                                <w:color w:val="000000"/>
                              </w:rPr>
                              <w:t>2) Intensité du soutien</w:t>
                            </w:r>
                          </w:p>
                          <w:p w14:paraId="588F0578" w14:textId="77777777" w:rsidR="002C3081" w:rsidRDefault="002C3081" w:rsidP="00CF1FC8">
                            <w:pPr>
                              <w:spacing w:after="0" w:line="240" w:lineRule="auto"/>
                              <w:ind w:left="1193" w:firstLine="2186"/>
                              <w:textDirection w:val="btLr"/>
                            </w:pPr>
                            <w:r>
                              <w:rPr>
                                <w:rFonts w:ascii="Avenir" w:eastAsia="Avenir" w:hAnsi="Avenir" w:cs="Avenir"/>
                                <w:color w:val="000000"/>
                                <w:u w:val="single"/>
                              </w:rPr>
                              <w:t>Faible</w:t>
                            </w:r>
                            <w:r>
                              <w:rPr>
                                <w:rFonts w:ascii="Avenir" w:eastAsia="Avenir" w:hAnsi="Avenir" w:cs="Avenir"/>
                                <w:color w:val="000000"/>
                              </w:rPr>
                              <w:t xml:space="preserve"> (par exemple, les personnes vivant dans une zone administrative où l’autorité reçoit un soutien au renforcement des capacités)</w:t>
                            </w:r>
                          </w:p>
                          <w:p w14:paraId="01D1B4F9" w14:textId="77777777" w:rsidR="002C3081" w:rsidRDefault="002C3081" w:rsidP="00CF1FC8">
                            <w:pPr>
                              <w:spacing w:after="0" w:line="240" w:lineRule="auto"/>
                              <w:ind w:left="1701" w:firstLine="3402"/>
                              <w:textDirection w:val="btLr"/>
                            </w:pPr>
                          </w:p>
                          <w:p w14:paraId="651868E8" w14:textId="77777777" w:rsidR="002C3081" w:rsidRDefault="002C3081" w:rsidP="00CF1FC8">
                            <w:pPr>
                              <w:spacing w:after="0" w:line="240" w:lineRule="auto"/>
                              <w:ind w:left="1193" w:firstLine="2186"/>
                              <w:textDirection w:val="btLr"/>
                            </w:pPr>
                            <w:r>
                              <w:rPr>
                                <w:rFonts w:ascii="Avenir" w:eastAsia="Avenir" w:hAnsi="Avenir" w:cs="Avenir"/>
                                <w:color w:val="000000"/>
                                <w:u w:val="single"/>
                              </w:rPr>
                              <w:t>Moyenne</w:t>
                            </w:r>
                            <w:r>
                              <w:rPr>
                                <w:rFonts w:ascii="Avenir" w:eastAsia="Avenir" w:hAnsi="Avenir" w:cs="Avenir"/>
                                <w:color w:val="000000"/>
                              </w:rPr>
                              <w:t xml:space="preserve"> (par exemple, les personnes qui participent à des séances de renforcement de capacité de manière régulière)</w:t>
                            </w:r>
                          </w:p>
                          <w:p w14:paraId="747D6BD0" w14:textId="77777777" w:rsidR="002C3081" w:rsidRDefault="002C3081" w:rsidP="00CF1FC8">
                            <w:pPr>
                              <w:spacing w:after="5" w:line="240" w:lineRule="auto"/>
                              <w:ind w:left="720" w:right="27" w:firstLine="1430"/>
                              <w:jc w:val="both"/>
                              <w:textDirection w:val="btLr"/>
                            </w:pPr>
                          </w:p>
                          <w:p w14:paraId="0A9E121D" w14:textId="77777777" w:rsidR="002C3081" w:rsidRDefault="002C3081" w:rsidP="00CF1FC8">
                            <w:pPr>
                              <w:spacing w:after="0" w:line="240" w:lineRule="auto"/>
                              <w:ind w:left="1193" w:firstLine="2186"/>
                              <w:textDirection w:val="btLr"/>
                            </w:pPr>
                            <w:r>
                              <w:rPr>
                                <w:rFonts w:ascii="Avenir" w:eastAsia="Avenir" w:hAnsi="Avenir" w:cs="Avenir"/>
                                <w:color w:val="000000"/>
                                <w:u w:val="single"/>
                              </w:rPr>
                              <w:t>Haute</w:t>
                            </w:r>
                            <w:r>
                              <w:rPr>
                                <w:rFonts w:ascii="Avenir" w:eastAsia="Avenir" w:hAnsi="Avenir" w:cs="Avenir"/>
                                <w:color w:val="000000"/>
                              </w:rPr>
                              <w:t xml:space="preserve"> (par exemple, les individus qui reçoivent un accompagnement soutenu sur la durée)</w:t>
                            </w:r>
                          </w:p>
                          <w:p w14:paraId="6D298646" w14:textId="77777777" w:rsidR="002C3081" w:rsidRDefault="002C3081" w:rsidP="00CF1FC8">
                            <w:pPr>
                              <w:spacing w:after="0" w:line="240" w:lineRule="auto"/>
                              <w:ind w:left="1070" w:firstLine="3210"/>
                              <w:textDirection w:val="btLr"/>
                            </w:pPr>
                          </w:p>
                          <w:p w14:paraId="6D111DEB" w14:textId="77777777" w:rsidR="002C3081" w:rsidRDefault="002C3081" w:rsidP="00CF1FC8">
                            <w:pPr>
                              <w:spacing w:after="0" w:line="240" w:lineRule="auto"/>
                              <w:textDirection w:val="btLr"/>
                            </w:pPr>
                            <w:r>
                              <w:rPr>
                                <w:rFonts w:ascii="Avenir" w:eastAsia="Avenir" w:hAnsi="Avenir" w:cs="Avenir"/>
                                <w:b/>
                                <w:color w:val="000000"/>
                              </w:rPr>
                              <w:t xml:space="preserve">Le nombre de bénéficiaires directs est dès lors défini comme le nombre d’individus (ventilés par le genre) qui reçoivent un soutien ciblé </w:t>
                            </w:r>
                            <w:r>
                              <w:rPr>
                                <w:rFonts w:ascii="Avenir" w:eastAsia="Avenir" w:hAnsi="Avenir" w:cs="Avenir"/>
                                <w:b/>
                                <w:color w:val="000000"/>
                                <w:u w:val="single"/>
                              </w:rPr>
                              <w:t>et</w:t>
                            </w:r>
                            <w:r>
                              <w:rPr>
                                <w:rFonts w:ascii="Avenir" w:eastAsia="Avenir" w:hAnsi="Avenir" w:cs="Avenir"/>
                                <w:b/>
                                <w:color w:val="000000"/>
                              </w:rPr>
                              <w:t xml:space="preserve"> de haute et moyenne intensité. </w:t>
                            </w:r>
                          </w:p>
                          <w:p w14:paraId="44B5AF31" w14:textId="77777777" w:rsidR="002C3081" w:rsidRDefault="002C3081" w:rsidP="00CF1FC8">
                            <w:pPr>
                              <w:spacing w:after="0" w:line="240" w:lineRule="auto"/>
                              <w:textDirection w:val="btLr"/>
                            </w:pPr>
                          </w:p>
                          <w:p w14:paraId="090EB728" w14:textId="77777777" w:rsidR="002C3081" w:rsidRDefault="002C3081" w:rsidP="00CF1FC8">
                            <w:pPr>
                              <w:spacing w:after="0" w:line="240" w:lineRule="auto"/>
                              <w:textDirection w:val="btLr"/>
                            </w:pPr>
                            <w:r>
                              <w:rPr>
                                <w:rFonts w:ascii="Avenir" w:eastAsia="Avenir" w:hAnsi="Avenir" w:cs="Avenir"/>
                                <w:b/>
                                <w:color w:val="000000"/>
                              </w:rPr>
                              <w:t xml:space="preserve">Le nombre de bénéficiaires indirects est le nombre d’individus (ventilés par le genre) qui reçoivent un soutien ciblé d’intensité moyenne, ou un appui non ciblé d’intensité forte ou moyenne </w:t>
                            </w:r>
                          </w:p>
                          <w:p w14:paraId="14953088" w14:textId="77777777" w:rsidR="002C3081" w:rsidRDefault="002C3081" w:rsidP="00CF1FC8">
                            <w:pPr>
                              <w:spacing w:after="0" w:line="240" w:lineRule="auto"/>
                              <w:textDirection w:val="btLr"/>
                            </w:pPr>
                          </w:p>
                          <w:p w14:paraId="7E9ACE4D" w14:textId="3A25EE14" w:rsidR="002C3081" w:rsidRDefault="002C3081" w:rsidP="001017D2">
                            <w:pPr>
                              <w:spacing w:after="0" w:line="240" w:lineRule="auto"/>
                              <w:textDirection w:val="btLr"/>
                            </w:pPr>
                            <w:r>
                              <w:rPr>
                                <w:rFonts w:ascii="Avenir" w:eastAsia="Avenir" w:hAnsi="Avenir" w:cs="Avenir"/>
                                <w:b/>
                                <w:color w:val="000000"/>
                              </w:rPr>
                              <w:t xml:space="preserve">Si certains bénéficiaires bénéficient plus d’une fois : (eg : les membres d’une communauté qui sont soutenus pour une mise en défens et bénéficient aussi d’une nouvelle route) estimer le détail mais ne pas les comptabiliser deux fois. </w:t>
                            </w:r>
                          </w:p>
                        </w:txbxContent>
                      </wps:txbx>
                      <wps:bodyPr spcFirstLastPara="1" wrap="square" lIns="91425" tIns="45675" rIns="91425" bIns="45675" anchor="t" anchorCtr="0">
                        <a:noAutofit/>
                      </wps:bodyPr>
                    </wps:wsp>
                  </a:graphicData>
                </a:graphic>
              </wp:anchor>
            </w:drawing>
          </mc:Choice>
          <mc:Fallback>
            <w:pict>
              <v:rect w14:anchorId="409EF36A" id="Rectangle 225" o:spid="_x0000_s1026" style="position:absolute;left:0;text-align:left;margin-left:-16.9pt;margin-top:16.6pt;width:464.5pt;height:448.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">
                <v:stroke startarrowwidth="narrow" startarrowlength="short" endarrowwidth="narrow" endarrowlength="short"/>
                <v:textbox inset="2.53958mm,1.26875mm,2.53958mm,1.26875mm">
                  <w:txbxContent>
                    <w:p w14:paraId="730F81BF" w14:textId="77777777" w:rsidR="002C3081" w:rsidRDefault="002C3081" w:rsidP="00CF1FC8">
                      <w:pPr>
                        <w:spacing w:after="0" w:line="240" w:lineRule="auto"/>
                        <w:ind w:firstLine="10"/>
                        <w:textDirection w:val="btLr"/>
                      </w:pPr>
                      <w:r>
                        <w:rPr>
                          <w:rFonts w:ascii="Avenir" w:eastAsia="Avenir" w:hAnsi="Avenir" w:cs="Avenir"/>
                          <w:b/>
                          <w:color w:val="000000"/>
                        </w:rPr>
                        <w:t>Encadré : calculer et estimer le nombre de bénéficiaires</w:t>
                      </w:r>
                    </w:p>
                    <w:p w14:paraId="34F1674F" w14:textId="77777777" w:rsidR="002C3081" w:rsidRDefault="002C3081" w:rsidP="00CF1FC8">
                      <w:pPr>
                        <w:spacing w:after="0" w:line="240" w:lineRule="auto"/>
                        <w:ind w:firstLine="10"/>
                        <w:textDirection w:val="btLr"/>
                      </w:pPr>
                    </w:p>
                    <w:p w14:paraId="2C152355" w14:textId="77777777" w:rsidR="002C3081" w:rsidRDefault="002C3081" w:rsidP="00CF1FC8">
                      <w:pPr>
                        <w:spacing w:after="0" w:line="240" w:lineRule="auto"/>
                        <w:ind w:firstLine="10"/>
                        <w:textDirection w:val="btLr"/>
                      </w:pPr>
                      <w:r>
                        <w:rPr>
                          <w:rFonts w:ascii="Avenir" w:eastAsia="Avenir" w:hAnsi="Avenir" w:cs="Avenir"/>
                          <w:color w:val="000000"/>
                        </w:rPr>
                        <w:t xml:space="preserve"> Les bénéficiaires reçoivent un soutien qui est défini dans deux dimensions :  </w:t>
                      </w:r>
                    </w:p>
                    <w:p w14:paraId="41F9415B" w14:textId="77777777" w:rsidR="002C3081" w:rsidRDefault="002C3081" w:rsidP="00CF1FC8">
                      <w:pPr>
                        <w:spacing w:after="0" w:line="240" w:lineRule="auto"/>
                        <w:ind w:left="765" w:firstLine="1333"/>
                        <w:textDirection w:val="btLr"/>
                      </w:pPr>
                      <w:r>
                        <w:rPr>
                          <w:rFonts w:ascii="Avenir" w:eastAsia="Avenir" w:hAnsi="Avenir" w:cs="Avenir"/>
                          <w:b/>
                          <w:color w:val="000000"/>
                        </w:rPr>
                        <w:t xml:space="preserve">Type de soutien </w:t>
                      </w:r>
                    </w:p>
                    <w:p w14:paraId="124D12DC" w14:textId="77777777" w:rsidR="002C3081" w:rsidRDefault="002C3081" w:rsidP="00CF1FC8">
                      <w:pPr>
                        <w:spacing w:after="0" w:line="240" w:lineRule="auto"/>
                        <w:ind w:left="1193" w:firstLine="2186"/>
                        <w:textDirection w:val="btLr"/>
                      </w:pPr>
                      <w:r>
                        <w:rPr>
                          <w:rFonts w:ascii="Avenir" w:eastAsia="Avenir" w:hAnsi="Avenir" w:cs="Avenir"/>
                          <w:color w:val="000000"/>
                          <w:u w:val="single"/>
                        </w:rPr>
                        <w:t>Soutien ciblé</w:t>
                      </w:r>
                      <w:r>
                        <w:rPr>
                          <w:rFonts w:ascii="Avenir" w:eastAsia="Avenir" w:hAnsi="Avenir" w:cs="Avenir"/>
                          <w:color w:val="000000"/>
                        </w:rPr>
                        <w:t xml:space="preserve"> (reçu par des personnes qui peuvent être identifiées et comptées par le projet et qui savent qu’elles reçoivent du soutien) </w:t>
                      </w:r>
                    </w:p>
                    <w:p w14:paraId="31D92A62" w14:textId="77777777" w:rsidR="002C3081" w:rsidRDefault="002C3081" w:rsidP="00CF1FC8">
                      <w:pPr>
                        <w:spacing w:after="0" w:line="240" w:lineRule="auto"/>
                        <w:ind w:left="1640" w:firstLine="3280"/>
                        <w:textDirection w:val="btLr"/>
                      </w:pPr>
                    </w:p>
                    <w:p w14:paraId="733BCEBC" w14:textId="77777777" w:rsidR="002C3081" w:rsidRDefault="002C3081" w:rsidP="00CF1FC8">
                      <w:pPr>
                        <w:spacing w:after="0" w:line="240" w:lineRule="auto"/>
                        <w:ind w:left="1193" w:firstLine="2186"/>
                        <w:textDirection w:val="btLr"/>
                      </w:pPr>
                      <w:r>
                        <w:rPr>
                          <w:rFonts w:ascii="Avenir" w:eastAsia="Avenir" w:hAnsi="Avenir" w:cs="Avenir"/>
                          <w:color w:val="000000"/>
                          <w:u w:val="single"/>
                        </w:rPr>
                        <w:t>Soutien non ciblé</w:t>
                      </w:r>
                      <w:r>
                        <w:rPr>
                          <w:rFonts w:ascii="Avenir" w:eastAsia="Avenir" w:hAnsi="Avenir" w:cs="Avenir"/>
                          <w:color w:val="000000"/>
                        </w:rPr>
                        <w:t xml:space="preserve"> : reçu indirectement par des personnes qui ne peuvent pas être identifiées et comptées précisément. Par exemple : campagnes de communication, enfants dans un foyer dont l’un ou les deux parents reçoivent un appui ciblé.  </w:t>
                      </w:r>
                    </w:p>
                    <w:p w14:paraId="5876FA08" w14:textId="77777777" w:rsidR="002C3081" w:rsidRDefault="002C3081" w:rsidP="00CF1FC8">
                      <w:pPr>
                        <w:spacing w:after="0" w:line="240" w:lineRule="auto"/>
                        <w:ind w:left="1800" w:firstLine="5400"/>
                        <w:textDirection w:val="btLr"/>
                      </w:pPr>
                    </w:p>
                    <w:p w14:paraId="6762E8EF" w14:textId="77777777" w:rsidR="002C3081" w:rsidRDefault="002C3081" w:rsidP="00CF1FC8">
                      <w:pPr>
                        <w:spacing w:after="0" w:line="240" w:lineRule="auto"/>
                        <w:ind w:left="567" w:firstLine="1134"/>
                        <w:textDirection w:val="btLr"/>
                      </w:pPr>
                      <w:r>
                        <w:rPr>
                          <w:rFonts w:ascii="Avenir" w:eastAsia="Avenir" w:hAnsi="Avenir" w:cs="Avenir"/>
                          <w:b/>
                          <w:color w:val="000000"/>
                        </w:rPr>
                        <w:t>2) Intensité du soutien</w:t>
                      </w:r>
                    </w:p>
                    <w:p w14:paraId="588F0578" w14:textId="77777777" w:rsidR="002C3081" w:rsidRDefault="002C3081" w:rsidP="00CF1FC8">
                      <w:pPr>
                        <w:spacing w:after="0" w:line="240" w:lineRule="auto"/>
                        <w:ind w:left="1193" w:firstLine="2186"/>
                        <w:textDirection w:val="btLr"/>
                      </w:pPr>
                      <w:r>
                        <w:rPr>
                          <w:rFonts w:ascii="Avenir" w:eastAsia="Avenir" w:hAnsi="Avenir" w:cs="Avenir"/>
                          <w:color w:val="000000"/>
                          <w:u w:val="single"/>
                        </w:rPr>
                        <w:t>Faible</w:t>
                      </w:r>
                      <w:r>
                        <w:rPr>
                          <w:rFonts w:ascii="Avenir" w:eastAsia="Avenir" w:hAnsi="Avenir" w:cs="Avenir"/>
                          <w:color w:val="000000"/>
                        </w:rPr>
                        <w:t xml:space="preserve"> (par exemple, les personnes vivant dans une zone administrative où l’autorité reçoit un soutien au renforcement des capacités)</w:t>
                      </w:r>
                    </w:p>
                    <w:p w14:paraId="01D1B4F9" w14:textId="77777777" w:rsidR="002C3081" w:rsidRDefault="002C3081" w:rsidP="00CF1FC8">
                      <w:pPr>
                        <w:spacing w:after="0" w:line="240" w:lineRule="auto"/>
                        <w:ind w:left="1701" w:firstLine="3402"/>
                        <w:textDirection w:val="btLr"/>
                      </w:pPr>
                    </w:p>
                    <w:p w14:paraId="651868E8" w14:textId="77777777" w:rsidR="002C3081" w:rsidRDefault="002C3081" w:rsidP="00CF1FC8">
                      <w:pPr>
                        <w:spacing w:after="0" w:line="240" w:lineRule="auto"/>
                        <w:ind w:left="1193" w:firstLine="2186"/>
                        <w:textDirection w:val="btLr"/>
                      </w:pPr>
                      <w:r>
                        <w:rPr>
                          <w:rFonts w:ascii="Avenir" w:eastAsia="Avenir" w:hAnsi="Avenir" w:cs="Avenir"/>
                          <w:color w:val="000000"/>
                          <w:u w:val="single"/>
                        </w:rPr>
                        <w:t>Moyenne</w:t>
                      </w:r>
                      <w:r>
                        <w:rPr>
                          <w:rFonts w:ascii="Avenir" w:eastAsia="Avenir" w:hAnsi="Avenir" w:cs="Avenir"/>
                          <w:color w:val="000000"/>
                        </w:rPr>
                        <w:t xml:space="preserve"> (par exemple, les personnes qui participent à des séances de renforcement de capacité de manière régulière)</w:t>
                      </w:r>
                    </w:p>
                    <w:p w14:paraId="747D6BD0" w14:textId="77777777" w:rsidR="002C3081" w:rsidRDefault="002C3081" w:rsidP="00CF1FC8">
                      <w:pPr>
                        <w:spacing w:after="5" w:line="240" w:lineRule="auto"/>
                        <w:ind w:left="720" w:right="27" w:firstLine="1430"/>
                        <w:jc w:val="both"/>
                        <w:textDirection w:val="btLr"/>
                      </w:pPr>
                    </w:p>
                    <w:p w14:paraId="0A9E121D" w14:textId="77777777" w:rsidR="002C3081" w:rsidRDefault="002C3081" w:rsidP="00CF1FC8">
                      <w:pPr>
                        <w:spacing w:after="0" w:line="240" w:lineRule="auto"/>
                        <w:ind w:left="1193" w:firstLine="2186"/>
                        <w:textDirection w:val="btLr"/>
                      </w:pPr>
                      <w:r>
                        <w:rPr>
                          <w:rFonts w:ascii="Avenir" w:eastAsia="Avenir" w:hAnsi="Avenir" w:cs="Avenir"/>
                          <w:color w:val="000000"/>
                          <w:u w:val="single"/>
                        </w:rPr>
                        <w:t>Haute</w:t>
                      </w:r>
                      <w:r>
                        <w:rPr>
                          <w:rFonts w:ascii="Avenir" w:eastAsia="Avenir" w:hAnsi="Avenir" w:cs="Avenir"/>
                          <w:color w:val="000000"/>
                        </w:rPr>
                        <w:t xml:space="preserve"> (par exemple, les individus qui reçoivent un accompagnement soutenu sur la durée)</w:t>
                      </w:r>
                    </w:p>
                    <w:p w14:paraId="6D298646" w14:textId="77777777" w:rsidR="002C3081" w:rsidRDefault="002C3081" w:rsidP="00CF1FC8">
                      <w:pPr>
                        <w:spacing w:after="0" w:line="240" w:lineRule="auto"/>
                        <w:ind w:left="1070" w:firstLine="3210"/>
                        <w:textDirection w:val="btLr"/>
                      </w:pPr>
                    </w:p>
                    <w:p w14:paraId="6D111DEB" w14:textId="77777777" w:rsidR="002C3081" w:rsidRDefault="002C3081" w:rsidP="00CF1FC8">
                      <w:pPr>
                        <w:spacing w:after="0" w:line="240" w:lineRule="auto"/>
                        <w:textDirection w:val="btLr"/>
                      </w:pPr>
                      <w:r>
                        <w:rPr>
                          <w:rFonts w:ascii="Avenir" w:eastAsia="Avenir" w:hAnsi="Avenir" w:cs="Avenir"/>
                          <w:b/>
                          <w:color w:val="000000"/>
                        </w:rPr>
                        <w:t xml:space="preserve">Le nombre de bénéficiaires directs est dès lors défini comme le nombre d’individus (ventilés par le genre) qui reçoivent un soutien ciblé </w:t>
                      </w:r>
                      <w:r>
                        <w:rPr>
                          <w:rFonts w:ascii="Avenir" w:eastAsia="Avenir" w:hAnsi="Avenir" w:cs="Avenir"/>
                          <w:b/>
                          <w:color w:val="000000"/>
                          <w:u w:val="single"/>
                        </w:rPr>
                        <w:t>et</w:t>
                      </w:r>
                      <w:r>
                        <w:rPr>
                          <w:rFonts w:ascii="Avenir" w:eastAsia="Avenir" w:hAnsi="Avenir" w:cs="Avenir"/>
                          <w:b/>
                          <w:color w:val="000000"/>
                        </w:rPr>
                        <w:t xml:space="preserve"> de haute et moyenne intensité. </w:t>
                      </w:r>
                    </w:p>
                    <w:p w14:paraId="44B5AF31" w14:textId="77777777" w:rsidR="002C3081" w:rsidRDefault="002C3081" w:rsidP="00CF1FC8">
                      <w:pPr>
                        <w:spacing w:after="0" w:line="240" w:lineRule="auto"/>
                        <w:textDirection w:val="btLr"/>
                      </w:pPr>
                    </w:p>
                    <w:p w14:paraId="090EB728" w14:textId="77777777" w:rsidR="002C3081" w:rsidRDefault="002C3081" w:rsidP="00CF1FC8">
                      <w:pPr>
                        <w:spacing w:after="0" w:line="240" w:lineRule="auto"/>
                        <w:textDirection w:val="btLr"/>
                      </w:pPr>
                      <w:r>
                        <w:rPr>
                          <w:rFonts w:ascii="Avenir" w:eastAsia="Avenir" w:hAnsi="Avenir" w:cs="Avenir"/>
                          <w:b/>
                          <w:color w:val="000000"/>
                        </w:rPr>
                        <w:t xml:space="preserve">Le nombre de bénéficiaires indirects est le nombre d’individus (ventilés par le genre) qui reçoivent un soutien ciblé d’intensité moyenne, ou un appui non ciblé d’intensité forte ou moyenne </w:t>
                      </w:r>
                    </w:p>
                    <w:p w14:paraId="14953088" w14:textId="77777777" w:rsidR="002C3081" w:rsidRDefault="002C3081" w:rsidP="00CF1FC8">
                      <w:pPr>
                        <w:spacing w:after="0" w:line="240" w:lineRule="auto"/>
                        <w:textDirection w:val="btLr"/>
                      </w:pPr>
                    </w:p>
                    <w:p w14:paraId="7E9ACE4D" w14:textId="3A25EE14" w:rsidR="002C3081" w:rsidRDefault="002C3081" w:rsidP="001017D2">
                      <w:pPr>
                        <w:spacing w:after="0" w:line="240" w:lineRule="auto"/>
                        <w:textDirection w:val="btLr"/>
                      </w:pPr>
                      <w:r>
                        <w:rPr>
                          <w:rFonts w:ascii="Avenir" w:eastAsia="Avenir" w:hAnsi="Avenir" w:cs="Avenir"/>
                          <w:b/>
                          <w:color w:val="000000"/>
                        </w:rPr>
                        <w:t xml:space="preserve">Si certains bénéficiaires bénéficient plus d’une fois : (eg : les membres d’une communauté qui sont soutenus pour une mise en défens et bénéficient aussi d’une nouvelle route) estimer le détail mais ne pas les comptabiliser deux fois. </w:t>
                      </w:r>
                    </w:p>
                  </w:txbxContent>
                </v:textbox>
                <w10:wrap type="square"/>
              </v:rect>
            </w:pict>
          </mc:Fallback>
        </mc:AlternateContent>
      </w:r>
    </w:p>
    <w:p w14:paraId="7BB289FA" w14:textId="77777777" w:rsidR="008E5B9A" w:rsidRPr="00EA55B7" w:rsidRDefault="008E5B9A">
      <w:pPr>
        <w:rPr>
          <w:lang w:val="fr-FR"/>
        </w:rPr>
      </w:pPr>
    </w:p>
    <w:sectPr w:rsidR="008E5B9A" w:rsidRPr="00EA55B7" w:rsidSect="00873B4F">
      <w:pgSz w:w="11900" w:h="16840"/>
      <w:pgMar w:top="1961" w:right="1557" w:bottom="1276" w:left="1579" w:header="1020" w:footer="111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69F80" w14:textId="77777777" w:rsidR="00445B10" w:rsidRDefault="00445B10" w:rsidP="00EA55B7">
      <w:pPr>
        <w:spacing w:after="0" w:line="240" w:lineRule="auto"/>
      </w:pPr>
      <w:r>
        <w:separator/>
      </w:r>
    </w:p>
  </w:endnote>
  <w:endnote w:type="continuationSeparator" w:id="0">
    <w:p w14:paraId="5C5386CE" w14:textId="77777777" w:rsidR="00445B10" w:rsidRDefault="00445B10" w:rsidP="00EA5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venir">
    <w:altName w:val="Calibri"/>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C4D20" w14:textId="77777777" w:rsidR="002C3081" w:rsidRDefault="002C3081">
    <w:pPr>
      <w:pBdr>
        <w:top w:val="nil"/>
        <w:left w:val="nil"/>
        <w:bottom w:val="nil"/>
        <w:right w:val="nil"/>
        <w:between w:val="nil"/>
      </w:pBdr>
      <w:tabs>
        <w:tab w:val="center" w:pos="4536"/>
        <w:tab w:val="right" w:pos="9072"/>
      </w:tabs>
      <w:spacing w:after="0" w:line="240" w:lineRule="auto"/>
      <w:jc w:val="center"/>
    </w:pPr>
    <w:r>
      <w:fldChar w:fldCharType="begin"/>
    </w:r>
    <w:r>
      <w:instrText>PAGE</w:instrText>
    </w:r>
    <w:r>
      <w:fldChar w:fldCharType="separate"/>
    </w:r>
    <w:r w:rsidR="00250DF2">
      <w:rPr>
        <w:noProof/>
      </w:rPr>
      <w:t>2</w:t>
    </w:r>
    <w:r>
      <w:fldChar w:fldCharType="end"/>
    </w:r>
  </w:p>
  <w:p w14:paraId="0437AF1A" w14:textId="77777777" w:rsidR="002C3081" w:rsidRDefault="002C3081">
    <w:pPr>
      <w:pBdr>
        <w:top w:val="nil"/>
        <w:left w:val="nil"/>
        <w:bottom w:val="nil"/>
        <w:right w:val="nil"/>
        <w:between w:val="nil"/>
      </w:pBdr>
      <w:tabs>
        <w:tab w:val="center" w:pos="4536"/>
        <w:tab w:val="right" w:pos="9072"/>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511871"/>
      <w:docPartObj>
        <w:docPartGallery w:val="Page Numbers (Bottom of Page)"/>
        <w:docPartUnique/>
      </w:docPartObj>
    </w:sdtPr>
    <w:sdtEndPr/>
    <w:sdtContent>
      <w:p w14:paraId="5F8CEF28" w14:textId="1B963E38" w:rsidR="00B17B8C" w:rsidRDefault="00B17B8C">
        <w:pPr>
          <w:pStyle w:val="Footer"/>
          <w:jc w:val="center"/>
        </w:pPr>
        <w:r>
          <w:fldChar w:fldCharType="begin"/>
        </w:r>
        <w:r>
          <w:instrText>PAGE   \* MERGEFORMAT</w:instrText>
        </w:r>
        <w:r>
          <w:fldChar w:fldCharType="separate"/>
        </w:r>
        <w:r>
          <w:rPr>
            <w:lang w:val="fr-FR"/>
          </w:rPr>
          <w:t>2</w:t>
        </w:r>
        <w:r>
          <w:fldChar w:fldCharType="end"/>
        </w:r>
      </w:p>
    </w:sdtContent>
  </w:sdt>
  <w:p w14:paraId="2CC544FD" w14:textId="77777777" w:rsidR="002C3081" w:rsidRDefault="002C3081">
    <w:pPr>
      <w:pBdr>
        <w:top w:val="nil"/>
        <w:left w:val="nil"/>
        <w:bottom w:val="nil"/>
        <w:right w:val="nil"/>
        <w:between w:val="nil"/>
      </w:pBdr>
      <w:tabs>
        <w:tab w:val="center" w:pos="4536"/>
        <w:tab w:val="right" w:pos="9072"/>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E423" w14:textId="77777777" w:rsidR="002C3081" w:rsidRDefault="002C3081">
    <w:pPr>
      <w:pBdr>
        <w:top w:val="nil"/>
        <w:left w:val="nil"/>
        <w:bottom w:val="nil"/>
        <w:right w:val="nil"/>
        <w:between w:val="nil"/>
      </w:pBdr>
      <w:tabs>
        <w:tab w:val="center" w:pos="4536"/>
        <w:tab w:val="right" w:pos="9072"/>
      </w:tabs>
      <w:spacing w:after="0" w:line="240" w:lineRule="auto"/>
      <w:jc w:val="center"/>
    </w:pPr>
    <w:r>
      <w:fldChar w:fldCharType="begin"/>
    </w:r>
    <w:r>
      <w:instrText>PAGE</w:instrText>
    </w:r>
    <w:r>
      <w:fldChar w:fldCharType="separate"/>
    </w:r>
    <w:r w:rsidR="00250DF2">
      <w:rPr>
        <w:noProof/>
      </w:rPr>
      <w:t>6</w:t>
    </w:r>
    <w:r>
      <w:fldChar w:fldCharType="end"/>
    </w:r>
  </w:p>
  <w:p w14:paraId="467AF878" w14:textId="77777777" w:rsidR="002C3081" w:rsidRDefault="002C3081">
    <w:pPr>
      <w:pBdr>
        <w:top w:val="nil"/>
        <w:left w:val="nil"/>
        <w:bottom w:val="nil"/>
        <w:right w:val="nil"/>
        <w:between w:val="nil"/>
      </w:pBdr>
      <w:tabs>
        <w:tab w:val="center" w:pos="4536"/>
        <w:tab w:val="right" w:pos="9072"/>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E3684" w14:textId="77777777" w:rsidR="00445B10" w:rsidRDefault="00445B10" w:rsidP="00EA55B7">
      <w:pPr>
        <w:spacing w:after="0" w:line="240" w:lineRule="auto"/>
      </w:pPr>
      <w:r>
        <w:separator/>
      </w:r>
    </w:p>
  </w:footnote>
  <w:footnote w:type="continuationSeparator" w:id="0">
    <w:p w14:paraId="2E23EC93" w14:textId="77777777" w:rsidR="00445B10" w:rsidRDefault="00445B10" w:rsidP="00EA55B7">
      <w:pPr>
        <w:spacing w:after="0" w:line="240" w:lineRule="auto"/>
      </w:pPr>
      <w:r>
        <w:continuationSeparator/>
      </w:r>
    </w:p>
  </w:footnote>
  <w:footnote w:id="1">
    <w:p w14:paraId="15C9CAA3" w14:textId="4AD2843B" w:rsidR="002C3081" w:rsidRPr="00FE16DA" w:rsidRDefault="002C3081">
      <w:pPr>
        <w:pStyle w:val="FootnoteText"/>
        <w:rPr>
          <w:lang w:val="fr-FR"/>
        </w:rPr>
      </w:pPr>
      <w:r>
        <w:rPr>
          <w:rStyle w:val="FootnoteReference"/>
        </w:rPr>
        <w:footnoteRef/>
      </w:r>
      <w:r>
        <w:t xml:space="preserve"> </w:t>
      </w:r>
      <w:r>
        <w:rPr>
          <w:rFonts w:ascii="Avenir" w:eastAsia="Avenir" w:hAnsi="Avenir" w:cs="Avenir"/>
          <w:sz w:val="18"/>
          <w:szCs w:val="18"/>
        </w:rPr>
        <w:t>Ce canevas est relatif à la présentation des rapports annuel et semestriel des organisations de mise en œuvre des programmes financés par CAFI via le FONAREDD en RDC. Les rapports annuels couvrent la période du 1er janvier au 31 décembre. Les rapports semestriels couvrent la période du 1er janvier au 30 juin. Le deadline pour le rapport annuel est le 31 janvier de l’année suivante, et le deadline pour le rapport semestriel est le 31 juillet.</w:t>
      </w:r>
    </w:p>
  </w:footnote>
  <w:footnote w:id="2">
    <w:p w14:paraId="36A4C288" w14:textId="77777777" w:rsidR="002C3081" w:rsidRDefault="002C3081" w:rsidP="00EA55B7">
      <w:pPr>
        <w:pBdr>
          <w:top w:val="nil"/>
          <w:left w:val="nil"/>
          <w:bottom w:val="nil"/>
          <w:right w:val="nil"/>
          <w:between w:val="nil"/>
        </w:pBdr>
        <w:spacing w:after="0" w:line="240" w:lineRule="auto"/>
        <w:rPr>
          <w:rFonts w:ascii="Avenir" w:eastAsia="Avenir" w:hAnsi="Avenir" w:cs="Avenir"/>
          <w:sz w:val="20"/>
          <w:szCs w:val="20"/>
        </w:rPr>
      </w:pPr>
      <w:r>
        <w:rPr>
          <w:rStyle w:val="FootnoteReference"/>
        </w:rPr>
        <w:footnoteRef/>
      </w:r>
      <w:hyperlink r:id="rId1">
        <w:r>
          <w:rPr>
            <w:rFonts w:ascii="Avenir" w:eastAsia="Avenir" w:hAnsi="Avenir" w:cs="Avenir"/>
            <w:color w:val="6B9F25"/>
            <w:sz w:val="18"/>
            <w:szCs w:val="18"/>
            <w:u w:val="single"/>
          </w:rPr>
          <w:t>https://drive.google.com/open?id=1YndKt5KEULfKU0hCkr9FkY6i99cczf5T&amp;authuser=secretariatcafi%40gmail.com&amp;usp=drive_fs</w:t>
        </w:r>
      </w:hyperlink>
      <w:r>
        <w:rPr>
          <w:rFonts w:ascii="Avenir" w:eastAsia="Avenir" w:hAnsi="Avenir" w:cs="Avenir"/>
          <w:sz w:val="18"/>
          <w:szCs w:val="18"/>
        </w:rPr>
        <w:t xml:space="preserve"> </w:t>
      </w:r>
    </w:p>
  </w:footnote>
  <w:footnote w:id="3">
    <w:p w14:paraId="69C7BD56" w14:textId="11C178C6" w:rsidR="002C3081" w:rsidRPr="00296146" w:rsidRDefault="002C3081" w:rsidP="00EA55B7">
      <w:pPr>
        <w:pBdr>
          <w:top w:val="nil"/>
          <w:left w:val="nil"/>
          <w:bottom w:val="nil"/>
          <w:right w:val="nil"/>
          <w:between w:val="nil"/>
        </w:pBdr>
        <w:spacing w:after="0" w:line="240" w:lineRule="auto"/>
        <w:ind w:left="20" w:right="28" w:hanging="10"/>
        <w:rPr>
          <w:rFonts w:ascii="Avenir" w:eastAsia="Avenir" w:hAnsi="Avenir" w:cs="Avenir"/>
          <w:color w:val="0070C0"/>
          <w:sz w:val="18"/>
          <w:szCs w:val="18"/>
        </w:rPr>
      </w:pPr>
      <w:r w:rsidRPr="00296146">
        <w:rPr>
          <w:rStyle w:val="FootnoteReference"/>
          <w:color w:val="0070C0"/>
        </w:rPr>
        <w:footnoteRef/>
      </w:r>
      <w:r w:rsidRPr="00296146">
        <w:rPr>
          <w:rFonts w:ascii="Avenir" w:eastAsia="Avenir" w:hAnsi="Avenir" w:cs="Avenir"/>
          <w:color w:val="0070C0"/>
          <w:sz w:val="20"/>
          <w:szCs w:val="20"/>
        </w:rPr>
        <w:t xml:space="preserve"> </w:t>
      </w:r>
      <w:r w:rsidRPr="00296146">
        <w:rPr>
          <w:rFonts w:ascii="Avenir" w:eastAsia="Avenir" w:hAnsi="Avenir" w:cs="Avenir"/>
          <w:color w:val="0070C0"/>
          <w:sz w:val="18"/>
          <w:szCs w:val="18"/>
        </w:rPr>
        <w:t>L’ensemble des documents de projet/programme se trouve sur les Drives de FONAREDD et CAFI (pour CAFI : (</w:t>
      </w:r>
      <w:hyperlink r:id="rId2" w:history="1">
        <w:r w:rsidRPr="00830CD4">
          <w:rPr>
            <w:rStyle w:val="Hyperlink"/>
            <w:rFonts w:ascii="Avenir" w:eastAsia="Avenir" w:hAnsi="Avenir" w:cs="Avenir"/>
            <w:b/>
            <w:bCs/>
            <w:color w:val="0070C0"/>
            <w:sz w:val="18"/>
            <w:szCs w:val="18"/>
          </w:rPr>
          <w:t>https://drive.google.com/drive/folders/1RhAT_Hc5jycgw40xr7YZM57jV4zQFadQ</w:t>
        </w:r>
      </w:hyperlink>
      <w:r w:rsidRPr="00296146">
        <w:rPr>
          <w:rFonts w:ascii="Avenir" w:eastAsia="Avenir" w:hAnsi="Avenir" w:cs="Avenir"/>
          <w:color w:val="0070C0"/>
          <w:sz w:val="18"/>
          <w:szCs w:val="18"/>
        </w:rPr>
        <w:t>. Sélectionner Country documents / Le pays ou regional / programming / active portfolio / numéro et nom du projet)</w:t>
      </w:r>
    </w:p>
  </w:footnote>
  <w:footnote w:id="4">
    <w:p w14:paraId="2EB77598" w14:textId="77777777" w:rsidR="002C3081" w:rsidRPr="00296146" w:rsidRDefault="002C3081" w:rsidP="00EA55B7">
      <w:pPr>
        <w:pBdr>
          <w:top w:val="nil"/>
          <w:left w:val="nil"/>
          <w:bottom w:val="nil"/>
          <w:right w:val="nil"/>
          <w:between w:val="nil"/>
        </w:pBdr>
        <w:spacing w:after="0" w:line="240" w:lineRule="auto"/>
        <w:ind w:left="20" w:right="28" w:hanging="10"/>
        <w:jc w:val="both"/>
        <w:rPr>
          <w:rFonts w:ascii="Avenir" w:eastAsia="Avenir" w:hAnsi="Avenir" w:cs="Avenir"/>
          <w:color w:val="0070C0"/>
          <w:sz w:val="20"/>
          <w:szCs w:val="20"/>
        </w:rPr>
      </w:pPr>
      <w:r w:rsidRPr="00296146">
        <w:rPr>
          <w:rStyle w:val="FootnoteReference"/>
          <w:color w:val="0070C0"/>
        </w:rPr>
        <w:footnoteRef/>
      </w:r>
      <w:r w:rsidRPr="00296146">
        <w:rPr>
          <w:rFonts w:ascii="Avenir" w:eastAsia="Avenir" w:hAnsi="Avenir" w:cs="Avenir"/>
          <w:color w:val="0070C0"/>
          <w:sz w:val="18"/>
          <w:szCs w:val="18"/>
        </w:rPr>
        <w:t xml:space="preserve"> Il s’agit des organisations qui ont reçu un financement direct du Bureau MPTF dans le cadre du projet.</w:t>
      </w:r>
    </w:p>
  </w:footnote>
  <w:footnote w:id="5">
    <w:p w14:paraId="5CD611C0" w14:textId="7F4FE969" w:rsidR="001E0600" w:rsidRPr="009F700F" w:rsidRDefault="001E0600">
      <w:pPr>
        <w:pStyle w:val="FootnoteText"/>
        <w:rPr>
          <w:sz w:val="18"/>
          <w:szCs w:val="18"/>
        </w:rPr>
      </w:pPr>
      <w:r w:rsidRPr="00296146">
        <w:rPr>
          <w:rStyle w:val="FootnoteReference"/>
          <w:color w:val="0070C0"/>
          <w:sz w:val="18"/>
          <w:szCs w:val="18"/>
        </w:rPr>
        <w:footnoteRef/>
      </w:r>
      <w:r w:rsidRPr="00296146">
        <w:rPr>
          <w:color w:val="0070C0"/>
          <w:sz w:val="18"/>
          <w:szCs w:val="18"/>
        </w:rPr>
        <w:t xml:space="preserve"> </w:t>
      </w:r>
      <w:r w:rsidR="009F700F" w:rsidRPr="00296146">
        <w:rPr>
          <w:color w:val="0070C0"/>
          <w:sz w:val="18"/>
          <w:szCs w:val="18"/>
        </w:rPr>
        <w:t xml:space="preserve">Le montant total de </w:t>
      </w:r>
      <w:r w:rsidR="00296146" w:rsidRPr="00296146">
        <w:rPr>
          <w:color w:val="0070C0"/>
          <w:sz w:val="18"/>
          <w:szCs w:val="18"/>
        </w:rPr>
        <w:t xml:space="preserve">décaissement du fonds CAFI </w:t>
      </w:r>
      <w:r w:rsidR="009F700F" w:rsidRPr="00296146">
        <w:rPr>
          <w:color w:val="0070C0"/>
          <w:sz w:val="18"/>
          <w:szCs w:val="18"/>
        </w:rPr>
        <w:t xml:space="preserve">au </w:t>
      </w:r>
      <w:r w:rsidR="003F003E" w:rsidRPr="00296146">
        <w:rPr>
          <w:color w:val="0070C0"/>
          <w:sz w:val="18"/>
          <w:szCs w:val="18"/>
        </w:rPr>
        <w:t>jusqu’au 31/12/2023</w:t>
      </w:r>
      <w:r w:rsidR="00296146" w:rsidRPr="00296146">
        <w:rPr>
          <w:color w:val="0070C0"/>
          <w:sz w:val="18"/>
          <w:szCs w:val="18"/>
        </w:rPr>
        <w:t xml:space="preserve"> </w:t>
      </w:r>
      <w:r w:rsidR="009F700F" w:rsidRPr="00296146">
        <w:rPr>
          <w:color w:val="0070C0"/>
          <w:sz w:val="18"/>
          <w:szCs w:val="18"/>
        </w:rPr>
        <w:t xml:space="preserve">est de </w:t>
      </w:r>
      <w:r w:rsidR="009F700F" w:rsidRPr="00830CD4">
        <w:rPr>
          <w:b/>
          <w:bCs/>
          <w:color w:val="0070C0"/>
          <w:sz w:val="18"/>
          <w:szCs w:val="18"/>
        </w:rPr>
        <w:t>6 625 605 USD</w:t>
      </w:r>
      <w:r w:rsidR="009F700F" w:rsidRPr="00296146">
        <w:rPr>
          <w:color w:val="0070C0"/>
          <w:sz w:val="18"/>
          <w:szCs w:val="18"/>
        </w:rPr>
        <w:t>. Le solde du budget a</w:t>
      </w:r>
      <w:r w:rsidR="00AC75BE" w:rsidRPr="00296146">
        <w:rPr>
          <w:color w:val="0070C0"/>
          <w:sz w:val="18"/>
          <w:szCs w:val="18"/>
        </w:rPr>
        <w:t>lloué au projet (</w:t>
      </w:r>
      <w:r w:rsidR="00AC75BE" w:rsidRPr="00830CD4">
        <w:rPr>
          <w:b/>
          <w:bCs/>
          <w:color w:val="0070C0"/>
          <w:sz w:val="18"/>
          <w:szCs w:val="18"/>
        </w:rPr>
        <w:t>1 374 395 USD</w:t>
      </w:r>
      <w:r w:rsidR="00296146" w:rsidRPr="00296146">
        <w:rPr>
          <w:color w:val="0070C0"/>
          <w:sz w:val="18"/>
          <w:szCs w:val="18"/>
        </w:rPr>
        <w:t>)</w:t>
      </w:r>
      <w:r w:rsidR="00AC75BE" w:rsidRPr="00296146">
        <w:rPr>
          <w:color w:val="0070C0"/>
          <w:sz w:val="18"/>
          <w:szCs w:val="18"/>
        </w:rPr>
        <w:t xml:space="preserve"> ont été approuvé par le COPIL du FONAREDD </w:t>
      </w:r>
      <w:r w:rsidR="00705385" w:rsidRPr="00296146">
        <w:rPr>
          <w:color w:val="0070C0"/>
          <w:sz w:val="18"/>
          <w:szCs w:val="18"/>
        </w:rPr>
        <w:t xml:space="preserve">au moins de décembre, mais le transfert des ressources intervenu seulement en janvier 2024. </w:t>
      </w:r>
      <w:r w:rsidR="00AC75BE" w:rsidRPr="00296146">
        <w:rPr>
          <w:color w:val="0070C0"/>
          <w:sz w:val="18"/>
          <w:szCs w:val="18"/>
        </w:rPr>
        <w:t xml:space="preserve"> </w:t>
      </w:r>
    </w:p>
  </w:footnote>
  <w:footnote w:id="6">
    <w:p w14:paraId="51717060" w14:textId="39BEC708" w:rsidR="00736F06" w:rsidRPr="000F0817" w:rsidRDefault="00736F06">
      <w:pPr>
        <w:pStyle w:val="FootnoteText"/>
        <w:rPr>
          <w:rFonts w:asciiTheme="majorHAnsi" w:hAnsiTheme="majorHAnsi" w:cstheme="majorHAnsi"/>
          <w:sz w:val="18"/>
          <w:szCs w:val="18"/>
        </w:rPr>
      </w:pPr>
      <w:r w:rsidRPr="000F0817">
        <w:rPr>
          <w:rStyle w:val="FootnoteReference"/>
          <w:rFonts w:asciiTheme="majorHAnsi" w:hAnsiTheme="majorHAnsi" w:cstheme="majorHAnsi"/>
          <w:color w:val="0070C0"/>
          <w:sz w:val="18"/>
          <w:szCs w:val="18"/>
        </w:rPr>
        <w:footnoteRef/>
      </w:r>
      <w:r w:rsidRPr="000F0817">
        <w:rPr>
          <w:rFonts w:asciiTheme="majorHAnsi" w:hAnsiTheme="majorHAnsi" w:cstheme="majorHAnsi"/>
          <w:color w:val="0070C0"/>
          <w:sz w:val="18"/>
          <w:szCs w:val="18"/>
        </w:rPr>
        <w:t xml:space="preserve"> https://www.undp.org/fr/drcongo/actualites/lassemblee-nationale-adopte-la-loi-sur-lamenagement-du-territoire-en-rdc</w:t>
      </w:r>
    </w:p>
  </w:footnote>
  <w:footnote w:id="7">
    <w:p w14:paraId="6AB1DD80" w14:textId="77777777" w:rsidR="00AE6E09" w:rsidRDefault="00AE6E09" w:rsidP="00AE6E09">
      <w:pPr>
        <w:rPr>
          <w:lang w:val="fr-FR"/>
        </w:rPr>
      </w:pPr>
      <w:r>
        <w:rPr>
          <w:rStyle w:val="FootnoteReference"/>
        </w:rPr>
        <w:footnoteRef/>
      </w:r>
      <w:r>
        <w:t xml:space="preserve"> </w:t>
      </w:r>
      <w:hyperlink r:id="rId3" w:history="1">
        <w:r w:rsidRPr="00AE6E09">
          <w:rPr>
            <w:rFonts w:asciiTheme="majorHAnsi" w:hAnsiTheme="majorHAnsi" w:cstheme="majorHAnsi"/>
            <w:color w:val="0070C0"/>
            <w:sz w:val="18"/>
            <w:szCs w:val="18"/>
            <w:lang w:eastAsia="fr-CD"/>
          </w:rPr>
          <w:t>https://frmfrance-my.sharepoint.com/:f:/g/personal/onedrive_frmfrance_onmicrosoft_com/EnhJI-22aHxHhed4mJHxzg4BaAGwzaKCfmV2hXmdgpQwzw?e=kYKLL2</w:t>
        </w:r>
      </w:hyperlink>
    </w:p>
    <w:p w14:paraId="2526F911" w14:textId="448B5B61" w:rsidR="00AE6E09" w:rsidRPr="00AE6E09" w:rsidRDefault="00AE6E09">
      <w:pPr>
        <w:pStyle w:val="FootnoteText"/>
        <w:rPr>
          <w:lang w:val="fr-FR"/>
        </w:rPr>
      </w:pPr>
    </w:p>
  </w:footnote>
  <w:footnote w:id="8">
    <w:p w14:paraId="4F270A88" w14:textId="77777777" w:rsidR="002C3081" w:rsidRDefault="002C3081" w:rsidP="00EA55B7">
      <w:pPr>
        <w:pBdr>
          <w:top w:val="nil"/>
          <w:left w:val="nil"/>
          <w:bottom w:val="nil"/>
          <w:right w:val="nil"/>
          <w:between w:val="nil"/>
        </w:pBdr>
        <w:spacing w:after="0" w:line="240" w:lineRule="auto"/>
        <w:ind w:left="20" w:right="28" w:hanging="10"/>
        <w:jc w:val="both"/>
        <w:rPr>
          <w:rFonts w:ascii="Avenir" w:eastAsia="Avenir" w:hAnsi="Avenir" w:cs="Avenir"/>
          <w:color w:val="000000"/>
          <w:sz w:val="20"/>
          <w:szCs w:val="20"/>
        </w:rPr>
      </w:pPr>
      <w:r>
        <w:rPr>
          <w:rStyle w:val="FootnoteReference"/>
        </w:rPr>
        <w:footnoteRef/>
      </w:r>
      <w:r>
        <w:rPr>
          <w:rFonts w:ascii="Avenir" w:eastAsia="Avenir" w:hAnsi="Avenir" w:cs="Avenir"/>
          <w:color w:val="000000"/>
          <w:sz w:val="20"/>
          <w:szCs w:val="20"/>
        </w:rPr>
        <w:t xml:space="preserve"> </w:t>
      </w:r>
      <w:r>
        <w:rPr>
          <w:rFonts w:ascii="Avenir" w:eastAsia="Avenir" w:hAnsi="Avenir" w:cs="Avenir"/>
          <w:color w:val="000000"/>
          <w:sz w:val="18"/>
          <w:szCs w:val="18"/>
        </w:rPr>
        <w:t>Préciser l’unité.</w:t>
      </w:r>
    </w:p>
  </w:footnote>
  <w:footnote w:id="9">
    <w:p w14:paraId="27CBD3BB" w14:textId="77777777" w:rsidR="002C3081" w:rsidRDefault="002C3081" w:rsidP="00EA55B7">
      <w:pPr>
        <w:pBdr>
          <w:top w:val="nil"/>
          <w:left w:val="nil"/>
          <w:bottom w:val="nil"/>
          <w:right w:val="nil"/>
          <w:between w:val="nil"/>
        </w:pBdr>
        <w:spacing w:after="0" w:line="240" w:lineRule="auto"/>
        <w:ind w:left="20" w:right="28" w:hanging="10"/>
        <w:jc w:val="both"/>
        <w:rPr>
          <w:rFonts w:ascii="Avenir" w:eastAsia="Avenir" w:hAnsi="Avenir" w:cs="Avenir"/>
          <w:color w:val="000000"/>
          <w:sz w:val="18"/>
          <w:szCs w:val="18"/>
        </w:rPr>
      </w:pPr>
      <w:r>
        <w:rPr>
          <w:rStyle w:val="FootnoteReference"/>
        </w:rPr>
        <w:footnoteRef/>
      </w:r>
      <w:r>
        <w:rPr>
          <w:rFonts w:ascii="Avenir" w:eastAsia="Avenir" w:hAnsi="Avenir" w:cs="Avenir"/>
          <w:color w:val="000000"/>
          <w:sz w:val="18"/>
          <w:szCs w:val="18"/>
        </w:rPr>
        <w:t xml:space="preserve"> Indiquer la valeur à l’issue de la période de rapportage.</w:t>
      </w:r>
    </w:p>
  </w:footnote>
  <w:footnote w:id="10">
    <w:p w14:paraId="51867BFB" w14:textId="77777777" w:rsidR="002C3081" w:rsidRDefault="002C3081" w:rsidP="00EA55B7">
      <w:pPr>
        <w:pBdr>
          <w:top w:val="nil"/>
          <w:left w:val="nil"/>
          <w:bottom w:val="nil"/>
          <w:right w:val="nil"/>
          <w:between w:val="nil"/>
        </w:pBdr>
        <w:spacing w:after="0" w:line="240" w:lineRule="auto"/>
        <w:ind w:left="20" w:right="28" w:hanging="10"/>
        <w:jc w:val="both"/>
        <w:rPr>
          <w:rFonts w:ascii="Avenir" w:eastAsia="Avenir" w:hAnsi="Avenir" w:cs="Avenir"/>
          <w:color w:val="000000"/>
          <w:sz w:val="18"/>
          <w:szCs w:val="18"/>
        </w:rPr>
      </w:pPr>
      <w:r>
        <w:rPr>
          <w:rStyle w:val="FootnoteReference"/>
        </w:rPr>
        <w:footnoteRef/>
      </w:r>
      <w:r>
        <w:rPr>
          <w:i/>
          <w:color w:val="000000"/>
          <w:sz w:val="20"/>
          <w:szCs w:val="20"/>
          <w:vertAlign w:val="superscript"/>
        </w:rPr>
        <w:t xml:space="preserve"> </w:t>
      </w:r>
      <w:r>
        <w:rPr>
          <w:rFonts w:ascii="Avenir" w:eastAsia="Avenir" w:hAnsi="Avenir" w:cs="Avenir"/>
          <w:color w:val="000000"/>
          <w:sz w:val="18"/>
          <w:szCs w:val="18"/>
        </w:rPr>
        <w:t>Indiquer la cible telle que renseignée dans le document de projet.</w:t>
      </w:r>
    </w:p>
  </w:footnote>
  <w:footnote w:id="11">
    <w:p w14:paraId="2F4F3E3A" w14:textId="77777777" w:rsidR="002C3081" w:rsidRDefault="002C3081" w:rsidP="00EA55B7">
      <w:pPr>
        <w:pBdr>
          <w:top w:val="nil"/>
          <w:left w:val="nil"/>
          <w:bottom w:val="nil"/>
          <w:right w:val="nil"/>
          <w:between w:val="nil"/>
        </w:pBdr>
        <w:spacing w:after="0" w:line="240" w:lineRule="auto"/>
        <w:ind w:left="20" w:right="28" w:hanging="10"/>
        <w:jc w:val="both"/>
        <w:rPr>
          <w:rFonts w:ascii="Avenir" w:eastAsia="Avenir" w:hAnsi="Avenir" w:cs="Avenir"/>
          <w:color w:val="000000"/>
          <w:sz w:val="20"/>
          <w:szCs w:val="20"/>
        </w:rPr>
      </w:pPr>
      <w:r>
        <w:rPr>
          <w:rStyle w:val="FootnoteReference"/>
        </w:rPr>
        <w:footnoteRef/>
      </w:r>
      <w:r>
        <w:rPr>
          <w:i/>
          <w:color w:val="000000"/>
          <w:sz w:val="20"/>
          <w:szCs w:val="20"/>
          <w:vertAlign w:val="superscript"/>
        </w:rPr>
        <w:t xml:space="preserve"> </w:t>
      </w:r>
      <w:r>
        <w:rPr>
          <w:rFonts w:ascii="Avenir" w:eastAsia="Avenir" w:hAnsi="Avenir" w:cs="Avenir"/>
          <w:color w:val="000000"/>
          <w:sz w:val="18"/>
          <w:szCs w:val="18"/>
        </w:rPr>
        <w:t>Les commentaires doivent inclure les raisons pour les progrès significatifs, les retards ou changements le cas échéant.</w:t>
      </w:r>
    </w:p>
  </w:footnote>
  <w:footnote w:id="12">
    <w:p w14:paraId="0E12FC15" w14:textId="77777777" w:rsidR="002C3081" w:rsidRDefault="002C3081" w:rsidP="00EA55B7">
      <w:pPr>
        <w:pBdr>
          <w:top w:val="nil"/>
          <w:left w:val="nil"/>
          <w:bottom w:val="nil"/>
          <w:right w:val="nil"/>
          <w:between w:val="nil"/>
        </w:pBdr>
        <w:spacing w:after="0" w:line="240" w:lineRule="auto"/>
        <w:ind w:left="20" w:right="28" w:hanging="10"/>
        <w:jc w:val="both"/>
        <w:rPr>
          <w:rFonts w:ascii="Avenir" w:eastAsia="Avenir" w:hAnsi="Avenir" w:cs="Avenir"/>
          <w:color w:val="000000"/>
          <w:sz w:val="20"/>
          <w:szCs w:val="20"/>
        </w:rPr>
      </w:pPr>
      <w:r>
        <w:rPr>
          <w:rStyle w:val="FootnoteReference"/>
        </w:rPr>
        <w:footnoteRef/>
      </w:r>
      <w:r>
        <w:rPr>
          <w:rFonts w:ascii="Avenir" w:eastAsia="Avenir" w:hAnsi="Avenir" w:cs="Avenir"/>
          <w:color w:val="000000"/>
          <w:sz w:val="20"/>
          <w:szCs w:val="20"/>
        </w:rPr>
        <w:t xml:space="preserve"> </w:t>
      </w:r>
      <w:r>
        <w:rPr>
          <w:rFonts w:ascii="Avenir" w:eastAsia="Avenir" w:hAnsi="Avenir" w:cs="Avenir"/>
          <w:color w:val="000000"/>
          <w:sz w:val="18"/>
          <w:szCs w:val="18"/>
        </w:rPr>
        <w:t>Merci de vous référer au calendrier de mise en œuvre du cadre logique du projet.</w:t>
      </w:r>
    </w:p>
  </w:footnote>
  <w:footnote w:id="13">
    <w:p w14:paraId="095D7046" w14:textId="77777777" w:rsidR="002C3081" w:rsidRDefault="002C3081" w:rsidP="00EA55B7">
      <w:pPr>
        <w:pBdr>
          <w:top w:val="nil"/>
          <w:left w:val="nil"/>
          <w:bottom w:val="nil"/>
          <w:right w:val="nil"/>
          <w:between w:val="nil"/>
        </w:pBdr>
        <w:spacing w:after="0" w:line="240" w:lineRule="auto"/>
        <w:ind w:left="20" w:right="28" w:hanging="10"/>
        <w:rPr>
          <w:rFonts w:ascii="Avenir" w:eastAsia="Avenir" w:hAnsi="Avenir" w:cs="Avenir"/>
          <w:color w:val="000000"/>
          <w:sz w:val="18"/>
          <w:szCs w:val="18"/>
        </w:rPr>
      </w:pPr>
      <w:r>
        <w:rPr>
          <w:rStyle w:val="FootnoteReference"/>
        </w:rPr>
        <w:footnoteRef/>
      </w:r>
      <w:r>
        <w:rPr>
          <w:rFonts w:ascii="Avenir" w:eastAsia="Avenir" w:hAnsi="Avenir" w:cs="Avenir"/>
          <w:color w:val="000000"/>
          <w:sz w:val="18"/>
          <w:szCs w:val="18"/>
        </w:rPr>
        <w:t xml:space="preserve"> Les Lettres d’intentions sont accessibles dans ce dossier : </w:t>
      </w:r>
      <w:hyperlink r:id="rId4">
        <w:r>
          <w:rPr>
            <w:rFonts w:ascii="Avenir" w:eastAsia="Avenir" w:hAnsi="Avenir" w:cs="Avenir"/>
            <w:color w:val="0563C1"/>
            <w:sz w:val="18"/>
            <w:szCs w:val="18"/>
            <w:u w:val="single"/>
          </w:rPr>
          <w:t>https://drive.google.com/drive/folders/19GjqHJID8RP4imWoEiqNIoagyZPwZHDP?usp=drive_link</w:t>
        </w:r>
      </w:hyperlink>
      <w:r>
        <w:rPr>
          <w:rFonts w:ascii="Avenir" w:eastAsia="Avenir" w:hAnsi="Avenir" w:cs="Avenir"/>
          <w:color w:val="0563C1"/>
          <w:sz w:val="18"/>
          <w:szCs w:val="18"/>
          <w:u w:val="single"/>
        </w:rPr>
        <w:t xml:space="preserve">  </w:t>
      </w:r>
      <w:r>
        <w:rPr>
          <w:rFonts w:ascii="Avenir" w:eastAsia="Avenir" w:hAnsi="Avenir" w:cs="Avenir"/>
          <w:color w:val="000000"/>
          <w:sz w:val="18"/>
          <w:szCs w:val="18"/>
        </w:rPr>
        <w:t xml:space="preserve"> </w:t>
      </w:r>
    </w:p>
  </w:footnote>
  <w:footnote w:id="14">
    <w:p w14:paraId="6A16BCCB" w14:textId="77777777" w:rsidR="00954F30" w:rsidRDefault="00954F30" w:rsidP="00954F30"/>
  </w:footnote>
  <w:footnote w:id="15">
    <w:p w14:paraId="05559E2D" w14:textId="77777777" w:rsidR="00954F30" w:rsidRDefault="00954F30" w:rsidP="00954F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FF1F" w14:textId="6BF29E62" w:rsidR="002C3081" w:rsidRDefault="002C3081">
    <w:pPr>
      <w:pBdr>
        <w:top w:val="nil"/>
        <w:left w:val="nil"/>
        <w:bottom w:val="nil"/>
        <w:right w:val="nil"/>
        <w:between w:val="nil"/>
      </w:pBdr>
      <w:tabs>
        <w:tab w:val="center" w:pos="4536"/>
        <w:tab w:val="right" w:pos="9072"/>
      </w:tabs>
      <w:spacing w:after="0" w:line="240" w:lineRule="auto"/>
      <w:jc w:val="right"/>
      <w:rPr>
        <w:rFonts w:ascii="Avenir" w:eastAsia="Avenir" w:hAnsi="Avenir" w:cs="Avenir"/>
        <w:i/>
      </w:rPr>
    </w:pPr>
    <w:r>
      <w:rPr>
        <w:rFonts w:ascii="Avenir" w:eastAsia="Avenir" w:hAnsi="Avenir" w:cs="Avenir"/>
        <w:i/>
      </w:rPr>
      <w:t>Canevas de rapport– Projet financé par CAFI via FONAREDD - 2023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A708" w14:textId="1BD3F3C1" w:rsidR="002C3081" w:rsidRDefault="002C3081">
    <w:pPr>
      <w:spacing w:after="0" w:line="240" w:lineRule="auto"/>
      <w:jc w:val="center"/>
      <w:rPr>
        <w:rFonts w:ascii="Arial" w:eastAsia="Arial" w:hAnsi="Arial" w:cs="Arial"/>
        <w:b/>
        <w:color w:val="19486A"/>
        <w:sz w:val="24"/>
        <w:szCs w:val="24"/>
      </w:rPr>
    </w:pPr>
    <w:r>
      <w:rPr>
        <w:noProof/>
        <w:lang w:val="fr-FR" w:eastAsia="fr-FR"/>
      </w:rPr>
      <w:drawing>
        <wp:anchor distT="0" distB="0" distL="114300" distR="114300" simplePos="0" relativeHeight="251659264" behindDoc="0" locked="0" layoutInCell="1" hidden="0" allowOverlap="1" wp14:anchorId="2EAAE2FC" wp14:editId="2D84D3F7">
          <wp:simplePos x="0" y="0"/>
          <wp:positionH relativeFrom="column">
            <wp:posOffset>4847590</wp:posOffset>
          </wp:positionH>
          <wp:positionV relativeFrom="paragraph">
            <wp:posOffset>-515620</wp:posOffset>
          </wp:positionV>
          <wp:extent cx="756920" cy="1537335"/>
          <wp:effectExtent l="0" t="0" r="0" b="0"/>
          <wp:wrapSquare wrapText="bothSides" distT="0" distB="0" distL="114300" distR="114300"/>
          <wp:docPr id="1" name="Image 1"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756920" cy="1537335"/>
                  </a:xfrm>
                  <a:prstGeom prst="rect">
                    <a:avLst/>
                  </a:prstGeom>
                  <a:ln/>
                </pic:spPr>
              </pic:pic>
            </a:graphicData>
          </a:graphic>
        </wp:anchor>
      </w:drawing>
    </w:r>
    <w:r>
      <w:rPr>
        <w:noProof/>
        <w:lang w:val="fr-FR" w:eastAsia="fr-FR"/>
      </w:rPr>
      <w:drawing>
        <wp:anchor distT="0" distB="0" distL="114300" distR="114300" simplePos="0" relativeHeight="251660288" behindDoc="0" locked="0" layoutInCell="1" hidden="0" allowOverlap="1" wp14:anchorId="6682544C" wp14:editId="379DF85E">
          <wp:simplePos x="0" y="0"/>
          <wp:positionH relativeFrom="column">
            <wp:posOffset>1353820</wp:posOffset>
          </wp:positionH>
          <wp:positionV relativeFrom="paragraph">
            <wp:posOffset>-166371</wp:posOffset>
          </wp:positionV>
          <wp:extent cx="938530" cy="1186180"/>
          <wp:effectExtent l="0" t="0" r="0" b="0"/>
          <wp:wrapSquare wrapText="bothSides" distT="0" distB="0" distL="114300" distR="114300"/>
          <wp:docPr id="2" name="Image 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Logo&#10;&#10;Description automatically generated"/>
                  <pic:cNvPicPr preferRelativeResize="0"/>
                </pic:nvPicPr>
                <pic:blipFill>
                  <a:blip r:embed="rId2"/>
                  <a:srcRect/>
                  <a:stretch>
                    <a:fillRect/>
                  </a:stretch>
                </pic:blipFill>
                <pic:spPr>
                  <a:xfrm>
                    <a:off x="0" y="0"/>
                    <a:ext cx="938530" cy="1186180"/>
                  </a:xfrm>
                  <a:prstGeom prst="rect">
                    <a:avLst/>
                  </a:prstGeom>
                  <a:ln/>
                </pic:spPr>
              </pic:pic>
            </a:graphicData>
          </a:graphic>
        </wp:anchor>
      </w:drawing>
    </w:r>
    <w:r>
      <w:rPr>
        <w:rFonts w:ascii="Arial" w:eastAsia="Arial" w:hAnsi="Arial" w:cs="Arial"/>
        <w:b/>
        <w:color w:val="002060"/>
        <w:sz w:val="32"/>
        <w:szCs w:val="32"/>
      </w:rPr>
      <w:tab/>
    </w:r>
    <w:r>
      <w:rPr>
        <w:rFonts w:ascii="Arial" w:eastAsia="Arial" w:hAnsi="Arial" w:cs="Arial"/>
        <w:b/>
        <w:color w:val="002060"/>
        <w:sz w:val="32"/>
        <w:szCs w:val="32"/>
      </w:rPr>
      <w:tab/>
    </w:r>
    <w:r>
      <w:rPr>
        <w:rFonts w:ascii="Arial" w:eastAsia="Arial" w:hAnsi="Arial" w:cs="Arial"/>
        <w:b/>
        <w:color w:val="002060"/>
        <w:sz w:val="32"/>
        <w:szCs w:val="32"/>
      </w:rPr>
      <w:tab/>
    </w:r>
  </w:p>
  <w:p w14:paraId="6B52D8F0" w14:textId="77777777" w:rsidR="002C3081" w:rsidRDefault="002C3081">
    <w:pPr>
      <w:spacing w:after="0" w:line="240" w:lineRule="auto"/>
      <w:ind w:right="-125"/>
      <w:jc w:val="center"/>
      <w:rPr>
        <w:rFonts w:ascii="Arial" w:eastAsia="Arial" w:hAnsi="Arial" w:cs="Arial"/>
        <w:b/>
        <w:color w:val="385623"/>
        <w:sz w:val="24"/>
        <w:szCs w:val="24"/>
      </w:rPr>
    </w:pPr>
  </w:p>
  <w:p w14:paraId="645952C4" w14:textId="60DBC89C" w:rsidR="002C3081" w:rsidRDefault="002C3081">
    <w:pPr>
      <w:keepNext/>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85B2" w14:textId="77777777" w:rsidR="002C3081" w:rsidRDefault="002C3081">
    <w:pPr>
      <w:keepNext/>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EC3"/>
    <w:multiLevelType w:val="multilevel"/>
    <w:tmpl w:val="45BEEE3A"/>
    <w:lvl w:ilvl="0">
      <w:start w:val="1"/>
      <w:numFmt w:val="bullet"/>
      <w:lvlText w:val="●"/>
      <w:lvlJc w:val="left"/>
      <w:pPr>
        <w:ind w:left="750" w:hanging="360"/>
      </w:pPr>
      <w:rPr>
        <w:rFonts w:ascii="Noto Sans Symbols" w:eastAsia="Noto Sans Symbols" w:hAnsi="Noto Sans Symbols" w:cs="Noto Sans Symbols"/>
      </w:rPr>
    </w:lvl>
    <w:lvl w:ilvl="1">
      <w:start w:val="1"/>
      <w:numFmt w:val="bullet"/>
      <w:lvlText w:val="o"/>
      <w:lvlJc w:val="left"/>
      <w:pPr>
        <w:ind w:left="1470" w:hanging="360"/>
      </w:pPr>
      <w:rPr>
        <w:rFonts w:ascii="Courier New" w:eastAsia="Courier New" w:hAnsi="Courier New" w:cs="Courier New"/>
      </w:rPr>
    </w:lvl>
    <w:lvl w:ilvl="2">
      <w:start w:val="1"/>
      <w:numFmt w:val="bullet"/>
      <w:lvlText w:val="▪"/>
      <w:lvlJc w:val="left"/>
      <w:pPr>
        <w:ind w:left="2190" w:hanging="360"/>
      </w:pPr>
      <w:rPr>
        <w:rFonts w:ascii="Noto Sans Symbols" w:eastAsia="Noto Sans Symbols" w:hAnsi="Noto Sans Symbols" w:cs="Noto Sans Symbols"/>
      </w:rPr>
    </w:lvl>
    <w:lvl w:ilvl="3">
      <w:start w:val="1"/>
      <w:numFmt w:val="bullet"/>
      <w:lvlText w:val="●"/>
      <w:lvlJc w:val="left"/>
      <w:pPr>
        <w:ind w:left="2910" w:hanging="360"/>
      </w:pPr>
      <w:rPr>
        <w:rFonts w:ascii="Noto Sans Symbols" w:eastAsia="Noto Sans Symbols" w:hAnsi="Noto Sans Symbols" w:cs="Noto Sans Symbols"/>
      </w:rPr>
    </w:lvl>
    <w:lvl w:ilvl="4">
      <w:start w:val="1"/>
      <w:numFmt w:val="bullet"/>
      <w:lvlText w:val="o"/>
      <w:lvlJc w:val="left"/>
      <w:pPr>
        <w:ind w:left="3630" w:hanging="360"/>
      </w:pPr>
      <w:rPr>
        <w:rFonts w:ascii="Courier New" w:eastAsia="Courier New" w:hAnsi="Courier New" w:cs="Courier New"/>
      </w:rPr>
    </w:lvl>
    <w:lvl w:ilvl="5">
      <w:start w:val="1"/>
      <w:numFmt w:val="bullet"/>
      <w:lvlText w:val="▪"/>
      <w:lvlJc w:val="left"/>
      <w:pPr>
        <w:ind w:left="4350" w:hanging="360"/>
      </w:pPr>
      <w:rPr>
        <w:rFonts w:ascii="Noto Sans Symbols" w:eastAsia="Noto Sans Symbols" w:hAnsi="Noto Sans Symbols" w:cs="Noto Sans Symbols"/>
      </w:rPr>
    </w:lvl>
    <w:lvl w:ilvl="6">
      <w:start w:val="1"/>
      <w:numFmt w:val="bullet"/>
      <w:lvlText w:val="●"/>
      <w:lvlJc w:val="left"/>
      <w:pPr>
        <w:ind w:left="5070" w:hanging="360"/>
      </w:pPr>
      <w:rPr>
        <w:rFonts w:ascii="Noto Sans Symbols" w:eastAsia="Noto Sans Symbols" w:hAnsi="Noto Sans Symbols" w:cs="Noto Sans Symbols"/>
      </w:rPr>
    </w:lvl>
    <w:lvl w:ilvl="7">
      <w:start w:val="1"/>
      <w:numFmt w:val="bullet"/>
      <w:lvlText w:val="o"/>
      <w:lvlJc w:val="left"/>
      <w:pPr>
        <w:ind w:left="5790" w:hanging="360"/>
      </w:pPr>
      <w:rPr>
        <w:rFonts w:ascii="Courier New" w:eastAsia="Courier New" w:hAnsi="Courier New" w:cs="Courier New"/>
      </w:rPr>
    </w:lvl>
    <w:lvl w:ilvl="8">
      <w:start w:val="1"/>
      <w:numFmt w:val="bullet"/>
      <w:lvlText w:val="▪"/>
      <w:lvlJc w:val="left"/>
      <w:pPr>
        <w:ind w:left="6510" w:hanging="360"/>
      </w:pPr>
      <w:rPr>
        <w:rFonts w:ascii="Noto Sans Symbols" w:eastAsia="Noto Sans Symbols" w:hAnsi="Noto Sans Symbols" w:cs="Noto Sans Symbols"/>
      </w:rPr>
    </w:lvl>
  </w:abstractNum>
  <w:abstractNum w:abstractNumId="1" w15:restartNumberingAfterBreak="0">
    <w:nsid w:val="02617687"/>
    <w:multiLevelType w:val="multilevel"/>
    <w:tmpl w:val="BCC41D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4FA284B"/>
    <w:multiLevelType w:val="hybridMultilevel"/>
    <w:tmpl w:val="6A7EBD66"/>
    <w:lvl w:ilvl="0" w:tplc="6E005708">
      <w:start w:val="1"/>
      <w:numFmt w:val="lowerLetter"/>
      <w:lvlText w:val="%1)"/>
      <w:lvlJc w:val="left"/>
      <w:pPr>
        <w:ind w:left="405" w:hanging="360"/>
      </w:pPr>
      <w:rPr>
        <w:rFonts w:hint="default"/>
      </w:rPr>
    </w:lvl>
    <w:lvl w:ilvl="1" w:tplc="240C0019" w:tentative="1">
      <w:start w:val="1"/>
      <w:numFmt w:val="lowerLetter"/>
      <w:lvlText w:val="%2."/>
      <w:lvlJc w:val="left"/>
      <w:pPr>
        <w:ind w:left="1125" w:hanging="360"/>
      </w:pPr>
    </w:lvl>
    <w:lvl w:ilvl="2" w:tplc="240C001B" w:tentative="1">
      <w:start w:val="1"/>
      <w:numFmt w:val="lowerRoman"/>
      <w:lvlText w:val="%3."/>
      <w:lvlJc w:val="right"/>
      <w:pPr>
        <w:ind w:left="1845" w:hanging="180"/>
      </w:pPr>
    </w:lvl>
    <w:lvl w:ilvl="3" w:tplc="240C000F" w:tentative="1">
      <w:start w:val="1"/>
      <w:numFmt w:val="decimal"/>
      <w:lvlText w:val="%4."/>
      <w:lvlJc w:val="left"/>
      <w:pPr>
        <w:ind w:left="2565" w:hanging="360"/>
      </w:pPr>
    </w:lvl>
    <w:lvl w:ilvl="4" w:tplc="240C0019" w:tentative="1">
      <w:start w:val="1"/>
      <w:numFmt w:val="lowerLetter"/>
      <w:lvlText w:val="%5."/>
      <w:lvlJc w:val="left"/>
      <w:pPr>
        <w:ind w:left="3285" w:hanging="360"/>
      </w:pPr>
    </w:lvl>
    <w:lvl w:ilvl="5" w:tplc="240C001B" w:tentative="1">
      <w:start w:val="1"/>
      <w:numFmt w:val="lowerRoman"/>
      <w:lvlText w:val="%6."/>
      <w:lvlJc w:val="right"/>
      <w:pPr>
        <w:ind w:left="4005" w:hanging="180"/>
      </w:pPr>
    </w:lvl>
    <w:lvl w:ilvl="6" w:tplc="240C000F" w:tentative="1">
      <w:start w:val="1"/>
      <w:numFmt w:val="decimal"/>
      <w:lvlText w:val="%7."/>
      <w:lvlJc w:val="left"/>
      <w:pPr>
        <w:ind w:left="4725" w:hanging="360"/>
      </w:pPr>
    </w:lvl>
    <w:lvl w:ilvl="7" w:tplc="240C0019" w:tentative="1">
      <w:start w:val="1"/>
      <w:numFmt w:val="lowerLetter"/>
      <w:lvlText w:val="%8."/>
      <w:lvlJc w:val="left"/>
      <w:pPr>
        <w:ind w:left="5445" w:hanging="360"/>
      </w:pPr>
    </w:lvl>
    <w:lvl w:ilvl="8" w:tplc="240C001B" w:tentative="1">
      <w:start w:val="1"/>
      <w:numFmt w:val="lowerRoman"/>
      <w:lvlText w:val="%9."/>
      <w:lvlJc w:val="right"/>
      <w:pPr>
        <w:ind w:left="6165" w:hanging="180"/>
      </w:pPr>
    </w:lvl>
  </w:abstractNum>
  <w:abstractNum w:abstractNumId="3" w15:restartNumberingAfterBreak="0">
    <w:nsid w:val="06DE2F24"/>
    <w:multiLevelType w:val="hybridMultilevel"/>
    <w:tmpl w:val="94E0C022"/>
    <w:lvl w:ilvl="0" w:tplc="0C7C76EA">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5203A0"/>
    <w:multiLevelType w:val="hybridMultilevel"/>
    <w:tmpl w:val="F424CB0E"/>
    <w:lvl w:ilvl="0" w:tplc="D022673E">
      <w:numFmt w:val="bullet"/>
      <w:lvlText w:val="-"/>
      <w:lvlJc w:val="left"/>
      <w:pPr>
        <w:ind w:left="1080" w:hanging="360"/>
      </w:pPr>
      <w:rPr>
        <w:rFonts w:ascii="Calibri" w:eastAsia="Calibri" w:hAnsi="Calibri" w:cs="Calibri" w:hint="default"/>
      </w:rPr>
    </w:lvl>
    <w:lvl w:ilvl="1" w:tplc="240C0003">
      <w:start w:val="1"/>
      <w:numFmt w:val="bullet"/>
      <w:lvlText w:val="o"/>
      <w:lvlJc w:val="left"/>
      <w:pPr>
        <w:ind w:left="1800" w:hanging="360"/>
      </w:pPr>
      <w:rPr>
        <w:rFonts w:ascii="Courier New" w:hAnsi="Courier New" w:cs="Courier New" w:hint="default"/>
      </w:rPr>
    </w:lvl>
    <w:lvl w:ilvl="2" w:tplc="240C0005" w:tentative="1">
      <w:start w:val="1"/>
      <w:numFmt w:val="bullet"/>
      <w:lvlText w:val=""/>
      <w:lvlJc w:val="left"/>
      <w:pPr>
        <w:ind w:left="2520" w:hanging="360"/>
      </w:pPr>
      <w:rPr>
        <w:rFonts w:ascii="Wingdings" w:hAnsi="Wingdings" w:hint="default"/>
      </w:rPr>
    </w:lvl>
    <w:lvl w:ilvl="3" w:tplc="240C0001" w:tentative="1">
      <w:start w:val="1"/>
      <w:numFmt w:val="bullet"/>
      <w:lvlText w:val=""/>
      <w:lvlJc w:val="left"/>
      <w:pPr>
        <w:ind w:left="3240" w:hanging="360"/>
      </w:pPr>
      <w:rPr>
        <w:rFonts w:ascii="Symbol" w:hAnsi="Symbol" w:hint="default"/>
      </w:rPr>
    </w:lvl>
    <w:lvl w:ilvl="4" w:tplc="240C0003" w:tentative="1">
      <w:start w:val="1"/>
      <w:numFmt w:val="bullet"/>
      <w:lvlText w:val="o"/>
      <w:lvlJc w:val="left"/>
      <w:pPr>
        <w:ind w:left="3960" w:hanging="360"/>
      </w:pPr>
      <w:rPr>
        <w:rFonts w:ascii="Courier New" w:hAnsi="Courier New" w:cs="Courier New" w:hint="default"/>
      </w:rPr>
    </w:lvl>
    <w:lvl w:ilvl="5" w:tplc="240C0005" w:tentative="1">
      <w:start w:val="1"/>
      <w:numFmt w:val="bullet"/>
      <w:lvlText w:val=""/>
      <w:lvlJc w:val="left"/>
      <w:pPr>
        <w:ind w:left="4680" w:hanging="360"/>
      </w:pPr>
      <w:rPr>
        <w:rFonts w:ascii="Wingdings" w:hAnsi="Wingdings" w:hint="default"/>
      </w:rPr>
    </w:lvl>
    <w:lvl w:ilvl="6" w:tplc="240C0001" w:tentative="1">
      <w:start w:val="1"/>
      <w:numFmt w:val="bullet"/>
      <w:lvlText w:val=""/>
      <w:lvlJc w:val="left"/>
      <w:pPr>
        <w:ind w:left="5400" w:hanging="360"/>
      </w:pPr>
      <w:rPr>
        <w:rFonts w:ascii="Symbol" w:hAnsi="Symbol" w:hint="default"/>
      </w:rPr>
    </w:lvl>
    <w:lvl w:ilvl="7" w:tplc="240C0003" w:tentative="1">
      <w:start w:val="1"/>
      <w:numFmt w:val="bullet"/>
      <w:lvlText w:val="o"/>
      <w:lvlJc w:val="left"/>
      <w:pPr>
        <w:ind w:left="6120" w:hanging="360"/>
      </w:pPr>
      <w:rPr>
        <w:rFonts w:ascii="Courier New" w:hAnsi="Courier New" w:cs="Courier New" w:hint="default"/>
      </w:rPr>
    </w:lvl>
    <w:lvl w:ilvl="8" w:tplc="240C0005" w:tentative="1">
      <w:start w:val="1"/>
      <w:numFmt w:val="bullet"/>
      <w:lvlText w:val=""/>
      <w:lvlJc w:val="left"/>
      <w:pPr>
        <w:ind w:left="6840" w:hanging="360"/>
      </w:pPr>
      <w:rPr>
        <w:rFonts w:ascii="Wingdings" w:hAnsi="Wingdings" w:hint="default"/>
      </w:rPr>
    </w:lvl>
  </w:abstractNum>
  <w:abstractNum w:abstractNumId="5" w15:restartNumberingAfterBreak="0">
    <w:nsid w:val="0A965CBD"/>
    <w:multiLevelType w:val="hybridMultilevel"/>
    <w:tmpl w:val="8FEE2590"/>
    <w:lvl w:ilvl="0" w:tplc="325C592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25433C"/>
    <w:multiLevelType w:val="hybridMultilevel"/>
    <w:tmpl w:val="14C634A4"/>
    <w:lvl w:ilvl="0" w:tplc="FA287C18">
      <w:start w:val="1"/>
      <w:numFmt w:val="bullet"/>
      <w:lvlText w:val=""/>
      <w:lvlJc w:val="left"/>
      <w:pPr>
        <w:ind w:left="720" w:hanging="360"/>
      </w:pPr>
      <w:rPr>
        <w:rFonts w:ascii="Symbol" w:hAnsi="Symbol"/>
      </w:rPr>
    </w:lvl>
    <w:lvl w:ilvl="1" w:tplc="2D78AA7A">
      <w:start w:val="1"/>
      <w:numFmt w:val="bullet"/>
      <w:lvlText w:val=""/>
      <w:lvlJc w:val="left"/>
      <w:pPr>
        <w:ind w:left="720" w:hanging="360"/>
      </w:pPr>
      <w:rPr>
        <w:rFonts w:ascii="Symbol" w:hAnsi="Symbol"/>
      </w:rPr>
    </w:lvl>
    <w:lvl w:ilvl="2" w:tplc="944CD0F0">
      <w:start w:val="1"/>
      <w:numFmt w:val="bullet"/>
      <w:lvlText w:val=""/>
      <w:lvlJc w:val="left"/>
      <w:pPr>
        <w:ind w:left="720" w:hanging="360"/>
      </w:pPr>
      <w:rPr>
        <w:rFonts w:ascii="Symbol" w:hAnsi="Symbol"/>
      </w:rPr>
    </w:lvl>
    <w:lvl w:ilvl="3" w:tplc="08DC1C62">
      <w:start w:val="1"/>
      <w:numFmt w:val="bullet"/>
      <w:lvlText w:val=""/>
      <w:lvlJc w:val="left"/>
      <w:pPr>
        <w:ind w:left="720" w:hanging="360"/>
      </w:pPr>
      <w:rPr>
        <w:rFonts w:ascii="Symbol" w:hAnsi="Symbol"/>
      </w:rPr>
    </w:lvl>
    <w:lvl w:ilvl="4" w:tplc="580E7C82">
      <w:start w:val="1"/>
      <w:numFmt w:val="bullet"/>
      <w:lvlText w:val=""/>
      <w:lvlJc w:val="left"/>
      <w:pPr>
        <w:ind w:left="720" w:hanging="360"/>
      </w:pPr>
      <w:rPr>
        <w:rFonts w:ascii="Symbol" w:hAnsi="Symbol"/>
      </w:rPr>
    </w:lvl>
    <w:lvl w:ilvl="5" w:tplc="E97A7604">
      <w:start w:val="1"/>
      <w:numFmt w:val="bullet"/>
      <w:lvlText w:val=""/>
      <w:lvlJc w:val="left"/>
      <w:pPr>
        <w:ind w:left="720" w:hanging="360"/>
      </w:pPr>
      <w:rPr>
        <w:rFonts w:ascii="Symbol" w:hAnsi="Symbol"/>
      </w:rPr>
    </w:lvl>
    <w:lvl w:ilvl="6" w:tplc="DFD21BA8">
      <w:start w:val="1"/>
      <w:numFmt w:val="bullet"/>
      <w:lvlText w:val=""/>
      <w:lvlJc w:val="left"/>
      <w:pPr>
        <w:ind w:left="720" w:hanging="360"/>
      </w:pPr>
      <w:rPr>
        <w:rFonts w:ascii="Symbol" w:hAnsi="Symbol"/>
      </w:rPr>
    </w:lvl>
    <w:lvl w:ilvl="7" w:tplc="3F0E7BCA">
      <w:start w:val="1"/>
      <w:numFmt w:val="bullet"/>
      <w:lvlText w:val=""/>
      <w:lvlJc w:val="left"/>
      <w:pPr>
        <w:ind w:left="720" w:hanging="360"/>
      </w:pPr>
      <w:rPr>
        <w:rFonts w:ascii="Symbol" w:hAnsi="Symbol"/>
      </w:rPr>
    </w:lvl>
    <w:lvl w:ilvl="8" w:tplc="5D2E302E">
      <w:start w:val="1"/>
      <w:numFmt w:val="bullet"/>
      <w:lvlText w:val=""/>
      <w:lvlJc w:val="left"/>
      <w:pPr>
        <w:ind w:left="720" w:hanging="360"/>
      </w:pPr>
      <w:rPr>
        <w:rFonts w:ascii="Symbol" w:hAnsi="Symbol"/>
      </w:rPr>
    </w:lvl>
  </w:abstractNum>
  <w:abstractNum w:abstractNumId="7" w15:restartNumberingAfterBreak="0">
    <w:nsid w:val="0D7B487D"/>
    <w:multiLevelType w:val="hybridMultilevel"/>
    <w:tmpl w:val="5AF24E64"/>
    <w:lvl w:ilvl="0" w:tplc="85BAB2AE">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3348B3"/>
    <w:multiLevelType w:val="hybridMultilevel"/>
    <w:tmpl w:val="929E2482"/>
    <w:lvl w:ilvl="0" w:tplc="AAE25544">
      <w:start w:val="1"/>
      <w:numFmt w:val="lowerRoman"/>
      <w:lvlText w:val="(%1)"/>
      <w:lvlJc w:val="left"/>
      <w:pPr>
        <w:ind w:left="730" w:hanging="72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9" w15:restartNumberingAfterBreak="0">
    <w:nsid w:val="11EB10DB"/>
    <w:multiLevelType w:val="multilevel"/>
    <w:tmpl w:val="27EE631E"/>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2160" w:hanging="360"/>
      </w:pPr>
      <w:rPr>
        <w:rFonts w:eastAsia="Times New Roman"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2F471F"/>
    <w:multiLevelType w:val="hybridMultilevel"/>
    <w:tmpl w:val="7606497A"/>
    <w:lvl w:ilvl="0" w:tplc="42E6F5EE">
      <w:start w:val="1"/>
      <w:numFmt w:val="bullet"/>
      <w:lvlText w:val=""/>
      <w:lvlJc w:val="left"/>
      <w:pPr>
        <w:ind w:left="720" w:hanging="360"/>
      </w:pPr>
      <w:rPr>
        <w:rFonts w:ascii="Symbol" w:hAnsi="Symbol"/>
      </w:rPr>
    </w:lvl>
    <w:lvl w:ilvl="1" w:tplc="2F6E1A88">
      <w:start w:val="1"/>
      <w:numFmt w:val="bullet"/>
      <w:lvlText w:val=""/>
      <w:lvlJc w:val="left"/>
      <w:pPr>
        <w:ind w:left="720" w:hanging="360"/>
      </w:pPr>
      <w:rPr>
        <w:rFonts w:ascii="Symbol" w:hAnsi="Symbol"/>
      </w:rPr>
    </w:lvl>
    <w:lvl w:ilvl="2" w:tplc="221835F0">
      <w:start w:val="1"/>
      <w:numFmt w:val="bullet"/>
      <w:lvlText w:val=""/>
      <w:lvlJc w:val="left"/>
      <w:pPr>
        <w:ind w:left="720" w:hanging="360"/>
      </w:pPr>
      <w:rPr>
        <w:rFonts w:ascii="Symbol" w:hAnsi="Symbol"/>
      </w:rPr>
    </w:lvl>
    <w:lvl w:ilvl="3" w:tplc="A6B4FBE2">
      <w:start w:val="1"/>
      <w:numFmt w:val="bullet"/>
      <w:lvlText w:val=""/>
      <w:lvlJc w:val="left"/>
      <w:pPr>
        <w:ind w:left="720" w:hanging="360"/>
      </w:pPr>
      <w:rPr>
        <w:rFonts w:ascii="Symbol" w:hAnsi="Symbol"/>
      </w:rPr>
    </w:lvl>
    <w:lvl w:ilvl="4" w:tplc="A1BE9274">
      <w:start w:val="1"/>
      <w:numFmt w:val="bullet"/>
      <w:lvlText w:val=""/>
      <w:lvlJc w:val="left"/>
      <w:pPr>
        <w:ind w:left="720" w:hanging="360"/>
      </w:pPr>
      <w:rPr>
        <w:rFonts w:ascii="Symbol" w:hAnsi="Symbol"/>
      </w:rPr>
    </w:lvl>
    <w:lvl w:ilvl="5" w:tplc="D56C0974">
      <w:start w:val="1"/>
      <w:numFmt w:val="bullet"/>
      <w:lvlText w:val=""/>
      <w:lvlJc w:val="left"/>
      <w:pPr>
        <w:ind w:left="720" w:hanging="360"/>
      </w:pPr>
      <w:rPr>
        <w:rFonts w:ascii="Symbol" w:hAnsi="Symbol"/>
      </w:rPr>
    </w:lvl>
    <w:lvl w:ilvl="6" w:tplc="EF16C33A">
      <w:start w:val="1"/>
      <w:numFmt w:val="bullet"/>
      <w:lvlText w:val=""/>
      <w:lvlJc w:val="left"/>
      <w:pPr>
        <w:ind w:left="720" w:hanging="360"/>
      </w:pPr>
      <w:rPr>
        <w:rFonts w:ascii="Symbol" w:hAnsi="Symbol"/>
      </w:rPr>
    </w:lvl>
    <w:lvl w:ilvl="7" w:tplc="FE606A0C">
      <w:start w:val="1"/>
      <w:numFmt w:val="bullet"/>
      <w:lvlText w:val=""/>
      <w:lvlJc w:val="left"/>
      <w:pPr>
        <w:ind w:left="720" w:hanging="360"/>
      </w:pPr>
      <w:rPr>
        <w:rFonts w:ascii="Symbol" w:hAnsi="Symbol"/>
      </w:rPr>
    </w:lvl>
    <w:lvl w:ilvl="8" w:tplc="BE5E9E70">
      <w:start w:val="1"/>
      <w:numFmt w:val="bullet"/>
      <w:lvlText w:val=""/>
      <w:lvlJc w:val="left"/>
      <w:pPr>
        <w:ind w:left="720" w:hanging="360"/>
      </w:pPr>
      <w:rPr>
        <w:rFonts w:ascii="Symbol" w:hAnsi="Symbol"/>
      </w:rPr>
    </w:lvl>
  </w:abstractNum>
  <w:abstractNum w:abstractNumId="11" w15:restartNumberingAfterBreak="0">
    <w:nsid w:val="158D056D"/>
    <w:multiLevelType w:val="multilevel"/>
    <w:tmpl w:val="A69C1986"/>
    <w:lvl w:ilvl="0">
      <w:start w:val="1"/>
      <w:numFmt w:val="lowerLetter"/>
      <w:lvlText w:val="%1)"/>
      <w:lvlJc w:val="left"/>
      <w:pPr>
        <w:ind w:left="370" w:hanging="360"/>
      </w:p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12" w15:restartNumberingAfterBreak="0">
    <w:nsid w:val="15DB2B07"/>
    <w:multiLevelType w:val="hybridMultilevel"/>
    <w:tmpl w:val="D6C83870"/>
    <w:lvl w:ilvl="0" w:tplc="240C0001">
      <w:start w:val="1"/>
      <w:numFmt w:val="bullet"/>
      <w:lvlText w:val=""/>
      <w:lvlJc w:val="left"/>
      <w:pPr>
        <w:ind w:left="360" w:hanging="360"/>
      </w:pPr>
      <w:rPr>
        <w:rFonts w:ascii="Symbol" w:hAnsi="Symbol" w:hint="default"/>
      </w:rPr>
    </w:lvl>
    <w:lvl w:ilvl="1" w:tplc="240C0003" w:tentative="1">
      <w:start w:val="1"/>
      <w:numFmt w:val="bullet"/>
      <w:lvlText w:val="o"/>
      <w:lvlJc w:val="left"/>
      <w:pPr>
        <w:ind w:left="1080" w:hanging="360"/>
      </w:pPr>
      <w:rPr>
        <w:rFonts w:ascii="Courier New" w:hAnsi="Courier New" w:cs="Courier New" w:hint="default"/>
      </w:rPr>
    </w:lvl>
    <w:lvl w:ilvl="2" w:tplc="240C0005" w:tentative="1">
      <w:start w:val="1"/>
      <w:numFmt w:val="bullet"/>
      <w:lvlText w:val=""/>
      <w:lvlJc w:val="left"/>
      <w:pPr>
        <w:ind w:left="1800" w:hanging="360"/>
      </w:pPr>
      <w:rPr>
        <w:rFonts w:ascii="Wingdings" w:hAnsi="Wingdings" w:hint="default"/>
      </w:rPr>
    </w:lvl>
    <w:lvl w:ilvl="3" w:tplc="240C0001" w:tentative="1">
      <w:start w:val="1"/>
      <w:numFmt w:val="bullet"/>
      <w:lvlText w:val=""/>
      <w:lvlJc w:val="left"/>
      <w:pPr>
        <w:ind w:left="2520" w:hanging="360"/>
      </w:pPr>
      <w:rPr>
        <w:rFonts w:ascii="Symbol" w:hAnsi="Symbol" w:hint="default"/>
      </w:rPr>
    </w:lvl>
    <w:lvl w:ilvl="4" w:tplc="240C0003" w:tentative="1">
      <w:start w:val="1"/>
      <w:numFmt w:val="bullet"/>
      <w:lvlText w:val="o"/>
      <w:lvlJc w:val="left"/>
      <w:pPr>
        <w:ind w:left="3240" w:hanging="360"/>
      </w:pPr>
      <w:rPr>
        <w:rFonts w:ascii="Courier New" w:hAnsi="Courier New" w:cs="Courier New" w:hint="default"/>
      </w:rPr>
    </w:lvl>
    <w:lvl w:ilvl="5" w:tplc="240C0005" w:tentative="1">
      <w:start w:val="1"/>
      <w:numFmt w:val="bullet"/>
      <w:lvlText w:val=""/>
      <w:lvlJc w:val="left"/>
      <w:pPr>
        <w:ind w:left="3960" w:hanging="360"/>
      </w:pPr>
      <w:rPr>
        <w:rFonts w:ascii="Wingdings" w:hAnsi="Wingdings" w:hint="default"/>
      </w:rPr>
    </w:lvl>
    <w:lvl w:ilvl="6" w:tplc="240C0001" w:tentative="1">
      <w:start w:val="1"/>
      <w:numFmt w:val="bullet"/>
      <w:lvlText w:val=""/>
      <w:lvlJc w:val="left"/>
      <w:pPr>
        <w:ind w:left="4680" w:hanging="360"/>
      </w:pPr>
      <w:rPr>
        <w:rFonts w:ascii="Symbol" w:hAnsi="Symbol" w:hint="default"/>
      </w:rPr>
    </w:lvl>
    <w:lvl w:ilvl="7" w:tplc="240C0003" w:tentative="1">
      <w:start w:val="1"/>
      <w:numFmt w:val="bullet"/>
      <w:lvlText w:val="o"/>
      <w:lvlJc w:val="left"/>
      <w:pPr>
        <w:ind w:left="5400" w:hanging="360"/>
      </w:pPr>
      <w:rPr>
        <w:rFonts w:ascii="Courier New" w:hAnsi="Courier New" w:cs="Courier New" w:hint="default"/>
      </w:rPr>
    </w:lvl>
    <w:lvl w:ilvl="8" w:tplc="240C0005" w:tentative="1">
      <w:start w:val="1"/>
      <w:numFmt w:val="bullet"/>
      <w:lvlText w:val=""/>
      <w:lvlJc w:val="left"/>
      <w:pPr>
        <w:ind w:left="6120" w:hanging="360"/>
      </w:pPr>
      <w:rPr>
        <w:rFonts w:ascii="Wingdings" w:hAnsi="Wingdings" w:hint="default"/>
      </w:rPr>
    </w:lvl>
  </w:abstractNum>
  <w:abstractNum w:abstractNumId="13" w15:restartNumberingAfterBreak="0">
    <w:nsid w:val="17B82EF2"/>
    <w:multiLevelType w:val="hybridMultilevel"/>
    <w:tmpl w:val="553C5F2E"/>
    <w:lvl w:ilvl="0" w:tplc="5E844DDE">
      <w:numFmt w:val="bullet"/>
      <w:lvlText w:val="-"/>
      <w:lvlJc w:val="left"/>
      <w:pPr>
        <w:ind w:left="720" w:hanging="360"/>
      </w:pPr>
      <w:rPr>
        <w:rFonts w:ascii="Calibri" w:eastAsiaTheme="minorHAnsi" w:hAnsi="Calibri" w:cstheme="minorBidi" w:hint="default"/>
        <w:u w:val="none"/>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14" w15:restartNumberingAfterBreak="0">
    <w:nsid w:val="1D0450F9"/>
    <w:multiLevelType w:val="multilevel"/>
    <w:tmpl w:val="6DD85068"/>
    <w:lvl w:ilvl="0">
      <w:start w:val="1"/>
      <w:numFmt w:val="bullet"/>
      <w:lvlText w:val="●"/>
      <w:lvlJc w:val="left"/>
      <w:pPr>
        <w:ind w:left="1090" w:hanging="360"/>
      </w:pPr>
      <w:rPr>
        <w:rFonts w:ascii="Noto Sans Symbols" w:eastAsia="Noto Sans Symbols" w:hAnsi="Noto Sans Symbols" w:cs="Noto Sans Symbols"/>
      </w:rPr>
    </w:lvl>
    <w:lvl w:ilvl="1">
      <w:start w:val="1"/>
      <w:numFmt w:val="bullet"/>
      <w:lvlText w:val="o"/>
      <w:lvlJc w:val="left"/>
      <w:pPr>
        <w:ind w:left="1810" w:hanging="360"/>
      </w:pPr>
      <w:rPr>
        <w:rFonts w:ascii="Courier New" w:eastAsia="Courier New" w:hAnsi="Courier New" w:cs="Courier New"/>
      </w:rPr>
    </w:lvl>
    <w:lvl w:ilvl="2">
      <w:start w:val="1"/>
      <w:numFmt w:val="bullet"/>
      <w:lvlText w:val="▪"/>
      <w:lvlJc w:val="left"/>
      <w:pPr>
        <w:ind w:left="2530" w:hanging="360"/>
      </w:pPr>
      <w:rPr>
        <w:rFonts w:ascii="Noto Sans Symbols" w:eastAsia="Noto Sans Symbols" w:hAnsi="Noto Sans Symbols" w:cs="Noto Sans Symbols"/>
      </w:rPr>
    </w:lvl>
    <w:lvl w:ilvl="3">
      <w:start w:val="1"/>
      <w:numFmt w:val="bullet"/>
      <w:lvlText w:val="●"/>
      <w:lvlJc w:val="left"/>
      <w:pPr>
        <w:ind w:left="3250" w:hanging="360"/>
      </w:pPr>
      <w:rPr>
        <w:rFonts w:ascii="Noto Sans Symbols" w:eastAsia="Noto Sans Symbols" w:hAnsi="Noto Sans Symbols" w:cs="Noto Sans Symbols"/>
      </w:rPr>
    </w:lvl>
    <w:lvl w:ilvl="4">
      <w:start w:val="1"/>
      <w:numFmt w:val="bullet"/>
      <w:lvlText w:val="o"/>
      <w:lvlJc w:val="left"/>
      <w:pPr>
        <w:ind w:left="3970" w:hanging="360"/>
      </w:pPr>
      <w:rPr>
        <w:rFonts w:ascii="Courier New" w:eastAsia="Courier New" w:hAnsi="Courier New" w:cs="Courier New"/>
      </w:rPr>
    </w:lvl>
    <w:lvl w:ilvl="5">
      <w:start w:val="1"/>
      <w:numFmt w:val="bullet"/>
      <w:lvlText w:val="▪"/>
      <w:lvlJc w:val="left"/>
      <w:pPr>
        <w:ind w:left="4690" w:hanging="360"/>
      </w:pPr>
      <w:rPr>
        <w:rFonts w:ascii="Noto Sans Symbols" w:eastAsia="Noto Sans Symbols" w:hAnsi="Noto Sans Symbols" w:cs="Noto Sans Symbols"/>
      </w:rPr>
    </w:lvl>
    <w:lvl w:ilvl="6">
      <w:start w:val="1"/>
      <w:numFmt w:val="bullet"/>
      <w:lvlText w:val="●"/>
      <w:lvlJc w:val="left"/>
      <w:pPr>
        <w:ind w:left="5410" w:hanging="360"/>
      </w:pPr>
      <w:rPr>
        <w:rFonts w:ascii="Noto Sans Symbols" w:eastAsia="Noto Sans Symbols" w:hAnsi="Noto Sans Symbols" w:cs="Noto Sans Symbols"/>
      </w:rPr>
    </w:lvl>
    <w:lvl w:ilvl="7">
      <w:start w:val="1"/>
      <w:numFmt w:val="bullet"/>
      <w:lvlText w:val="o"/>
      <w:lvlJc w:val="left"/>
      <w:pPr>
        <w:ind w:left="6130" w:hanging="360"/>
      </w:pPr>
      <w:rPr>
        <w:rFonts w:ascii="Courier New" w:eastAsia="Courier New" w:hAnsi="Courier New" w:cs="Courier New"/>
      </w:rPr>
    </w:lvl>
    <w:lvl w:ilvl="8">
      <w:start w:val="1"/>
      <w:numFmt w:val="bullet"/>
      <w:lvlText w:val="▪"/>
      <w:lvlJc w:val="left"/>
      <w:pPr>
        <w:ind w:left="6850" w:hanging="360"/>
      </w:pPr>
      <w:rPr>
        <w:rFonts w:ascii="Noto Sans Symbols" w:eastAsia="Noto Sans Symbols" w:hAnsi="Noto Sans Symbols" w:cs="Noto Sans Symbols"/>
      </w:rPr>
    </w:lvl>
  </w:abstractNum>
  <w:abstractNum w:abstractNumId="15" w15:restartNumberingAfterBreak="0">
    <w:nsid w:val="1E0F5A90"/>
    <w:multiLevelType w:val="hybridMultilevel"/>
    <w:tmpl w:val="37809AAE"/>
    <w:lvl w:ilvl="0" w:tplc="884E7E2C">
      <w:numFmt w:val="bullet"/>
      <w:lvlText w:val="-"/>
      <w:lvlJc w:val="left"/>
      <w:pPr>
        <w:ind w:left="360" w:hanging="360"/>
      </w:pPr>
      <w:rPr>
        <w:rFonts w:ascii="Calibri" w:eastAsiaTheme="minorHAnsi" w:hAnsi="Calibri" w:cs="Calibri" w:hint="default"/>
      </w:rPr>
    </w:lvl>
    <w:lvl w:ilvl="1" w:tplc="240C0003" w:tentative="1">
      <w:start w:val="1"/>
      <w:numFmt w:val="bullet"/>
      <w:lvlText w:val="o"/>
      <w:lvlJc w:val="left"/>
      <w:pPr>
        <w:ind w:left="1080" w:hanging="360"/>
      </w:pPr>
      <w:rPr>
        <w:rFonts w:ascii="Courier New" w:hAnsi="Courier New" w:cs="Courier New" w:hint="default"/>
      </w:rPr>
    </w:lvl>
    <w:lvl w:ilvl="2" w:tplc="240C0005" w:tentative="1">
      <w:start w:val="1"/>
      <w:numFmt w:val="bullet"/>
      <w:lvlText w:val=""/>
      <w:lvlJc w:val="left"/>
      <w:pPr>
        <w:ind w:left="1800" w:hanging="360"/>
      </w:pPr>
      <w:rPr>
        <w:rFonts w:ascii="Wingdings" w:hAnsi="Wingdings" w:hint="default"/>
      </w:rPr>
    </w:lvl>
    <w:lvl w:ilvl="3" w:tplc="240C0001" w:tentative="1">
      <w:start w:val="1"/>
      <w:numFmt w:val="bullet"/>
      <w:lvlText w:val=""/>
      <w:lvlJc w:val="left"/>
      <w:pPr>
        <w:ind w:left="2520" w:hanging="360"/>
      </w:pPr>
      <w:rPr>
        <w:rFonts w:ascii="Symbol" w:hAnsi="Symbol" w:hint="default"/>
      </w:rPr>
    </w:lvl>
    <w:lvl w:ilvl="4" w:tplc="240C0003" w:tentative="1">
      <w:start w:val="1"/>
      <w:numFmt w:val="bullet"/>
      <w:lvlText w:val="o"/>
      <w:lvlJc w:val="left"/>
      <w:pPr>
        <w:ind w:left="3240" w:hanging="360"/>
      </w:pPr>
      <w:rPr>
        <w:rFonts w:ascii="Courier New" w:hAnsi="Courier New" w:cs="Courier New" w:hint="default"/>
      </w:rPr>
    </w:lvl>
    <w:lvl w:ilvl="5" w:tplc="240C0005" w:tentative="1">
      <w:start w:val="1"/>
      <w:numFmt w:val="bullet"/>
      <w:lvlText w:val=""/>
      <w:lvlJc w:val="left"/>
      <w:pPr>
        <w:ind w:left="3960" w:hanging="360"/>
      </w:pPr>
      <w:rPr>
        <w:rFonts w:ascii="Wingdings" w:hAnsi="Wingdings" w:hint="default"/>
      </w:rPr>
    </w:lvl>
    <w:lvl w:ilvl="6" w:tplc="240C0001" w:tentative="1">
      <w:start w:val="1"/>
      <w:numFmt w:val="bullet"/>
      <w:lvlText w:val=""/>
      <w:lvlJc w:val="left"/>
      <w:pPr>
        <w:ind w:left="4680" w:hanging="360"/>
      </w:pPr>
      <w:rPr>
        <w:rFonts w:ascii="Symbol" w:hAnsi="Symbol" w:hint="default"/>
      </w:rPr>
    </w:lvl>
    <w:lvl w:ilvl="7" w:tplc="240C0003" w:tentative="1">
      <w:start w:val="1"/>
      <w:numFmt w:val="bullet"/>
      <w:lvlText w:val="o"/>
      <w:lvlJc w:val="left"/>
      <w:pPr>
        <w:ind w:left="5400" w:hanging="360"/>
      </w:pPr>
      <w:rPr>
        <w:rFonts w:ascii="Courier New" w:hAnsi="Courier New" w:cs="Courier New" w:hint="default"/>
      </w:rPr>
    </w:lvl>
    <w:lvl w:ilvl="8" w:tplc="240C0005" w:tentative="1">
      <w:start w:val="1"/>
      <w:numFmt w:val="bullet"/>
      <w:lvlText w:val=""/>
      <w:lvlJc w:val="left"/>
      <w:pPr>
        <w:ind w:left="6120" w:hanging="360"/>
      </w:pPr>
      <w:rPr>
        <w:rFonts w:ascii="Wingdings" w:hAnsi="Wingdings" w:hint="default"/>
      </w:rPr>
    </w:lvl>
  </w:abstractNum>
  <w:abstractNum w:abstractNumId="16" w15:restartNumberingAfterBreak="0">
    <w:nsid w:val="1E1829FA"/>
    <w:multiLevelType w:val="hybridMultilevel"/>
    <w:tmpl w:val="09FC6A9A"/>
    <w:lvl w:ilvl="0" w:tplc="240C0001">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17" w15:restartNumberingAfterBreak="0">
    <w:nsid w:val="254626D8"/>
    <w:multiLevelType w:val="multilevel"/>
    <w:tmpl w:val="C290B92A"/>
    <w:lvl w:ilvl="0">
      <w:start w:val="1"/>
      <w:numFmt w:val="decimal"/>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28E6283C"/>
    <w:multiLevelType w:val="multilevel"/>
    <w:tmpl w:val="71403DBA"/>
    <w:lvl w:ilvl="0">
      <w:start w:val="7"/>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2C3060C1"/>
    <w:multiLevelType w:val="hybridMultilevel"/>
    <w:tmpl w:val="33CA4194"/>
    <w:lvl w:ilvl="0" w:tplc="5E844DDE">
      <w:numFmt w:val="bullet"/>
      <w:lvlText w:val="-"/>
      <w:lvlJc w:val="left"/>
      <w:pPr>
        <w:ind w:left="1080" w:hanging="360"/>
      </w:pPr>
      <w:rPr>
        <w:rFonts w:ascii="Calibri" w:eastAsiaTheme="minorHAnsi" w:hAnsi="Calibri" w:cstheme="minorBidi" w:hint="default"/>
        <w:u w:val="none"/>
      </w:rPr>
    </w:lvl>
    <w:lvl w:ilvl="1" w:tplc="240C0003" w:tentative="1">
      <w:start w:val="1"/>
      <w:numFmt w:val="bullet"/>
      <w:lvlText w:val="o"/>
      <w:lvlJc w:val="left"/>
      <w:pPr>
        <w:ind w:left="1800" w:hanging="360"/>
      </w:pPr>
      <w:rPr>
        <w:rFonts w:ascii="Courier New" w:hAnsi="Courier New" w:cs="Courier New" w:hint="default"/>
      </w:rPr>
    </w:lvl>
    <w:lvl w:ilvl="2" w:tplc="240C0005" w:tentative="1">
      <w:start w:val="1"/>
      <w:numFmt w:val="bullet"/>
      <w:lvlText w:val=""/>
      <w:lvlJc w:val="left"/>
      <w:pPr>
        <w:ind w:left="2520" w:hanging="360"/>
      </w:pPr>
      <w:rPr>
        <w:rFonts w:ascii="Wingdings" w:hAnsi="Wingdings" w:hint="default"/>
      </w:rPr>
    </w:lvl>
    <w:lvl w:ilvl="3" w:tplc="240C0001" w:tentative="1">
      <w:start w:val="1"/>
      <w:numFmt w:val="bullet"/>
      <w:lvlText w:val=""/>
      <w:lvlJc w:val="left"/>
      <w:pPr>
        <w:ind w:left="3240" w:hanging="360"/>
      </w:pPr>
      <w:rPr>
        <w:rFonts w:ascii="Symbol" w:hAnsi="Symbol" w:hint="default"/>
      </w:rPr>
    </w:lvl>
    <w:lvl w:ilvl="4" w:tplc="240C0003" w:tentative="1">
      <w:start w:val="1"/>
      <w:numFmt w:val="bullet"/>
      <w:lvlText w:val="o"/>
      <w:lvlJc w:val="left"/>
      <w:pPr>
        <w:ind w:left="3960" w:hanging="360"/>
      </w:pPr>
      <w:rPr>
        <w:rFonts w:ascii="Courier New" w:hAnsi="Courier New" w:cs="Courier New" w:hint="default"/>
      </w:rPr>
    </w:lvl>
    <w:lvl w:ilvl="5" w:tplc="240C0005" w:tentative="1">
      <w:start w:val="1"/>
      <w:numFmt w:val="bullet"/>
      <w:lvlText w:val=""/>
      <w:lvlJc w:val="left"/>
      <w:pPr>
        <w:ind w:left="4680" w:hanging="360"/>
      </w:pPr>
      <w:rPr>
        <w:rFonts w:ascii="Wingdings" w:hAnsi="Wingdings" w:hint="default"/>
      </w:rPr>
    </w:lvl>
    <w:lvl w:ilvl="6" w:tplc="240C0001" w:tentative="1">
      <w:start w:val="1"/>
      <w:numFmt w:val="bullet"/>
      <w:lvlText w:val=""/>
      <w:lvlJc w:val="left"/>
      <w:pPr>
        <w:ind w:left="5400" w:hanging="360"/>
      </w:pPr>
      <w:rPr>
        <w:rFonts w:ascii="Symbol" w:hAnsi="Symbol" w:hint="default"/>
      </w:rPr>
    </w:lvl>
    <w:lvl w:ilvl="7" w:tplc="240C0003" w:tentative="1">
      <w:start w:val="1"/>
      <w:numFmt w:val="bullet"/>
      <w:lvlText w:val="o"/>
      <w:lvlJc w:val="left"/>
      <w:pPr>
        <w:ind w:left="6120" w:hanging="360"/>
      </w:pPr>
      <w:rPr>
        <w:rFonts w:ascii="Courier New" w:hAnsi="Courier New" w:cs="Courier New" w:hint="default"/>
      </w:rPr>
    </w:lvl>
    <w:lvl w:ilvl="8" w:tplc="240C0005" w:tentative="1">
      <w:start w:val="1"/>
      <w:numFmt w:val="bullet"/>
      <w:lvlText w:val=""/>
      <w:lvlJc w:val="left"/>
      <w:pPr>
        <w:ind w:left="6840" w:hanging="360"/>
      </w:pPr>
      <w:rPr>
        <w:rFonts w:ascii="Wingdings" w:hAnsi="Wingdings" w:hint="default"/>
      </w:rPr>
    </w:lvl>
  </w:abstractNum>
  <w:abstractNum w:abstractNumId="20" w15:restartNumberingAfterBreak="0">
    <w:nsid w:val="2E290E73"/>
    <w:multiLevelType w:val="multilevel"/>
    <w:tmpl w:val="FA72A06E"/>
    <w:lvl w:ilvl="0">
      <w:start w:val="1"/>
      <w:numFmt w:val="bullet"/>
      <w:lvlText w:val="●"/>
      <w:lvlJc w:val="left"/>
      <w:pPr>
        <w:ind w:left="720" w:hanging="360"/>
      </w:pPr>
      <w:rPr>
        <w:rFonts w:ascii="Noto Sans Symbols" w:eastAsia="Noto Sans Symbols" w:hAnsi="Noto Sans Symbols" w:cs="Noto Sans Symbols"/>
        <w:sz w:val="20"/>
        <w:szCs w:val="20"/>
      </w:rPr>
    </w:lvl>
    <w:lvl w:ilvl="1">
      <w:start w:val="2"/>
      <w:numFmt w:val="bullet"/>
      <w:lvlText w:val="-"/>
      <w:lvlJc w:val="left"/>
      <w:pPr>
        <w:ind w:left="1440" w:hanging="360"/>
      </w:pPr>
      <w:rPr>
        <w:rFonts w:ascii="Times New Roman" w:eastAsia="Times New Roman" w:hAnsi="Times New Roman" w:cs="Times New Roman"/>
      </w:rPr>
    </w:lvl>
    <w:lvl w:ilvl="2">
      <w:start w:val="1"/>
      <w:numFmt w:val="decimal"/>
      <w:lvlText w:val="%3)"/>
      <w:lvlJc w:val="left"/>
      <w:pPr>
        <w:ind w:left="2160" w:hanging="360"/>
      </w:pPr>
      <w:rPr>
        <w:b/>
      </w:rPr>
    </w:lvl>
    <w:lvl w:ilvl="3">
      <w:start w:val="1"/>
      <w:numFmt w:val="lowerRoman"/>
      <w:lvlText w:val="%4)"/>
      <w:lvlJc w:val="left"/>
      <w:pPr>
        <w:ind w:left="3240" w:hanging="720"/>
      </w:p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34F13D6C"/>
    <w:multiLevelType w:val="hybridMultilevel"/>
    <w:tmpl w:val="25F45476"/>
    <w:lvl w:ilvl="0" w:tplc="965CF6F4">
      <w:start w:val="1"/>
      <w:numFmt w:val="bullet"/>
      <w:lvlText w:val=""/>
      <w:lvlJc w:val="left"/>
      <w:pPr>
        <w:ind w:left="720" w:hanging="360"/>
      </w:pPr>
      <w:rPr>
        <w:rFonts w:ascii="Symbol" w:hAnsi="Symbol"/>
      </w:rPr>
    </w:lvl>
    <w:lvl w:ilvl="1" w:tplc="82987904">
      <w:start w:val="1"/>
      <w:numFmt w:val="bullet"/>
      <w:lvlText w:val=""/>
      <w:lvlJc w:val="left"/>
      <w:pPr>
        <w:ind w:left="720" w:hanging="360"/>
      </w:pPr>
      <w:rPr>
        <w:rFonts w:ascii="Symbol" w:hAnsi="Symbol"/>
      </w:rPr>
    </w:lvl>
    <w:lvl w:ilvl="2" w:tplc="07FA4762">
      <w:start w:val="1"/>
      <w:numFmt w:val="bullet"/>
      <w:lvlText w:val=""/>
      <w:lvlJc w:val="left"/>
      <w:pPr>
        <w:ind w:left="720" w:hanging="360"/>
      </w:pPr>
      <w:rPr>
        <w:rFonts w:ascii="Symbol" w:hAnsi="Symbol"/>
      </w:rPr>
    </w:lvl>
    <w:lvl w:ilvl="3" w:tplc="DAEC45D2">
      <w:start w:val="1"/>
      <w:numFmt w:val="bullet"/>
      <w:lvlText w:val=""/>
      <w:lvlJc w:val="left"/>
      <w:pPr>
        <w:ind w:left="720" w:hanging="360"/>
      </w:pPr>
      <w:rPr>
        <w:rFonts w:ascii="Symbol" w:hAnsi="Symbol"/>
      </w:rPr>
    </w:lvl>
    <w:lvl w:ilvl="4" w:tplc="FF10AC44">
      <w:start w:val="1"/>
      <w:numFmt w:val="bullet"/>
      <w:lvlText w:val=""/>
      <w:lvlJc w:val="left"/>
      <w:pPr>
        <w:ind w:left="720" w:hanging="360"/>
      </w:pPr>
      <w:rPr>
        <w:rFonts w:ascii="Symbol" w:hAnsi="Symbol"/>
      </w:rPr>
    </w:lvl>
    <w:lvl w:ilvl="5" w:tplc="45D805C6">
      <w:start w:val="1"/>
      <w:numFmt w:val="bullet"/>
      <w:lvlText w:val=""/>
      <w:lvlJc w:val="left"/>
      <w:pPr>
        <w:ind w:left="720" w:hanging="360"/>
      </w:pPr>
      <w:rPr>
        <w:rFonts w:ascii="Symbol" w:hAnsi="Symbol"/>
      </w:rPr>
    </w:lvl>
    <w:lvl w:ilvl="6" w:tplc="D9DAFFCC">
      <w:start w:val="1"/>
      <w:numFmt w:val="bullet"/>
      <w:lvlText w:val=""/>
      <w:lvlJc w:val="left"/>
      <w:pPr>
        <w:ind w:left="720" w:hanging="360"/>
      </w:pPr>
      <w:rPr>
        <w:rFonts w:ascii="Symbol" w:hAnsi="Symbol"/>
      </w:rPr>
    </w:lvl>
    <w:lvl w:ilvl="7" w:tplc="F0964D0C">
      <w:start w:val="1"/>
      <w:numFmt w:val="bullet"/>
      <w:lvlText w:val=""/>
      <w:lvlJc w:val="left"/>
      <w:pPr>
        <w:ind w:left="720" w:hanging="360"/>
      </w:pPr>
      <w:rPr>
        <w:rFonts w:ascii="Symbol" w:hAnsi="Symbol"/>
      </w:rPr>
    </w:lvl>
    <w:lvl w:ilvl="8" w:tplc="2064F9F6">
      <w:start w:val="1"/>
      <w:numFmt w:val="bullet"/>
      <w:lvlText w:val=""/>
      <w:lvlJc w:val="left"/>
      <w:pPr>
        <w:ind w:left="720" w:hanging="360"/>
      </w:pPr>
      <w:rPr>
        <w:rFonts w:ascii="Symbol" w:hAnsi="Symbol"/>
      </w:rPr>
    </w:lvl>
  </w:abstractNum>
  <w:abstractNum w:abstractNumId="22" w15:restartNumberingAfterBreak="0">
    <w:nsid w:val="36657EC1"/>
    <w:multiLevelType w:val="hybridMultilevel"/>
    <w:tmpl w:val="75C8D51E"/>
    <w:lvl w:ilvl="0" w:tplc="240C0017">
      <w:start w:val="1"/>
      <w:numFmt w:val="lowerLetter"/>
      <w:lvlText w:val="%1)"/>
      <w:lvlJc w:val="left"/>
      <w:pPr>
        <w:ind w:left="360" w:hanging="360"/>
      </w:pPr>
    </w:lvl>
    <w:lvl w:ilvl="1" w:tplc="240C0019" w:tentative="1">
      <w:start w:val="1"/>
      <w:numFmt w:val="lowerLetter"/>
      <w:lvlText w:val="%2."/>
      <w:lvlJc w:val="left"/>
      <w:pPr>
        <w:ind w:left="1080" w:hanging="360"/>
      </w:pPr>
    </w:lvl>
    <w:lvl w:ilvl="2" w:tplc="240C001B" w:tentative="1">
      <w:start w:val="1"/>
      <w:numFmt w:val="lowerRoman"/>
      <w:lvlText w:val="%3."/>
      <w:lvlJc w:val="right"/>
      <w:pPr>
        <w:ind w:left="1800" w:hanging="180"/>
      </w:pPr>
    </w:lvl>
    <w:lvl w:ilvl="3" w:tplc="240C000F" w:tentative="1">
      <w:start w:val="1"/>
      <w:numFmt w:val="decimal"/>
      <w:lvlText w:val="%4."/>
      <w:lvlJc w:val="left"/>
      <w:pPr>
        <w:ind w:left="2520" w:hanging="360"/>
      </w:pPr>
    </w:lvl>
    <w:lvl w:ilvl="4" w:tplc="240C0019" w:tentative="1">
      <w:start w:val="1"/>
      <w:numFmt w:val="lowerLetter"/>
      <w:lvlText w:val="%5."/>
      <w:lvlJc w:val="left"/>
      <w:pPr>
        <w:ind w:left="3240" w:hanging="360"/>
      </w:pPr>
    </w:lvl>
    <w:lvl w:ilvl="5" w:tplc="240C001B" w:tentative="1">
      <w:start w:val="1"/>
      <w:numFmt w:val="lowerRoman"/>
      <w:lvlText w:val="%6."/>
      <w:lvlJc w:val="right"/>
      <w:pPr>
        <w:ind w:left="3960" w:hanging="180"/>
      </w:pPr>
    </w:lvl>
    <w:lvl w:ilvl="6" w:tplc="240C000F" w:tentative="1">
      <w:start w:val="1"/>
      <w:numFmt w:val="decimal"/>
      <w:lvlText w:val="%7."/>
      <w:lvlJc w:val="left"/>
      <w:pPr>
        <w:ind w:left="4680" w:hanging="360"/>
      </w:pPr>
    </w:lvl>
    <w:lvl w:ilvl="7" w:tplc="240C0019" w:tentative="1">
      <w:start w:val="1"/>
      <w:numFmt w:val="lowerLetter"/>
      <w:lvlText w:val="%8."/>
      <w:lvlJc w:val="left"/>
      <w:pPr>
        <w:ind w:left="5400" w:hanging="360"/>
      </w:pPr>
    </w:lvl>
    <w:lvl w:ilvl="8" w:tplc="240C001B" w:tentative="1">
      <w:start w:val="1"/>
      <w:numFmt w:val="lowerRoman"/>
      <w:lvlText w:val="%9."/>
      <w:lvlJc w:val="right"/>
      <w:pPr>
        <w:ind w:left="6120" w:hanging="180"/>
      </w:pPr>
    </w:lvl>
  </w:abstractNum>
  <w:abstractNum w:abstractNumId="23" w15:restartNumberingAfterBreak="0">
    <w:nsid w:val="378409A2"/>
    <w:multiLevelType w:val="hybridMultilevel"/>
    <w:tmpl w:val="966E8D12"/>
    <w:lvl w:ilvl="0" w:tplc="884E7E2C">
      <w:numFmt w:val="bullet"/>
      <w:lvlText w:val="-"/>
      <w:lvlJc w:val="left"/>
      <w:pPr>
        <w:ind w:left="360" w:hanging="360"/>
      </w:pPr>
      <w:rPr>
        <w:rFonts w:ascii="Calibri" w:eastAsiaTheme="minorHAnsi" w:hAnsi="Calibri" w:cs="Calibri" w:hint="default"/>
      </w:rPr>
    </w:lvl>
    <w:lvl w:ilvl="1" w:tplc="240C0003" w:tentative="1">
      <w:start w:val="1"/>
      <w:numFmt w:val="bullet"/>
      <w:lvlText w:val="o"/>
      <w:lvlJc w:val="left"/>
      <w:pPr>
        <w:ind w:left="1080" w:hanging="360"/>
      </w:pPr>
      <w:rPr>
        <w:rFonts w:ascii="Courier New" w:hAnsi="Courier New" w:cs="Courier New" w:hint="default"/>
      </w:rPr>
    </w:lvl>
    <w:lvl w:ilvl="2" w:tplc="240C0005" w:tentative="1">
      <w:start w:val="1"/>
      <w:numFmt w:val="bullet"/>
      <w:lvlText w:val=""/>
      <w:lvlJc w:val="left"/>
      <w:pPr>
        <w:ind w:left="1800" w:hanging="360"/>
      </w:pPr>
      <w:rPr>
        <w:rFonts w:ascii="Wingdings" w:hAnsi="Wingdings" w:hint="default"/>
      </w:rPr>
    </w:lvl>
    <w:lvl w:ilvl="3" w:tplc="240C0001" w:tentative="1">
      <w:start w:val="1"/>
      <w:numFmt w:val="bullet"/>
      <w:lvlText w:val=""/>
      <w:lvlJc w:val="left"/>
      <w:pPr>
        <w:ind w:left="2520" w:hanging="360"/>
      </w:pPr>
      <w:rPr>
        <w:rFonts w:ascii="Symbol" w:hAnsi="Symbol" w:hint="default"/>
      </w:rPr>
    </w:lvl>
    <w:lvl w:ilvl="4" w:tplc="240C0003" w:tentative="1">
      <w:start w:val="1"/>
      <w:numFmt w:val="bullet"/>
      <w:lvlText w:val="o"/>
      <w:lvlJc w:val="left"/>
      <w:pPr>
        <w:ind w:left="3240" w:hanging="360"/>
      </w:pPr>
      <w:rPr>
        <w:rFonts w:ascii="Courier New" w:hAnsi="Courier New" w:cs="Courier New" w:hint="default"/>
      </w:rPr>
    </w:lvl>
    <w:lvl w:ilvl="5" w:tplc="240C0005" w:tentative="1">
      <w:start w:val="1"/>
      <w:numFmt w:val="bullet"/>
      <w:lvlText w:val=""/>
      <w:lvlJc w:val="left"/>
      <w:pPr>
        <w:ind w:left="3960" w:hanging="360"/>
      </w:pPr>
      <w:rPr>
        <w:rFonts w:ascii="Wingdings" w:hAnsi="Wingdings" w:hint="default"/>
      </w:rPr>
    </w:lvl>
    <w:lvl w:ilvl="6" w:tplc="240C0001" w:tentative="1">
      <w:start w:val="1"/>
      <w:numFmt w:val="bullet"/>
      <w:lvlText w:val=""/>
      <w:lvlJc w:val="left"/>
      <w:pPr>
        <w:ind w:left="4680" w:hanging="360"/>
      </w:pPr>
      <w:rPr>
        <w:rFonts w:ascii="Symbol" w:hAnsi="Symbol" w:hint="default"/>
      </w:rPr>
    </w:lvl>
    <w:lvl w:ilvl="7" w:tplc="240C0003" w:tentative="1">
      <w:start w:val="1"/>
      <w:numFmt w:val="bullet"/>
      <w:lvlText w:val="o"/>
      <w:lvlJc w:val="left"/>
      <w:pPr>
        <w:ind w:left="5400" w:hanging="360"/>
      </w:pPr>
      <w:rPr>
        <w:rFonts w:ascii="Courier New" w:hAnsi="Courier New" w:cs="Courier New" w:hint="default"/>
      </w:rPr>
    </w:lvl>
    <w:lvl w:ilvl="8" w:tplc="240C0005" w:tentative="1">
      <w:start w:val="1"/>
      <w:numFmt w:val="bullet"/>
      <w:lvlText w:val=""/>
      <w:lvlJc w:val="left"/>
      <w:pPr>
        <w:ind w:left="6120" w:hanging="360"/>
      </w:pPr>
      <w:rPr>
        <w:rFonts w:ascii="Wingdings" w:hAnsi="Wingdings" w:hint="default"/>
      </w:rPr>
    </w:lvl>
  </w:abstractNum>
  <w:abstractNum w:abstractNumId="24" w15:restartNumberingAfterBreak="0">
    <w:nsid w:val="3989712D"/>
    <w:multiLevelType w:val="multilevel"/>
    <w:tmpl w:val="38383FFC"/>
    <w:lvl w:ilvl="0">
      <w:start w:val="1"/>
      <w:numFmt w:val="bullet"/>
      <w:lvlText w:val="●"/>
      <w:lvlJc w:val="left"/>
      <w:pPr>
        <w:ind w:left="730" w:hanging="360"/>
      </w:pPr>
      <w:rPr>
        <w:rFonts w:ascii="Noto Sans Symbols" w:eastAsia="Noto Sans Symbols" w:hAnsi="Noto Sans Symbols" w:cs="Noto Sans Symbols"/>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25" w15:restartNumberingAfterBreak="0">
    <w:nsid w:val="39AD73F8"/>
    <w:multiLevelType w:val="hybridMultilevel"/>
    <w:tmpl w:val="68D06A72"/>
    <w:lvl w:ilvl="0" w:tplc="5E844DDE">
      <w:numFmt w:val="bullet"/>
      <w:lvlText w:val="-"/>
      <w:lvlJc w:val="left"/>
      <w:pPr>
        <w:ind w:left="360" w:hanging="360"/>
      </w:pPr>
      <w:rPr>
        <w:rFonts w:ascii="Calibri" w:eastAsiaTheme="minorHAnsi" w:hAnsi="Calibri" w:cstheme="minorBidi" w:hint="default"/>
        <w:u w:val="none"/>
      </w:rPr>
    </w:lvl>
    <w:lvl w:ilvl="1" w:tplc="240C0003" w:tentative="1">
      <w:start w:val="1"/>
      <w:numFmt w:val="bullet"/>
      <w:lvlText w:val="o"/>
      <w:lvlJc w:val="left"/>
      <w:pPr>
        <w:ind w:left="1080" w:hanging="360"/>
      </w:pPr>
      <w:rPr>
        <w:rFonts w:ascii="Courier New" w:hAnsi="Courier New" w:cs="Courier New" w:hint="default"/>
      </w:rPr>
    </w:lvl>
    <w:lvl w:ilvl="2" w:tplc="240C0005" w:tentative="1">
      <w:start w:val="1"/>
      <w:numFmt w:val="bullet"/>
      <w:lvlText w:val=""/>
      <w:lvlJc w:val="left"/>
      <w:pPr>
        <w:ind w:left="1800" w:hanging="360"/>
      </w:pPr>
      <w:rPr>
        <w:rFonts w:ascii="Wingdings" w:hAnsi="Wingdings" w:hint="default"/>
      </w:rPr>
    </w:lvl>
    <w:lvl w:ilvl="3" w:tplc="240C0001" w:tentative="1">
      <w:start w:val="1"/>
      <w:numFmt w:val="bullet"/>
      <w:lvlText w:val=""/>
      <w:lvlJc w:val="left"/>
      <w:pPr>
        <w:ind w:left="2520" w:hanging="360"/>
      </w:pPr>
      <w:rPr>
        <w:rFonts w:ascii="Symbol" w:hAnsi="Symbol" w:hint="default"/>
      </w:rPr>
    </w:lvl>
    <w:lvl w:ilvl="4" w:tplc="240C0003" w:tentative="1">
      <w:start w:val="1"/>
      <w:numFmt w:val="bullet"/>
      <w:lvlText w:val="o"/>
      <w:lvlJc w:val="left"/>
      <w:pPr>
        <w:ind w:left="3240" w:hanging="360"/>
      </w:pPr>
      <w:rPr>
        <w:rFonts w:ascii="Courier New" w:hAnsi="Courier New" w:cs="Courier New" w:hint="default"/>
      </w:rPr>
    </w:lvl>
    <w:lvl w:ilvl="5" w:tplc="240C0005" w:tentative="1">
      <w:start w:val="1"/>
      <w:numFmt w:val="bullet"/>
      <w:lvlText w:val=""/>
      <w:lvlJc w:val="left"/>
      <w:pPr>
        <w:ind w:left="3960" w:hanging="360"/>
      </w:pPr>
      <w:rPr>
        <w:rFonts w:ascii="Wingdings" w:hAnsi="Wingdings" w:hint="default"/>
      </w:rPr>
    </w:lvl>
    <w:lvl w:ilvl="6" w:tplc="240C0001" w:tentative="1">
      <w:start w:val="1"/>
      <w:numFmt w:val="bullet"/>
      <w:lvlText w:val=""/>
      <w:lvlJc w:val="left"/>
      <w:pPr>
        <w:ind w:left="4680" w:hanging="360"/>
      </w:pPr>
      <w:rPr>
        <w:rFonts w:ascii="Symbol" w:hAnsi="Symbol" w:hint="default"/>
      </w:rPr>
    </w:lvl>
    <w:lvl w:ilvl="7" w:tplc="240C0003" w:tentative="1">
      <w:start w:val="1"/>
      <w:numFmt w:val="bullet"/>
      <w:lvlText w:val="o"/>
      <w:lvlJc w:val="left"/>
      <w:pPr>
        <w:ind w:left="5400" w:hanging="360"/>
      </w:pPr>
      <w:rPr>
        <w:rFonts w:ascii="Courier New" w:hAnsi="Courier New" w:cs="Courier New" w:hint="default"/>
      </w:rPr>
    </w:lvl>
    <w:lvl w:ilvl="8" w:tplc="240C0005" w:tentative="1">
      <w:start w:val="1"/>
      <w:numFmt w:val="bullet"/>
      <w:lvlText w:val=""/>
      <w:lvlJc w:val="left"/>
      <w:pPr>
        <w:ind w:left="6120" w:hanging="360"/>
      </w:pPr>
      <w:rPr>
        <w:rFonts w:ascii="Wingdings" w:hAnsi="Wingdings" w:hint="default"/>
      </w:rPr>
    </w:lvl>
  </w:abstractNum>
  <w:abstractNum w:abstractNumId="26" w15:restartNumberingAfterBreak="0">
    <w:nsid w:val="3BCE071D"/>
    <w:multiLevelType w:val="hybridMultilevel"/>
    <w:tmpl w:val="3F146EF0"/>
    <w:lvl w:ilvl="0" w:tplc="AD5297C4">
      <w:numFmt w:val="bullet"/>
      <w:lvlText w:val="-"/>
      <w:lvlJc w:val="left"/>
      <w:pPr>
        <w:ind w:left="730" w:hanging="360"/>
      </w:pPr>
      <w:rPr>
        <w:rFonts w:ascii="Calibri" w:eastAsiaTheme="minorEastAsia" w:hAnsi="Calibri" w:cs="Calibri" w:hint="default"/>
      </w:rPr>
    </w:lvl>
    <w:lvl w:ilvl="1" w:tplc="240C0003" w:tentative="1">
      <w:start w:val="1"/>
      <w:numFmt w:val="bullet"/>
      <w:lvlText w:val="o"/>
      <w:lvlJc w:val="left"/>
      <w:pPr>
        <w:ind w:left="1450" w:hanging="360"/>
      </w:pPr>
      <w:rPr>
        <w:rFonts w:ascii="Courier New" w:hAnsi="Courier New" w:cs="Courier New" w:hint="default"/>
      </w:rPr>
    </w:lvl>
    <w:lvl w:ilvl="2" w:tplc="240C0005" w:tentative="1">
      <w:start w:val="1"/>
      <w:numFmt w:val="bullet"/>
      <w:lvlText w:val=""/>
      <w:lvlJc w:val="left"/>
      <w:pPr>
        <w:ind w:left="2170" w:hanging="360"/>
      </w:pPr>
      <w:rPr>
        <w:rFonts w:ascii="Wingdings" w:hAnsi="Wingdings" w:hint="default"/>
      </w:rPr>
    </w:lvl>
    <w:lvl w:ilvl="3" w:tplc="240C0001" w:tentative="1">
      <w:start w:val="1"/>
      <w:numFmt w:val="bullet"/>
      <w:lvlText w:val=""/>
      <w:lvlJc w:val="left"/>
      <w:pPr>
        <w:ind w:left="2890" w:hanging="360"/>
      </w:pPr>
      <w:rPr>
        <w:rFonts w:ascii="Symbol" w:hAnsi="Symbol" w:hint="default"/>
      </w:rPr>
    </w:lvl>
    <w:lvl w:ilvl="4" w:tplc="240C0003" w:tentative="1">
      <w:start w:val="1"/>
      <w:numFmt w:val="bullet"/>
      <w:lvlText w:val="o"/>
      <w:lvlJc w:val="left"/>
      <w:pPr>
        <w:ind w:left="3610" w:hanging="360"/>
      </w:pPr>
      <w:rPr>
        <w:rFonts w:ascii="Courier New" w:hAnsi="Courier New" w:cs="Courier New" w:hint="default"/>
      </w:rPr>
    </w:lvl>
    <w:lvl w:ilvl="5" w:tplc="240C0005" w:tentative="1">
      <w:start w:val="1"/>
      <w:numFmt w:val="bullet"/>
      <w:lvlText w:val=""/>
      <w:lvlJc w:val="left"/>
      <w:pPr>
        <w:ind w:left="4330" w:hanging="360"/>
      </w:pPr>
      <w:rPr>
        <w:rFonts w:ascii="Wingdings" w:hAnsi="Wingdings" w:hint="default"/>
      </w:rPr>
    </w:lvl>
    <w:lvl w:ilvl="6" w:tplc="240C0001" w:tentative="1">
      <w:start w:val="1"/>
      <w:numFmt w:val="bullet"/>
      <w:lvlText w:val=""/>
      <w:lvlJc w:val="left"/>
      <w:pPr>
        <w:ind w:left="5050" w:hanging="360"/>
      </w:pPr>
      <w:rPr>
        <w:rFonts w:ascii="Symbol" w:hAnsi="Symbol" w:hint="default"/>
      </w:rPr>
    </w:lvl>
    <w:lvl w:ilvl="7" w:tplc="240C0003" w:tentative="1">
      <w:start w:val="1"/>
      <w:numFmt w:val="bullet"/>
      <w:lvlText w:val="o"/>
      <w:lvlJc w:val="left"/>
      <w:pPr>
        <w:ind w:left="5770" w:hanging="360"/>
      </w:pPr>
      <w:rPr>
        <w:rFonts w:ascii="Courier New" w:hAnsi="Courier New" w:cs="Courier New" w:hint="default"/>
      </w:rPr>
    </w:lvl>
    <w:lvl w:ilvl="8" w:tplc="240C0005" w:tentative="1">
      <w:start w:val="1"/>
      <w:numFmt w:val="bullet"/>
      <w:lvlText w:val=""/>
      <w:lvlJc w:val="left"/>
      <w:pPr>
        <w:ind w:left="6490" w:hanging="360"/>
      </w:pPr>
      <w:rPr>
        <w:rFonts w:ascii="Wingdings" w:hAnsi="Wingdings" w:hint="default"/>
      </w:rPr>
    </w:lvl>
  </w:abstractNum>
  <w:abstractNum w:abstractNumId="27" w15:restartNumberingAfterBreak="0">
    <w:nsid w:val="3C570AEA"/>
    <w:multiLevelType w:val="hybridMultilevel"/>
    <w:tmpl w:val="C060D810"/>
    <w:lvl w:ilvl="0" w:tplc="5E844DDE">
      <w:numFmt w:val="bullet"/>
      <w:lvlText w:val="-"/>
      <w:lvlJc w:val="left"/>
      <w:pPr>
        <w:ind w:left="360" w:hanging="360"/>
      </w:pPr>
      <w:rPr>
        <w:rFonts w:ascii="Calibri" w:eastAsiaTheme="minorHAnsi" w:hAnsi="Calibri" w:cstheme="minorBidi" w:hint="default"/>
        <w:u w:val="none"/>
      </w:rPr>
    </w:lvl>
    <w:lvl w:ilvl="1" w:tplc="240C0003" w:tentative="1">
      <w:start w:val="1"/>
      <w:numFmt w:val="bullet"/>
      <w:lvlText w:val="o"/>
      <w:lvlJc w:val="left"/>
      <w:pPr>
        <w:ind w:left="1080" w:hanging="360"/>
      </w:pPr>
      <w:rPr>
        <w:rFonts w:ascii="Courier New" w:hAnsi="Courier New" w:cs="Courier New" w:hint="default"/>
      </w:rPr>
    </w:lvl>
    <w:lvl w:ilvl="2" w:tplc="240C0005" w:tentative="1">
      <w:start w:val="1"/>
      <w:numFmt w:val="bullet"/>
      <w:lvlText w:val=""/>
      <w:lvlJc w:val="left"/>
      <w:pPr>
        <w:ind w:left="1800" w:hanging="360"/>
      </w:pPr>
      <w:rPr>
        <w:rFonts w:ascii="Wingdings" w:hAnsi="Wingdings" w:hint="default"/>
      </w:rPr>
    </w:lvl>
    <w:lvl w:ilvl="3" w:tplc="240C0001" w:tentative="1">
      <w:start w:val="1"/>
      <w:numFmt w:val="bullet"/>
      <w:lvlText w:val=""/>
      <w:lvlJc w:val="left"/>
      <w:pPr>
        <w:ind w:left="2520" w:hanging="360"/>
      </w:pPr>
      <w:rPr>
        <w:rFonts w:ascii="Symbol" w:hAnsi="Symbol" w:hint="default"/>
      </w:rPr>
    </w:lvl>
    <w:lvl w:ilvl="4" w:tplc="240C0003" w:tentative="1">
      <w:start w:val="1"/>
      <w:numFmt w:val="bullet"/>
      <w:lvlText w:val="o"/>
      <w:lvlJc w:val="left"/>
      <w:pPr>
        <w:ind w:left="3240" w:hanging="360"/>
      </w:pPr>
      <w:rPr>
        <w:rFonts w:ascii="Courier New" w:hAnsi="Courier New" w:cs="Courier New" w:hint="default"/>
      </w:rPr>
    </w:lvl>
    <w:lvl w:ilvl="5" w:tplc="240C0005" w:tentative="1">
      <w:start w:val="1"/>
      <w:numFmt w:val="bullet"/>
      <w:lvlText w:val=""/>
      <w:lvlJc w:val="left"/>
      <w:pPr>
        <w:ind w:left="3960" w:hanging="360"/>
      </w:pPr>
      <w:rPr>
        <w:rFonts w:ascii="Wingdings" w:hAnsi="Wingdings" w:hint="default"/>
      </w:rPr>
    </w:lvl>
    <w:lvl w:ilvl="6" w:tplc="240C0001" w:tentative="1">
      <w:start w:val="1"/>
      <w:numFmt w:val="bullet"/>
      <w:lvlText w:val=""/>
      <w:lvlJc w:val="left"/>
      <w:pPr>
        <w:ind w:left="4680" w:hanging="360"/>
      </w:pPr>
      <w:rPr>
        <w:rFonts w:ascii="Symbol" w:hAnsi="Symbol" w:hint="default"/>
      </w:rPr>
    </w:lvl>
    <w:lvl w:ilvl="7" w:tplc="240C0003" w:tentative="1">
      <w:start w:val="1"/>
      <w:numFmt w:val="bullet"/>
      <w:lvlText w:val="o"/>
      <w:lvlJc w:val="left"/>
      <w:pPr>
        <w:ind w:left="5400" w:hanging="360"/>
      </w:pPr>
      <w:rPr>
        <w:rFonts w:ascii="Courier New" w:hAnsi="Courier New" w:cs="Courier New" w:hint="default"/>
      </w:rPr>
    </w:lvl>
    <w:lvl w:ilvl="8" w:tplc="240C0005" w:tentative="1">
      <w:start w:val="1"/>
      <w:numFmt w:val="bullet"/>
      <w:lvlText w:val=""/>
      <w:lvlJc w:val="left"/>
      <w:pPr>
        <w:ind w:left="6120" w:hanging="360"/>
      </w:pPr>
      <w:rPr>
        <w:rFonts w:ascii="Wingdings" w:hAnsi="Wingdings" w:hint="default"/>
      </w:rPr>
    </w:lvl>
  </w:abstractNum>
  <w:abstractNum w:abstractNumId="28" w15:restartNumberingAfterBreak="0">
    <w:nsid w:val="3FE1673A"/>
    <w:multiLevelType w:val="multilevel"/>
    <w:tmpl w:val="B8C86F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22079DC"/>
    <w:multiLevelType w:val="hybridMultilevel"/>
    <w:tmpl w:val="8E188F9A"/>
    <w:lvl w:ilvl="0" w:tplc="240C0001">
      <w:start w:val="1"/>
      <w:numFmt w:val="bullet"/>
      <w:lvlText w:val=""/>
      <w:lvlJc w:val="left"/>
      <w:pPr>
        <w:ind w:left="360" w:hanging="360"/>
      </w:pPr>
      <w:rPr>
        <w:rFonts w:ascii="Symbol" w:hAnsi="Symbol" w:hint="default"/>
        <w:u w:val="none"/>
      </w:rPr>
    </w:lvl>
    <w:lvl w:ilvl="1" w:tplc="5E844DDE">
      <w:numFmt w:val="bullet"/>
      <w:lvlText w:val="-"/>
      <w:lvlJc w:val="left"/>
      <w:pPr>
        <w:ind w:left="1080" w:hanging="360"/>
      </w:pPr>
      <w:rPr>
        <w:rFonts w:ascii="Calibri" w:eastAsiaTheme="minorHAnsi" w:hAnsi="Calibri" w:cstheme="minorBidi" w:hint="default"/>
        <w:u w:val="no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44DE3BEB"/>
    <w:multiLevelType w:val="multilevel"/>
    <w:tmpl w:val="F0E2B0BA"/>
    <w:lvl w:ilvl="0">
      <w:start w:val="1"/>
      <w:numFmt w:val="decimal"/>
      <w:lvlText w:val="%1)"/>
      <w:lvlJc w:val="left"/>
      <w:pPr>
        <w:ind w:left="370" w:hanging="360"/>
      </w:p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31" w15:restartNumberingAfterBreak="0">
    <w:nsid w:val="457B464F"/>
    <w:multiLevelType w:val="hybridMultilevel"/>
    <w:tmpl w:val="498038E2"/>
    <w:lvl w:ilvl="0" w:tplc="8E829AA6">
      <w:start w:val="3"/>
      <w:numFmt w:val="bullet"/>
      <w:lvlText w:val="-"/>
      <w:lvlJc w:val="left"/>
      <w:pPr>
        <w:ind w:left="72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32" w15:restartNumberingAfterBreak="0">
    <w:nsid w:val="487B522D"/>
    <w:multiLevelType w:val="multilevel"/>
    <w:tmpl w:val="7E8C2E02"/>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2664B4D"/>
    <w:multiLevelType w:val="hybridMultilevel"/>
    <w:tmpl w:val="10EEE138"/>
    <w:lvl w:ilvl="0" w:tplc="240C0001">
      <w:start w:val="1"/>
      <w:numFmt w:val="bullet"/>
      <w:lvlText w:val=""/>
      <w:lvlJc w:val="left"/>
      <w:pPr>
        <w:ind w:left="360" w:hanging="360"/>
      </w:pPr>
      <w:rPr>
        <w:rFonts w:ascii="Symbol" w:hAnsi="Symbol" w:hint="default"/>
      </w:rPr>
    </w:lvl>
    <w:lvl w:ilvl="1" w:tplc="240C0003" w:tentative="1">
      <w:start w:val="1"/>
      <w:numFmt w:val="bullet"/>
      <w:lvlText w:val="o"/>
      <w:lvlJc w:val="left"/>
      <w:pPr>
        <w:ind w:left="1080" w:hanging="360"/>
      </w:pPr>
      <w:rPr>
        <w:rFonts w:ascii="Courier New" w:hAnsi="Courier New" w:cs="Courier New" w:hint="default"/>
      </w:rPr>
    </w:lvl>
    <w:lvl w:ilvl="2" w:tplc="240C0005" w:tentative="1">
      <w:start w:val="1"/>
      <w:numFmt w:val="bullet"/>
      <w:lvlText w:val=""/>
      <w:lvlJc w:val="left"/>
      <w:pPr>
        <w:ind w:left="1800" w:hanging="360"/>
      </w:pPr>
      <w:rPr>
        <w:rFonts w:ascii="Wingdings" w:hAnsi="Wingdings" w:hint="default"/>
      </w:rPr>
    </w:lvl>
    <w:lvl w:ilvl="3" w:tplc="240C0001" w:tentative="1">
      <w:start w:val="1"/>
      <w:numFmt w:val="bullet"/>
      <w:lvlText w:val=""/>
      <w:lvlJc w:val="left"/>
      <w:pPr>
        <w:ind w:left="2520" w:hanging="360"/>
      </w:pPr>
      <w:rPr>
        <w:rFonts w:ascii="Symbol" w:hAnsi="Symbol" w:hint="default"/>
      </w:rPr>
    </w:lvl>
    <w:lvl w:ilvl="4" w:tplc="240C0003" w:tentative="1">
      <w:start w:val="1"/>
      <w:numFmt w:val="bullet"/>
      <w:lvlText w:val="o"/>
      <w:lvlJc w:val="left"/>
      <w:pPr>
        <w:ind w:left="3240" w:hanging="360"/>
      </w:pPr>
      <w:rPr>
        <w:rFonts w:ascii="Courier New" w:hAnsi="Courier New" w:cs="Courier New" w:hint="default"/>
      </w:rPr>
    </w:lvl>
    <w:lvl w:ilvl="5" w:tplc="240C0005" w:tentative="1">
      <w:start w:val="1"/>
      <w:numFmt w:val="bullet"/>
      <w:lvlText w:val=""/>
      <w:lvlJc w:val="left"/>
      <w:pPr>
        <w:ind w:left="3960" w:hanging="360"/>
      </w:pPr>
      <w:rPr>
        <w:rFonts w:ascii="Wingdings" w:hAnsi="Wingdings" w:hint="default"/>
      </w:rPr>
    </w:lvl>
    <w:lvl w:ilvl="6" w:tplc="240C0001" w:tentative="1">
      <w:start w:val="1"/>
      <w:numFmt w:val="bullet"/>
      <w:lvlText w:val=""/>
      <w:lvlJc w:val="left"/>
      <w:pPr>
        <w:ind w:left="4680" w:hanging="360"/>
      </w:pPr>
      <w:rPr>
        <w:rFonts w:ascii="Symbol" w:hAnsi="Symbol" w:hint="default"/>
      </w:rPr>
    </w:lvl>
    <w:lvl w:ilvl="7" w:tplc="240C0003" w:tentative="1">
      <w:start w:val="1"/>
      <w:numFmt w:val="bullet"/>
      <w:lvlText w:val="o"/>
      <w:lvlJc w:val="left"/>
      <w:pPr>
        <w:ind w:left="5400" w:hanging="360"/>
      </w:pPr>
      <w:rPr>
        <w:rFonts w:ascii="Courier New" w:hAnsi="Courier New" w:cs="Courier New" w:hint="default"/>
      </w:rPr>
    </w:lvl>
    <w:lvl w:ilvl="8" w:tplc="240C0005" w:tentative="1">
      <w:start w:val="1"/>
      <w:numFmt w:val="bullet"/>
      <w:lvlText w:val=""/>
      <w:lvlJc w:val="left"/>
      <w:pPr>
        <w:ind w:left="6120" w:hanging="360"/>
      </w:pPr>
      <w:rPr>
        <w:rFonts w:ascii="Wingdings" w:hAnsi="Wingdings" w:hint="default"/>
      </w:rPr>
    </w:lvl>
  </w:abstractNum>
  <w:abstractNum w:abstractNumId="34" w15:restartNumberingAfterBreak="0">
    <w:nsid w:val="539F3E7C"/>
    <w:multiLevelType w:val="multilevel"/>
    <w:tmpl w:val="C220DAF8"/>
    <w:lvl w:ilvl="0">
      <w:start w:val="1"/>
      <w:numFmt w:val="decimal"/>
      <w:lvlText w:val="%1)"/>
      <w:lvlJc w:val="left"/>
      <w:pPr>
        <w:ind w:left="370" w:hanging="360"/>
      </w:p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35" w15:restartNumberingAfterBreak="0">
    <w:nsid w:val="56874684"/>
    <w:multiLevelType w:val="hybridMultilevel"/>
    <w:tmpl w:val="36466424"/>
    <w:lvl w:ilvl="0" w:tplc="7006F032">
      <w:start w:val="1"/>
      <w:numFmt w:val="decimal"/>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36" w15:restartNumberingAfterBreak="0">
    <w:nsid w:val="5B784480"/>
    <w:multiLevelType w:val="hybridMultilevel"/>
    <w:tmpl w:val="6EE4C01C"/>
    <w:lvl w:ilvl="0" w:tplc="240C0001">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37" w15:restartNumberingAfterBreak="0">
    <w:nsid w:val="5BC01CF8"/>
    <w:multiLevelType w:val="multilevel"/>
    <w:tmpl w:val="050CE854"/>
    <w:lvl w:ilvl="0">
      <w:start w:val="1"/>
      <w:numFmt w:val="decimal"/>
      <w:lvlText w:val="%1."/>
      <w:lvlJc w:val="left"/>
      <w:pPr>
        <w:ind w:left="740" w:hanging="360"/>
      </w:p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38" w15:restartNumberingAfterBreak="0">
    <w:nsid w:val="5EC85B9C"/>
    <w:multiLevelType w:val="multilevel"/>
    <w:tmpl w:val="79264CA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9" w15:restartNumberingAfterBreak="0">
    <w:nsid w:val="5ECD26AE"/>
    <w:multiLevelType w:val="hybridMultilevel"/>
    <w:tmpl w:val="7A965FF0"/>
    <w:lvl w:ilvl="0" w:tplc="3828AF0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6425326D"/>
    <w:multiLevelType w:val="hybridMultilevel"/>
    <w:tmpl w:val="644669A8"/>
    <w:lvl w:ilvl="0" w:tplc="240C0001">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41" w15:restartNumberingAfterBreak="0">
    <w:nsid w:val="6A0E62E5"/>
    <w:multiLevelType w:val="multilevel"/>
    <w:tmpl w:val="6CDCB600"/>
    <w:lvl w:ilvl="0">
      <w:start w:val="1"/>
      <w:numFmt w:val="bullet"/>
      <w:lvlText w:val="●"/>
      <w:lvlJc w:val="left"/>
      <w:pPr>
        <w:ind w:left="730" w:hanging="360"/>
      </w:pPr>
      <w:rPr>
        <w:rFonts w:ascii="Noto Sans Symbols" w:eastAsia="Noto Sans Symbols" w:hAnsi="Noto Sans Symbols" w:cs="Noto Sans Symbols"/>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42" w15:restartNumberingAfterBreak="0">
    <w:nsid w:val="6E0D2659"/>
    <w:multiLevelType w:val="hybridMultilevel"/>
    <w:tmpl w:val="3AEA80CE"/>
    <w:lvl w:ilvl="0" w:tplc="5E844DDE">
      <w:numFmt w:val="bullet"/>
      <w:lvlText w:val="-"/>
      <w:lvlJc w:val="left"/>
      <w:pPr>
        <w:ind w:left="720" w:hanging="360"/>
      </w:pPr>
      <w:rPr>
        <w:rFonts w:ascii="Calibri" w:eastAsiaTheme="minorHAnsi" w:hAnsi="Calibri" w:cstheme="minorBidi" w:hint="default"/>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FDB6155"/>
    <w:multiLevelType w:val="hybridMultilevel"/>
    <w:tmpl w:val="248C5590"/>
    <w:lvl w:ilvl="0" w:tplc="B8542454">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240C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03A3255"/>
    <w:multiLevelType w:val="hybridMultilevel"/>
    <w:tmpl w:val="631807A0"/>
    <w:lvl w:ilvl="0" w:tplc="240C000F">
      <w:start w:val="1"/>
      <w:numFmt w:val="decimal"/>
      <w:lvlText w:val="%1."/>
      <w:lvlJc w:val="left"/>
      <w:pPr>
        <w:ind w:left="720" w:hanging="360"/>
      </w:p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45" w15:restartNumberingAfterBreak="0">
    <w:nsid w:val="72A731C4"/>
    <w:multiLevelType w:val="hybridMultilevel"/>
    <w:tmpl w:val="BCBE64E2"/>
    <w:lvl w:ilvl="0" w:tplc="884E7E2C">
      <w:numFmt w:val="bullet"/>
      <w:lvlText w:val="-"/>
      <w:lvlJc w:val="left"/>
      <w:pPr>
        <w:ind w:left="730" w:hanging="360"/>
      </w:pPr>
      <w:rPr>
        <w:rFonts w:ascii="Calibri" w:eastAsiaTheme="minorHAnsi" w:hAnsi="Calibri" w:cs="Calibri" w:hint="default"/>
      </w:rPr>
    </w:lvl>
    <w:lvl w:ilvl="1" w:tplc="240C0003" w:tentative="1">
      <w:start w:val="1"/>
      <w:numFmt w:val="bullet"/>
      <w:lvlText w:val="o"/>
      <w:lvlJc w:val="left"/>
      <w:pPr>
        <w:ind w:left="1450" w:hanging="360"/>
      </w:pPr>
      <w:rPr>
        <w:rFonts w:ascii="Courier New" w:hAnsi="Courier New" w:cs="Courier New" w:hint="default"/>
      </w:rPr>
    </w:lvl>
    <w:lvl w:ilvl="2" w:tplc="240C0005" w:tentative="1">
      <w:start w:val="1"/>
      <w:numFmt w:val="bullet"/>
      <w:lvlText w:val=""/>
      <w:lvlJc w:val="left"/>
      <w:pPr>
        <w:ind w:left="2170" w:hanging="360"/>
      </w:pPr>
      <w:rPr>
        <w:rFonts w:ascii="Wingdings" w:hAnsi="Wingdings" w:hint="default"/>
      </w:rPr>
    </w:lvl>
    <w:lvl w:ilvl="3" w:tplc="240C0001" w:tentative="1">
      <w:start w:val="1"/>
      <w:numFmt w:val="bullet"/>
      <w:lvlText w:val=""/>
      <w:lvlJc w:val="left"/>
      <w:pPr>
        <w:ind w:left="2890" w:hanging="360"/>
      </w:pPr>
      <w:rPr>
        <w:rFonts w:ascii="Symbol" w:hAnsi="Symbol" w:hint="default"/>
      </w:rPr>
    </w:lvl>
    <w:lvl w:ilvl="4" w:tplc="240C0003" w:tentative="1">
      <w:start w:val="1"/>
      <w:numFmt w:val="bullet"/>
      <w:lvlText w:val="o"/>
      <w:lvlJc w:val="left"/>
      <w:pPr>
        <w:ind w:left="3610" w:hanging="360"/>
      </w:pPr>
      <w:rPr>
        <w:rFonts w:ascii="Courier New" w:hAnsi="Courier New" w:cs="Courier New" w:hint="default"/>
      </w:rPr>
    </w:lvl>
    <w:lvl w:ilvl="5" w:tplc="240C0005" w:tentative="1">
      <w:start w:val="1"/>
      <w:numFmt w:val="bullet"/>
      <w:lvlText w:val=""/>
      <w:lvlJc w:val="left"/>
      <w:pPr>
        <w:ind w:left="4330" w:hanging="360"/>
      </w:pPr>
      <w:rPr>
        <w:rFonts w:ascii="Wingdings" w:hAnsi="Wingdings" w:hint="default"/>
      </w:rPr>
    </w:lvl>
    <w:lvl w:ilvl="6" w:tplc="240C0001" w:tentative="1">
      <w:start w:val="1"/>
      <w:numFmt w:val="bullet"/>
      <w:lvlText w:val=""/>
      <w:lvlJc w:val="left"/>
      <w:pPr>
        <w:ind w:left="5050" w:hanging="360"/>
      </w:pPr>
      <w:rPr>
        <w:rFonts w:ascii="Symbol" w:hAnsi="Symbol" w:hint="default"/>
      </w:rPr>
    </w:lvl>
    <w:lvl w:ilvl="7" w:tplc="240C0003" w:tentative="1">
      <w:start w:val="1"/>
      <w:numFmt w:val="bullet"/>
      <w:lvlText w:val="o"/>
      <w:lvlJc w:val="left"/>
      <w:pPr>
        <w:ind w:left="5770" w:hanging="360"/>
      </w:pPr>
      <w:rPr>
        <w:rFonts w:ascii="Courier New" w:hAnsi="Courier New" w:cs="Courier New" w:hint="default"/>
      </w:rPr>
    </w:lvl>
    <w:lvl w:ilvl="8" w:tplc="240C0005" w:tentative="1">
      <w:start w:val="1"/>
      <w:numFmt w:val="bullet"/>
      <w:lvlText w:val=""/>
      <w:lvlJc w:val="left"/>
      <w:pPr>
        <w:ind w:left="6490" w:hanging="360"/>
      </w:pPr>
      <w:rPr>
        <w:rFonts w:ascii="Wingdings" w:hAnsi="Wingdings" w:hint="default"/>
      </w:rPr>
    </w:lvl>
  </w:abstractNum>
  <w:abstractNum w:abstractNumId="46" w15:restartNumberingAfterBreak="0">
    <w:nsid w:val="73D62875"/>
    <w:multiLevelType w:val="hybridMultilevel"/>
    <w:tmpl w:val="7BE0E3C2"/>
    <w:lvl w:ilvl="0" w:tplc="564059B2">
      <w:start w:val="3"/>
      <w:numFmt w:val="bullet"/>
      <w:lvlText w:val="-"/>
      <w:lvlJc w:val="left"/>
      <w:pPr>
        <w:ind w:left="72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47" w15:restartNumberingAfterBreak="0">
    <w:nsid w:val="76B9667C"/>
    <w:multiLevelType w:val="hybridMultilevel"/>
    <w:tmpl w:val="F9F24D24"/>
    <w:lvl w:ilvl="0" w:tplc="240C0001">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48" w15:restartNumberingAfterBreak="0">
    <w:nsid w:val="79FD354E"/>
    <w:multiLevelType w:val="hybridMultilevel"/>
    <w:tmpl w:val="771C06A6"/>
    <w:lvl w:ilvl="0" w:tplc="240C0017">
      <w:start w:val="1"/>
      <w:numFmt w:val="lowerLetter"/>
      <w:lvlText w:val="%1)"/>
      <w:lvlJc w:val="left"/>
      <w:pPr>
        <w:ind w:left="720" w:hanging="360"/>
      </w:p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num w:numId="1" w16cid:durableId="356853925">
    <w:abstractNumId w:val="14"/>
  </w:num>
  <w:num w:numId="2" w16cid:durableId="1539008171">
    <w:abstractNumId w:val="41"/>
  </w:num>
  <w:num w:numId="3" w16cid:durableId="1478299375">
    <w:abstractNumId w:val="24"/>
  </w:num>
  <w:num w:numId="4" w16cid:durableId="1796174602">
    <w:abstractNumId w:val="1"/>
  </w:num>
  <w:num w:numId="5" w16cid:durableId="1672878786">
    <w:abstractNumId w:val="37"/>
  </w:num>
  <w:num w:numId="6" w16cid:durableId="450780552">
    <w:abstractNumId w:val="20"/>
  </w:num>
  <w:num w:numId="7" w16cid:durableId="492569261">
    <w:abstractNumId w:val="0"/>
  </w:num>
  <w:num w:numId="8" w16cid:durableId="1888712294">
    <w:abstractNumId w:val="11"/>
  </w:num>
  <w:num w:numId="9" w16cid:durableId="1353458088">
    <w:abstractNumId w:val="34"/>
  </w:num>
  <w:num w:numId="10" w16cid:durableId="2067291517">
    <w:abstractNumId w:val="30"/>
  </w:num>
  <w:num w:numId="11" w16cid:durableId="1610315720">
    <w:abstractNumId w:val="17"/>
  </w:num>
  <w:num w:numId="12" w16cid:durableId="434978194">
    <w:abstractNumId w:val="28"/>
  </w:num>
  <w:num w:numId="13" w16cid:durableId="1965580050">
    <w:abstractNumId w:val="18"/>
  </w:num>
  <w:num w:numId="14" w16cid:durableId="2098943826">
    <w:abstractNumId w:val="38"/>
  </w:num>
  <w:num w:numId="15" w16cid:durableId="912273240">
    <w:abstractNumId w:val="32"/>
  </w:num>
  <w:num w:numId="16" w16cid:durableId="731654357">
    <w:abstractNumId w:val="7"/>
  </w:num>
  <w:num w:numId="17" w16cid:durableId="2010792496">
    <w:abstractNumId w:val="43"/>
  </w:num>
  <w:num w:numId="18" w16cid:durableId="187177985">
    <w:abstractNumId w:val="29"/>
  </w:num>
  <w:num w:numId="19" w16cid:durableId="1167208704">
    <w:abstractNumId w:val="3"/>
  </w:num>
  <w:num w:numId="20" w16cid:durableId="1900167198">
    <w:abstractNumId w:val="4"/>
  </w:num>
  <w:num w:numId="21" w16cid:durableId="1265729074">
    <w:abstractNumId w:val="19"/>
  </w:num>
  <w:num w:numId="22" w16cid:durableId="1144931066">
    <w:abstractNumId w:val="39"/>
  </w:num>
  <w:num w:numId="23" w16cid:durableId="621807975">
    <w:abstractNumId w:val="25"/>
  </w:num>
  <w:num w:numId="24" w16cid:durableId="837040740">
    <w:abstractNumId w:val="16"/>
  </w:num>
  <w:num w:numId="25" w16cid:durableId="886068626">
    <w:abstractNumId w:val="42"/>
  </w:num>
  <w:num w:numId="26" w16cid:durableId="1536430366">
    <w:abstractNumId w:val="9"/>
  </w:num>
  <w:num w:numId="27" w16cid:durableId="1596473141">
    <w:abstractNumId w:val="22"/>
  </w:num>
  <w:num w:numId="28" w16cid:durableId="1556887285">
    <w:abstractNumId w:val="33"/>
  </w:num>
  <w:num w:numId="29" w16cid:durableId="1800495920">
    <w:abstractNumId w:val="12"/>
  </w:num>
  <w:num w:numId="30" w16cid:durableId="1353142426">
    <w:abstractNumId w:val="10"/>
  </w:num>
  <w:num w:numId="31" w16cid:durableId="977607507">
    <w:abstractNumId w:val="21"/>
  </w:num>
  <w:num w:numId="32" w16cid:durableId="1264679878">
    <w:abstractNumId w:val="31"/>
  </w:num>
  <w:num w:numId="33" w16cid:durableId="1543128453">
    <w:abstractNumId w:val="46"/>
  </w:num>
  <w:num w:numId="34" w16cid:durableId="515465409">
    <w:abstractNumId w:val="48"/>
  </w:num>
  <w:num w:numId="35" w16cid:durableId="1987395038">
    <w:abstractNumId w:val="15"/>
  </w:num>
  <w:num w:numId="36" w16cid:durableId="1530290044">
    <w:abstractNumId w:val="45"/>
  </w:num>
  <w:num w:numId="37" w16cid:durableId="491799839">
    <w:abstractNumId w:val="44"/>
  </w:num>
  <w:num w:numId="38" w16cid:durableId="456803973">
    <w:abstractNumId w:val="23"/>
  </w:num>
  <w:num w:numId="39" w16cid:durableId="918831301">
    <w:abstractNumId w:val="26"/>
  </w:num>
  <w:num w:numId="40" w16cid:durableId="1275212857">
    <w:abstractNumId w:val="6"/>
  </w:num>
  <w:num w:numId="41" w16cid:durableId="641495840">
    <w:abstractNumId w:val="8"/>
  </w:num>
  <w:num w:numId="42" w16cid:durableId="1609696854">
    <w:abstractNumId w:val="35"/>
  </w:num>
  <w:num w:numId="43" w16cid:durableId="1339694741">
    <w:abstractNumId w:val="5"/>
  </w:num>
  <w:num w:numId="44" w16cid:durableId="183714322">
    <w:abstractNumId w:val="36"/>
  </w:num>
  <w:num w:numId="45" w16cid:durableId="1194347648">
    <w:abstractNumId w:val="2"/>
  </w:num>
  <w:num w:numId="46" w16cid:durableId="232087574">
    <w:abstractNumId w:val="47"/>
  </w:num>
  <w:num w:numId="47" w16cid:durableId="846098395">
    <w:abstractNumId w:val="40"/>
  </w:num>
  <w:num w:numId="48" w16cid:durableId="1743723499">
    <w:abstractNumId w:val="27"/>
  </w:num>
  <w:num w:numId="49" w16cid:durableId="6319065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5B7"/>
    <w:rsid w:val="000000EB"/>
    <w:rsid w:val="00004CCC"/>
    <w:rsid w:val="000075C7"/>
    <w:rsid w:val="000103B1"/>
    <w:rsid w:val="000119AE"/>
    <w:rsid w:val="00013EBE"/>
    <w:rsid w:val="00014BA3"/>
    <w:rsid w:val="00020250"/>
    <w:rsid w:val="00020321"/>
    <w:rsid w:val="0002063A"/>
    <w:rsid w:val="00022732"/>
    <w:rsid w:val="00024CA8"/>
    <w:rsid w:val="00025B7F"/>
    <w:rsid w:val="000266FC"/>
    <w:rsid w:val="00026A7F"/>
    <w:rsid w:val="00026B29"/>
    <w:rsid w:val="00030A50"/>
    <w:rsid w:val="00031C32"/>
    <w:rsid w:val="0003219A"/>
    <w:rsid w:val="00032B52"/>
    <w:rsid w:val="00034A8E"/>
    <w:rsid w:val="000352DA"/>
    <w:rsid w:val="0003572E"/>
    <w:rsid w:val="00036C1D"/>
    <w:rsid w:val="00037536"/>
    <w:rsid w:val="000377D3"/>
    <w:rsid w:val="00042A9B"/>
    <w:rsid w:val="00047A75"/>
    <w:rsid w:val="000532A4"/>
    <w:rsid w:val="00053675"/>
    <w:rsid w:val="00054216"/>
    <w:rsid w:val="00057DFE"/>
    <w:rsid w:val="00060113"/>
    <w:rsid w:val="000611E3"/>
    <w:rsid w:val="000619B8"/>
    <w:rsid w:val="00061EEC"/>
    <w:rsid w:val="00062879"/>
    <w:rsid w:val="000630EE"/>
    <w:rsid w:val="00070041"/>
    <w:rsid w:val="00070DF0"/>
    <w:rsid w:val="00073113"/>
    <w:rsid w:val="00075AD3"/>
    <w:rsid w:val="000820BE"/>
    <w:rsid w:val="00084BCC"/>
    <w:rsid w:val="000853C7"/>
    <w:rsid w:val="000864B9"/>
    <w:rsid w:val="00093C7A"/>
    <w:rsid w:val="00093F66"/>
    <w:rsid w:val="00093FE6"/>
    <w:rsid w:val="00097ABD"/>
    <w:rsid w:val="000A0673"/>
    <w:rsid w:val="000A1073"/>
    <w:rsid w:val="000A2CA2"/>
    <w:rsid w:val="000A2EEA"/>
    <w:rsid w:val="000A35D1"/>
    <w:rsid w:val="000B2FAD"/>
    <w:rsid w:val="000B5CC6"/>
    <w:rsid w:val="000B691B"/>
    <w:rsid w:val="000C0FE9"/>
    <w:rsid w:val="000C204B"/>
    <w:rsid w:val="000C669E"/>
    <w:rsid w:val="000D4273"/>
    <w:rsid w:val="000D59FA"/>
    <w:rsid w:val="000E0F31"/>
    <w:rsid w:val="000E2808"/>
    <w:rsid w:val="000E2FED"/>
    <w:rsid w:val="000E316C"/>
    <w:rsid w:val="000E43A4"/>
    <w:rsid w:val="000E4868"/>
    <w:rsid w:val="000E5913"/>
    <w:rsid w:val="000F00C1"/>
    <w:rsid w:val="000F0817"/>
    <w:rsid w:val="000F0FD9"/>
    <w:rsid w:val="000F18F9"/>
    <w:rsid w:val="000F1FC1"/>
    <w:rsid w:val="000F3BA4"/>
    <w:rsid w:val="000F6D0E"/>
    <w:rsid w:val="001017D2"/>
    <w:rsid w:val="00102E39"/>
    <w:rsid w:val="00105F47"/>
    <w:rsid w:val="00105F66"/>
    <w:rsid w:val="001064C2"/>
    <w:rsid w:val="001067B4"/>
    <w:rsid w:val="00114BFF"/>
    <w:rsid w:val="00114E3B"/>
    <w:rsid w:val="001153EB"/>
    <w:rsid w:val="001158B9"/>
    <w:rsid w:val="00120839"/>
    <w:rsid w:val="00120DBA"/>
    <w:rsid w:val="00122C67"/>
    <w:rsid w:val="0012497F"/>
    <w:rsid w:val="0013477A"/>
    <w:rsid w:val="00134C94"/>
    <w:rsid w:val="00134F85"/>
    <w:rsid w:val="00136409"/>
    <w:rsid w:val="00137EBB"/>
    <w:rsid w:val="0014089F"/>
    <w:rsid w:val="001418A7"/>
    <w:rsid w:val="00142879"/>
    <w:rsid w:val="00143048"/>
    <w:rsid w:val="00143E36"/>
    <w:rsid w:val="00145929"/>
    <w:rsid w:val="001463E8"/>
    <w:rsid w:val="0014685E"/>
    <w:rsid w:val="00152099"/>
    <w:rsid w:val="001520B6"/>
    <w:rsid w:val="00153041"/>
    <w:rsid w:val="00153F85"/>
    <w:rsid w:val="00162964"/>
    <w:rsid w:val="00163EE2"/>
    <w:rsid w:val="00164086"/>
    <w:rsid w:val="00165ED3"/>
    <w:rsid w:val="0017130C"/>
    <w:rsid w:val="00172C58"/>
    <w:rsid w:val="001740B2"/>
    <w:rsid w:val="0018146F"/>
    <w:rsid w:val="00181955"/>
    <w:rsid w:val="001827CD"/>
    <w:rsid w:val="001852C5"/>
    <w:rsid w:val="00187197"/>
    <w:rsid w:val="00194A14"/>
    <w:rsid w:val="0019560D"/>
    <w:rsid w:val="0019698F"/>
    <w:rsid w:val="00197292"/>
    <w:rsid w:val="001A2166"/>
    <w:rsid w:val="001A2338"/>
    <w:rsid w:val="001A3A3A"/>
    <w:rsid w:val="001A3B6C"/>
    <w:rsid w:val="001A5A47"/>
    <w:rsid w:val="001A6DF7"/>
    <w:rsid w:val="001A77B9"/>
    <w:rsid w:val="001B3A68"/>
    <w:rsid w:val="001B647B"/>
    <w:rsid w:val="001B670F"/>
    <w:rsid w:val="001B736D"/>
    <w:rsid w:val="001B7994"/>
    <w:rsid w:val="001B7CCB"/>
    <w:rsid w:val="001C07DD"/>
    <w:rsid w:val="001C1A4A"/>
    <w:rsid w:val="001C3DA1"/>
    <w:rsid w:val="001C49B0"/>
    <w:rsid w:val="001D557E"/>
    <w:rsid w:val="001D5733"/>
    <w:rsid w:val="001D5ACA"/>
    <w:rsid w:val="001D7D84"/>
    <w:rsid w:val="001E0600"/>
    <w:rsid w:val="001E068D"/>
    <w:rsid w:val="001E3268"/>
    <w:rsid w:val="001E4DC2"/>
    <w:rsid w:val="001E7506"/>
    <w:rsid w:val="001F2B1E"/>
    <w:rsid w:val="001F4691"/>
    <w:rsid w:val="001F6AA8"/>
    <w:rsid w:val="0020097C"/>
    <w:rsid w:val="00202089"/>
    <w:rsid w:val="0020261F"/>
    <w:rsid w:val="00202BFF"/>
    <w:rsid w:val="00203D24"/>
    <w:rsid w:val="00211099"/>
    <w:rsid w:val="002112E5"/>
    <w:rsid w:val="00213821"/>
    <w:rsid w:val="00216ADF"/>
    <w:rsid w:val="00217F2B"/>
    <w:rsid w:val="00225981"/>
    <w:rsid w:val="002268E5"/>
    <w:rsid w:val="00226C62"/>
    <w:rsid w:val="00230678"/>
    <w:rsid w:val="00230BF2"/>
    <w:rsid w:val="00230F8B"/>
    <w:rsid w:val="00233668"/>
    <w:rsid w:val="00237997"/>
    <w:rsid w:val="002403ED"/>
    <w:rsid w:val="0024088C"/>
    <w:rsid w:val="002471C6"/>
    <w:rsid w:val="00250DF2"/>
    <w:rsid w:val="002517FB"/>
    <w:rsid w:val="00256478"/>
    <w:rsid w:val="002567D0"/>
    <w:rsid w:val="002576EC"/>
    <w:rsid w:val="00257D23"/>
    <w:rsid w:val="002607B0"/>
    <w:rsid w:val="00261EC5"/>
    <w:rsid w:val="00263D11"/>
    <w:rsid w:val="0026552B"/>
    <w:rsid w:val="00266D56"/>
    <w:rsid w:val="0026733D"/>
    <w:rsid w:val="00267B46"/>
    <w:rsid w:val="00270D73"/>
    <w:rsid w:val="00271E4C"/>
    <w:rsid w:val="00274030"/>
    <w:rsid w:val="00275636"/>
    <w:rsid w:val="002814EE"/>
    <w:rsid w:val="00283F87"/>
    <w:rsid w:val="002847A5"/>
    <w:rsid w:val="002876E8"/>
    <w:rsid w:val="002929D4"/>
    <w:rsid w:val="00292FCB"/>
    <w:rsid w:val="00296146"/>
    <w:rsid w:val="00297A8B"/>
    <w:rsid w:val="002A0F4C"/>
    <w:rsid w:val="002A2395"/>
    <w:rsid w:val="002A3B21"/>
    <w:rsid w:val="002A43BC"/>
    <w:rsid w:val="002A62C1"/>
    <w:rsid w:val="002B41C3"/>
    <w:rsid w:val="002B64BA"/>
    <w:rsid w:val="002B6907"/>
    <w:rsid w:val="002B6F6D"/>
    <w:rsid w:val="002C275E"/>
    <w:rsid w:val="002C3081"/>
    <w:rsid w:val="002C4276"/>
    <w:rsid w:val="002C6634"/>
    <w:rsid w:val="002D26BE"/>
    <w:rsid w:val="002D2EDC"/>
    <w:rsid w:val="002D57C4"/>
    <w:rsid w:val="002D6958"/>
    <w:rsid w:val="002D789B"/>
    <w:rsid w:val="002E136C"/>
    <w:rsid w:val="002E173B"/>
    <w:rsid w:val="002E202A"/>
    <w:rsid w:val="002E2377"/>
    <w:rsid w:val="002E31B5"/>
    <w:rsid w:val="002E35FE"/>
    <w:rsid w:val="002E4053"/>
    <w:rsid w:val="002E756F"/>
    <w:rsid w:val="002E7FAE"/>
    <w:rsid w:val="002F0796"/>
    <w:rsid w:val="002F085B"/>
    <w:rsid w:val="002F2518"/>
    <w:rsid w:val="002F26F8"/>
    <w:rsid w:val="002F5E44"/>
    <w:rsid w:val="002F5EBC"/>
    <w:rsid w:val="002F7A37"/>
    <w:rsid w:val="00301698"/>
    <w:rsid w:val="00302C54"/>
    <w:rsid w:val="0030536C"/>
    <w:rsid w:val="00305872"/>
    <w:rsid w:val="00307ADA"/>
    <w:rsid w:val="00311056"/>
    <w:rsid w:val="003121C5"/>
    <w:rsid w:val="00312537"/>
    <w:rsid w:val="00312B05"/>
    <w:rsid w:val="003140B7"/>
    <w:rsid w:val="00315B40"/>
    <w:rsid w:val="003168A5"/>
    <w:rsid w:val="0032218D"/>
    <w:rsid w:val="003248EB"/>
    <w:rsid w:val="003252F3"/>
    <w:rsid w:val="00330B60"/>
    <w:rsid w:val="00333E3D"/>
    <w:rsid w:val="00333E54"/>
    <w:rsid w:val="003406BB"/>
    <w:rsid w:val="003443AF"/>
    <w:rsid w:val="00345741"/>
    <w:rsid w:val="0034609A"/>
    <w:rsid w:val="00350E66"/>
    <w:rsid w:val="00351136"/>
    <w:rsid w:val="003530FD"/>
    <w:rsid w:val="00353E4D"/>
    <w:rsid w:val="0036031E"/>
    <w:rsid w:val="00360859"/>
    <w:rsid w:val="00360EB9"/>
    <w:rsid w:val="00361808"/>
    <w:rsid w:val="00362B14"/>
    <w:rsid w:val="00362FAF"/>
    <w:rsid w:val="0036361F"/>
    <w:rsid w:val="0037033A"/>
    <w:rsid w:val="003706D3"/>
    <w:rsid w:val="0037198D"/>
    <w:rsid w:val="00371E6A"/>
    <w:rsid w:val="00373AEE"/>
    <w:rsid w:val="00375125"/>
    <w:rsid w:val="00376310"/>
    <w:rsid w:val="00386BDC"/>
    <w:rsid w:val="00387173"/>
    <w:rsid w:val="00390D57"/>
    <w:rsid w:val="0039211F"/>
    <w:rsid w:val="003968A8"/>
    <w:rsid w:val="00396CB9"/>
    <w:rsid w:val="00397BF3"/>
    <w:rsid w:val="00397E56"/>
    <w:rsid w:val="003A0077"/>
    <w:rsid w:val="003A323F"/>
    <w:rsid w:val="003A3F67"/>
    <w:rsid w:val="003A6CFE"/>
    <w:rsid w:val="003B0E10"/>
    <w:rsid w:val="003B22D1"/>
    <w:rsid w:val="003B2AF6"/>
    <w:rsid w:val="003B5ECF"/>
    <w:rsid w:val="003B7683"/>
    <w:rsid w:val="003C04E6"/>
    <w:rsid w:val="003C2CB5"/>
    <w:rsid w:val="003C3EFB"/>
    <w:rsid w:val="003C52D7"/>
    <w:rsid w:val="003C7A69"/>
    <w:rsid w:val="003D1A32"/>
    <w:rsid w:val="003D322C"/>
    <w:rsid w:val="003D37A8"/>
    <w:rsid w:val="003D4F20"/>
    <w:rsid w:val="003D4FDF"/>
    <w:rsid w:val="003D6AB3"/>
    <w:rsid w:val="003E2632"/>
    <w:rsid w:val="003E587D"/>
    <w:rsid w:val="003E6F8D"/>
    <w:rsid w:val="003E7EB3"/>
    <w:rsid w:val="003F003E"/>
    <w:rsid w:val="003F1514"/>
    <w:rsid w:val="003F1919"/>
    <w:rsid w:val="003F472D"/>
    <w:rsid w:val="003F5D8E"/>
    <w:rsid w:val="003F7CB2"/>
    <w:rsid w:val="004000D1"/>
    <w:rsid w:val="004010C8"/>
    <w:rsid w:val="00402714"/>
    <w:rsid w:val="004048A2"/>
    <w:rsid w:val="00405EAD"/>
    <w:rsid w:val="00411994"/>
    <w:rsid w:val="004128A9"/>
    <w:rsid w:val="00413CA4"/>
    <w:rsid w:val="004147F7"/>
    <w:rsid w:val="00415AB5"/>
    <w:rsid w:val="00416EF9"/>
    <w:rsid w:val="00417C8F"/>
    <w:rsid w:val="004224C2"/>
    <w:rsid w:val="004238BD"/>
    <w:rsid w:val="00423AAE"/>
    <w:rsid w:val="00425CE6"/>
    <w:rsid w:val="004267E8"/>
    <w:rsid w:val="00430D4D"/>
    <w:rsid w:val="00434E04"/>
    <w:rsid w:val="00435B4B"/>
    <w:rsid w:val="00440410"/>
    <w:rsid w:val="00443549"/>
    <w:rsid w:val="00444AF7"/>
    <w:rsid w:val="00445B10"/>
    <w:rsid w:val="004477A1"/>
    <w:rsid w:val="00450455"/>
    <w:rsid w:val="00452E31"/>
    <w:rsid w:val="00453701"/>
    <w:rsid w:val="00456285"/>
    <w:rsid w:val="00456EE7"/>
    <w:rsid w:val="004655AC"/>
    <w:rsid w:val="00471EC6"/>
    <w:rsid w:val="00472933"/>
    <w:rsid w:val="00472B90"/>
    <w:rsid w:val="0047367F"/>
    <w:rsid w:val="00476E01"/>
    <w:rsid w:val="00481282"/>
    <w:rsid w:val="004918E4"/>
    <w:rsid w:val="00491CC6"/>
    <w:rsid w:val="004925FC"/>
    <w:rsid w:val="00494FEC"/>
    <w:rsid w:val="004955AC"/>
    <w:rsid w:val="00496F56"/>
    <w:rsid w:val="004A2550"/>
    <w:rsid w:val="004A57EC"/>
    <w:rsid w:val="004A6D46"/>
    <w:rsid w:val="004A7707"/>
    <w:rsid w:val="004B233D"/>
    <w:rsid w:val="004B25C2"/>
    <w:rsid w:val="004B3C83"/>
    <w:rsid w:val="004B6A02"/>
    <w:rsid w:val="004B6B0C"/>
    <w:rsid w:val="004C1316"/>
    <w:rsid w:val="004C5998"/>
    <w:rsid w:val="004D0B69"/>
    <w:rsid w:val="004D1843"/>
    <w:rsid w:val="004D2F1B"/>
    <w:rsid w:val="004E31B7"/>
    <w:rsid w:val="004E561B"/>
    <w:rsid w:val="004E65B6"/>
    <w:rsid w:val="004E6EDF"/>
    <w:rsid w:val="004F23D2"/>
    <w:rsid w:val="004F5478"/>
    <w:rsid w:val="004F6D4C"/>
    <w:rsid w:val="004F7FCE"/>
    <w:rsid w:val="00501445"/>
    <w:rsid w:val="00502ADE"/>
    <w:rsid w:val="00504B2F"/>
    <w:rsid w:val="005056D9"/>
    <w:rsid w:val="005061F6"/>
    <w:rsid w:val="00506B42"/>
    <w:rsid w:val="00507615"/>
    <w:rsid w:val="0051082C"/>
    <w:rsid w:val="0051322D"/>
    <w:rsid w:val="00515D43"/>
    <w:rsid w:val="005217E0"/>
    <w:rsid w:val="00521FF5"/>
    <w:rsid w:val="00525DC4"/>
    <w:rsid w:val="005279AB"/>
    <w:rsid w:val="00527BF5"/>
    <w:rsid w:val="00530221"/>
    <w:rsid w:val="005305FD"/>
    <w:rsid w:val="00531FE0"/>
    <w:rsid w:val="00532FC3"/>
    <w:rsid w:val="00536734"/>
    <w:rsid w:val="00536864"/>
    <w:rsid w:val="00536BC0"/>
    <w:rsid w:val="00537666"/>
    <w:rsid w:val="0054167C"/>
    <w:rsid w:val="005418BF"/>
    <w:rsid w:val="005421E7"/>
    <w:rsid w:val="00546A96"/>
    <w:rsid w:val="00554240"/>
    <w:rsid w:val="00554517"/>
    <w:rsid w:val="00563300"/>
    <w:rsid w:val="00563EC2"/>
    <w:rsid w:val="00564688"/>
    <w:rsid w:val="00566C7E"/>
    <w:rsid w:val="005672CE"/>
    <w:rsid w:val="005711CF"/>
    <w:rsid w:val="005741AE"/>
    <w:rsid w:val="00576720"/>
    <w:rsid w:val="00576A81"/>
    <w:rsid w:val="0057731C"/>
    <w:rsid w:val="00580130"/>
    <w:rsid w:val="005832A5"/>
    <w:rsid w:val="0058380D"/>
    <w:rsid w:val="00583D99"/>
    <w:rsid w:val="00584065"/>
    <w:rsid w:val="00585F21"/>
    <w:rsid w:val="00586A39"/>
    <w:rsid w:val="00587329"/>
    <w:rsid w:val="005876DA"/>
    <w:rsid w:val="00590F99"/>
    <w:rsid w:val="00591355"/>
    <w:rsid w:val="005941FA"/>
    <w:rsid w:val="005A04ED"/>
    <w:rsid w:val="005A2887"/>
    <w:rsid w:val="005B0545"/>
    <w:rsid w:val="005B0847"/>
    <w:rsid w:val="005B0D1D"/>
    <w:rsid w:val="005B21EC"/>
    <w:rsid w:val="005B2A44"/>
    <w:rsid w:val="005B2AE0"/>
    <w:rsid w:val="005B4492"/>
    <w:rsid w:val="005C0010"/>
    <w:rsid w:val="005C1EE3"/>
    <w:rsid w:val="005C3736"/>
    <w:rsid w:val="005C47A4"/>
    <w:rsid w:val="005C7414"/>
    <w:rsid w:val="005D10AF"/>
    <w:rsid w:val="005D4984"/>
    <w:rsid w:val="005D6C18"/>
    <w:rsid w:val="005E2063"/>
    <w:rsid w:val="005E2C7D"/>
    <w:rsid w:val="005E5BAD"/>
    <w:rsid w:val="005E5C34"/>
    <w:rsid w:val="005E7B6E"/>
    <w:rsid w:val="005F041A"/>
    <w:rsid w:val="005F15F3"/>
    <w:rsid w:val="005F1ED2"/>
    <w:rsid w:val="005F357B"/>
    <w:rsid w:val="005F519F"/>
    <w:rsid w:val="005F7F9F"/>
    <w:rsid w:val="00602B69"/>
    <w:rsid w:val="00603909"/>
    <w:rsid w:val="0060580E"/>
    <w:rsid w:val="0060583C"/>
    <w:rsid w:val="0061245A"/>
    <w:rsid w:val="00612975"/>
    <w:rsid w:val="00615ABA"/>
    <w:rsid w:val="00615AE2"/>
    <w:rsid w:val="00617BED"/>
    <w:rsid w:val="00622F3B"/>
    <w:rsid w:val="0062311F"/>
    <w:rsid w:val="00625150"/>
    <w:rsid w:val="00625659"/>
    <w:rsid w:val="00625859"/>
    <w:rsid w:val="00627286"/>
    <w:rsid w:val="006274BB"/>
    <w:rsid w:val="00633F0F"/>
    <w:rsid w:val="006345C0"/>
    <w:rsid w:val="00635F93"/>
    <w:rsid w:val="00641145"/>
    <w:rsid w:val="00641FCE"/>
    <w:rsid w:val="006423E9"/>
    <w:rsid w:val="00642FFA"/>
    <w:rsid w:val="00643C49"/>
    <w:rsid w:val="0064498B"/>
    <w:rsid w:val="006479A5"/>
    <w:rsid w:val="00647E5F"/>
    <w:rsid w:val="00650999"/>
    <w:rsid w:val="006548AF"/>
    <w:rsid w:val="00654F14"/>
    <w:rsid w:val="0065710B"/>
    <w:rsid w:val="00662421"/>
    <w:rsid w:val="00663398"/>
    <w:rsid w:val="0066354C"/>
    <w:rsid w:val="00665A04"/>
    <w:rsid w:val="00666124"/>
    <w:rsid w:val="006669B4"/>
    <w:rsid w:val="00672395"/>
    <w:rsid w:val="006723A3"/>
    <w:rsid w:val="0067440C"/>
    <w:rsid w:val="00676449"/>
    <w:rsid w:val="00680A7B"/>
    <w:rsid w:val="006819CB"/>
    <w:rsid w:val="00683F9F"/>
    <w:rsid w:val="00683FE2"/>
    <w:rsid w:val="006853C4"/>
    <w:rsid w:val="0068626C"/>
    <w:rsid w:val="00687275"/>
    <w:rsid w:val="00687C3E"/>
    <w:rsid w:val="0069260B"/>
    <w:rsid w:val="00692DC9"/>
    <w:rsid w:val="006930D6"/>
    <w:rsid w:val="006934B0"/>
    <w:rsid w:val="00694E2F"/>
    <w:rsid w:val="006960C2"/>
    <w:rsid w:val="00696609"/>
    <w:rsid w:val="006966A8"/>
    <w:rsid w:val="006A1123"/>
    <w:rsid w:val="006A2AFC"/>
    <w:rsid w:val="006A5E51"/>
    <w:rsid w:val="006A63DD"/>
    <w:rsid w:val="006A6FA8"/>
    <w:rsid w:val="006A738E"/>
    <w:rsid w:val="006A739E"/>
    <w:rsid w:val="006B163F"/>
    <w:rsid w:val="006B74E8"/>
    <w:rsid w:val="006C1376"/>
    <w:rsid w:val="006C47BA"/>
    <w:rsid w:val="006C5C94"/>
    <w:rsid w:val="006C65F7"/>
    <w:rsid w:val="006D262B"/>
    <w:rsid w:val="006D516C"/>
    <w:rsid w:val="006D5C27"/>
    <w:rsid w:val="006E01F1"/>
    <w:rsid w:val="006E1914"/>
    <w:rsid w:val="006E42BC"/>
    <w:rsid w:val="006E4C73"/>
    <w:rsid w:val="006E504D"/>
    <w:rsid w:val="006E5C2C"/>
    <w:rsid w:val="006E696E"/>
    <w:rsid w:val="006F0C0A"/>
    <w:rsid w:val="006F3F9B"/>
    <w:rsid w:val="006F549F"/>
    <w:rsid w:val="006F54DF"/>
    <w:rsid w:val="006F59EC"/>
    <w:rsid w:val="006F7CB0"/>
    <w:rsid w:val="007007F6"/>
    <w:rsid w:val="00702019"/>
    <w:rsid w:val="0070382F"/>
    <w:rsid w:val="00705385"/>
    <w:rsid w:val="007055C3"/>
    <w:rsid w:val="00707E11"/>
    <w:rsid w:val="00713B95"/>
    <w:rsid w:val="00715602"/>
    <w:rsid w:val="00717C74"/>
    <w:rsid w:val="007205CA"/>
    <w:rsid w:val="00723269"/>
    <w:rsid w:val="00725E67"/>
    <w:rsid w:val="007275C6"/>
    <w:rsid w:val="00730C3B"/>
    <w:rsid w:val="007336B8"/>
    <w:rsid w:val="0073687C"/>
    <w:rsid w:val="00736E19"/>
    <w:rsid w:val="00736F06"/>
    <w:rsid w:val="00737126"/>
    <w:rsid w:val="00742C06"/>
    <w:rsid w:val="00742CBE"/>
    <w:rsid w:val="0074309F"/>
    <w:rsid w:val="007439A8"/>
    <w:rsid w:val="007449E2"/>
    <w:rsid w:val="00747253"/>
    <w:rsid w:val="0075051C"/>
    <w:rsid w:val="007508BC"/>
    <w:rsid w:val="00750928"/>
    <w:rsid w:val="00751DFD"/>
    <w:rsid w:val="00766BC0"/>
    <w:rsid w:val="007671B4"/>
    <w:rsid w:val="00770D58"/>
    <w:rsid w:val="00772E89"/>
    <w:rsid w:val="007754D6"/>
    <w:rsid w:val="00775EB6"/>
    <w:rsid w:val="00777972"/>
    <w:rsid w:val="00780EBF"/>
    <w:rsid w:val="0078117E"/>
    <w:rsid w:val="007814BC"/>
    <w:rsid w:val="007819A5"/>
    <w:rsid w:val="00782ADD"/>
    <w:rsid w:val="0078362B"/>
    <w:rsid w:val="00784465"/>
    <w:rsid w:val="00784C34"/>
    <w:rsid w:val="00790335"/>
    <w:rsid w:val="00791980"/>
    <w:rsid w:val="0079208D"/>
    <w:rsid w:val="00793B19"/>
    <w:rsid w:val="00794816"/>
    <w:rsid w:val="0079539B"/>
    <w:rsid w:val="007960D5"/>
    <w:rsid w:val="00796D5F"/>
    <w:rsid w:val="007A1175"/>
    <w:rsid w:val="007A1D61"/>
    <w:rsid w:val="007A3F76"/>
    <w:rsid w:val="007B3069"/>
    <w:rsid w:val="007C1D81"/>
    <w:rsid w:val="007C5B3A"/>
    <w:rsid w:val="007C6554"/>
    <w:rsid w:val="007C6963"/>
    <w:rsid w:val="007C7396"/>
    <w:rsid w:val="007D122B"/>
    <w:rsid w:val="007D61A7"/>
    <w:rsid w:val="007D68C6"/>
    <w:rsid w:val="007E064C"/>
    <w:rsid w:val="007E1A41"/>
    <w:rsid w:val="007E1AE5"/>
    <w:rsid w:val="007E2876"/>
    <w:rsid w:val="007E3154"/>
    <w:rsid w:val="007E3DED"/>
    <w:rsid w:val="007E7FB5"/>
    <w:rsid w:val="007F0CC4"/>
    <w:rsid w:val="007F267D"/>
    <w:rsid w:val="007F2BD3"/>
    <w:rsid w:val="007F3EA4"/>
    <w:rsid w:val="00801C83"/>
    <w:rsid w:val="008023F4"/>
    <w:rsid w:val="008034B8"/>
    <w:rsid w:val="00805778"/>
    <w:rsid w:val="00805F5C"/>
    <w:rsid w:val="00806CAA"/>
    <w:rsid w:val="00807CB7"/>
    <w:rsid w:val="00811453"/>
    <w:rsid w:val="00813077"/>
    <w:rsid w:val="008143B3"/>
    <w:rsid w:val="00814C72"/>
    <w:rsid w:val="008159B4"/>
    <w:rsid w:val="008162C6"/>
    <w:rsid w:val="00817994"/>
    <w:rsid w:val="00821831"/>
    <w:rsid w:val="00821DFD"/>
    <w:rsid w:val="0082500E"/>
    <w:rsid w:val="008274DA"/>
    <w:rsid w:val="00830CD4"/>
    <w:rsid w:val="00834059"/>
    <w:rsid w:val="00834161"/>
    <w:rsid w:val="00834545"/>
    <w:rsid w:val="00834F58"/>
    <w:rsid w:val="0083658B"/>
    <w:rsid w:val="008407A1"/>
    <w:rsid w:val="008502DA"/>
    <w:rsid w:val="00850353"/>
    <w:rsid w:val="0085081B"/>
    <w:rsid w:val="0085160F"/>
    <w:rsid w:val="008529A6"/>
    <w:rsid w:val="00856A34"/>
    <w:rsid w:val="00856DA5"/>
    <w:rsid w:val="00860C42"/>
    <w:rsid w:val="008611F0"/>
    <w:rsid w:val="00862F21"/>
    <w:rsid w:val="008660C8"/>
    <w:rsid w:val="008662A8"/>
    <w:rsid w:val="00871879"/>
    <w:rsid w:val="00871AF6"/>
    <w:rsid w:val="008733EA"/>
    <w:rsid w:val="00873B4F"/>
    <w:rsid w:val="00874FEF"/>
    <w:rsid w:val="008754C6"/>
    <w:rsid w:val="008758AA"/>
    <w:rsid w:val="00876F44"/>
    <w:rsid w:val="00880D51"/>
    <w:rsid w:val="008818C7"/>
    <w:rsid w:val="0088474D"/>
    <w:rsid w:val="008911F2"/>
    <w:rsid w:val="00891B8F"/>
    <w:rsid w:val="00893D73"/>
    <w:rsid w:val="00896738"/>
    <w:rsid w:val="008A072C"/>
    <w:rsid w:val="008A1155"/>
    <w:rsid w:val="008A31CC"/>
    <w:rsid w:val="008A3333"/>
    <w:rsid w:val="008A4633"/>
    <w:rsid w:val="008A482E"/>
    <w:rsid w:val="008A7B9B"/>
    <w:rsid w:val="008A7BE4"/>
    <w:rsid w:val="008B1ED8"/>
    <w:rsid w:val="008B4D57"/>
    <w:rsid w:val="008B5683"/>
    <w:rsid w:val="008C1980"/>
    <w:rsid w:val="008C2F3E"/>
    <w:rsid w:val="008C3D7C"/>
    <w:rsid w:val="008C5F7D"/>
    <w:rsid w:val="008C768A"/>
    <w:rsid w:val="008D0267"/>
    <w:rsid w:val="008D0557"/>
    <w:rsid w:val="008D275E"/>
    <w:rsid w:val="008D2BD7"/>
    <w:rsid w:val="008D368F"/>
    <w:rsid w:val="008D6309"/>
    <w:rsid w:val="008D661E"/>
    <w:rsid w:val="008E2FC6"/>
    <w:rsid w:val="008E4EB6"/>
    <w:rsid w:val="008E5B9A"/>
    <w:rsid w:val="008E5F7D"/>
    <w:rsid w:val="008E662F"/>
    <w:rsid w:val="008E7CFA"/>
    <w:rsid w:val="008F4BBC"/>
    <w:rsid w:val="008F5D67"/>
    <w:rsid w:val="008F7819"/>
    <w:rsid w:val="00900C80"/>
    <w:rsid w:val="00903023"/>
    <w:rsid w:val="0090341E"/>
    <w:rsid w:val="009038B9"/>
    <w:rsid w:val="009047C3"/>
    <w:rsid w:val="0090485A"/>
    <w:rsid w:val="00904FB6"/>
    <w:rsid w:val="009051F0"/>
    <w:rsid w:val="0090584D"/>
    <w:rsid w:val="009066EB"/>
    <w:rsid w:val="0090721D"/>
    <w:rsid w:val="0090735F"/>
    <w:rsid w:val="00910305"/>
    <w:rsid w:val="0091691C"/>
    <w:rsid w:val="009222CF"/>
    <w:rsid w:val="009227CC"/>
    <w:rsid w:val="00923C5A"/>
    <w:rsid w:val="00924960"/>
    <w:rsid w:val="00924FC1"/>
    <w:rsid w:val="0092694D"/>
    <w:rsid w:val="00926D08"/>
    <w:rsid w:val="009324F4"/>
    <w:rsid w:val="00932CB1"/>
    <w:rsid w:val="00932D20"/>
    <w:rsid w:val="00937603"/>
    <w:rsid w:val="00941781"/>
    <w:rsid w:val="00944D36"/>
    <w:rsid w:val="00947025"/>
    <w:rsid w:val="00951CD2"/>
    <w:rsid w:val="0095262D"/>
    <w:rsid w:val="00954F30"/>
    <w:rsid w:val="009552C8"/>
    <w:rsid w:val="00955CB8"/>
    <w:rsid w:val="009566E0"/>
    <w:rsid w:val="00963411"/>
    <w:rsid w:val="00965DA9"/>
    <w:rsid w:val="00970AF7"/>
    <w:rsid w:val="00975DC8"/>
    <w:rsid w:val="00977623"/>
    <w:rsid w:val="0098033D"/>
    <w:rsid w:val="009805CC"/>
    <w:rsid w:val="00984A5D"/>
    <w:rsid w:val="0098767F"/>
    <w:rsid w:val="00990AC0"/>
    <w:rsid w:val="00995F49"/>
    <w:rsid w:val="009A3EAC"/>
    <w:rsid w:val="009B0AC2"/>
    <w:rsid w:val="009B460A"/>
    <w:rsid w:val="009B4C3F"/>
    <w:rsid w:val="009B7D5E"/>
    <w:rsid w:val="009C0876"/>
    <w:rsid w:val="009C4177"/>
    <w:rsid w:val="009C5157"/>
    <w:rsid w:val="009D1EDF"/>
    <w:rsid w:val="009D38D7"/>
    <w:rsid w:val="009D3A2C"/>
    <w:rsid w:val="009D4607"/>
    <w:rsid w:val="009E3F3A"/>
    <w:rsid w:val="009E411B"/>
    <w:rsid w:val="009E51FA"/>
    <w:rsid w:val="009E5ACE"/>
    <w:rsid w:val="009E66CD"/>
    <w:rsid w:val="009E76B1"/>
    <w:rsid w:val="009F2123"/>
    <w:rsid w:val="009F700F"/>
    <w:rsid w:val="009F75B5"/>
    <w:rsid w:val="009F7CF7"/>
    <w:rsid w:val="00A01C38"/>
    <w:rsid w:val="00A01CB4"/>
    <w:rsid w:val="00A04DF4"/>
    <w:rsid w:val="00A05342"/>
    <w:rsid w:val="00A11727"/>
    <w:rsid w:val="00A152ED"/>
    <w:rsid w:val="00A15EAF"/>
    <w:rsid w:val="00A227E1"/>
    <w:rsid w:val="00A22BD1"/>
    <w:rsid w:val="00A25547"/>
    <w:rsid w:val="00A25A07"/>
    <w:rsid w:val="00A26EA4"/>
    <w:rsid w:val="00A31C44"/>
    <w:rsid w:val="00A31CAC"/>
    <w:rsid w:val="00A33578"/>
    <w:rsid w:val="00A365A1"/>
    <w:rsid w:val="00A4068D"/>
    <w:rsid w:val="00A408E4"/>
    <w:rsid w:val="00A42BA4"/>
    <w:rsid w:val="00A430D6"/>
    <w:rsid w:val="00A431EF"/>
    <w:rsid w:val="00A4470F"/>
    <w:rsid w:val="00A46403"/>
    <w:rsid w:val="00A50CB5"/>
    <w:rsid w:val="00A53A99"/>
    <w:rsid w:val="00A53BF2"/>
    <w:rsid w:val="00A561E4"/>
    <w:rsid w:val="00A57B30"/>
    <w:rsid w:val="00A61958"/>
    <w:rsid w:val="00A63374"/>
    <w:rsid w:val="00A648BE"/>
    <w:rsid w:val="00A665DE"/>
    <w:rsid w:val="00A66D3A"/>
    <w:rsid w:val="00A67070"/>
    <w:rsid w:val="00A714F5"/>
    <w:rsid w:val="00A723AD"/>
    <w:rsid w:val="00A77C66"/>
    <w:rsid w:val="00A81BA5"/>
    <w:rsid w:val="00A87456"/>
    <w:rsid w:val="00A877CC"/>
    <w:rsid w:val="00A87E09"/>
    <w:rsid w:val="00A90F08"/>
    <w:rsid w:val="00A92068"/>
    <w:rsid w:val="00A95D70"/>
    <w:rsid w:val="00A95E86"/>
    <w:rsid w:val="00AA0DE5"/>
    <w:rsid w:val="00AA3F4C"/>
    <w:rsid w:val="00AB184C"/>
    <w:rsid w:val="00AB5204"/>
    <w:rsid w:val="00AB559D"/>
    <w:rsid w:val="00AB5A53"/>
    <w:rsid w:val="00AB6E33"/>
    <w:rsid w:val="00AC19AC"/>
    <w:rsid w:val="00AC2BE3"/>
    <w:rsid w:val="00AC75BE"/>
    <w:rsid w:val="00AD0A1A"/>
    <w:rsid w:val="00AD36A2"/>
    <w:rsid w:val="00AD380B"/>
    <w:rsid w:val="00AD3E02"/>
    <w:rsid w:val="00AD6542"/>
    <w:rsid w:val="00AE440D"/>
    <w:rsid w:val="00AE6E09"/>
    <w:rsid w:val="00AF4EE8"/>
    <w:rsid w:val="00AF610A"/>
    <w:rsid w:val="00B00A8A"/>
    <w:rsid w:val="00B038DF"/>
    <w:rsid w:val="00B05CCE"/>
    <w:rsid w:val="00B066EC"/>
    <w:rsid w:val="00B071E2"/>
    <w:rsid w:val="00B0763D"/>
    <w:rsid w:val="00B14BD2"/>
    <w:rsid w:val="00B17B8C"/>
    <w:rsid w:val="00B20EDB"/>
    <w:rsid w:val="00B21D7D"/>
    <w:rsid w:val="00B21EE3"/>
    <w:rsid w:val="00B22DA6"/>
    <w:rsid w:val="00B2395D"/>
    <w:rsid w:val="00B23B54"/>
    <w:rsid w:val="00B26B47"/>
    <w:rsid w:val="00B301D2"/>
    <w:rsid w:val="00B3089C"/>
    <w:rsid w:val="00B32AB7"/>
    <w:rsid w:val="00B32E6B"/>
    <w:rsid w:val="00B33A10"/>
    <w:rsid w:val="00B34104"/>
    <w:rsid w:val="00B34282"/>
    <w:rsid w:val="00B34FA1"/>
    <w:rsid w:val="00B37AE3"/>
    <w:rsid w:val="00B41CCC"/>
    <w:rsid w:val="00B527BE"/>
    <w:rsid w:val="00B5291B"/>
    <w:rsid w:val="00B5528C"/>
    <w:rsid w:val="00B5669C"/>
    <w:rsid w:val="00B576FF"/>
    <w:rsid w:val="00B62938"/>
    <w:rsid w:val="00B62A5A"/>
    <w:rsid w:val="00B65789"/>
    <w:rsid w:val="00B71CC1"/>
    <w:rsid w:val="00B72FC4"/>
    <w:rsid w:val="00B75B89"/>
    <w:rsid w:val="00B7641F"/>
    <w:rsid w:val="00B82D8F"/>
    <w:rsid w:val="00B83158"/>
    <w:rsid w:val="00B83820"/>
    <w:rsid w:val="00B92574"/>
    <w:rsid w:val="00B95054"/>
    <w:rsid w:val="00BA017A"/>
    <w:rsid w:val="00BA4222"/>
    <w:rsid w:val="00BB0A94"/>
    <w:rsid w:val="00BB133B"/>
    <w:rsid w:val="00BB1893"/>
    <w:rsid w:val="00BB2E24"/>
    <w:rsid w:val="00BB3DCA"/>
    <w:rsid w:val="00BB7C7A"/>
    <w:rsid w:val="00BC079D"/>
    <w:rsid w:val="00BC0B38"/>
    <w:rsid w:val="00BC6A63"/>
    <w:rsid w:val="00BD1CF0"/>
    <w:rsid w:val="00BD2DB6"/>
    <w:rsid w:val="00BD319B"/>
    <w:rsid w:val="00BD4273"/>
    <w:rsid w:val="00BE1245"/>
    <w:rsid w:val="00BE5373"/>
    <w:rsid w:val="00BE5737"/>
    <w:rsid w:val="00BE7DA5"/>
    <w:rsid w:val="00BF608A"/>
    <w:rsid w:val="00BF6D89"/>
    <w:rsid w:val="00BF73A4"/>
    <w:rsid w:val="00C02A1A"/>
    <w:rsid w:val="00C03F1F"/>
    <w:rsid w:val="00C0434F"/>
    <w:rsid w:val="00C06984"/>
    <w:rsid w:val="00C120CB"/>
    <w:rsid w:val="00C12BC6"/>
    <w:rsid w:val="00C13CE0"/>
    <w:rsid w:val="00C14754"/>
    <w:rsid w:val="00C2074C"/>
    <w:rsid w:val="00C24915"/>
    <w:rsid w:val="00C2680F"/>
    <w:rsid w:val="00C31FD5"/>
    <w:rsid w:val="00C325F1"/>
    <w:rsid w:val="00C35AD4"/>
    <w:rsid w:val="00C424B8"/>
    <w:rsid w:val="00C425AC"/>
    <w:rsid w:val="00C42FE8"/>
    <w:rsid w:val="00C46753"/>
    <w:rsid w:val="00C4694F"/>
    <w:rsid w:val="00C508C6"/>
    <w:rsid w:val="00C512E9"/>
    <w:rsid w:val="00C51C89"/>
    <w:rsid w:val="00C52445"/>
    <w:rsid w:val="00C54DBC"/>
    <w:rsid w:val="00C5763C"/>
    <w:rsid w:val="00C6001C"/>
    <w:rsid w:val="00C66E4D"/>
    <w:rsid w:val="00C67BF5"/>
    <w:rsid w:val="00C70CFB"/>
    <w:rsid w:val="00C72ABD"/>
    <w:rsid w:val="00C73E9F"/>
    <w:rsid w:val="00C746AE"/>
    <w:rsid w:val="00C753D1"/>
    <w:rsid w:val="00C765BA"/>
    <w:rsid w:val="00C809C7"/>
    <w:rsid w:val="00C8204D"/>
    <w:rsid w:val="00C824FD"/>
    <w:rsid w:val="00C9196E"/>
    <w:rsid w:val="00C97D02"/>
    <w:rsid w:val="00CA44CE"/>
    <w:rsid w:val="00CA52D0"/>
    <w:rsid w:val="00CB041C"/>
    <w:rsid w:val="00CB0F84"/>
    <w:rsid w:val="00CB3820"/>
    <w:rsid w:val="00CB46FA"/>
    <w:rsid w:val="00CB59DA"/>
    <w:rsid w:val="00CB69FD"/>
    <w:rsid w:val="00CC2B0E"/>
    <w:rsid w:val="00CC5F54"/>
    <w:rsid w:val="00CD174B"/>
    <w:rsid w:val="00CD1BB0"/>
    <w:rsid w:val="00CD42AD"/>
    <w:rsid w:val="00CD6905"/>
    <w:rsid w:val="00CE04C3"/>
    <w:rsid w:val="00CE4FD7"/>
    <w:rsid w:val="00CE58CF"/>
    <w:rsid w:val="00CF0C16"/>
    <w:rsid w:val="00CF1A95"/>
    <w:rsid w:val="00CF1E12"/>
    <w:rsid w:val="00CF1FC8"/>
    <w:rsid w:val="00CF5063"/>
    <w:rsid w:val="00D01427"/>
    <w:rsid w:val="00D01EE7"/>
    <w:rsid w:val="00D030DB"/>
    <w:rsid w:val="00D03EBC"/>
    <w:rsid w:val="00D04013"/>
    <w:rsid w:val="00D070DE"/>
    <w:rsid w:val="00D11211"/>
    <w:rsid w:val="00D123E5"/>
    <w:rsid w:val="00D127A3"/>
    <w:rsid w:val="00D1420F"/>
    <w:rsid w:val="00D15EF4"/>
    <w:rsid w:val="00D205AF"/>
    <w:rsid w:val="00D22D8C"/>
    <w:rsid w:val="00D231DC"/>
    <w:rsid w:val="00D24A58"/>
    <w:rsid w:val="00D26405"/>
    <w:rsid w:val="00D2775E"/>
    <w:rsid w:val="00D309B8"/>
    <w:rsid w:val="00D3179A"/>
    <w:rsid w:val="00D33086"/>
    <w:rsid w:val="00D34094"/>
    <w:rsid w:val="00D357EC"/>
    <w:rsid w:val="00D372F3"/>
    <w:rsid w:val="00D4011F"/>
    <w:rsid w:val="00D40249"/>
    <w:rsid w:val="00D42D47"/>
    <w:rsid w:val="00D437AA"/>
    <w:rsid w:val="00D4395B"/>
    <w:rsid w:val="00D460C3"/>
    <w:rsid w:val="00D4625C"/>
    <w:rsid w:val="00D4634F"/>
    <w:rsid w:val="00D514D8"/>
    <w:rsid w:val="00D53672"/>
    <w:rsid w:val="00D547F7"/>
    <w:rsid w:val="00D55A86"/>
    <w:rsid w:val="00D56E82"/>
    <w:rsid w:val="00D571F2"/>
    <w:rsid w:val="00D57A95"/>
    <w:rsid w:val="00D6720A"/>
    <w:rsid w:val="00D67E58"/>
    <w:rsid w:val="00D70698"/>
    <w:rsid w:val="00D70BD7"/>
    <w:rsid w:val="00D7133B"/>
    <w:rsid w:val="00D71C1B"/>
    <w:rsid w:val="00D71DFA"/>
    <w:rsid w:val="00D7298C"/>
    <w:rsid w:val="00D72C89"/>
    <w:rsid w:val="00D733D8"/>
    <w:rsid w:val="00D73E9E"/>
    <w:rsid w:val="00D745AD"/>
    <w:rsid w:val="00D76722"/>
    <w:rsid w:val="00D769DB"/>
    <w:rsid w:val="00D847C2"/>
    <w:rsid w:val="00D871DC"/>
    <w:rsid w:val="00D9282D"/>
    <w:rsid w:val="00D93F35"/>
    <w:rsid w:val="00D940F3"/>
    <w:rsid w:val="00D95F0D"/>
    <w:rsid w:val="00D964DE"/>
    <w:rsid w:val="00D975B2"/>
    <w:rsid w:val="00DA0346"/>
    <w:rsid w:val="00DA0DF7"/>
    <w:rsid w:val="00DA1A39"/>
    <w:rsid w:val="00DA2A1D"/>
    <w:rsid w:val="00DA30AB"/>
    <w:rsid w:val="00DB3250"/>
    <w:rsid w:val="00DB5C1C"/>
    <w:rsid w:val="00DB6F43"/>
    <w:rsid w:val="00DC309E"/>
    <w:rsid w:val="00DC3D66"/>
    <w:rsid w:val="00DC4A96"/>
    <w:rsid w:val="00DC5DF7"/>
    <w:rsid w:val="00DC618A"/>
    <w:rsid w:val="00DC790E"/>
    <w:rsid w:val="00DD03ED"/>
    <w:rsid w:val="00DD35B4"/>
    <w:rsid w:val="00DD7393"/>
    <w:rsid w:val="00DE50AF"/>
    <w:rsid w:val="00DE5B94"/>
    <w:rsid w:val="00DE664E"/>
    <w:rsid w:val="00DF2455"/>
    <w:rsid w:val="00DF2AC8"/>
    <w:rsid w:val="00DF2B37"/>
    <w:rsid w:val="00DF5F7E"/>
    <w:rsid w:val="00DF7573"/>
    <w:rsid w:val="00E004E0"/>
    <w:rsid w:val="00E10B6D"/>
    <w:rsid w:val="00E12B41"/>
    <w:rsid w:val="00E13A91"/>
    <w:rsid w:val="00E173BE"/>
    <w:rsid w:val="00E207C8"/>
    <w:rsid w:val="00E224D2"/>
    <w:rsid w:val="00E22C56"/>
    <w:rsid w:val="00E24283"/>
    <w:rsid w:val="00E24A79"/>
    <w:rsid w:val="00E25F58"/>
    <w:rsid w:val="00E32C7A"/>
    <w:rsid w:val="00E3668D"/>
    <w:rsid w:val="00E37BC0"/>
    <w:rsid w:val="00E40E70"/>
    <w:rsid w:val="00E40EE0"/>
    <w:rsid w:val="00E41A92"/>
    <w:rsid w:val="00E42413"/>
    <w:rsid w:val="00E44304"/>
    <w:rsid w:val="00E62840"/>
    <w:rsid w:val="00E63A59"/>
    <w:rsid w:val="00E65A67"/>
    <w:rsid w:val="00E677ED"/>
    <w:rsid w:val="00E71F49"/>
    <w:rsid w:val="00E726E3"/>
    <w:rsid w:val="00E72EDE"/>
    <w:rsid w:val="00E74929"/>
    <w:rsid w:val="00E757EF"/>
    <w:rsid w:val="00E765C8"/>
    <w:rsid w:val="00E77705"/>
    <w:rsid w:val="00E80C8A"/>
    <w:rsid w:val="00E822F6"/>
    <w:rsid w:val="00E833AE"/>
    <w:rsid w:val="00E83EAE"/>
    <w:rsid w:val="00E85636"/>
    <w:rsid w:val="00E85BFC"/>
    <w:rsid w:val="00E92AC0"/>
    <w:rsid w:val="00E949CF"/>
    <w:rsid w:val="00EA2064"/>
    <w:rsid w:val="00EA28D4"/>
    <w:rsid w:val="00EA55B7"/>
    <w:rsid w:val="00EA68BA"/>
    <w:rsid w:val="00EA72C1"/>
    <w:rsid w:val="00EA74A8"/>
    <w:rsid w:val="00EB1191"/>
    <w:rsid w:val="00EB26D5"/>
    <w:rsid w:val="00EB3E3E"/>
    <w:rsid w:val="00EB4492"/>
    <w:rsid w:val="00EB4B68"/>
    <w:rsid w:val="00EB4CDF"/>
    <w:rsid w:val="00EB50E1"/>
    <w:rsid w:val="00EC0C60"/>
    <w:rsid w:val="00EC0C93"/>
    <w:rsid w:val="00EC0DC8"/>
    <w:rsid w:val="00EC2011"/>
    <w:rsid w:val="00EC2154"/>
    <w:rsid w:val="00EC2D0F"/>
    <w:rsid w:val="00ED138A"/>
    <w:rsid w:val="00ED3FD2"/>
    <w:rsid w:val="00ED58DE"/>
    <w:rsid w:val="00ED6FB1"/>
    <w:rsid w:val="00ED7B6E"/>
    <w:rsid w:val="00EE2E85"/>
    <w:rsid w:val="00EE30FC"/>
    <w:rsid w:val="00EE5D27"/>
    <w:rsid w:val="00EE792E"/>
    <w:rsid w:val="00EF3AA1"/>
    <w:rsid w:val="00EF4131"/>
    <w:rsid w:val="00EF679C"/>
    <w:rsid w:val="00EF7108"/>
    <w:rsid w:val="00EF71AE"/>
    <w:rsid w:val="00EF7ACD"/>
    <w:rsid w:val="00F01651"/>
    <w:rsid w:val="00F03CE3"/>
    <w:rsid w:val="00F055CC"/>
    <w:rsid w:val="00F06BD4"/>
    <w:rsid w:val="00F07501"/>
    <w:rsid w:val="00F07AB9"/>
    <w:rsid w:val="00F26749"/>
    <w:rsid w:val="00F3745D"/>
    <w:rsid w:val="00F37812"/>
    <w:rsid w:val="00F43698"/>
    <w:rsid w:val="00F4495E"/>
    <w:rsid w:val="00F5316D"/>
    <w:rsid w:val="00F53FF3"/>
    <w:rsid w:val="00F60159"/>
    <w:rsid w:val="00F60328"/>
    <w:rsid w:val="00F60FAA"/>
    <w:rsid w:val="00F6199E"/>
    <w:rsid w:val="00F61A25"/>
    <w:rsid w:val="00F61BA5"/>
    <w:rsid w:val="00F62076"/>
    <w:rsid w:val="00F62566"/>
    <w:rsid w:val="00F6479B"/>
    <w:rsid w:val="00F70A1C"/>
    <w:rsid w:val="00F71931"/>
    <w:rsid w:val="00F757BF"/>
    <w:rsid w:val="00F809DE"/>
    <w:rsid w:val="00F810D8"/>
    <w:rsid w:val="00F83125"/>
    <w:rsid w:val="00F92BF6"/>
    <w:rsid w:val="00F97362"/>
    <w:rsid w:val="00FA259D"/>
    <w:rsid w:val="00FA3909"/>
    <w:rsid w:val="00FB489F"/>
    <w:rsid w:val="00FB5588"/>
    <w:rsid w:val="00FB5894"/>
    <w:rsid w:val="00FB76CC"/>
    <w:rsid w:val="00FC55D1"/>
    <w:rsid w:val="00FC5E9B"/>
    <w:rsid w:val="00FC5F71"/>
    <w:rsid w:val="00FC72E2"/>
    <w:rsid w:val="00FC7C51"/>
    <w:rsid w:val="00FD0562"/>
    <w:rsid w:val="00FD1283"/>
    <w:rsid w:val="00FD15C2"/>
    <w:rsid w:val="00FD2382"/>
    <w:rsid w:val="00FD24D8"/>
    <w:rsid w:val="00FD4C10"/>
    <w:rsid w:val="00FD7D58"/>
    <w:rsid w:val="00FE16DA"/>
    <w:rsid w:val="00FE66A4"/>
    <w:rsid w:val="00FE6EF0"/>
    <w:rsid w:val="00FE7FBD"/>
    <w:rsid w:val="00FF2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B7686"/>
  <w15:chartTrackingRefBased/>
  <w15:docId w15:val="{6B626C1A-0C76-4E07-869E-9ECFABBC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5B7"/>
    <w:rPr>
      <w:rFonts w:ascii="Calibri" w:eastAsia="Calibri" w:hAnsi="Calibri" w:cs="Calibri"/>
      <w:lang w:val="fr-CD" w:eastAsia="en-GB"/>
    </w:rPr>
  </w:style>
  <w:style w:type="paragraph" w:styleId="Heading1">
    <w:name w:val="heading 1"/>
    <w:next w:val="Normal"/>
    <w:link w:val="Heading1Char"/>
    <w:uiPriority w:val="9"/>
    <w:qFormat/>
    <w:rsid w:val="00EA55B7"/>
    <w:pPr>
      <w:keepNext/>
      <w:keepLines/>
      <w:numPr>
        <w:numId w:val="15"/>
      </w:numPr>
      <w:spacing w:before="120" w:after="125" w:line="268" w:lineRule="auto"/>
      <w:ind w:right="28"/>
      <w:jc w:val="both"/>
      <w:outlineLvl w:val="0"/>
    </w:pPr>
    <w:rPr>
      <w:rFonts w:ascii="Calibri" w:eastAsia="Cambria" w:hAnsi="Calibri" w:cs="Cambria"/>
      <w:b/>
      <w:color w:val="0070C0"/>
      <w:sz w:val="24"/>
      <w:szCs w:val="21"/>
      <w:lang w:val="fr-CD" w:eastAsia="fr-CD"/>
    </w:rPr>
  </w:style>
  <w:style w:type="paragraph" w:styleId="Heading2">
    <w:name w:val="heading 2"/>
    <w:basedOn w:val="Normal"/>
    <w:next w:val="Normal"/>
    <w:link w:val="Heading2Char"/>
    <w:uiPriority w:val="9"/>
    <w:unhideWhenUsed/>
    <w:qFormat/>
    <w:rsid w:val="00EA55B7"/>
    <w:pPr>
      <w:keepNext/>
      <w:keepLines/>
      <w:spacing w:before="40" w:after="0"/>
      <w:outlineLvl w:val="1"/>
    </w:pPr>
    <w:rPr>
      <w:rFonts w:ascii="Calibri Light" w:eastAsia="Times New Roman" w:hAnsi="Calibri Light" w:cs="Times New Roman"/>
      <w:color w:val="2F5496"/>
      <w:sz w:val="24"/>
      <w:szCs w:val="26"/>
      <w:lang w:eastAsia="fr-CD"/>
    </w:rPr>
  </w:style>
  <w:style w:type="paragraph" w:styleId="Heading3">
    <w:name w:val="heading 3"/>
    <w:basedOn w:val="Normal"/>
    <w:next w:val="Normal"/>
    <w:link w:val="Heading3Char"/>
    <w:uiPriority w:val="9"/>
    <w:unhideWhenUsed/>
    <w:qFormat/>
    <w:rsid w:val="00EA55B7"/>
    <w:pPr>
      <w:keepNext/>
      <w:keepLines/>
      <w:spacing w:before="40" w:after="0"/>
      <w:outlineLvl w:val="2"/>
    </w:pPr>
    <w:rPr>
      <w:rFonts w:ascii="Calibri Light" w:eastAsia="Times New Roman" w:hAnsi="Calibri Light" w:cs="Times New Roman"/>
      <w:color w:val="1F3763"/>
      <w:sz w:val="24"/>
      <w:szCs w:val="24"/>
      <w:lang w:eastAsia="fr-CD"/>
    </w:rPr>
  </w:style>
  <w:style w:type="paragraph" w:styleId="Heading4">
    <w:name w:val="heading 4"/>
    <w:next w:val="Normal"/>
    <w:link w:val="Heading4Char"/>
    <w:uiPriority w:val="9"/>
    <w:unhideWhenUsed/>
    <w:qFormat/>
    <w:rsid w:val="00EA55B7"/>
    <w:pPr>
      <w:keepNext/>
      <w:keepLines/>
      <w:spacing w:after="10" w:line="268" w:lineRule="auto"/>
      <w:ind w:left="10" w:right="28" w:hanging="10"/>
      <w:jc w:val="both"/>
      <w:outlineLvl w:val="3"/>
    </w:pPr>
    <w:rPr>
      <w:rFonts w:ascii="Calibri" w:eastAsia="Calibri" w:hAnsi="Calibri" w:cs="Calibri"/>
      <w:b/>
      <w:color w:val="000000"/>
      <w:sz w:val="21"/>
      <w:szCs w:val="21"/>
      <w:lang w:val="fr-CD" w:eastAsia="fr-CD"/>
    </w:rPr>
  </w:style>
  <w:style w:type="paragraph" w:styleId="Heading5">
    <w:name w:val="heading 5"/>
    <w:next w:val="Normal"/>
    <w:link w:val="Heading5Char"/>
    <w:uiPriority w:val="9"/>
    <w:semiHidden/>
    <w:unhideWhenUsed/>
    <w:qFormat/>
    <w:rsid w:val="00EA55B7"/>
    <w:pPr>
      <w:keepNext/>
      <w:keepLines/>
      <w:spacing w:after="10" w:line="268" w:lineRule="auto"/>
      <w:ind w:left="10" w:right="28" w:hanging="10"/>
      <w:jc w:val="both"/>
      <w:outlineLvl w:val="4"/>
    </w:pPr>
    <w:rPr>
      <w:rFonts w:ascii="Calibri" w:eastAsia="Calibri" w:hAnsi="Calibri" w:cs="Calibri"/>
      <w:b/>
      <w:color w:val="000000"/>
      <w:sz w:val="21"/>
      <w:szCs w:val="21"/>
      <w:lang w:val="fr-CD" w:eastAsia="fr-CD"/>
    </w:rPr>
  </w:style>
  <w:style w:type="paragraph" w:styleId="Heading6">
    <w:name w:val="heading 6"/>
    <w:basedOn w:val="Normal"/>
    <w:next w:val="Normal"/>
    <w:link w:val="Heading6Char"/>
    <w:uiPriority w:val="9"/>
    <w:semiHidden/>
    <w:unhideWhenUsed/>
    <w:qFormat/>
    <w:rsid w:val="00EA55B7"/>
    <w:pPr>
      <w:keepNext/>
      <w:keepLines/>
      <w:spacing w:before="40" w:after="0"/>
      <w:outlineLvl w:val="5"/>
    </w:pPr>
    <w:rPr>
      <w:rFonts w:ascii="Calibri Light" w:eastAsia="Times New Roman" w:hAnsi="Calibri Light" w:cs="Times New Roman"/>
      <w:color w:val="1F3763"/>
      <w:sz w:val="21"/>
      <w:lang w:eastAsia="fr-C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5B7"/>
    <w:rPr>
      <w:rFonts w:ascii="Calibri" w:eastAsia="Cambria" w:hAnsi="Calibri" w:cs="Cambria"/>
      <w:b/>
      <w:color w:val="0070C0"/>
      <w:sz w:val="24"/>
      <w:szCs w:val="21"/>
      <w:lang w:val="fr-CD" w:eastAsia="fr-CD"/>
    </w:rPr>
  </w:style>
  <w:style w:type="character" w:customStyle="1" w:styleId="Heading2Char">
    <w:name w:val="Heading 2 Char"/>
    <w:basedOn w:val="DefaultParagraphFont"/>
    <w:link w:val="Heading2"/>
    <w:uiPriority w:val="9"/>
    <w:rsid w:val="00EA55B7"/>
    <w:rPr>
      <w:rFonts w:ascii="Calibri Light" w:eastAsia="Times New Roman" w:hAnsi="Calibri Light" w:cs="Times New Roman"/>
      <w:color w:val="2F5496"/>
      <w:sz w:val="24"/>
      <w:szCs w:val="26"/>
      <w:lang w:val="fr-CD" w:eastAsia="fr-CD"/>
    </w:rPr>
  </w:style>
  <w:style w:type="character" w:customStyle="1" w:styleId="Heading3Char">
    <w:name w:val="Heading 3 Char"/>
    <w:basedOn w:val="DefaultParagraphFont"/>
    <w:link w:val="Heading3"/>
    <w:uiPriority w:val="9"/>
    <w:rsid w:val="00EA55B7"/>
    <w:rPr>
      <w:rFonts w:ascii="Calibri Light" w:eastAsia="Times New Roman" w:hAnsi="Calibri Light" w:cs="Times New Roman"/>
      <w:color w:val="1F3763"/>
      <w:sz w:val="24"/>
      <w:szCs w:val="24"/>
      <w:lang w:val="fr-CD" w:eastAsia="fr-CD"/>
    </w:rPr>
  </w:style>
  <w:style w:type="character" w:customStyle="1" w:styleId="Heading4Char">
    <w:name w:val="Heading 4 Char"/>
    <w:basedOn w:val="DefaultParagraphFont"/>
    <w:link w:val="Heading4"/>
    <w:uiPriority w:val="9"/>
    <w:rsid w:val="00EA55B7"/>
    <w:rPr>
      <w:rFonts w:ascii="Calibri" w:eastAsia="Calibri" w:hAnsi="Calibri" w:cs="Calibri"/>
      <w:b/>
      <w:color w:val="000000"/>
      <w:sz w:val="21"/>
      <w:szCs w:val="21"/>
      <w:lang w:val="fr-CD" w:eastAsia="fr-CD"/>
    </w:rPr>
  </w:style>
  <w:style w:type="character" w:customStyle="1" w:styleId="Heading5Char">
    <w:name w:val="Heading 5 Char"/>
    <w:basedOn w:val="DefaultParagraphFont"/>
    <w:link w:val="Heading5"/>
    <w:uiPriority w:val="9"/>
    <w:semiHidden/>
    <w:rsid w:val="00EA55B7"/>
    <w:rPr>
      <w:rFonts w:ascii="Calibri" w:eastAsia="Calibri" w:hAnsi="Calibri" w:cs="Calibri"/>
      <w:b/>
      <w:color w:val="000000"/>
      <w:sz w:val="21"/>
      <w:szCs w:val="21"/>
      <w:lang w:val="fr-CD" w:eastAsia="fr-CD"/>
    </w:rPr>
  </w:style>
  <w:style w:type="character" w:customStyle="1" w:styleId="Heading6Char">
    <w:name w:val="Heading 6 Char"/>
    <w:basedOn w:val="DefaultParagraphFont"/>
    <w:link w:val="Heading6"/>
    <w:uiPriority w:val="9"/>
    <w:semiHidden/>
    <w:rsid w:val="00EA55B7"/>
    <w:rPr>
      <w:rFonts w:ascii="Calibri Light" w:eastAsia="Times New Roman" w:hAnsi="Calibri Light" w:cs="Times New Roman"/>
      <w:color w:val="1F3763"/>
      <w:sz w:val="21"/>
      <w:lang w:val="fr-CD" w:eastAsia="fr-CD"/>
    </w:rPr>
  </w:style>
  <w:style w:type="paragraph" w:styleId="Title">
    <w:name w:val="Title"/>
    <w:basedOn w:val="Normal"/>
    <w:next w:val="Normal"/>
    <w:link w:val="TitleChar"/>
    <w:uiPriority w:val="10"/>
    <w:qFormat/>
    <w:rsid w:val="00EA55B7"/>
    <w:pPr>
      <w:keepNext/>
      <w:keepLines/>
      <w:spacing w:before="480" w:after="120" w:line="271" w:lineRule="auto"/>
      <w:ind w:left="20" w:right="28" w:hanging="10"/>
      <w:jc w:val="both"/>
    </w:pPr>
    <w:rPr>
      <w:b/>
      <w:color w:val="000000"/>
      <w:sz w:val="72"/>
      <w:szCs w:val="72"/>
      <w:lang w:eastAsia="fr-CD"/>
    </w:rPr>
  </w:style>
  <w:style w:type="character" w:customStyle="1" w:styleId="TitleChar">
    <w:name w:val="Title Char"/>
    <w:basedOn w:val="DefaultParagraphFont"/>
    <w:link w:val="Title"/>
    <w:uiPriority w:val="10"/>
    <w:rsid w:val="00EA55B7"/>
    <w:rPr>
      <w:rFonts w:ascii="Calibri" w:eastAsia="Calibri" w:hAnsi="Calibri" w:cs="Calibri"/>
      <w:b/>
      <w:color w:val="000000"/>
      <w:sz w:val="72"/>
      <w:szCs w:val="72"/>
      <w:lang w:val="fr-CD" w:eastAsia="fr-CD"/>
    </w:rPr>
  </w:style>
  <w:style w:type="paragraph" w:customStyle="1" w:styleId="Heading21">
    <w:name w:val="Heading 21"/>
    <w:basedOn w:val="Normal"/>
    <w:next w:val="Normal"/>
    <w:uiPriority w:val="9"/>
    <w:unhideWhenUsed/>
    <w:qFormat/>
    <w:rsid w:val="00EA55B7"/>
    <w:pPr>
      <w:keepNext/>
      <w:keepLines/>
      <w:spacing w:before="40" w:after="0" w:line="271" w:lineRule="auto"/>
      <w:ind w:left="20" w:right="28" w:hanging="10"/>
      <w:jc w:val="both"/>
      <w:outlineLvl w:val="1"/>
    </w:pPr>
    <w:rPr>
      <w:rFonts w:ascii="Calibri Light" w:eastAsia="Times New Roman" w:hAnsi="Calibri Light" w:cs="Times New Roman"/>
      <w:color w:val="2F5496"/>
      <w:sz w:val="24"/>
      <w:szCs w:val="26"/>
      <w:lang w:eastAsia="fr-CD"/>
    </w:rPr>
  </w:style>
  <w:style w:type="paragraph" w:customStyle="1" w:styleId="Heading31">
    <w:name w:val="Heading 31"/>
    <w:basedOn w:val="Normal"/>
    <w:next w:val="Normal"/>
    <w:uiPriority w:val="9"/>
    <w:unhideWhenUsed/>
    <w:qFormat/>
    <w:rsid w:val="00EA55B7"/>
    <w:pPr>
      <w:keepNext/>
      <w:keepLines/>
      <w:spacing w:before="40" w:after="0" w:line="271" w:lineRule="auto"/>
      <w:ind w:left="20" w:right="28" w:hanging="10"/>
      <w:jc w:val="both"/>
      <w:outlineLvl w:val="2"/>
    </w:pPr>
    <w:rPr>
      <w:rFonts w:ascii="Calibri Light" w:eastAsia="Times New Roman" w:hAnsi="Calibri Light" w:cs="Times New Roman"/>
      <w:color w:val="1F3763"/>
      <w:sz w:val="24"/>
      <w:szCs w:val="24"/>
      <w:lang w:eastAsia="fr-CD"/>
    </w:rPr>
  </w:style>
  <w:style w:type="paragraph" w:customStyle="1" w:styleId="Heading61">
    <w:name w:val="Heading 61"/>
    <w:basedOn w:val="Normal"/>
    <w:next w:val="Normal"/>
    <w:uiPriority w:val="9"/>
    <w:semiHidden/>
    <w:unhideWhenUsed/>
    <w:qFormat/>
    <w:rsid w:val="00EA55B7"/>
    <w:pPr>
      <w:keepNext/>
      <w:keepLines/>
      <w:spacing w:before="40" w:after="0" w:line="271" w:lineRule="auto"/>
      <w:ind w:left="20" w:right="28" w:hanging="10"/>
      <w:jc w:val="both"/>
      <w:outlineLvl w:val="5"/>
    </w:pPr>
    <w:rPr>
      <w:rFonts w:ascii="Calibri Light" w:eastAsia="Times New Roman" w:hAnsi="Calibri Light" w:cs="Times New Roman"/>
      <w:color w:val="1F3763"/>
      <w:sz w:val="21"/>
      <w:szCs w:val="21"/>
      <w:lang w:eastAsia="fr-CD"/>
    </w:rPr>
  </w:style>
  <w:style w:type="numbering" w:customStyle="1" w:styleId="NoList1">
    <w:name w:val="No List1"/>
    <w:next w:val="NoList"/>
    <w:uiPriority w:val="99"/>
    <w:semiHidden/>
    <w:unhideWhenUsed/>
    <w:rsid w:val="00EA55B7"/>
  </w:style>
  <w:style w:type="table" w:customStyle="1" w:styleId="TableGrid1">
    <w:name w:val="Table Grid1"/>
    <w:rsid w:val="00EA55B7"/>
    <w:pPr>
      <w:spacing w:after="0" w:line="240" w:lineRule="auto"/>
      <w:ind w:left="20" w:right="28" w:hanging="10"/>
      <w:jc w:val="both"/>
    </w:pPr>
    <w:rPr>
      <w:rFonts w:ascii="Calibri" w:eastAsia="Times New Roman" w:hAnsi="Calibri" w:cs="Calibri"/>
      <w:sz w:val="21"/>
      <w:szCs w:val="21"/>
      <w:lang w:val="fr-CD" w:eastAsia="fr-CD"/>
    </w:rPr>
    <w:tblPr>
      <w:tblCellMar>
        <w:top w:w="0" w:type="dxa"/>
        <w:left w:w="0" w:type="dxa"/>
        <w:bottom w:w="0" w:type="dxa"/>
        <w:right w:w="0" w:type="dxa"/>
      </w:tblCellMar>
    </w:tblPr>
  </w:style>
  <w:style w:type="paragraph" w:styleId="ListParagraph">
    <w:name w:val="List Paragraph"/>
    <w:aliases w:val="Listes,List Paragraph (bulleted list),Bullet 1 List,Indent Paragraph,References,Liste couleur - Accent 111,List Paragraph1,Dot pt,Bullet Points,List Paragraph Char Char Char,Indicator Text,Numbered Para 1,Bullet 1,MAIN CONTENT,§norme"/>
    <w:basedOn w:val="Normal"/>
    <w:link w:val="ListParagraphChar"/>
    <w:uiPriority w:val="34"/>
    <w:qFormat/>
    <w:rsid w:val="00EA55B7"/>
    <w:pPr>
      <w:spacing w:after="5" w:line="271" w:lineRule="auto"/>
      <w:ind w:left="720" w:right="28" w:hanging="10"/>
      <w:contextualSpacing/>
      <w:jc w:val="both"/>
    </w:pPr>
    <w:rPr>
      <w:color w:val="000000"/>
      <w:sz w:val="21"/>
      <w:szCs w:val="21"/>
      <w:lang w:eastAsia="fr-CD"/>
    </w:rPr>
  </w:style>
  <w:style w:type="paragraph" w:styleId="Footer">
    <w:name w:val="footer"/>
    <w:basedOn w:val="Normal"/>
    <w:link w:val="FooterChar"/>
    <w:uiPriority w:val="99"/>
    <w:unhideWhenUsed/>
    <w:rsid w:val="00EA55B7"/>
    <w:pPr>
      <w:tabs>
        <w:tab w:val="center" w:pos="4536"/>
        <w:tab w:val="right" w:pos="9072"/>
      </w:tabs>
      <w:spacing w:after="0" w:line="240" w:lineRule="auto"/>
      <w:ind w:left="20" w:right="28" w:hanging="10"/>
      <w:jc w:val="both"/>
    </w:pPr>
    <w:rPr>
      <w:color w:val="000000"/>
      <w:sz w:val="21"/>
      <w:szCs w:val="21"/>
      <w:lang w:eastAsia="fr-CD"/>
    </w:rPr>
  </w:style>
  <w:style w:type="character" w:customStyle="1" w:styleId="FooterChar">
    <w:name w:val="Footer Char"/>
    <w:basedOn w:val="DefaultParagraphFont"/>
    <w:link w:val="Footer"/>
    <w:uiPriority w:val="99"/>
    <w:rsid w:val="00EA55B7"/>
    <w:rPr>
      <w:rFonts w:ascii="Calibri" w:eastAsia="Calibri" w:hAnsi="Calibri" w:cs="Calibri"/>
      <w:color w:val="000000"/>
      <w:sz w:val="21"/>
      <w:szCs w:val="21"/>
      <w:lang w:val="fr-CD" w:eastAsia="fr-CD"/>
    </w:rPr>
  </w:style>
  <w:style w:type="table" w:customStyle="1" w:styleId="GridTable1Light-Accent51">
    <w:name w:val="Grid Table 1 Light - Accent 51"/>
    <w:basedOn w:val="TableNormal"/>
    <w:next w:val="GridTable1Light-Accent5"/>
    <w:uiPriority w:val="46"/>
    <w:rsid w:val="00EA55B7"/>
    <w:pPr>
      <w:spacing w:after="0" w:line="240" w:lineRule="auto"/>
      <w:ind w:left="20" w:right="28" w:hanging="10"/>
      <w:jc w:val="both"/>
    </w:pPr>
    <w:rPr>
      <w:rFonts w:ascii="Times New Roman" w:eastAsia="Times New Roman" w:hAnsi="Times New Roman" w:cs="Times New Roman"/>
      <w:sz w:val="20"/>
      <w:szCs w:val="20"/>
      <w:lang w:val="en-US"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Hyperlink1">
    <w:name w:val="Hyperlink1"/>
    <w:basedOn w:val="DefaultParagraphFont"/>
    <w:uiPriority w:val="99"/>
    <w:unhideWhenUsed/>
    <w:rsid w:val="00EA55B7"/>
    <w:rPr>
      <w:color w:val="0563C1"/>
      <w:u w:val="single"/>
    </w:rPr>
  </w:style>
  <w:style w:type="character" w:customStyle="1" w:styleId="Mentionnonrsolue1">
    <w:name w:val="Mention non résolue1"/>
    <w:basedOn w:val="DefaultParagraphFont"/>
    <w:uiPriority w:val="99"/>
    <w:semiHidden/>
    <w:unhideWhenUsed/>
    <w:rsid w:val="00EA55B7"/>
    <w:rPr>
      <w:color w:val="808080"/>
      <w:shd w:val="clear" w:color="auto" w:fill="E6E6E6"/>
    </w:rPr>
  </w:style>
  <w:style w:type="paragraph" w:styleId="BalloonText">
    <w:name w:val="Balloon Text"/>
    <w:basedOn w:val="Normal"/>
    <w:link w:val="BalloonTextChar"/>
    <w:uiPriority w:val="99"/>
    <w:semiHidden/>
    <w:unhideWhenUsed/>
    <w:rsid w:val="00EA55B7"/>
    <w:pPr>
      <w:spacing w:after="0" w:line="240" w:lineRule="auto"/>
      <w:ind w:left="20" w:right="28" w:hanging="10"/>
      <w:jc w:val="both"/>
    </w:pPr>
    <w:rPr>
      <w:rFonts w:ascii="Segoe UI" w:hAnsi="Segoe UI" w:cs="Segoe UI"/>
      <w:color w:val="000000"/>
      <w:sz w:val="18"/>
      <w:szCs w:val="18"/>
      <w:lang w:eastAsia="fr-CD"/>
    </w:rPr>
  </w:style>
  <w:style w:type="character" w:customStyle="1" w:styleId="BalloonTextChar">
    <w:name w:val="Balloon Text Char"/>
    <w:basedOn w:val="DefaultParagraphFont"/>
    <w:link w:val="BalloonText"/>
    <w:uiPriority w:val="99"/>
    <w:semiHidden/>
    <w:rsid w:val="00EA55B7"/>
    <w:rPr>
      <w:rFonts w:ascii="Segoe UI" w:eastAsia="Calibri" w:hAnsi="Segoe UI" w:cs="Segoe UI"/>
      <w:color w:val="000000"/>
      <w:sz w:val="18"/>
      <w:szCs w:val="18"/>
      <w:lang w:val="fr-CD" w:eastAsia="fr-CD"/>
    </w:rPr>
  </w:style>
  <w:style w:type="paragraph" w:styleId="FootnoteText">
    <w:name w:val="footnote text"/>
    <w:basedOn w:val="Normal"/>
    <w:link w:val="FootnoteTextChar"/>
    <w:uiPriority w:val="99"/>
    <w:semiHidden/>
    <w:unhideWhenUsed/>
    <w:rsid w:val="00EA55B7"/>
    <w:pPr>
      <w:spacing w:after="0" w:line="240" w:lineRule="auto"/>
      <w:ind w:left="20" w:right="28" w:hanging="10"/>
      <w:jc w:val="both"/>
    </w:pPr>
    <w:rPr>
      <w:color w:val="000000"/>
      <w:sz w:val="20"/>
      <w:szCs w:val="20"/>
      <w:lang w:eastAsia="fr-CD"/>
    </w:rPr>
  </w:style>
  <w:style w:type="character" w:customStyle="1" w:styleId="FootnoteTextChar">
    <w:name w:val="Footnote Text Char"/>
    <w:basedOn w:val="DefaultParagraphFont"/>
    <w:link w:val="FootnoteText"/>
    <w:uiPriority w:val="99"/>
    <w:semiHidden/>
    <w:rsid w:val="00EA55B7"/>
    <w:rPr>
      <w:rFonts w:ascii="Calibri" w:eastAsia="Calibri" w:hAnsi="Calibri" w:cs="Calibri"/>
      <w:color w:val="000000"/>
      <w:sz w:val="20"/>
      <w:szCs w:val="20"/>
      <w:lang w:val="fr-CD" w:eastAsia="fr-CD"/>
    </w:rPr>
  </w:style>
  <w:style w:type="character" w:styleId="FootnoteReference">
    <w:name w:val="footnote reference"/>
    <w:uiPriority w:val="99"/>
    <w:semiHidden/>
    <w:rsid w:val="00EA55B7"/>
    <w:rPr>
      <w:i/>
      <w:iCs/>
      <w:sz w:val="20"/>
      <w:vertAlign w:val="superscript"/>
      <w:lang w:val="fr-FR" w:eastAsia="fr-FR"/>
    </w:rPr>
  </w:style>
  <w:style w:type="paragraph" w:styleId="BlockText">
    <w:name w:val="Block Text"/>
    <w:basedOn w:val="Normal"/>
    <w:semiHidden/>
    <w:rsid w:val="00EA55B7"/>
    <w:pPr>
      <w:spacing w:after="0" w:line="240" w:lineRule="auto"/>
    </w:pPr>
    <w:rPr>
      <w:rFonts w:ascii="Times New Roman" w:eastAsia="Times New Roman" w:hAnsi="Times New Roman" w:cs="Times New Roman"/>
      <w:kern w:val="1"/>
      <w:sz w:val="24"/>
      <w:szCs w:val="24"/>
      <w:lang w:val="fr-FR" w:eastAsia="fr-FR"/>
    </w:rPr>
  </w:style>
  <w:style w:type="character" w:styleId="PlaceholderText">
    <w:name w:val="Placeholder Text"/>
    <w:basedOn w:val="DefaultParagraphFont"/>
    <w:uiPriority w:val="99"/>
    <w:semiHidden/>
    <w:rsid w:val="00EA55B7"/>
    <w:rPr>
      <w:color w:val="808080"/>
    </w:rPr>
  </w:style>
  <w:style w:type="paragraph" w:customStyle="1" w:styleId="Caption1">
    <w:name w:val="Caption1"/>
    <w:basedOn w:val="Normal"/>
    <w:next w:val="Normal"/>
    <w:uiPriority w:val="35"/>
    <w:unhideWhenUsed/>
    <w:qFormat/>
    <w:rsid w:val="00EA55B7"/>
    <w:pPr>
      <w:spacing w:after="200" w:line="240" w:lineRule="auto"/>
      <w:ind w:left="20" w:right="28" w:hanging="10"/>
      <w:jc w:val="both"/>
    </w:pPr>
    <w:rPr>
      <w:i/>
      <w:iCs/>
      <w:color w:val="44546A"/>
      <w:sz w:val="18"/>
      <w:szCs w:val="18"/>
      <w:lang w:eastAsia="fr-CD"/>
    </w:rPr>
  </w:style>
  <w:style w:type="character" w:customStyle="1" w:styleId="FollowedHyperlink1">
    <w:name w:val="FollowedHyperlink1"/>
    <w:basedOn w:val="DefaultParagraphFont"/>
    <w:uiPriority w:val="99"/>
    <w:semiHidden/>
    <w:unhideWhenUsed/>
    <w:rsid w:val="00EA55B7"/>
    <w:rPr>
      <w:color w:val="954F72"/>
      <w:u w:val="single"/>
    </w:rPr>
  </w:style>
  <w:style w:type="table" w:customStyle="1" w:styleId="TableGrid0">
    <w:name w:val="Table Grid0"/>
    <w:basedOn w:val="TableNormal"/>
    <w:uiPriority w:val="39"/>
    <w:rsid w:val="00EA55B7"/>
    <w:pPr>
      <w:spacing w:after="0" w:line="240" w:lineRule="auto"/>
      <w:ind w:left="20" w:right="28" w:hanging="10"/>
      <w:jc w:val="both"/>
    </w:pPr>
    <w:rPr>
      <w:rFonts w:ascii="Calibri" w:eastAsia="Calibri" w:hAnsi="Calibri" w:cs="Calibri"/>
      <w:sz w:val="21"/>
      <w:szCs w:val="21"/>
      <w:lang w:val="fr-CD"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55B7"/>
    <w:pPr>
      <w:tabs>
        <w:tab w:val="center" w:pos="4536"/>
        <w:tab w:val="right" w:pos="9072"/>
      </w:tabs>
      <w:spacing w:after="0" w:line="240" w:lineRule="auto"/>
      <w:ind w:left="20" w:right="28" w:hanging="10"/>
      <w:jc w:val="both"/>
    </w:pPr>
    <w:rPr>
      <w:color w:val="000000"/>
      <w:sz w:val="21"/>
      <w:szCs w:val="21"/>
      <w:lang w:eastAsia="fr-CD"/>
    </w:rPr>
  </w:style>
  <w:style w:type="character" w:customStyle="1" w:styleId="HeaderChar">
    <w:name w:val="Header Char"/>
    <w:basedOn w:val="DefaultParagraphFont"/>
    <w:link w:val="Header"/>
    <w:uiPriority w:val="99"/>
    <w:rsid w:val="00EA55B7"/>
    <w:rPr>
      <w:rFonts w:ascii="Calibri" w:eastAsia="Calibri" w:hAnsi="Calibri" w:cs="Calibri"/>
      <w:color w:val="000000"/>
      <w:sz w:val="21"/>
      <w:szCs w:val="21"/>
      <w:lang w:val="fr-CD" w:eastAsia="fr-CD"/>
    </w:rPr>
  </w:style>
  <w:style w:type="paragraph" w:customStyle="1" w:styleId="TOCHeading1">
    <w:name w:val="TOC Heading1"/>
    <w:basedOn w:val="Heading1"/>
    <w:next w:val="Normal"/>
    <w:uiPriority w:val="39"/>
    <w:unhideWhenUsed/>
    <w:qFormat/>
    <w:rsid w:val="00EA55B7"/>
    <w:pPr>
      <w:spacing w:before="240" w:after="0" w:line="259" w:lineRule="auto"/>
      <w:ind w:left="0" w:firstLine="0"/>
      <w:outlineLvl w:val="9"/>
    </w:pPr>
    <w:rPr>
      <w:rFonts w:eastAsia="Times New Roman" w:cs="Times New Roman"/>
      <w:b w:val="0"/>
      <w:color w:val="2F5496"/>
      <w:sz w:val="32"/>
      <w:szCs w:val="32"/>
      <w:lang w:val="fr-FR" w:eastAsia="fr-FR"/>
    </w:rPr>
  </w:style>
  <w:style w:type="paragraph" w:customStyle="1" w:styleId="TOC21">
    <w:name w:val="TOC 21"/>
    <w:basedOn w:val="Normal"/>
    <w:next w:val="Normal"/>
    <w:autoRedefine/>
    <w:uiPriority w:val="39"/>
    <w:unhideWhenUsed/>
    <w:rsid w:val="00EA55B7"/>
    <w:pPr>
      <w:spacing w:after="100"/>
      <w:ind w:left="220"/>
    </w:pPr>
    <w:rPr>
      <w:rFonts w:eastAsia="Times New Roman" w:cs="Times New Roman"/>
      <w:szCs w:val="21"/>
      <w:lang w:val="fr-FR" w:eastAsia="fr-FR"/>
    </w:rPr>
  </w:style>
  <w:style w:type="paragraph" w:customStyle="1" w:styleId="TOC11">
    <w:name w:val="TOC 11"/>
    <w:basedOn w:val="Normal"/>
    <w:next w:val="Normal"/>
    <w:autoRedefine/>
    <w:uiPriority w:val="39"/>
    <w:unhideWhenUsed/>
    <w:rsid w:val="00EA55B7"/>
    <w:pPr>
      <w:tabs>
        <w:tab w:val="left" w:pos="660"/>
        <w:tab w:val="right" w:leader="dot" w:pos="8754"/>
      </w:tabs>
      <w:spacing w:after="100"/>
    </w:pPr>
    <w:rPr>
      <w:rFonts w:eastAsia="Times New Roman" w:cs="Times New Roman"/>
      <w:szCs w:val="21"/>
      <w:lang w:val="fr-FR" w:eastAsia="fr-FR"/>
    </w:rPr>
  </w:style>
  <w:style w:type="paragraph" w:customStyle="1" w:styleId="TOC31">
    <w:name w:val="TOC 31"/>
    <w:basedOn w:val="Normal"/>
    <w:next w:val="Normal"/>
    <w:autoRedefine/>
    <w:uiPriority w:val="39"/>
    <w:unhideWhenUsed/>
    <w:rsid w:val="00EA55B7"/>
    <w:pPr>
      <w:spacing w:after="100"/>
      <w:ind w:left="440"/>
    </w:pPr>
    <w:rPr>
      <w:rFonts w:eastAsia="Times New Roman" w:cs="Times New Roman"/>
      <w:szCs w:val="21"/>
      <w:lang w:val="fr-FR" w:eastAsia="fr-FR"/>
    </w:rPr>
  </w:style>
  <w:style w:type="character" w:styleId="CommentReference">
    <w:name w:val="annotation reference"/>
    <w:basedOn w:val="DefaultParagraphFont"/>
    <w:uiPriority w:val="99"/>
    <w:semiHidden/>
    <w:unhideWhenUsed/>
    <w:rsid w:val="00EA55B7"/>
    <w:rPr>
      <w:sz w:val="16"/>
      <w:szCs w:val="16"/>
    </w:rPr>
  </w:style>
  <w:style w:type="paragraph" w:styleId="CommentText">
    <w:name w:val="annotation text"/>
    <w:basedOn w:val="Normal"/>
    <w:link w:val="CommentTextChar"/>
    <w:uiPriority w:val="99"/>
    <w:unhideWhenUsed/>
    <w:rsid w:val="00EA55B7"/>
    <w:pPr>
      <w:spacing w:after="5" w:line="240" w:lineRule="auto"/>
      <w:ind w:left="20" w:right="28" w:hanging="10"/>
      <w:jc w:val="both"/>
    </w:pPr>
    <w:rPr>
      <w:color w:val="000000"/>
      <w:sz w:val="20"/>
      <w:szCs w:val="20"/>
      <w:lang w:eastAsia="fr-CD"/>
    </w:rPr>
  </w:style>
  <w:style w:type="character" w:customStyle="1" w:styleId="CommentTextChar">
    <w:name w:val="Comment Text Char"/>
    <w:basedOn w:val="DefaultParagraphFont"/>
    <w:link w:val="CommentText"/>
    <w:uiPriority w:val="99"/>
    <w:rsid w:val="00EA55B7"/>
    <w:rPr>
      <w:rFonts w:ascii="Calibri" w:eastAsia="Calibri" w:hAnsi="Calibri" w:cs="Calibri"/>
      <w:color w:val="000000"/>
      <w:sz w:val="20"/>
      <w:szCs w:val="20"/>
      <w:lang w:val="fr-CD" w:eastAsia="fr-CD"/>
    </w:rPr>
  </w:style>
  <w:style w:type="paragraph" w:styleId="CommentSubject">
    <w:name w:val="annotation subject"/>
    <w:basedOn w:val="CommentText"/>
    <w:next w:val="CommentText"/>
    <w:link w:val="CommentSubjectChar"/>
    <w:uiPriority w:val="99"/>
    <w:semiHidden/>
    <w:unhideWhenUsed/>
    <w:rsid w:val="00EA55B7"/>
    <w:rPr>
      <w:b/>
      <w:bCs/>
    </w:rPr>
  </w:style>
  <w:style w:type="character" w:customStyle="1" w:styleId="CommentSubjectChar">
    <w:name w:val="Comment Subject Char"/>
    <w:basedOn w:val="CommentTextChar"/>
    <w:link w:val="CommentSubject"/>
    <w:uiPriority w:val="99"/>
    <w:semiHidden/>
    <w:rsid w:val="00EA55B7"/>
    <w:rPr>
      <w:rFonts w:ascii="Calibri" w:eastAsia="Calibri" w:hAnsi="Calibri" w:cs="Calibri"/>
      <w:b/>
      <w:bCs/>
      <w:color w:val="000000"/>
      <w:sz w:val="20"/>
      <w:szCs w:val="20"/>
      <w:lang w:val="fr-CD" w:eastAsia="fr-CD"/>
    </w:rPr>
  </w:style>
  <w:style w:type="table" w:customStyle="1" w:styleId="TableauGrille1Clair-Accentuation51">
    <w:name w:val="Tableau Grille 1 Clair - Accentuation 51"/>
    <w:basedOn w:val="TableNormal"/>
    <w:next w:val="GridTable1Light-Accent5"/>
    <w:uiPriority w:val="46"/>
    <w:rsid w:val="00EA55B7"/>
    <w:pPr>
      <w:spacing w:after="0" w:line="240" w:lineRule="auto"/>
      <w:ind w:left="20" w:right="28" w:hanging="10"/>
      <w:jc w:val="both"/>
    </w:pPr>
    <w:rPr>
      <w:rFonts w:ascii="Times New Roman" w:eastAsia="Times New Roman" w:hAnsi="Times New Roman" w:cs="Times New Roman"/>
      <w:sz w:val="20"/>
      <w:szCs w:val="20"/>
      <w:lang w:val="en-US"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styleId="NoSpacing">
    <w:name w:val="No Spacing"/>
    <w:link w:val="NoSpacingChar"/>
    <w:uiPriority w:val="1"/>
    <w:qFormat/>
    <w:rsid w:val="00EA55B7"/>
    <w:pPr>
      <w:spacing w:after="0" w:line="240" w:lineRule="auto"/>
      <w:ind w:left="20" w:right="28" w:hanging="10"/>
      <w:jc w:val="both"/>
    </w:pPr>
    <w:rPr>
      <w:rFonts w:ascii="Calibri" w:eastAsia="Calibri" w:hAnsi="Calibri" w:cs="Calibri"/>
      <w:color w:val="000000"/>
      <w:sz w:val="21"/>
      <w:szCs w:val="21"/>
      <w:lang w:val="fr-CD" w:eastAsia="fr-CD"/>
    </w:rPr>
  </w:style>
  <w:style w:type="paragraph" w:styleId="Revision">
    <w:name w:val="Revision"/>
    <w:hidden/>
    <w:uiPriority w:val="99"/>
    <w:semiHidden/>
    <w:rsid w:val="00EA55B7"/>
    <w:pPr>
      <w:spacing w:after="0" w:line="240" w:lineRule="auto"/>
      <w:ind w:left="20" w:right="28" w:hanging="10"/>
      <w:jc w:val="both"/>
    </w:pPr>
    <w:rPr>
      <w:rFonts w:ascii="Calibri" w:eastAsia="Calibri" w:hAnsi="Calibri" w:cs="Calibri"/>
      <w:color w:val="000000"/>
      <w:sz w:val="21"/>
      <w:szCs w:val="21"/>
      <w:lang w:val="fr-CD" w:eastAsia="fr-CD"/>
    </w:rPr>
  </w:style>
  <w:style w:type="paragraph" w:styleId="NormalWeb">
    <w:name w:val="Normal (Web)"/>
    <w:basedOn w:val="Normal"/>
    <w:uiPriority w:val="99"/>
    <w:unhideWhenUsed/>
    <w:rsid w:val="00EA55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EA55B7"/>
    <w:pPr>
      <w:spacing w:after="0" w:line="240" w:lineRule="auto"/>
      <w:ind w:left="20" w:right="28" w:hanging="10"/>
      <w:jc w:val="both"/>
    </w:pPr>
    <w:rPr>
      <w:color w:val="000000"/>
      <w:sz w:val="20"/>
      <w:szCs w:val="20"/>
      <w:lang w:eastAsia="fr-CD"/>
    </w:rPr>
  </w:style>
  <w:style w:type="character" w:customStyle="1" w:styleId="EndnoteTextChar">
    <w:name w:val="Endnote Text Char"/>
    <w:basedOn w:val="DefaultParagraphFont"/>
    <w:link w:val="EndnoteText"/>
    <w:uiPriority w:val="99"/>
    <w:semiHidden/>
    <w:rsid w:val="00EA55B7"/>
    <w:rPr>
      <w:rFonts w:ascii="Calibri" w:eastAsia="Calibri" w:hAnsi="Calibri" w:cs="Calibri"/>
      <w:color w:val="000000"/>
      <w:sz w:val="20"/>
      <w:szCs w:val="20"/>
      <w:lang w:val="fr-CD" w:eastAsia="fr-CD"/>
    </w:rPr>
  </w:style>
  <w:style w:type="character" w:styleId="EndnoteReference">
    <w:name w:val="endnote reference"/>
    <w:basedOn w:val="DefaultParagraphFont"/>
    <w:uiPriority w:val="99"/>
    <w:semiHidden/>
    <w:unhideWhenUsed/>
    <w:rsid w:val="00EA55B7"/>
    <w:rPr>
      <w:vertAlign w:val="superscript"/>
    </w:rPr>
  </w:style>
  <w:style w:type="character" w:customStyle="1" w:styleId="Mentionnonrsolue2">
    <w:name w:val="Mention non résolue2"/>
    <w:basedOn w:val="DefaultParagraphFont"/>
    <w:uiPriority w:val="99"/>
    <w:semiHidden/>
    <w:unhideWhenUsed/>
    <w:rsid w:val="00EA55B7"/>
    <w:rPr>
      <w:color w:val="605E5C"/>
      <w:shd w:val="clear" w:color="auto" w:fill="E1DFDD"/>
    </w:rPr>
  </w:style>
  <w:style w:type="paragraph" w:styleId="Subtitle">
    <w:name w:val="Subtitle"/>
    <w:basedOn w:val="Normal"/>
    <w:next w:val="Normal"/>
    <w:link w:val="SubtitleChar"/>
    <w:uiPriority w:val="11"/>
    <w:qFormat/>
    <w:rsid w:val="00EA55B7"/>
    <w:pPr>
      <w:keepNext/>
      <w:keepLines/>
      <w:spacing w:before="360" w:after="80" w:line="271" w:lineRule="auto"/>
      <w:ind w:left="20" w:right="28" w:hanging="10"/>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EA55B7"/>
    <w:rPr>
      <w:rFonts w:ascii="Georgia" w:eastAsia="Georgia" w:hAnsi="Georgia" w:cs="Georgia"/>
      <w:i/>
      <w:color w:val="666666"/>
      <w:sz w:val="48"/>
      <w:szCs w:val="48"/>
      <w:lang w:val="fr-CD" w:eastAsia="en-GB"/>
    </w:rPr>
  </w:style>
  <w:style w:type="table" w:customStyle="1" w:styleId="45">
    <w:name w:val="45"/>
    <w:basedOn w:val="TableNormal"/>
    <w:rsid w:val="00EA55B7"/>
    <w:pPr>
      <w:spacing w:after="0" w:line="240" w:lineRule="auto"/>
      <w:ind w:left="20" w:right="28" w:hanging="10"/>
      <w:jc w:val="both"/>
    </w:pPr>
    <w:rPr>
      <w:rFonts w:ascii="Calibri" w:eastAsia="Calibri" w:hAnsi="Calibri" w:cs="Calibri"/>
      <w:sz w:val="21"/>
      <w:szCs w:val="21"/>
      <w:lang w:val="fr-CD" w:eastAsia="en-GB"/>
    </w:rPr>
    <w:tblPr>
      <w:tblStyleRowBandSize w:val="1"/>
      <w:tblStyleColBandSize w:val="1"/>
      <w:tblCellMar>
        <w:top w:w="38" w:type="dxa"/>
        <w:left w:w="104" w:type="dxa"/>
        <w:right w:w="115" w:type="dxa"/>
      </w:tblCellMar>
    </w:tblPr>
  </w:style>
  <w:style w:type="table" w:customStyle="1" w:styleId="44">
    <w:name w:val="44"/>
    <w:basedOn w:val="TableNormal"/>
    <w:rsid w:val="00EA55B7"/>
    <w:pPr>
      <w:spacing w:after="0" w:line="240" w:lineRule="auto"/>
      <w:ind w:left="20" w:right="28" w:hanging="10"/>
      <w:jc w:val="both"/>
    </w:pPr>
    <w:rPr>
      <w:rFonts w:ascii="Calibri" w:eastAsia="Calibri" w:hAnsi="Calibri" w:cs="Calibri"/>
      <w:sz w:val="21"/>
      <w:szCs w:val="21"/>
      <w:lang w:val="fr-CD" w:eastAsia="en-GB"/>
    </w:rPr>
    <w:tblPr>
      <w:tblStyleRowBandSize w:val="1"/>
      <w:tblStyleColBandSize w:val="1"/>
      <w:tblCellMar>
        <w:top w:w="50" w:type="dxa"/>
        <w:left w:w="121" w:type="dxa"/>
        <w:right w:w="111" w:type="dxa"/>
      </w:tblCellMar>
    </w:tblPr>
  </w:style>
  <w:style w:type="table" w:customStyle="1" w:styleId="43">
    <w:name w:val="43"/>
    <w:basedOn w:val="TableNormal"/>
    <w:rsid w:val="00EA55B7"/>
    <w:pPr>
      <w:spacing w:after="0" w:line="240" w:lineRule="auto"/>
      <w:ind w:left="20" w:right="28" w:hanging="10"/>
      <w:jc w:val="both"/>
    </w:pPr>
    <w:rPr>
      <w:rFonts w:ascii="Calibri" w:eastAsia="Calibri" w:hAnsi="Calibri" w:cs="Calibri"/>
      <w:sz w:val="21"/>
      <w:szCs w:val="21"/>
      <w:lang w:val="fr-CD" w:eastAsia="en-GB"/>
    </w:rPr>
    <w:tblPr>
      <w:tblStyleRowBandSize w:val="1"/>
      <w:tblStyleColBandSize w:val="1"/>
      <w:tblCellMar>
        <w:top w:w="40" w:type="dxa"/>
        <w:left w:w="88" w:type="dxa"/>
        <w:right w:w="109" w:type="dxa"/>
      </w:tblCellMar>
    </w:tblPr>
  </w:style>
  <w:style w:type="table" w:customStyle="1" w:styleId="42">
    <w:name w:val="42"/>
    <w:basedOn w:val="TableNormal"/>
    <w:rsid w:val="00EA55B7"/>
    <w:pPr>
      <w:spacing w:after="0" w:line="240" w:lineRule="auto"/>
      <w:ind w:left="20" w:right="28" w:hanging="10"/>
      <w:jc w:val="both"/>
    </w:pPr>
    <w:rPr>
      <w:rFonts w:ascii="Calibri" w:eastAsia="Calibri" w:hAnsi="Calibri" w:cs="Calibri"/>
      <w:sz w:val="21"/>
      <w:szCs w:val="21"/>
      <w:lang w:val="fr-CD" w:eastAsia="en-GB"/>
    </w:rPr>
    <w:tblPr>
      <w:tblStyleRowBandSize w:val="1"/>
      <w:tblStyleColBandSize w:val="1"/>
      <w:tblCellMar>
        <w:top w:w="38" w:type="dxa"/>
        <w:left w:w="104" w:type="dxa"/>
        <w:right w:w="56" w:type="dxa"/>
      </w:tblCellMar>
    </w:tblPr>
  </w:style>
  <w:style w:type="table" w:customStyle="1" w:styleId="41">
    <w:name w:val="41"/>
    <w:basedOn w:val="TableNormal"/>
    <w:rsid w:val="00EA55B7"/>
    <w:pPr>
      <w:spacing w:after="0" w:line="240" w:lineRule="auto"/>
      <w:ind w:left="20" w:right="28" w:hanging="10"/>
      <w:jc w:val="both"/>
    </w:pPr>
    <w:rPr>
      <w:rFonts w:ascii="Calibri" w:eastAsia="Calibri" w:hAnsi="Calibri" w:cs="Calibri"/>
      <w:sz w:val="21"/>
      <w:szCs w:val="21"/>
      <w:lang w:val="fr-CD" w:eastAsia="en-GB"/>
    </w:rPr>
    <w:tblPr>
      <w:tblStyleRowBandSize w:val="1"/>
      <w:tblStyleColBandSize w:val="1"/>
      <w:tblCellMar>
        <w:top w:w="23" w:type="dxa"/>
        <w:left w:w="0" w:type="dxa"/>
        <w:right w:w="115" w:type="dxa"/>
      </w:tblCellMar>
    </w:tblPr>
  </w:style>
  <w:style w:type="table" w:customStyle="1" w:styleId="40">
    <w:name w:val="40"/>
    <w:basedOn w:val="TableNormal"/>
    <w:rsid w:val="00EA55B7"/>
    <w:pPr>
      <w:spacing w:after="0" w:line="240" w:lineRule="auto"/>
      <w:ind w:left="20" w:right="28" w:hanging="10"/>
      <w:jc w:val="both"/>
    </w:pPr>
    <w:rPr>
      <w:rFonts w:ascii="Times New Roman" w:eastAsia="Times New Roman" w:hAnsi="Times New Roman" w:cs="Times New Roman"/>
      <w:sz w:val="20"/>
      <w:szCs w:val="20"/>
      <w:lang w:val="fr-CD" w:eastAsia="en-GB"/>
    </w:rPr>
    <w:tblPr>
      <w:tblStyleRowBandSize w:val="1"/>
      <w:tblStyleColBandSize w:val="1"/>
    </w:tblPr>
  </w:style>
  <w:style w:type="table" w:customStyle="1" w:styleId="39">
    <w:name w:val="39"/>
    <w:basedOn w:val="TableNormal"/>
    <w:rsid w:val="00EA55B7"/>
    <w:pPr>
      <w:spacing w:after="0" w:line="240" w:lineRule="auto"/>
      <w:ind w:left="20" w:right="28" w:hanging="10"/>
      <w:jc w:val="both"/>
    </w:pPr>
    <w:rPr>
      <w:rFonts w:ascii="Times New Roman" w:eastAsia="Times New Roman" w:hAnsi="Times New Roman" w:cs="Times New Roman"/>
      <w:sz w:val="20"/>
      <w:szCs w:val="20"/>
      <w:lang w:val="fr-CD" w:eastAsia="en-GB"/>
    </w:rPr>
    <w:tblPr>
      <w:tblStyleRowBandSize w:val="1"/>
      <w:tblStyleColBandSize w:val="1"/>
    </w:tblPr>
  </w:style>
  <w:style w:type="table" w:customStyle="1" w:styleId="38">
    <w:name w:val="38"/>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37">
    <w:name w:val="37"/>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36">
    <w:name w:val="36"/>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35">
    <w:name w:val="35"/>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34">
    <w:name w:val="34"/>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33">
    <w:name w:val="33"/>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32">
    <w:name w:val="32"/>
    <w:basedOn w:val="TableNormal"/>
    <w:rsid w:val="00EA55B7"/>
    <w:pPr>
      <w:spacing w:after="0" w:line="240" w:lineRule="auto"/>
      <w:ind w:left="20" w:right="28" w:hanging="10"/>
      <w:jc w:val="both"/>
    </w:pPr>
    <w:rPr>
      <w:rFonts w:ascii="Times New Roman" w:eastAsia="Times New Roman" w:hAnsi="Times New Roman" w:cs="Times New Roman"/>
      <w:sz w:val="20"/>
      <w:szCs w:val="20"/>
      <w:lang w:val="fr-CD" w:eastAsia="en-GB"/>
    </w:rPr>
    <w:tblPr>
      <w:tblStyleRowBandSize w:val="1"/>
      <w:tblStyleColBandSize w:val="1"/>
    </w:tblPr>
  </w:style>
  <w:style w:type="table" w:customStyle="1" w:styleId="31">
    <w:name w:val="31"/>
    <w:basedOn w:val="TableNormal"/>
    <w:rsid w:val="00EA55B7"/>
    <w:pPr>
      <w:spacing w:after="0" w:line="240" w:lineRule="auto"/>
      <w:ind w:left="20" w:right="28" w:hanging="10"/>
      <w:jc w:val="both"/>
    </w:pPr>
    <w:rPr>
      <w:rFonts w:ascii="Times New Roman" w:eastAsia="Times New Roman" w:hAnsi="Times New Roman" w:cs="Times New Roman"/>
      <w:sz w:val="20"/>
      <w:szCs w:val="20"/>
      <w:lang w:val="fr-CD" w:eastAsia="en-GB"/>
    </w:rPr>
    <w:tblPr>
      <w:tblStyleRowBandSize w:val="1"/>
      <w:tblStyleColBandSize w:val="1"/>
    </w:tblPr>
  </w:style>
  <w:style w:type="table" w:customStyle="1" w:styleId="30">
    <w:name w:val="30"/>
    <w:basedOn w:val="TableNormal"/>
    <w:rsid w:val="00EA55B7"/>
    <w:pPr>
      <w:spacing w:after="0" w:line="240" w:lineRule="auto"/>
      <w:ind w:left="20" w:right="28" w:hanging="10"/>
      <w:jc w:val="both"/>
    </w:pPr>
    <w:rPr>
      <w:rFonts w:ascii="Times New Roman" w:eastAsia="Times New Roman" w:hAnsi="Times New Roman" w:cs="Times New Roman"/>
      <w:sz w:val="20"/>
      <w:szCs w:val="20"/>
      <w:lang w:val="fr-CD" w:eastAsia="en-GB"/>
    </w:rPr>
    <w:tblPr>
      <w:tblStyleRowBandSize w:val="1"/>
      <w:tblStyleColBandSize w:val="1"/>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29">
    <w:name w:val="29"/>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28">
    <w:name w:val="28"/>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27">
    <w:name w:val="27"/>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26">
    <w:name w:val="26"/>
    <w:basedOn w:val="TableNormal"/>
    <w:rsid w:val="00EA55B7"/>
    <w:pPr>
      <w:spacing w:after="0" w:line="240" w:lineRule="auto"/>
      <w:ind w:left="20" w:right="28" w:hanging="10"/>
      <w:jc w:val="both"/>
    </w:pPr>
    <w:rPr>
      <w:rFonts w:ascii="Times New Roman" w:eastAsia="Times New Roman" w:hAnsi="Times New Roman" w:cs="Times New Roman"/>
      <w:sz w:val="20"/>
      <w:szCs w:val="20"/>
      <w:lang w:val="fr-CD" w:eastAsia="en-GB"/>
    </w:rPr>
    <w:tblPr>
      <w:tblStyleRowBandSize w:val="1"/>
      <w:tblStyleColBandSize w:val="1"/>
    </w:tblPr>
  </w:style>
  <w:style w:type="paragraph" w:customStyle="1" w:styleId="paragraph">
    <w:name w:val="paragraph"/>
    <w:basedOn w:val="Normal"/>
    <w:rsid w:val="00EA55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A55B7"/>
  </w:style>
  <w:style w:type="character" w:customStyle="1" w:styleId="eop">
    <w:name w:val="eop"/>
    <w:basedOn w:val="DefaultParagraphFont"/>
    <w:rsid w:val="00EA55B7"/>
  </w:style>
  <w:style w:type="character" w:customStyle="1" w:styleId="superscript">
    <w:name w:val="superscript"/>
    <w:basedOn w:val="DefaultParagraphFont"/>
    <w:rsid w:val="00EA55B7"/>
  </w:style>
  <w:style w:type="table" w:customStyle="1" w:styleId="TableGrid2">
    <w:name w:val="Table Grid2"/>
    <w:basedOn w:val="TableNormal"/>
    <w:next w:val="TableGrid"/>
    <w:uiPriority w:val="39"/>
    <w:rsid w:val="00EA55B7"/>
    <w:pPr>
      <w:spacing w:after="0" w:line="240" w:lineRule="auto"/>
    </w:pPr>
    <w:rPr>
      <w:rFonts w:ascii="Calibri" w:eastAsia="Calibri" w:hAnsi="Calibri" w:cs="Calibri"/>
      <w:lang w:val="fr-FR"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DefaultParagraphFont"/>
    <w:uiPriority w:val="21"/>
    <w:qFormat/>
    <w:rsid w:val="00EA55B7"/>
    <w:rPr>
      <w:i/>
      <w:iCs/>
      <w:color w:val="4472C4"/>
    </w:rPr>
  </w:style>
  <w:style w:type="paragraph" w:styleId="TOC4">
    <w:name w:val="toc 4"/>
    <w:basedOn w:val="Normal"/>
    <w:next w:val="Normal"/>
    <w:autoRedefine/>
    <w:uiPriority w:val="39"/>
    <w:unhideWhenUsed/>
    <w:rsid w:val="00EA55B7"/>
    <w:pPr>
      <w:spacing w:after="100" w:line="271" w:lineRule="auto"/>
      <w:ind w:left="630" w:right="28" w:hanging="10"/>
      <w:jc w:val="both"/>
    </w:pPr>
    <w:rPr>
      <w:color w:val="000000"/>
      <w:sz w:val="21"/>
      <w:szCs w:val="21"/>
      <w:lang w:eastAsia="fr-CD"/>
    </w:rPr>
  </w:style>
  <w:style w:type="character" w:customStyle="1" w:styleId="ui-provider">
    <w:name w:val="ui-provider"/>
    <w:basedOn w:val="DefaultParagraphFont"/>
    <w:rsid w:val="00EA55B7"/>
  </w:style>
  <w:style w:type="table" w:customStyle="1" w:styleId="25">
    <w:name w:val="25"/>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top w:w="38" w:type="dxa"/>
        <w:left w:w="104" w:type="dxa"/>
        <w:right w:w="115" w:type="dxa"/>
      </w:tblCellMar>
    </w:tblPr>
  </w:style>
  <w:style w:type="table" w:customStyle="1" w:styleId="24">
    <w:name w:val="24"/>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top w:w="50" w:type="dxa"/>
        <w:left w:w="121" w:type="dxa"/>
        <w:right w:w="111" w:type="dxa"/>
      </w:tblCellMar>
    </w:tblPr>
  </w:style>
  <w:style w:type="table" w:customStyle="1" w:styleId="23">
    <w:name w:val="23"/>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top w:w="40" w:type="dxa"/>
        <w:left w:w="88" w:type="dxa"/>
        <w:right w:w="109" w:type="dxa"/>
      </w:tblCellMar>
    </w:tblPr>
  </w:style>
  <w:style w:type="table" w:customStyle="1" w:styleId="22">
    <w:name w:val="22"/>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top w:w="38" w:type="dxa"/>
        <w:left w:w="104" w:type="dxa"/>
        <w:right w:w="56" w:type="dxa"/>
      </w:tblCellMar>
    </w:tblPr>
  </w:style>
  <w:style w:type="table" w:customStyle="1" w:styleId="21">
    <w:name w:val="21"/>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top w:w="23" w:type="dxa"/>
        <w:left w:w="0" w:type="dxa"/>
        <w:right w:w="115" w:type="dxa"/>
      </w:tblCellMar>
    </w:tblPr>
  </w:style>
  <w:style w:type="table" w:customStyle="1" w:styleId="20">
    <w:name w:val="20"/>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19">
    <w:name w:val="19"/>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18">
    <w:name w:val="18"/>
    <w:basedOn w:val="TableNormal"/>
    <w:rsid w:val="00EA55B7"/>
    <w:pPr>
      <w:spacing w:after="0" w:line="240" w:lineRule="auto"/>
    </w:pPr>
    <w:rPr>
      <w:rFonts w:ascii="Calibri" w:eastAsia="Calibri" w:hAnsi="Calibri" w:cs="Calibri"/>
      <w:lang w:val="fr-CD" w:eastAsia="en-GB"/>
    </w:rPr>
    <w:tblPr>
      <w:tblStyleRowBandSize w:val="1"/>
      <w:tblStyleColBandSize w:val="1"/>
      <w:tblCellMar>
        <w:top w:w="23" w:type="dxa"/>
        <w:left w:w="115" w:type="dxa"/>
        <w:right w:w="115" w:type="dxa"/>
      </w:tblCellMar>
    </w:tblPr>
  </w:style>
  <w:style w:type="table" w:customStyle="1" w:styleId="17">
    <w:name w:val="17"/>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16">
    <w:name w:val="16"/>
    <w:basedOn w:val="TableNormal"/>
    <w:rsid w:val="00EA55B7"/>
    <w:pPr>
      <w:spacing w:after="0" w:line="240" w:lineRule="auto"/>
    </w:pPr>
    <w:rPr>
      <w:rFonts w:ascii="Calibri" w:eastAsia="Calibri" w:hAnsi="Calibri" w:cs="Calibri"/>
      <w:lang w:val="fr-CD" w:eastAsia="en-GB"/>
    </w:rPr>
    <w:tblPr>
      <w:tblStyleRowBandSize w:val="1"/>
      <w:tblStyleColBandSize w:val="1"/>
      <w:tblCellMar>
        <w:top w:w="23" w:type="dxa"/>
        <w:left w:w="115" w:type="dxa"/>
        <w:right w:w="115" w:type="dxa"/>
      </w:tblCellMar>
    </w:tblPr>
  </w:style>
  <w:style w:type="table" w:customStyle="1" w:styleId="15">
    <w:name w:val="15"/>
    <w:basedOn w:val="TableNormal"/>
    <w:rsid w:val="00EA55B7"/>
    <w:pPr>
      <w:spacing w:after="0" w:line="240" w:lineRule="auto"/>
    </w:pPr>
    <w:rPr>
      <w:rFonts w:ascii="Calibri" w:eastAsia="Calibri" w:hAnsi="Calibri" w:cs="Calibri"/>
      <w:lang w:val="fr-CD" w:eastAsia="en-GB"/>
    </w:rPr>
    <w:tblPr>
      <w:tblStyleRowBandSize w:val="1"/>
      <w:tblStyleColBandSize w:val="1"/>
      <w:tblCellMar>
        <w:top w:w="23" w:type="dxa"/>
        <w:left w:w="115" w:type="dxa"/>
        <w:right w:w="115" w:type="dxa"/>
      </w:tblCellMar>
    </w:tblPr>
  </w:style>
  <w:style w:type="table" w:customStyle="1" w:styleId="14">
    <w:name w:val="14"/>
    <w:basedOn w:val="TableNormal"/>
    <w:rsid w:val="00EA55B7"/>
    <w:pPr>
      <w:spacing w:after="0" w:line="240" w:lineRule="auto"/>
    </w:pPr>
    <w:rPr>
      <w:rFonts w:ascii="Calibri" w:eastAsia="Calibri" w:hAnsi="Calibri" w:cs="Calibri"/>
      <w:lang w:val="fr-CD" w:eastAsia="en-GB"/>
    </w:rPr>
    <w:tblPr>
      <w:tblStyleRowBandSize w:val="1"/>
      <w:tblStyleColBandSize w:val="1"/>
      <w:tblCellMar>
        <w:top w:w="23" w:type="dxa"/>
        <w:left w:w="115" w:type="dxa"/>
        <w:right w:w="115" w:type="dxa"/>
      </w:tblCellMar>
    </w:tblPr>
  </w:style>
  <w:style w:type="table" w:customStyle="1" w:styleId="13">
    <w:name w:val="13"/>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12">
    <w:name w:val="12"/>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11">
    <w:name w:val="11"/>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10">
    <w:name w:val="10"/>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9">
    <w:name w:val="9"/>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top w:w="15" w:type="dxa"/>
        <w:left w:w="115" w:type="dxa"/>
        <w:bottom w:w="15" w:type="dxa"/>
        <w:right w:w="115" w:type="dxa"/>
      </w:tblCellMar>
    </w:tblPr>
  </w:style>
  <w:style w:type="table" w:customStyle="1" w:styleId="8">
    <w:name w:val="8"/>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7">
    <w:name w:val="7"/>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6">
    <w:name w:val="6"/>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5">
    <w:name w:val="5"/>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4">
    <w:name w:val="4"/>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3">
    <w:name w:val="3"/>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2">
    <w:name w:val="2"/>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1">
    <w:name w:val="1"/>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character" w:customStyle="1" w:styleId="cf01">
    <w:name w:val="cf01"/>
    <w:basedOn w:val="DefaultParagraphFont"/>
    <w:rsid w:val="00EA55B7"/>
    <w:rPr>
      <w:rFonts w:ascii="Segoe UI" w:hAnsi="Segoe UI" w:cs="Segoe UI" w:hint="default"/>
      <w:sz w:val="18"/>
      <w:szCs w:val="18"/>
    </w:rPr>
  </w:style>
  <w:style w:type="character" w:customStyle="1" w:styleId="Mention1">
    <w:name w:val="Mention1"/>
    <w:basedOn w:val="DefaultParagraphFont"/>
    <w:uiPriority w:val="99"/>
    <w:unhideWhenUsed/>
    <w:rsid w:val="00EA55B7"/>
    <w:rPr>
      <w:color w:val="2B579A"/>
      <w:shd w:val="clear" w:color="auto" w:fill="E1DFDD"/>
    </w:rPr>
  </w:style>
  <w:style w:type="table" w:customStyle="1" w:styleId="ListTable4-Accent41">
    <w:name w:val="List Table 4 - Accent 41"/>
    <w:basedOn w:val="TableNormal"/>
    <w:next w:val="ListTable4-Accent4"/>
    <w:uiPriority w:val="49"/>
    <w:rsid w:val="00EA55B7"/>
    <w:pPr>
      <w:spacing w:after="0" w:line="240" w:lineRule="auto"/>
    </w:pPr>
    <w:rPr>
      <w:rFonts w:ascii="Calibri" w:eastAsia="Times New Roman" w:hAnsi="Calibri" w:cs="Calibri"/>
      <w:lang w:val="fr-CH" w:eastAsia="ko-KR"/>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Heading6Char1">
    <w:name w:val="Heading 6 Char1"/>
    <w:basedOn w:val="DefaultParagraphFont"/>
    <w:uiPriority w:val="9"/>
    <w:semiHidden/>
    <w:rsid w:val="00EA55B7"/>
    <w:rPr>
      <w:rFonts w:asciiTheme="majorHAnsi" w:eastAsiaTheme="majorEastAsia" w:hAnsiTheme="majorHAnsi" w:cstheme="majorBidi"/>
      <w:color w:val="1F3763" w:themeColor="accent1" w:themeShade="7F"/>
    </w:rPr>
  </w:style>
  <w:style w:type="table" w:styleId="GridTable1Light-Accent5">
    <w:name w:val="Grid Table 1 Light Accent 5"/>
    <w:basedOn w:val="TableNormal"/>
    <w:uiPriority w:val="46"/>
    <w:rsid w:val="00EA55B7"/>
    <w:pPr>
      <w:spacing w:after="0" w:line="240" w:lineRule="auto"/>
    </w:pPr>
    <w:rPr>
      <w:rFonts w:ascii="Calibri" w:eastAsia="Calibri" w:hAnsi="Calibri" w:cs="Calibri"/>
      <w:lang w:val="fr-CD" w:eastAsia="en-GB"/>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EA55B7"/>
    <w:rPr>
      <w:color w:val="0563C1" w:themeColor="hyperlink"/>
      <w:u w:val="single"/>
    </w:rPr>
  </w:style>
  <w:style w:type="character" w:customStyle="1" w:styleId="Heading2Char1">
    <w:name w:val="Heading 2 Char1"/>
    <w:basedOn w:val="DefaultParagraphFont"/>
    <w:uiPriority w:val="9"/>
    <w:semiHidden/>
    <w:rsid w:val="00EA55B7"/>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EA55B7"/>
    <w:rPr>
      <w:color w:val="954F72" w:themeColor="followedHyperlink"/>
      <w:u w:val="single"/>
    </w:rPr>
  </w:style>
  <w:style w:type="character" w:customStyle="1" w:styleId="Heading3Char1">
    <w:name w:val="Heading 3 Char1"/>
    <w:basedOn w:val="DefaultParagraphFont"/>
    <w:uiPriority w:val="9"/>
    <w:semiHidden/>
    <w:rsid w:val="00EA55B7"/>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EA55B7"/>
    <w:pPr>
      <w:spacing w:after="0" w:line="240" w:lineRule="auto"/>
    </w:pPr>
    <w:rPr>
      <w:rFonts w:ascii="Calibri" w:eastAsia="Calibri" w:hAnsi="Calibri" w:cs="Calibri"/>
      <w:lang w:val="fr-CD"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EA55B7"/>
    <w:rPr>
      <w:i/>
      <w:iCs/>
      <w:color w:val="4472C4" w:themeColor="accent1"/>
    </w:rPr>
  </w:style>
  <w:style w:type="table" w:styleId="ListTable4-Accent4">
    <w:name w:val="List Table 4 Accent 4"/>
    <w:basedOn w:val="TableNormal"/>
    <w:uiPriority w:val="49"/>
    <w:rsid w:val="00EA55B7"/>
    <w:pPr>
      <w:spacing w:after="0" w:line="240" w:lineRule="auto"/>
    </w:pPr>
    <w:rPr>
      <w:rFonts w:ascii="Calibri" w:eastAsia="Calibri" w:hAnsi="Calibri" w:cs="Calibri"/>
      <w:lang w:val="fr-CD"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TOC1">
    <w:name w:val="toc 1"/>
    <w:basedOn w:val="Normal"/>
    <w:next w:val="Normal"/>
    <w:autoRedefine/>
    <w:uiPriority w:val="39"/>
    <w:unhideWhenUsed/>
    <w:rsid w:val="00271E4C"/>
    <w:pPr>
      <w:tabs>
        <w:tab w:val="left" w:pos="440"/>
        <w:tab w:val="right" w:pos="8754"/>
      </w:tabs>
      <w:spacing w:after="100" w:line="240" w:lineRule="auto"/>
    </w:pPr>
  </w:style>
  <w:style w:type="paragraph" w:styleId="TOC2">
    <w:name w:val="toc 2"/>
    <w:basedOn w:val="Normal"/>
    <w:next w:val="Normal"/>
    <w:autoRedefine/>
    <w:uiPriority w:val="39"/>
    <w:unhideWhenUsed/>
    <w:rsid w:val="00EA55B7"/>
    <w:pPr>
      <w:spacing w:after="100"/>
      <w:ind w:left="220"/>
    </w:pPr>
  </w:style>
  <w:style w:type="character" w:customStyle="1" w:styleId="ListParagraphChar">
    <w:name w:val="List Paragraph Char"/>
    <w:aliases w:val="Listes Char,List Paragraph (bulleted list) Char,Bullet 1 List Char,Indent Paragraph Char,References Char,Liste couleur - Accent 111 Char,List Paragraph1 Char,Dot pt Char,Bullet Points Char,List Paragraph Char Char Char Char"/>
    <w:link w:val="ListParagraph"/>
    <w:uiPriority w:val="34"/>
    <w:qFormat/>
    <w:rsid w:val="001740B2"/>
    <w:rPr>
      <w:rFonts w:ascii="Calibri" w:eastAsia="Calibri" w:hAnsi="Calibri" w:cs="Calibri"/>
      <w:color w:val="000000"/>
      <w:sz w:val="21"/>
      <w:szCs w:val="21"/>
      <w:lang w:val="fr-CD" w:eastAsia="fr-CD"/>
    </w:rPr>
  </w:style>
  <w:style w:type="character" w:styleId="Emphasis">
    <w:name w:val="Emphasis"/>
    <w:basedOn w:val="DefaultParagraphFont"/>
    <w:uiPriority w:val="20"/>
    <w:qFormat/>
    <w:rsid w:val="00C66E4D"/>
    <w:rPr>
      <w:i/>
      <w:iCs/>
    </w:rPr>
  </w:style>
  <w:style w:type="character" w:customStyle="1" w:styleId="NoSpacingChar">
    <w:name w:val="No Spacing Char"/>
    <w:basedOn w:val="DefaultParagraphFont"/>
    <w:link w:val="NoSpacing"/>
    <w:uiPriority w:val="1"/>
    <w:rsid w:val="00CE4FD7"/>
    <w:rPr>
      <w:rFonts w:ascii="Calibri" w:eastAsia="Calibri" w:hAnsi="Calibri" w:cs="Calibri"/>
      <w:color w:val="000000"/>
      <w:sz w:val="21"/>
      <w:szCs w:val="21"/>
      <w:lang w:val="fr-CD" w:eastAsia="fr-CD"/>
    </w:rPr>
  </w:style>
  <w:style w:type="table" w:customStyle="1" w:styleId="TableauGrille1Clair-Accentuation511">
    <w:name w:val="Tableau Grille 1 Clair - Accentuation 511"/>
    <w:basedOn w:val="TableNormal"/>
    <w:next w:val="GridTable1Light-Accent5"/>
    <w:uiPriority w:val="46"/>
    <w:rsid w:val="00893D73"/>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pf0">
    <w:name w:val="pf0"/>
    <w:basedOn w:val="Normal"/>
    <w:rsid w:val="00E85BFC"/>
    <w:pPr>
      <w:spacing w:before="100" w:beforeAutospacing="1" w:after="100" w:afterAutospacing="1" w:line="240" w:lineRule="auto"/>
    </w:pPr>
    <w:rPr>
      <w:rFonts w:ascii="Times New Roman" w:eastAsia="Times New Roman" w:hAnsi="Times New Roman" w:cs="Times New Roman"/>
      <w:sz w:val="24"/>
      <w:szCs w:val="24"/>
      <w:lang w:eastAsia="fr-CD"/>
    </w:rPr>
  </w:style>
  <w:style w:type="character" w:styleId="UnresolvedMention">
    <w:name w:val="Unresolved Mention"/>
    <w:basedOn w:val="DefaultParagraphFont"/>
    <w:uiPriority w:val="99"/>
    <w:semiHidden/>
    <w:unhideWhenUsed/>
    <w:rsid w:val="00876F44"/>
    <w:rPr>
      <w:color w:val="605E5C"/>
      <w:shd w:val="clear" w:color="auto" w:fill="E1DFDD"/>
    </w:rPr>
  </w:style>
  <w:style w:type="paragraph" w:customStyle="1" w:styleId="Default">
    <w:name w:val="Default"/>
    <w:rsid w:val="004925FC"/>
    <w:pPr>
      <w:autoSpaceDE w:val="0"/>
      <w:autoSpaceDN w:val="0"/>
      <w:adjustRightInd w:val="0"/>
      <w:spacing w:after="0" w:line="240" w:lineRule="auto"/>
    </w:pPr>
    <w:rPr>
      <w:rFonts w:ascii="Constantia" w:hAnsi="Constantia" w:cs="Constantia"/>
      <w:color w:val="000000"/>
      <w:sz w:val="24"/>
      <w:szCs w:val="24"/>
      <w:lang w:val="fr-CD"/>
    </w:rPr>
  </w:style>
  <w:style w:type="character" w:styleId="SmartLink">
    <w:name w:val="Smart Link"/>
    <w:basedOn w:val="DefaultParagraphFont"/>
    <w:uiPriority w:val="99"/>
    <w:semiHidden/>
    <w:unhideWhenUsed/>
    <w:rsid w:val="00AE6E09"/>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06702">
      <w:bodyDiv w:val="1"/>
      <w:marLeft w:val="0"/>
      <w:marRight w:val="0"/>
      <w:marTop w:val="0"/>
      <w:marBottom w:val="0"/>
      <w:divBdr>
        <w:top w:val="none" w:sz="0" w:space="0" w:color="auto"/>
        <w:left w:val="none" w:sz="0" w:space="0" w:color="auto"/>
        <w:bottom w:val="none" w:sz="0" w:space="0" w:color="auto"/>
        <w:right w:val="none" w:sz="0" w:space="0" w:color="auto"/>
      </w:divBdr>
    </w:div>
    <w:div w:id="836649461">
      <w:bodyDiv w:val="1"/>
      <w:marLeft w:val="0"/>
      <w:marRight w:val="0"/>
      <w:marTop w:val="0"/>
      <w:marBottom w:val="0"/>
      <w:divBdr>
        <w:top w:val="none" w:sz="0" w:space="0" w:color="auto"/>
        <w:left w:val="none" w:sz="0" w:space="0" w:color="auto"/>
        <w:bottom w:val="none" w:sz="0" w:space="0" w:color="auto"/>
        <w:right w:val="none" w:sz="0" w:space="0" w:color="auto"/>
      </w:divBdr>
    </w:div>
    <w:div w:id="852840183">
      <w:bodyDiv w:val="1"/>
      <w:marLeft w:val="0"/>
      <w:marRight w:val="0"/>
      <w:marTop w:val="0"/>
      <w:marBottom w:val="0"/>
      <w:divBdr>
        <w:top w:val="none" w:sz="0" w:space="0" w:color="auto"/>
        <w:left w:val="none" w:sz="0" w:space="0" w:color="auto"/>
        <w:bottom w:val="none" w:sz="0" w:space="0" w:color="auto"/>
        <w:right w:val="none" w:sz="0" w:space="0" w:color="auto"/>
      </w:divBdr>
    </w:div>
    <w:div w:id="925571257">
      <w:bodyDiv w:val="1"/>
      <w:marLeft w:val="0"/>
      <w:marRight w:val="0"/>
      <w:marTop w:val="0"/>
      <w:marBottom w:val="0"/>
      <w:divBdr>
        <w:top w:val="none" w:sz="0" w:space="0" w:color="auto"/>
        <w:left w:val="none" w:sz="0" w:space="0" w:color="auto"/>
        <w:bottom w:val="none" w:sz="0" w:space="0" w:color="auto"/>
        <w:right w:val="none" w:sz="0" w:space="0" w:color="auto"/>
      </w:divBdr>
    </w:div>
    <w:div w:id="1078480720">
      <w:bodyDiv w:val="1"/>
      <w:marLeft w:val="0"/>
      <w:marRight w:val="0"/>
      <w:marTop w:val="0"/>
      <w:marBottom w:val="0"/>
      <w:divBdr>
        <w:top w:val="none" w:sz="0" w:space="0" w:color="auto"/>
        <w:left w:val="none" w:sz="0" w:space="0" w:color="auto"/>
        <w:bottom w:val="none" w:sz="0" w:space="0" w:color="auto"/>
        <w:right w:val="none" w:sz="0" w:space="0" w:color="auto"/>
      </w:divBdr>
    </w:div>
    <w:div w:id="1511138446">
      <w:bodyDiv w:val="1"/>
      <w:marLeft w:val="0"/>
      <w:marRight w:val="0"/>
      <w:marTop w:val="0"/>
      <w:marBottom w:val="0"/>
      <w:divBdr>
        <w:top w:val="none" w:sz="0" w:space="0" w:color="auto"/>
        <w:left w:val="none" w:sz="0" w:space="0" w:color="auto"/>
        <w:bottom w:val="none" w:sz="0" w:space="0" w:color="auto"/>
        <w:right w:val="none" w:sz="0" w:space="0" w:color="auto"/>
      </w:divBdr>
    </w:div>
    <w:div w:id="1755973079">
      <w:bodyDiv w:val="1"/>
      <w:marLeft w:val="0"/>
      <w:marRight w:val="0"/>
      <w:marTop w:val="0"/>
      <w:marBottom w:val="0"/>
      <w:divBdr>
        <w:top w:val="none" w:sz="0" w:space="0" w:color="auto"/>
        <w:left w:val="none" w:sz="0" w:space="0" w:color="auto"/>
        <w:bottom w:val="none" w:sz="0" w:space="0" w:color="auto"/>
        <w:right w:val="none" w:sz="0" w:space="0" w:color="auto"/>
      </w:divBdr>
    </w:div>
    <w:div w:id="1777405780">
      <w:bodyDiv w:val="1"/>
      <w:marLeft w:val="0"/>
      <w:marRight w:val="0"/>
      <w:marTop w:val="0"/>
      <w:marBottom w:val="0"/>
      <w:divBdr>
        <w:top w:val="none" w:sz="0" w:space="0" w:color="auto"/>
        <w:left w:val="none" w:sz="0" w:space="0" w:color="auto"/>
        <w:bottom w:val="none" w:sz="0" w:space="0" w:color="auto"/>
        <w:right w:val="none" w:sz="0" w:space="0" w:color="auto"/>
      </w:divBdr>
    </w:div>
    <w:div w:id="196464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amien.mama@undp.org" TargetMode="External"/><Relationship Id="rId18" Type="http://schemas.openxmlformats.org/officeDocument/2006/relationships/hyperlink" Target="https://undp-my.sharepoint.com/personal/willy_bassa_undp_org/Documents/Documents/Backup%20AT&amp;SC_Willy/Documents/willy.bassa/vid&#233;os/Rapports%20programmes%20Fonaredd%20AT%20&amp;%20SC/Rapports%20annuels/Rapports%20annuels_Fonaredd_2023/FRMiPNUDCapitalForestier_Notem&#233;thodologique_V7CV.pdf" TargetMode="External"/><Relationship Id="rId26" Type="http://schemas.openxmlformats.org/officeDocument/2006/relationships/header" Target="header1.xml"/><Relationship Id="rId39" Type="http://schemas.openxmlformats.org/officeDocument/2006/relationships/hyperlink" Target="https://eur03.safelinks.protection.outlook.com/?url=https%3A%2F%2Fee.kobotoolbox.org%2Fx%2FVXZUTGEV&amp;data=05%7C02%7Cwilly.bassa%40undp.org%7C11930c86e1b24756cf6608dc23f2a4fa%7Cb3e5db5e2944483799f57488ace54319%7C0%7C0%7C638424772264850103%7CUnknown%7CTWFpbGZsb3d8eyJWIjoiMC4wLjAwMDAiLCJQIjoiV2luMzIiLCJBTiI6Ik1haWwiLCJXVCI6Mn0%3D%7C0%7C%7C%7C&amp;sdata=69Mv147DxWVh1ZEFSYbzW8ThLrrJA%2BGrbulDeCazjBQ%3D&amp;reserved=0" TargetMode="External"/><Relationship Id="rId21" Type="http://schemas.openxmlformats.org/officeDocument/2006/relationships/hyperlink" Target="https://undp-my.sharepoint.com/personal/willy_bassa_undp_org/Documents/Documents/Backup%20AT&amp;SC_Willy/Documents/willy.bassa/vid&#233;os/Rapports%20programmes%20Fonaredd%20AT%20&amp;%20SC/Rapports%20annuels/Rapports%20annuels_Fonaredd_2023/Projet%20de%20LOI%20relative%20a%20l'AT%20en%20RDC%20AT%20transmis%20&#224;%20Ass%20Nat.pdf" TargetMode="External"/><Relationship Id="rId34" Type="http://schemas.openxmlformats.org/officeDocument/2006/relationships/hyperlink" Target="https://drive.google.com/drive/folders/1LC5lNP1Baw9psacLihFgogYgKYJBnJbw" TargetMode="External"/><Relationship Id="rId42" Type="http://schemas.openxmlformats.org/officeDocument/2006/relationships/hyperlink" Target="https://undp-my.sharepoint.com/personal/willy_bassa_undp_org/Documents/Documents/Backup%20AT&amp;SC_Willy/Documents/willy.bassa/vid&#233;os/Rapports%20programmes%20Fonaredd%20AT%20&amp;%20SC/Rapports%20annuels/Rapports%20annuels_Fonaredd_2023/Diagnostic%20juridique%20et%20institutionnel%20VF.pdf" TargetMode="External"/><Relationship Id="rId47" Type="http://schemas.openxmlformats.org/officeDocument/2006/relationships/hyperlink" Target="https://undp-my.sharepoint.com/personal/willy_bassa_undp_org/Documents/Documents/Backup%20AT&amp;SC_Willy/Documents/willy.bassa/vid&#233;os/Rapports%20programmes%20Fonaredd%20AT%20&amp;%20SC/Rapports%20annuels/Rapports%20annuels_Fonaredd_2023/Plan%20Directeur%20de%20Formation_MinAT.pdf" TargetMode="External"/><Relationship Id="rId50" Type="http://schemas.openxmlformats.org/officeDocument/2006/relationships/hyperlink" Target="https://undp-my.sharepoint.com/:f:/g/personal/willy_bassa_undp_org/EuifErjj_DRLm_K-J_WpYbsBmk6NI7fI56vFUSCr8sNvXg?email=willy.bassa%40undp.org&amp;e=sSNEbo" TargetMode="External"/><Relationship Id="rId55" Type="http://schemas.openxmlformats.org/officeDocument/2006/relationships/hyperlink" Target="https://undp-my.sharepoint.com/personal/willy_bassa_undp_org/Documents/Documents/Backup%20AT&amp;SC_Willy/Documents/willy.bassa/vid&#233;os/Rapports%20programmes%20Fonaredd%20AT%20&amp;%20SC/Rapports%20annuels/Rapports%20annuels_Fonaredd_2023/RAPPORT%20FONAREDD%20_AT_2023_VFF.xls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ndp-my.sharepoint.com/personal/willy_bassa_undp_org/Documents/Documents/Backup%20AT&amp;SC_Willy/Documents/willy.bassa/vid&#233;os/Rapports%20programmes%20Fonaredd%20AT%20&amp;%20SC/Rapports%20annuels/Rapports%20annuels_Fonaredd_2023/V_LAT_TOILETTE%20apr&#232;s_%20Adoption%20au%20parlement_03_10_2023_toilett&#233;%5b1%5d.pdf" TargetMode="External"/><Relationship Id="rId29" Type="http://schemas.openxmlformats.org/officeDocument/2006/relationships/footer" Target="footer2.xml"/><Relationship Id="rId11" Type="http://schemas.openxmlformats.org/officeDocument/2006/relationships/image" Target="media/image1.png"/><Relationship Id="rId24" Type="http://schemas.openxmlformats.org/officeDocument/2006/relationships/hyperlink" Target="https://undp-my.sharepoint.com/personal/willy_bassa_undp_org/Documents/Documents/Backup%20AT&amp;SC_Willy/Documents/willy.bassa/vid&#233;os/Rapports%20programmes%20Fonaredd%20AT%20&amp;%20SC/Rapports%20annuels/Rapports%20annuels_Fonaredd_2023/Plan%20Directeur%20Informatique_MinAT.pdf" TargetMode="External"/><Relationship Id="rId32" Type="http://schemas.openxmlformats.org/officeDocument/2006/relationships/hyperlink" Target="https://drive.google.com/drive/folders/1fw1Rq1bVUwvn27eeWUquUfr5wotyuBP1?usp=sharing" TargetMode="External"/><Relationship Id="rId37" Type="http://schemas.openxmlformats.org/officeDocument/2006/relationships/hyperlink" Target="https://frmfrance-my.sharepoint.com/:f:/g/personal/onedrive_frmfrance_onmicrosoft_com/ElJvwET9DulAr2h70kPsfEYBCDOsWlSJ2bSGfAHqDt73gg?e=a3pURC" TargetMode="External"/><Relationship Id="rId40" Type="http://schemas.openxmlformats.org/officeDocument/2006/relationships/hyperlink" Target="https://undp-my.sharepoint.com/personal/willy_bassa_undp_org/Documents/Documents/Backup%20AT&amp;SC_Willy/Documents/willy.bassa/vid&#233;os/Rapports%20programmes%20Fonaredd%20AT%20&amp;%20SC/Rapports%20annuels/Rapports%20annuels_Fonaredd_2023/Rap_de%20Recadrage%20m&#233;thodologique_PNAT%20&amp;%20loi%20AT%20-%20V1.2-29nov.pdf" TargetMode="External"/><Relationship Id="rId45" Type="http://schemas.openxmlformats.org/officeDocument/2006/relationships/hyperlink" Target="https://undp-my.sharepoint.com/personal/willy_bassa_undp_org/Documents/Documents/Backup%20AT&amp;SC_Willy/Documents/willy.bassa/vid&#233;os/Rapports%20programmes%20Fonaredd%20AT%20&amp;%20SC/Rapports%20annuels/Rapports%20annuels_Fonaredd_2023/Projet%20de%20LOI%20relative%20a%20l'AT%20en%20RDC%20AT%20transmis%20&#224;%20Ass%20Nat.pdf" TargetMode="External"/><Relationship Id="rId53" Type="http://schemas.openxmlformats.org/officeDocument/2006/relationships/hyperlink" Target="https://undp-my.sharepoint.com/personal/willy_bassa_undp_org/Documents/Documents/Backup%20AT&amp;SC_Willy/Documents/willy.bassa/vid&#233;os/Rapports%20programmes%20Fonaredd%20AT%20&amp;%20SC/Rapports%20annuels/Rapports%20annuels_Fonaredd_2023/Note%20methodologique_&#233;tude%20capital%20forestier.pdf"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undp-my.sharepoint.com/personal/willy_bassa_undp_org/Documents/Documents/Backup%20AT&amp;SC_Willy/Documents/willy.bassa/vid&#233;os/Rapports%20programmes%20Fonaredd%20AT%20&amp;%20SC/Rapports%20annuels/Livrable%201_%20note%20de%20cadrage1-Rev%2019092023.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illy.bassa@undp.org" TargetMode="External"/><Relationship Id="rId22" Type="http://schemas.openxmlformats.org/officeDocument/2006/relationships/hyperlink" Target="https://undp-my.sharepoint.com/personal/willy_bassa_undp_org/Documents/Documents/Backup%20AT&amp;SC_Willy/Documents/willy.bassa/vid&#233;os/Rapports%20programmes%20Fonaredd%20AT%20&amp;%20SC/Rapports%20annuels/RAPPORTS%20FONAREDD_PARAT" TargetMode="External"/><Relationship Id="rId27" Type="http://schemas.openxmlformats.org/officeDocument/2006/relationships/footer" Target="footer1.xml"/><Relationship Id="rId30" Type="http://schemas.openxmlformats.org/officeDocument/2006/relationships/hyperlink" Target="https://undp-my.sharepoint.com/personal/willy_bassa_undp_org/Documents/Documents/Backup%20AT&amp;SC_Willy/Documents/willy.bassa/vid&#233;os/Rapports%20programmes%20Fonaredd%20AT%20&amp;%20SC/Rapports%20annuels/Rapports%20annuels_Fonaredd_2023/CAT%20-%20Diagnostic%20juridique%20et%20institutionnel%20VF.pdf" TargetMode="External"/><Relationship Id="rId35" Type="http://schemas.openxmlformats.org/officeDocument/2006/relationships/footer" Target="footer3.xml"/><Relationship Id="rId43" Type="http://schemas.openxmlformats.org/officeDocument/2006/relationships/hyperlink" Target="https://undp-my.sharepoint.com/personal/willy_bassa_undp_org/Documents/Documents/Backup%20AT&amp;SC_Willy/Documents/willy.bassa/vid&#233;os/Rapports%20programmes%20Fonaredd%20AT%20&amp;%20SC/Rapports%20annuels/Rapports%20annuels_Fonaredd_2023/Rapport%20diagnostic%20PNAT%20&amp;%20LAT_VF.pdf" TargetMode="External"/><Relationship Id="rId48" Type="http://schemas.openxmlformats.org/officeDocument/2006/relationships/hyperlink" Target="https://undp-my.sharepoint.com/personal/willy_bassa_undp_org/Documents/Documents/Backup%20AT&amp;SC_Willy/Documents/willy.bassa/vid&#233;os/Rapports%20programmes%20Fonaredd%20AT%20&amp;%20SC/Rapports%20annuels/Rapports%20annuels_Fonaredd_2023/Plan%20Directeur%20Informatique_MinAT.pdf"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undp-my.sharepoint.com/personal/willy_bassa_undp_org/Documents/Documents/Backup%20AT&amp;SC_Willy/Documents/willy.bassa/vid&#233;os/Rapports%20programmes%20Fonaredd%20AT%20&amp;%20SC/Rapports%20annuels/Rapports%20annuels_Fonaredd_2023/GM_Elaboration%20PPAT%20&amp;%20PLAT.pdf" TargetMode="External"/><Relationship Id="rId3" Type="http://schemas.openxmlformats.org/officeDocument/2006/relationships/customXml" Target="../customXml/item3.xml"/><Relationship Id="rId12" Type="http://schemas.openxmlformats.org/officeDocument/2006/relationships/hyperlink" Target="https://docs.google.com/document/d/13hj-KwBeuoUjv5UJPHdI_L8U2DBgiZw6/edit?usp=share_link&amp;ouid=108442690432788652504&amp;rtpof=true&amp;sd=true" TargetMode="External"/><Relationship Id="rId17" Type="http://schemas.openxmlformats.org/officeDocument/2006/relationships/hyperlink" Target="https://undp-my.sharepoint.com/personal/willy_bassa_undp_org/Documents/Documents/Backup%20AT&amp;SC_Willy/Documents/willy.bassa/vid&#233;os/Rapports%20programmes%20Fonaredd%20AT%20&amp;%20SC/Rapports%20annuels/Rapports%20annuels_Fonaredd_2023/FRMiPNUDCapitalForestier_CR_AtelierLancement_Vf.pdf" TargetMode="External"/><Relationship Id="rId25" Type="http://schemas.openxmlformats.org/officeDocument/2006/relationships/hyperlink" Target="https://undp-my.sharepoint.com/:f:/g/personal/willy_bassa_undp_org/EuifErjj_DRLm_K-J_WpYbsBmk6NI7fI56vFUSCr8sNvXg?email=willy.bassa%40undp.org&amp;e=sSNEbo" TargetMode="External"/><Relationship Id="rId33" Type="http://schemas.openxmlformats.org/officeDocument/2006/relationships/hyperlink" Target="https://drive.google.com/drive/folders/1LC5lNP1Baw9psacLihFgogYgKYJBnJbw" TargetMode="External"/><Relationship Id="rId38" Type="http://schemas.openxmlformats.org/officeDocument/2006/relationships/hyperlink" Target="https://medd.gouv.cd/etude-sur-le-capital-forestier-national-en-vue-de-la-preparation-du-schema-national-de-lamenagement-du-territoire-snat-de-la-rdc/" TargetMode="External"/><Relationship Id="rId46" Type="http://schemas.openxmlformats.org/officeDocument/2006/relationships/hyperlink" Target="https://undp-my.sharepoint.com/personal/willy_bassa_undp_org/Documents/Documents/Backup%20AT&amp;SC_Willy/Documents/willy.bassa/vid&#233;os/Rapports%20programmes%20Fonaredd%20AT%20&amp;%20SC/Rapports%20annuels/Rapports%20annuels_Fonaredd_2023/GM%20de%20zonage%20participatif_terroirs%20villageois%20&amp;%20PSAT_avril_2021.pdf" TargetMode="External"/><Relationship Id="rId20" Type="http://schemas.openxmlformats.org/officeDocument/2006/relationships/hyperlink" Target="https://undp-my.sharepoint.com/personal/willy_bassa_undp_org/Documents/Documents/Backup%20AT&amp;SC_Willy/Documents/willy.bassa/vid&#233;os/Rapports%20programmes%20Fonaredd%20AT%20&amp;%20SC/Rapports%20annuels/Rapports%20annuels_Fonaredd_2023/VF_PNAT_version%20harmonise&#769;e_19_08_2021.pdf" TargetMode="External"/><Relationship Id="rId41" Type="http://schemas.openxmlformats.org/officeDocument/2006/relationships/hyperlink" Target="https://undp-my.sharepoint.com/personal/willy_bassa_undp_org/Documents/Documents/Backup%20AT&amp;SC_Willy/Documents/willy.bassa/vid&#233;os/Rapports%20programmes%20Fonaredd%20AT%20&amp;%20SC/Rapports%20annuels/Rapports%20annuels_Fonaredd_2023/Rap_de%20Recadrage%20m&#233;thodologique_SNAT-AAB-30-11.pdf" TargetMode="External"/><Relationship Id="rId54" Type="http://schemas.openxmlformats.org/officeDocument/2006/relationships/hyperlink" Target="https://undp-my.sharepoint.com/personal/willy_bassa_undp_org/Documents/Documents/Backup%20AT&amp;SC_Willy/Documents/willy.bassa/vid&#233;os/Rapports%20programmes%20Fonaredd%20AT%20&amp;%20SC/Rapports%20annuels/Rapports%20annuels_Fonaredd_2023/Livrable%201_%20note%20de%20cadrage1-Rev%2019092023.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ndp-my.sharepoint.com/:f:/g/personal/willy_bassa_undp_org/Ej2Jm_cGm_JNlC5MyWXRsXEB3YHNp2oBOw7SjCUOr9NWeQ?email=willy.bassa%40undp.org&amp;e=hB3PSZ" TargetMode="External"/><Relationship Id="rId23" Type="http://schemas.openxmlformats.org/officeDocument/2006/relationships/hyperlink" Target="https://undp-my.sharepoint.com/personal/willy_bassa_undp_org/Documents/Documents/Backup%20AT&amp;SC_Willy/Documents/willy.bassa/vid&#233;os/Rapports%20programmes%20Fonaredd%20AT%20&amp;%20SC/Rapports%20annuels/Rapports%20annuels_Fonaredd_2023/Plan%20Directeur%20de%20Formation_MinAT.pdf" TargetMode="External"/><Relationship Id="rId28" Type="http://schemas.openxmlformats.org/officeDocument/2006/relationships/header" Target="header2.xml"/><Relationship Id="rId36" Type="http://schemas.openxmlformats.org/officeDocument/2006/relationships/hyperlink" Target="https://undp-my.sharepoint.com/personal/willy_bassa_undp_org/Documents/Documents/Backup%20AT&amp;SC_Willy/Documents/willy.bassa/vid&#233;os/Rapports%20programmes%20Fonaredd%20AT%20&amp;%20SC/Rapports%20annuels/Rapports%20annuels_Fonaredd_2023/PDC-RAT-vmf2.docx" TargetMode="External"/><Relationship Id="rId49" Type="http://schemas.openxmlformats.org/officeDocument/2006/relationships/hyperlink" Target="https://undp-my.sharepoint.com/personal/willy_bassa_undp_org/Documents/Documents/Backup%20AT&amp;SC_Willy/Documents/willy.bassa/vid&#233;os/Rapports%20programmes%20Fonaredd%20AT%20&amp;%20SC/Rapports%20annuels/Rapports%20annuels_Fonaredd_2023/PDC-RAT-vmf2.docx" TargetMode="External"/><Relationship Id="rId57" Type="http://schemas.openxmlformats.org/officeDocument/2006/relationships/glossaryDocument" Target="glossary/document.xml"/><Relationship Id="rId10" Type="http://schemas.openxmlformats.org/officeDocument/2006/relationships/endnotes" Target="endnotes.xml"/><Relationship Id="rId31" Type="http://schemas.openxmlformats.org/officeDocument/2006/relationships/header" Target="header3.xml"/><Relationship Id="rId44" Type="http://schemas.openxmlformats.org/officeDocument/2006/relationships/hyperlink" Target="https://undp-my.sharepoint.com/personal/willy_bassa_undp_org/Documents/Documents/Backup%20AT&amp;SC_Willy/Documents/willy.bassa/vid&#233;os/Rapports%20programmes%20Fonaredd%20AT%20&amp;%20SC/Rapports%20annuels/Rapports%20annuels_Fonaredd_2023/Politique%20nationale%20d'Am&#233;nagement%20du%20Territoire_PNAT_RDC.pdf" TargetMode="External"/><Relationship Id="rId52" Type="http://schemas.openxmlformats.org/officeDocument/2006/relationships/hyperlink" Target="https://undp-my.sharepoint.com/personal/willy_bassa_undp_org/Documents/Documents/Backup%20AT&amp;SC_Willy/Documents/willy.bassa/vid&#233;os/Rapports%20programmes%20Fonaredd%20AT%20&amp;%20SC/Rapports%20annuels/Rapports%20annuels_Fonaredd_2023/V_LAT_TOILETTE%20apr&#232;s_%20Adoption%20au%20parlement_03_10_2023_toilett&#233;%5b1%5d.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ur03.safelinks.protection.outlook.com/?url=https%3A%2F%2Ffrmfrance-my.sharepoint.com%2F%3Af%3A%2Fg%2Fpersonal%2Fonedrive_frmfrance_onmicrosoft_com%2FEnhJI-22aHxHhed4mJHxzg4BaAGwzaKCfmV2hXmdgpQwzw%3Fe%3DkYKLL2&amp;data=05%7C01%7Cwilly.bassa%40undp.org%7Cd6124a46798c4ecd4db008dbeb5ca26a%7Cb3e5db5e2944483799f57488ace54319%7C0%7C0%7C638362555344483104%7CUnknown%7CTWFpbGZsb3d8eyJWIjoiMC4wLjAwMDAiLCJQIjoiV2luMzIiLCJBTiI6Ik1haWwiLCJXVCI6Mn0%3D%7C3000%7C%7C%7C&amp;sdata=8%2Fxcjka1MgtO281hHIchu%2BG9moY5HDSqxKWx7c2%2BU%2Bs%3D&amp;reserved=0" TargetMode="External"/><Relationship Id="rId2" Type="http://schemas.openxmlformats.org/officeDocument/2006/relationships/hyperlink" Target="https://drive.google.com/drive/folders/1RhAT_Hc5jycgw40xr7YZM57jV4zQFadQ" TargetMode="External"/><Relationship Id="rId1" Type="http://schemas.openxmlformats.org/officeDocument/2006/relationships/hyperlink" Target="https://drive.google.com/open?id=1YndKt5KEULfKU0hCkr9FkY6i99cczf5T&amp;authuser=secretariatcafi%40gmail.com&amp;usp=drive_fs" TargetMode="External"/><Relationship Id="rId4" Type="http://schemas.openxmlformats.org/officeDocument/2006/relationships/hyperlink" Target="https://drive.google.com/drive/folders/19GjqHJID8RP4imWoEiqNIoagyZPwZHDP?usp=drive_lin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7E06DB0F-1D53-44E8-A92C-3B1AFAAB734F}"/>
      </w:docPartPr>
      <w:docPartBody>
        <w:p w:rsidR="006C73B4" w:rsidRDefault="009C7FB1">
          <w:r w:rsidRPr="00490273">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9BDD91AC-D290-48E3-84D0-245B3BE9DDB7}"/>
      </w:docPartPr>
      <w:docPartBody>
        <w:p w:rsidR="006C73B4" w:rsidRDefault="009C7FB1">
          <w:r w:rsidRPr="00490273">
            <w:rPr>
              <w:rStyle w:val="PlaceholderText"/>
            </w:rPr>
            <w:t>Choose an item.</w:t>
          </w:r>
        </w:p>
      </w:docPartBody>
    </w:docPart>
    <w:docPart>
      <w:docPartPr>
        <w:name w:val="86916E08C54B4A1CBEC3192F4523D26A"/>
        <w:category>
          <w:name w:val="Général"/>
          <w:gallery w:val="placeholder"/>
        </w:category>
        <w:types>
          <w:type w:val="bbPlcHdr"/>
        </w:types>
        <w:behaviors>
          <w:behavior w:val="content"/>
        </w:behaviors>
        <w:guid w:val="{F06B28A2-61EF-4E7F-B362-D6202C18463B}"/>
      </w:docPartPr>
      <w:docPartBody>
        <w:p w:rsidR="007676FF" w:rsidRDefault="00B70907" w:rsidP="00B70907">
          <w:pPr>
            <w:pStyle w:val="86916E08C54B4A1CBEC3192F4523D26A"/>
          </w:pPr>
          <w:r w:rsidRPr="00490273">
            <w:rPr>
              <w:rStyle w:val="PlaceholderText"/>
            </w:rPr>
            <w:t>Click or tap to enter a date.</w:t>
          </w:r>
        </w:p>
      </w:docPartBody>
    </w:docPart>
    <w:docPart>
      <w:docPartPr>
        <w:name w:val="0A4F9F374927433CB821B470FFD15CB5"/>
        <w:category>
          <w:name w:val="Général"/>
          <w:gallery w:val="placeholder"/>
        </w:category>
        <w:types>
          <w:type w:val="bbPlcHdr"/>
        </w:types>
        <w:behaviors>
          <w:behavior w:val="content"/>
        </w:behaviors>
        <w:guid w:val="{96DA2AC2-2279-4F43-980A-6EA642D70F7A}"/>
      </w:docPartPr>
      <w:docPartBody>
        <w:p w:rsidR="007676FF" w:rsidRDefault="00B70907" w:rsidP="00B70907">
          <w:pPr>
            <w:pStyle w:val="0A4F9F374927433CB821B470FFD15CB5"/>
          </w:pPr>
          <w:r w:rsidRPr="0048411E">
            <w:rPr>
              <w:rStyle w:val="PlaceholderText"/>
            </w:rPr>
            <w:t>Choose an item.</w:t>
          </w:r>
        </w:p>
      </w:docPartBody>
    </w:docPart>
    <w:docPart>
      <w:docPartPr>
        <w:name w:val="23FC7F94C6314C2D8A5D04378699D9DF"/>
        <w:category>
          <w:name w:val="Général"/>
          <w:gallery w:val="placeholder"/>
        </w:category>
        <w:types>
          <w:type w:val="bbPlcHdr"/>
        </w:types>
        <w:behaviors>
          <w:behavior w:val="content"/>
        </w:behaviors>
        <w:guid w:val="{0A71346D-0343-413C-AA9D-C2E4332D7E21}"/>
      </w:docPartPr>
      <w:docPartBody>
        <w:p w:rsidR="007676FF" w:rsidRDefault="00B70907" w:rsidP="00B70907">
          <w:pPr>
            <w:pStyle w:val="23FC7F94C6314C2D8A5D04378699D9DF"/>
          </w:pPr>
          <w:r w:rsidRPr="00A0363F">
            <w:rPr>
              <w:rStyle w:val="PlaceholderText"/>
            </w:rPr>
            <w:t>Click or tap to enter a date.</w:t>
          </w:r>
        </w:p>
      </w:docPartBody>
    </w:docPart>
    <w:docPart>
      <w:docPartPr>
        <w:name w:val="FB68C81A5C944D33BE8DF822119DD0AF"/>
        <w:category>
          <w:name w:val="Général"/>
          <w:gallery w:val="placeholder"/>
        </w:category>
        <w:types>
          <w:type w:val="bbPlcHdr"/>
        </w:types>
        <w:behaviors>
          <w:behavior w:val="content"/>
        </w:behaviors>
        <w:guid w:val="{01711DCC-6C4E-44AD-A0D2-362F2F1B40CD}"/>
      </w:docPartPr>
      <w:docPartBody>
        <w:p w:rsidR="007676FF" w:rsidRDefault="00B70907" w:rsidP="00B70907">
          <w:pPr>
            <w:pStyle w:val="FB68C81A5C944D33BE8DF822119DD0AF"/>
          </w:pPr>
          <w:r w:rsidRPr="0048411E">
            <w:rPr>
              <w:rStyle w:val="PlaceholderText"/>
            </w:rPr>
            <w:t>Choose an item.</w:t>
          </w:r>
        </w:p>
      </w:docPartBody>
    </w:docPart>
    <w:docPart>
      <w:docPartPr>
        <w:name w:val="9AC178C1C07446C2B1F62CF5431FD8F9"/>
        <w:category>
          <w:name w:val="Général"/>
          <w:gallery w:val="placeholder"/>
        </w:category>
        <w:types>
          <w:type w:val="bbPlcHdr"/>
        </w:types>
        <w:behaviors>
          <w:behavior w:val="content"/>
        </w:behaviors>
        <w:guid w:val="{761F38C8-C8B1-4C83-951E-5F3608068C4C}"/>
      </w:docPartPr>
      <w:docPartBody>
        <w:p w:rsidR="007676FF" w:rsidRDefault="00B70907" w:rsidP="00B70907">
          <w:pPr>
            <w:pStyle w:val="9AC178C1C07446C2B1F62CF5431FD8F9"/>
          </w:pPr>
          <w:r w:rsidRPr="00A0363F">
            <w:rPr>
              <w:rStyle w:val="PlaceholderText"/>
            </w:rPr>
            <w:t>Click or tap to enter a date.</w:t>
          </w:r>
        </w:p>
      </w:docPartBody>
    </w:docPart>
    <w:docPart>
      <w:docPartPr>
        <w:name w:val="688D2F2E476B41DAAC91CEBD6DE5729A"/>
        <w:category>
          <w:name w:val="Général"/>
          <w:gallery w:val="placeholder"/>
        </w:category>
        <w:types>
          <w:type w:val="bbPlcHdr"/>
        </w:types>
        <w:behaviors>
          <w:behavior w:val="content"/>
        </w:behaviors>
        <w:guid w:val="{9779D0BC-54B7-4C68-BB0A-AD415A6EF707}"/>
      </w:docPartPr>
      <w:docPartBody>
        <w:p w:rsidR="007676FF" w:rsidRDefault="00B70907" w:rsidP="00B70907">
          <w:pPr>
            <w:pStyle w:val="688D2F2E476B41DAAC91CEBD6DE5729A"/>
          </w:pPr>
          <w:r w:rsidRPr="0048411E">
            <w:rPr>
              <w:rStyle w:val="PlaceholderText"/>
            </w:rPr>
            <w:t>Choose an item.</w:t>
          </w:r>
        </w:p>
      </w:docPartBody>
    </w:docPart>
    <w:docPart>
      <w:docPartPr>
        <w:name w:val="018095E6ED3C4B40B3D7DA4220C5B4DB"/>
        <w:category>
          <w:name w:val="Général"/>
          <w:gallery w:val="placeholder"/>
        </w:category>
        <w:types>
          <w:type w:val="bbPlcHdr"/>
        </w:types>
        <w:behaviors>
          <w:behavior w:val="content"/>
        </w:behaviors>
        <w:guid w:val="{9E2B3A54-EE3F-460A-B126-955D00CA29D9}"/>
      </w:docPartPr>
      <w:docPartBody>
        <w:p w:rsidR="007676FF" w:rsidRDefault="00B70907" w:rsidP="00B70907">
          <w:pPr>
            <w:pStyle w:val="018095E6ED3C4B40B3D7DA4220C5B4DB"/>
          </w:pPr>
          <w:r w:rsidRPr="00A0363F">
            <w:rPr>
              <w:rStyle w:val="PlaceholderText"/>
            </w:rPr>
            <w:t>Click or tap to enter a date.</w:t>
          </w:r>
        </w:p>
      </w:docPartBody>
    </w:docPart>
    <w:docPart>
      <w:docPartPr>
        <w:name w:val="9250E23B2D984CD599C57A3C3D86CC7A"/>
        <w:category>
          <w:name w:val="Général"/>
          <w:gallery w:val="placeholder"/>
        </w:category>
        <w:types>
          <w:type w:val="bbPlcHdr"/>
        </w:types>
        <w:behaviors>
          <w:behavior w:val="content"/>
        </w:behaviors>
        <w:guid w:val="{2AF95DC1-38EA-4E91-94EB-8BCEC082E259}"/>
      </w:docPartPr>
      <w:docPartBody>
        <w:p w:rsidR="007676FF" w:rsidRDefault="00B70907" w:rsidP="00B70907">
          <w:pPr>
            <w:pStyle w:val="9250E23B2D984CD599C57A3C3D86CC7A"/>
          </w:pPr>
          <w:r w:rsidRPr="0048411E">
            <w:rPr>
              <w:rStyle w:val="PlaceholderText"/>
            </w:rPr>
            <w:t>Choose an item.</w:t>
          </w:r>
        </w:p>
      </w:docPartBody>
    </w:docPart>
    <w:docPart>
      <w:docPartPr>
        <w:name w:val="CD6343A2DE6647B68052E8E5C6C67617"/>
        <w:category>
          <w:name w:val="Général"/>
          <w:gallery w:val="placeholder"/>
        </w:category>
        <w:types>
          <w:type w:val="bbPlcHdr"/>
        </w:types>
        <w:behaviors>
          <w:behavior w:val="content"/>
        </w:behaviors>
        <w:guid w:val="{05AD73BF-FAFB-4159-B1F4-E6E300A50198}"/>
      </w:docPartPr>
      <w:docPartBody>
        <w:p w:rsidR="007676FF" w:rsidRDefault="00B70907" w:rsidP="00B70907">
          <w:pPr>
            <w:pStyle w:val="CD6343A2DE6647B68052E8E5C6C67617"/>
          </w:pPr>
          <w:r w:rsidRPr="00A0363F">
            <w:rPr>
              <w:rStyle w:val="PlaceholderText"/>
            </w:rPr>
            <w:t>Click or tap to enter a date.</w:t>
          </w:r>
        </w:p>
      </w:docPartBody>
    </w:docPart>
    <w:docPart>
      <w:docPartPr>
        <w:name w:val="7B4398A45FDF4519AE85950BE8D128F2"/>
        <w:category>
          <w:name w:val="Général"/>
          <w:gallery w:val="placeholder"/>
        </w:category>
        <w:types>
          <w:type w:val="bbPlcHdr"/>
        </w:types>
        <w:behaviors>
          <w:behavior w:val="content"/>
        </w:behaviors>
        <w:guid w:val="{30FA3DA7-E756-4137-A91D-912BE1612FD9}"/>
      </w:docPartPr>
      <w:docPartBody>
        <w:p w:rsidR="007676FF" w:rsidRDefault="00B70907" w:rsidP="00B70907">
          <w:pPr>
            <w:pStyle w:val="7B4398A45FDF4519AE85950BE8D128F2"/>
          </w:pPr>
          <w:r w:rsidRPr="0048411E">
            <w:rPr>
              <w:rStyle w:val="PlaceholderText"/>
            </w:rPr>
            <w:t>Choose an item.</w:t>
          </w:r>
        </w:p>
      </w:docPartBody>
    </w:docPart>
    <w:docPart>
      <w:docPartPr>
        <w:name w:val="ACC6731E730D4BBAB8CC48E3B734C86C"/>
        <w:category>
          <w:name w:val="Général"/>
          <w:gallery w:val="placeholder"/>
        </w:category>
        <w:types>
          <w:type w:val="bbPlcHdr"/>
        </w:types>
        <w:behaviors>
          <w:behavior w:val="content"/>
        </w:behaviors>
        <w:guid w:val="{A949FA40-5751-4923-9B31-CB5A4282912B}"/>
      </w:docPartPr>
      <w:docPartBody>
        <w:p w:rsidR="007676FF" w:rsidRDefault="00B70907" w:rsidP="00B70907">
          <w:pPr>
            <w:pStyle w:val="ACC6731E730D4BBAB8CC48E3B734C86C"/>
          </w:pPr>
          <w:r w:rsidRPr="00A0363F">
            <w:rPr>
              <w:rStyle w:val="PlaceholderText"/>
            </w:rPr>
            <w:t>Click or tap to enter a date.</w:t>
          </w:r>
        </w:p>
      </w:docPartBody>
    </w:docPart>
    <w:docPart>
      <w:docPartPr>
        <w:name w:val="306A9A6B3901415083C626011A11AC04"/>
        <w:category>
          <w:name w:val="Général"/>
          <w:gallery w:val="placeholder"/>
        </w:category>
        <w:types>
          <w:type w:val="bbPlcHdr"/>
        </w:types>
        <w:behaviors>
          <w:behavior w:val="content"/>
        </w:behaviors>
        <w:guid w:val="{2F9258A4-15F5-45EA-A0E7-183701BA7E62}"/>
      </w:docPartPr>
      <w:docPartBody>
        <w:p w:rsidR="007676FF" w:rsidRDefault="00B70907" w:rsidP="00B70907">
          <w:pPr>
            <w:pStyle w:val="306A9A6B3901415083C626011A11AC04"/>
          </w:pPr>
          <w:r w:rsidRPr="0048411E">
            <w:rPr>
              <w:rStyle w:val="PlaceholderText"/>
            </w:rPr>
            <w:t>Choose an item.</w:t>
          </w:r>
        </w:p>
      </w:docPartBody>
    </w:docPart>
    <w:docPart>
      <w:docPartPr>
        <w:name w:val="2A4821FE1ACC482F85250BCFE60FAA88"/>
        <w:category>
          <w:name w:val="Général"/>
          <w:gallery w:val="placeholder"/>
        </w:category>
        <w:types>
          <w:type w:val="bbPlcHdr"/>
        </w:types>
        <w:behaviors>
          <w:behavior w:val="content"/>
        </w:behaviors>
        <w:guid w:val="{FDCED73E-B412-4F7C-838A-089E60A21F7D}"/>
      </w:docPartPr>
      <w:docPartBody>
        <w:p w:rsidR="007676FF" w:rsidRDefault="00B70907" w:rsidP="00B70907">
          <w:pPr>
            <w:pStyle w:val="2A4821FE1ACC482F85250BCFE60FAA88"/>
          </w:pPr>
          <w:r w:rsidRPr="00A0363F">
            <w:rPr>
              <w:rStyle w:val="PlaceholderText"/>
            </w:rPr>
            <w:t>Click or tap to enter a date.</w:t>
          </w:r>
        </w:p>
      </w:docPartBody>
    </w:docPart>
    <w:docPart>
      <w:docPartPr>
        <w:name w:val="FD17BE58F51B472190FA87A3899BCDAC"/>
        <w:category>
          <w:name w:val="Général"/>
          <w:gallery w:val="placeholder"/>
        </w:category>
        <w:types>
          <w:type w:val="bbPlcHdr"/>
        </w:types>
        <w:behaviors>
          <w:behavior w:val="content"/>
        </w:behaviors>
        <w:guid w:val="{8F066EAF-695B-4CD3-B815-A8AD273416D6}"/>
      </w:docPartPr>
      <w:docPartBody>
        <w:p w:rsidR="007676FF" w:rsidRDefault="00B70907" w:rsidP="00B70907">
          <w:pPr>
            <w:pStyle w:val="FD17BE58F51B472190FA87A3899BCDAC"/>
          </w:pPr>
          <w:r w:rsidRPr="0048411E">
            <w:rPr>
              <w:rStyle w:val="PlaceholderText"/>
            </w:rPr>
            <w:t>Choose an item.</w:t>
          </w:r>
        </w:p>
      </w:docPartBody>
    </w:docPart>
    <w:docPart>
      <w:docPartPr>
        <w:name w:val="AFECE474DFF44B7CB3DB10E7DCFD0CDF"/>
        <w:category>
          <w:name w:val="Général"/>
          <w:gallery w:val="placeholder"/>
        </w:category>
        <w:types>
          <w:type w:val="bbPlcHdr"/>
        </w:types>
        <w:behaviors>
          <w:behavior w:val="content"/>
        </w:behaviors>
        <w:guid w:val="{7F896A95-B051-4660-B96D-17EEDC787A21}"/>
      </w:docPartPr>
      <w:docPartBody>
        <w:p w:rsidR="007676FF" w:rsidRDefault="00B70907" w:rsidP="00B70907">
          <w:pPr>
            <w:pStyle w:val="AFECE474DFF44B7CB3DB10E7DCFD0CDF"/>
          </w:pPr>
          <w:r w:rsidRPr="00A0363F">
            <w:rPr>
              <w:rStyle w:val="PlaceholderText"/>
            </w:rPr>
            <w:t>Click or tap to enter a date.</w:t>
          </w:r>
        </w:p>
      </w:docPartBody>
    </w:docPart>
    <w:docPart>
      <w:docPartPr>
        <w:name w:val="36FDAC0598D641A9B97CB44BF288C585"/>
        <w:category>
          <w:name w:val="Général"/>
          <w:gallery w:val="placeholder"/>
        </w:category>
        <w:types>
          <w:type w:val="bbPlcHdr"/>
        </w:types>
        <w:behaviors>
          <w:behavior w:val="content"/>
        </w:behaviors>
        <w:guid w:val="{383EBC96-A7AB-4298-B9C2-6D021564620C}"/>
      </w:docPartPr>
      <w:docPartBody>
        <w:p w:rsidR="007676FF" w:rsidRDefault="00B70907" w:rsidP="00B70907">
          <w:pPr>
            <w:pStyle w:val="36FDAC0598D641A9B97CB44BF288C585"/>
          </w:pPr>
          <w:r w:rsidRPr="0048411E">
            <w:rPr>
              <w:rStyle w:val="PlaceholderText"/>
            </w:rPr>
            <w:t>Choose an item.</w:t>
          </w:r>
        </w:p>
      </w:docPartBody>
    </w:docPart>
    <w:docPart>
      <w:docPartPr>
        <w:name w:val="069F1E5C359D44AE85DED1E111CA4840"/>
        <w:category>
          <w:name w:val="Général"/>
          <w:gallery w:val="placeholder"/>
        </w:category>
        <w:types>
          <w:type w:val="bbPlcHdr"/>
        </w:types>
        <w:behaviors>
          <w:behavior w:val="content"/>
        </w:behaviors>
        <w:guid w:val="{E20A1D94-5194-4031-A3A9-8B45D97CEEB7}"/>
      </w:docPartPr>
      <w:docPartBody>
        <w:p w:rsidR="007676FF" w:rsidRDefault="00B70907" w:rsidP="00B70907">
          <w:pPr>
            <w:pStyle w:val="069F1E5C359D44AE85DED1E111CA4840"/>
          </w:pPr>
          <w:r w:rsidRPr="00A0363F">
            <w:rPr>
              <w:rStyle w:val="PlaceholderText"/>
            </w:rPr>
            <w:t>Click or tap to enter a date.</w:t>
          </w:r>
        </w:p>
      </w:docPartBody>
    </w:docPart>
    <w:docPart>
      <w:docPartPr>
        <w:name w:val="4A3F42A2E1F546E185BCDFA366ECC4EC"/>
        <w:category>
          <w:name w:val="Général"/>
          <w:gallery w:val="placeholder"/>
        </w:category>
        <w:types>
          <w:type w:val="bbPlcHdr"/>
        </w:types>
        <w:behaviors>
          <w:behavior w:val="content"/>
        </w:behaviors>
        <w:guid w:val="{3E06E1DF-8E9F-4D82-B414-3949DCE87D1B}"/>
      </w:docPartPr>
      <w:docPartBody>
        <w:p w:rsidR="007676FF" w:rsidRDefault="007676FF" w:rsidP="007676FF">
          <w:pPr>
            <w:pStyle w:val="4A3F42A2E1F546E185BCDFA366ECC4EC"/>
          </w:pPr>
          <w:r w:rsidRPr="0048411E">
            <w:rPr>
              <w:rStyle w:val="PlaceholderText"/>
            </w:rPr>
            <w:t>Choose an item.</w:t>
          </w:r>
        </w:p>
      </w:docPartBody>
    </w:docPart>
    <w:docPart>
      <w:docPartPr>
        <w:name w:val="3C5838C436AA4F499A63F4F851BFBF5B"/>
        <w:category>
          <w:name w:val="Général"/>
          <w:gallery w:val="placeholder"/>
        </w:category>
        <w:types>
          <w:type w:val="bbPlcHdr"/>
        </w:types>
        <w:behaviors>
          <w:behavior w:val="content"/>
        </w:behaviors>
        <w:guid w:val="{009FB996-4DFF-499B-9E72-ADF6C9868692}"/>
      </w:docPartPr>
      <w:docPartBody>
        <w:p w:rsidR="007676FF" w:rsidRDefault="007676FF" w:rsidP="007676FF">
          <w:pPr>
            <w:pStyle w:val="3C5838C436AA4F499A63F4F851BFBF5B"/>
          </w:pPr>
          <w:r w:rsidRPr="00A0363F">
            <w:rPr>
              <w:rStyle w:val="PlaceholderText"/>
            </w:rPr>
            <w:t>Click or tap to enter a date.</w:t>
          </w:r>
        </w:p>
      </w:docPartBody>
    </w:docPart>
    <w:docPart>
      <w:docPartPr>
        <w:name w:val="0BCCABF7D9B84325961BCFEF95B0367D"/>
        <w:category>
          <w:name w:val="Général"/>
          <w:gallery w:val="placeholder"/>
        </w:category>
        <w:types>
          <w:type w:val="bbPlcHdr"/>
        </w:types>
        <w:behaviors>
          <w:behavior w:val="content"/>
        </w:behaviors>
        <w:guid w:val="{14EC846B-67E6-450D-A53C-B9D5E8A7D16B}"/>
      </w:docPartPr>
      <w:docPartBody>
        <w:p w:rsidR="007676FF" w:rsidRDefault="007676FF" w:rsidP="007676FF">
          <w:pPr>
            <w:pStyle w:val="0BCCABF7D9B84325961BCFEF95B0367D"/>
          </w:pPr>
          <w:r w:rsidRPr="0048411E">
            <w:rPr>
              <w:rStyle w:val="PlaceholderText"/>
            </w:rPr>
            <w:t>Choose an item.</w:t>
          </w:r>
        </w:p>
      </w:docPartBody>
    </w:docPart>
    <w:docPart>
      <w:docPartPr>
        <w:name w:val="FF1B73D03ECE419FBB1DDD8A4B0EC884"/>
        <w:category>
          <w:name w:val="Général"/>
          <w:gallery w:val="placeholder"/>
        </w:category>
        <w:types>
          <w:type w:val="bbPlcHdr"/>
        </w:types>
        <w:behaviors>
          <w:behavior w:val="content"/>
        </w:behaviors>
        <w:guid w:val="{C08FF71C-5908-489A-96FA-D4FCF28B0C76}"/>
      </w:docPartPr>
      <w:docPartBody>
        <w:p w:rsidR="007676FF" w:rsidRDefault="007676FF" w:rsidP="007676FF">
          <w:pPr>
            <w:pStyle w:val="FF1B73D03ECE419FBB1DDD8A4B0EC884"/>
          </w:pPr>
          <w:r w:rsidRPr="00A0363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venir">
    <w:altName w:val="Calibri"/>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Avenir Next LT Pro">
    <w:charset w:val="00"/>
    <w:family w:val="swiss"/>
    <w:pitch w:val="variable"/>
    <w:sig w:usb0="800000EF" w:usb1="5000204A"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FB1"/>
    <w:rsid w:val="000F13C4"/>
    <w:rsid w:val="00111931"/>
    <w:rsid w:val="00163158"/>
    <w:rsid w:val="00227B2E"/>
    <w:rsid w:val="0041721C"/>
    <w:rsid w:val="006C73B4"/>
    <w:rsid w:val="00724AD9"/>
    <w:rsid w:val="007676FF"/>
    <w:rsid w:val="007B7B69"/>
    <w:rsid w:val="009C7FB1"/>
    <w:rsid w:val="00A56FEE"/>
    <w:rsid w:val="00B70907"/>
    <w:rsid w:val="00B7754F"/>
    <w:rsid w:val="00C64738"/>
    <w:rsid w:val="00D00F20"/>
    <w:rsid w:val="00D15F20"/>
    <w:rsid w:val="00D240DA"/>
    <w:rsid w:val="00D97160"/>
    <w:rsid w:val="00E11874"/>
    <w:rsid w:val="00E9767C"/>
    <w:rsid w:val="00F23BE9"/>
    <w:rsid w:val="00F33C1E"/>
    <w:rsid w:val="00FD3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6FF"/>
    <w:rPr>
      <w:color w:val="808080"/>
    </w:rPr>
  </w:style>
  <w:style w:type="paragraph" w:customStyle="1" w:styleId="4A3F42A2E1F546E185BCDFA366ECC4EC">
    <w:name w:val="4A3F42A2E1F546E185BCDFA366ECC4EC"/>
    <w:rsid w:val="007676FF"/>
    <w:rPr>
      <w:kern w:val="2"/>
      <w:lang w:val="fr-CD" w:eastAsia="fr-CD"/>
      <w14:ligatures w14:val="standardContextual"/>
    </w:rPr>
  </w:style>
  <w:style w:type="paragraph" w:customStyle="1" w:styleId="3C5838C436AA4F499A63F4F851BFBF5B">
    <w:name w:val="3C5838C436AA4F499A63F4F851BFBF5B"/>
    <w:rsid w:val="007676FF"/>
    <w:rPr>
      <w:kern w:val="2"/>
      <w:lang w:val="fr-CD" w:eastAsia="fr-CD"/>
      <w14:ligatures w14:val="standardContextual"/>
    </w:rPr>
  </w:style>
  <w:style w:type="paragraph" w:customStyle="1" w:styleId="0BCCABF7D9B84325961BCFEF95B0367D">
    <w:name w:val="0BCCABF7D9B84325961BCFEF95B0367D"/>
    <w:rsid w:val="007676FF"/>
    <w:rPr>
      <w:kern w:val="2"/>
      <w:lang w:val="fr-CD" w:eastAsia="fr-CD"/>
      <w14:ligatures w14:val="standardContextual"/>
    </w:rPr>
  </w:style>
  <w:style w:type="paragraph" w:customStyle="1" w:styleId="FF1B73D03ECE419FBB1DDD8A4B0EC884">
    <w:name w:val="FF1B73D03ECE419FBB1DDD8A4B0EC884"/>
    <w:rsid w:val="007676FF"/>
    <w:rPr>
      <w:kern w:val="2"/>
      <w:lang w:val="fr-CD" w:eastAsia="fr-CD"/>
      <w14:ligatures w14:val="standardContextual"/>
    </w:rPr>
  </w:style>
  <w:style w:type="paragraph" w:customStyle="1" w:styleId="86916E08C54B4A1CBEC3192F4523D26A">
    <w:name w:val="86916E08C54B4A1CBEC3192F4523D26A"/>
    <w:rsid w:val="00B70907"/>
    <w:rPr>
      <w:kern w:val="2"/>
      <w:lang w:val="fr-CD" w:eastAsia="fr-CD"/>
      <w14:ligatures w14:val="standardContextual"/>
    </w:rPr>
  </w:style>
  <w:style w:type="paragraph" w:customStyle="1" w:styleId="0A4F9F374927433CB821B470FFD15CB5">
    <w:name w:val="0A4F9F374927433CB821B470FFD15CB5"/>
    <w:rsid w:val="00B70907"/>
    <w:rPr>
      <w:kern w:val="2"/>
      <w:lang w:val="fr-CD" w:eastAsia="fr-CD"/>
      <w14:ligatures w14:val="standardContextual"/>
    </w:rPr>
  </w:style>
  <w:style w:type="paragraph" w:customStyle="1" w:styleId="23FC7F94C6314C2D8A5D04378699D9DF">
    <w:name w:val="23FC7F94C6314C2D8A5D04378699D9DF"/>
    <w:rsid w:val="00B70907"/>
    <w:rPr>
      <w:kern w:val="2"/>
      <w:lang w:val="fr-CD" w:eastAsia="fr-CD"/>
      <w14:ligatures w14:val="standardContextual"/>
    </w:rPr>
  </w:style>
  <w:style w:type="paragraph" w:customStyle="1" w:styleId="FB68C81A5C944D33BE8DF822119DD0AF">
    <w:name w:val="FB68C81A5C944D33BE8DF822119DD0AF"/>
    <w:rsid w:val="00B70907"/>
    <w:rPr>
      <w:kern w:val="2"/>
      <w:lang w:val="fr-CD" w:eastAsia="fr-CD"/>
      <w14:ligatures w14:val="standardContextual"/>
    </w:rPr>
  </w:style>
  <w:style w:type="paragraph" w:customStyle="1" w:styleId="9AC178C1C07446C2B1F62CF5431FD8F9">
    <w:name w:val="9AC178C1C07446C2B1F62CF5431FD8F9"/>
    <w:rsid w:val="00B70907"/>
    <w:rPr>
      <w:kern w:val="2"/>
      <w:lang w:val="fr-CD" w:eastAsia="fr-CD"/>
      <w14:ligatures w14:val="standardContextual"/>
    </w:rPr>
  </w:style>
  <w:style w:type="paragraph" w:customStyle="1" w:styleId="688D2F2E476B41DAAC91CEBD6DE5729A">
    <w:name w:val="688D2F2E476B41DAAC91CEBD6DE5729A"/>
    <w:rsid w:val="00B70907"/>
    <w:rPr>
      <w:kern w:val="2"/>
      <w:lang w:val="fr-CD" w:eastAsia="fr-CD"/>
      <w14:ligatures w14:val="standardContextual"/>
    </w:rPr>
  </w:style>
  <w:style w:type="paragraph" w:customStyle="1" w:styleId="018095E6ED3C4B40B3D7DA4220C5B4DB">
    <w:name w:val="018095E6ED3C4B40B3D7DA4220C5B4DB"/>
    <w:rsid w:val="00B70907"/>
    <w:rPr>
      <w:kern w:val="2"/>
      <w:lang w:val="fr-CD" w:eastAsia="fr-CD"/>
      <w14:ligatures w14:val="standardContextual"/>
    </w:rPr>
  </w:style>
  <w:style w:type="paragraph" w:customStyle="1" w:styleId="9250E23B2D984CD599C57A3C3D86CC7A">
    <w:name w:val="9250E23B2D984CD599C57A3C3D86CC7A"/>
    <w:rsid w:val="00B70907"/>
    <w:rPr>
      <w:kern w:val="2"/>
      <w:lang w:val="fr-CD" w:eastAsia="fr-CD"/>
      <w14:ligatures w14:val="standardContextual"/>
    </w:rPr>
  </w:style>
  <w:style w:type="paragraph" w:customStyle="1" w:styleId="CD6343A2DE6647B68052E8E5C6C67617">
    <w:name w:val="CD6343A2DE6647B68052E8E5C6C67617"/>
    <w:rsid w:val="00B70907"/>
    <w:rPr>
      <w:kern w:val="2"/>
      <w:lang w:val="fr-CD" w:eastAsia="fr-CD"/>
      <w14:ligatures w14:val="standardContextual"/>
    </w:rPr>
  </w:style>
  <w:style w:type="paragraph" w:customStyle="1" w:styleId="7B4398A45FDF4519AE85950BE8D128F2">
    <w:name w:val="7B4398A45FDF4519AE85950BE8D128F2"/>
    <w:rsid w:val="00B70907"/>
    <w:rPr>
      <w:kern w:val="2"/>
      <w:lang w:val="fr-CD" w:eastAsia="fr-CD"/>
      <w14:ligatures w14:val="standardContextual"/>
    </w:rPr>
  </w:style>
  <w:style w:type="paragraph" w:customStyle="1" w:styleId="ACC6731E730D4BBAB8CC48E3B734C86C">
    <w:name w:val="ACC6731E730D4BBAB8CC48E3B734C86C"/>
    <w:rsid w:val="00B70907"/>
    <w:rPr>
      <w:kern w:val="2"/>
      <w:lang w:val="fr-CD" w:eastAsia="fr-CD"/>
      <w14:ligatures w14:val="standardContextual"/>
    </w:rPr>
  </w:style>
  <w:style w:type="paragraph" w:customStyle="1" w:styleId="306A9A6B3901415083C626011A11AC04">
    <w:name w:val="306A9A6B3901415083C626011A11AC04"/>
    <w:rsid w:val="00B70907"/>
    <w:rPr>
      <w:kern w:val="2"/>
      <w:lang w:val="fr-CD" w:eastAsia="fr-CD"/>
      <w14:ligatures w14:val="standardContextual"/>
    </w:rPr>
  </w:style>
  <w:style w:type="paragraph" w:customStyle="1" w:styleId="2A4821FE1ACC482F85250BCFE60FAA88">
    <w:name w:val="2A4821FE1ACC482F85250BCFE60FAA88"/>
    <w:rsid w:val="00B70907"/>
    <w:rPr>
      <w:kern w:val="2"/>
      <w:lang w:val="fr-CD" w:eastAsia="fr-CD"/>
      <w14:ligatures w14:val="standardContextual"/>
    </w:rPr>
  </w:style>
  <w:style w:type="paragraph" w:customStyle="1" w:styleId="FD17BE58F51B472190FA87A3899BCDAC">
    <w:name w:val="FD17BE58F51B472190FA87A3899BCDAC"/>
    <w:rsid w:val="00B70907"/>
    <w:rPr>
      <w:kern w:val="2"/>
      <w:lang w:val="fr-CD" w:eastAsia="fr-CD"/>
      <w14:ligatures w14:val="standardContextual"/>
    </w:rPr>
  </w:style>
  <w:style w:type="paragraph" w:customStyle="1" w:styleId="AFECE474DFF44B7CB3DB10E7DCFD0CDF">
    <w:name w:val="AFECE474DFF44B7CB3DB10E7DCFD0CDF"/>
    <w:rsid w:val="00B70907"/>
    <w:rPr>
      <w:kern w:val="2"/>
      <w:lang w:val="fr-CD" w:eastAsia="fr-CD"/>
      <w14:ligatures w14:val="standardContextual"/>
    </w:rPr>
  </w:style>
  <w:style w:type="paragraph" w:customStyle="1" w:styleId="36FDAC0598D641A9B97CB44BF288C585">
    <w:name w:val="36FDAC0598D641A9B97CB44BF288C585"/>
    <w:rsid w:val="00B70907"/>
    <w:rPr>
      <w:kern w:val="2"/>
      <w:lang w:val="fr-CD" w:eastAsia="fr-CD"/>
      <w14:ligatures w14:val="standardContextual"/>
    </w:rPr>
  </w:style>
  <w:style w:type="paragraph" w:customStyle="1" w:styleId="069F1E5C359D44AE85DED1E111CA4840">
    <w:name w:val="069F1E5C359D44AE85DED1E111CA4840"/>
    <w:rsid w:val="00B70907"/>
    <w:rPr>
      <w:kern w:val="2"/>
      <w:lang w:val="fr-CD" w:eastAsia="fr-CD"/>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2" ma:contentTypeDescription="Create a new document." ma:contentTypeScope="" ma:versionID="cea61b834f8ee701850a84e4d098b1dc">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b7c69fab125bdb54e21c4307976656df"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b759e4c-f0d7-4feb-bda3-ed2800574e06" xsi:nil="true"/>
    <lcf76f155ced4ddcb4097134ff3c332f xmlns="b1528a4b-5ccb-40f7-a09e-43427183cd95">
      <Terms xmlns="http://schemas.microsoft.com/office/infopath/2007/PartnerControls"/>
    </lcf76f155ced4ddcb4097134ff3c332f>
    <DocumentType xmlns="f9695bc1-6109-4dcd-a27a-f8a0370b00e2">Annual Report</DocumentType>
    <UploadedBy xmlns="b1528a4b-5ccb-40f7-a09e-43427183cd95">tatiana.harmon@undp.org</UploadedBy>
    <Classification xmlns="b1528a4b-5ccb-40f7-a09e-43427183cd95">External</Classification>
    <FormCode xmlns="b1528a4b-5ccb-40f7-a09e-43427183cd95" xsi:nil="true"/>
    <FundId xmlns="f9695bc1-6109-4dcd-a27a-f8a0370b00e2">98</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Status xmlns="b1528a4b-5ccb-40f7-a09e-43427183cd95">Finalized - Signature Redacted</Status>
    <ProjectId xmlns="f9695bc1-6109-4dcd-a27a-f8a0370b00e2">MPTF_00095_00007</ProjectId>
    <FundCode xmlns="f9695bc1-6109-4dcd-a27a-f8a0370b00e2">MPTF_00095</FundCode>
    <Comments xmlns="f9695bc1-6109-4dcd-a27a-f8a0370b00e2" xsi:nil="true"/>
    <Active xmlns="f9695bc1-6109-4dcd-a27a-f8a0370b00e2">Yes</Active>
    <DocumentDate xmlns="b1528a4b-5ccb-40f7-a09e-43427183cd95">2024-04-21T07:00:00+00:00</DocumentDate>
    <Featured xmlns="b1528a4b-5ccb-40f7-a09e-43427183cd95">1</Featured>
    <FormTypeCode xmlns="b1528a4b-5ccb-40f7-a09e-43427183cd9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CCAE16-6A72-42F6-9429-F76C211FF0F8}"/>
</file>

<file path=customXml/itemProps2.xml><?xml version="1.0" encoding="utf-8"?>
<ds:datastoreItem xmlns:ds="http://schemas.openxmlformats.org/officeDocument/2006/customXml" ds:itemID="{E5D3BADB-3231-4B63-B393-3489ED7A0612}">
  <ds:schemaRefs>
    <ds:schemaRef ds:uri="http://schemas.openxmlformats.org/officeDocument/2006/bibliography"/>
  </ds:schemaRefs>
</ds:datastoreItem>
</file>

<file path=customXml/itemProps3.xml><?xml version="1.0" encoding="utf-8"?>
<ds:datastoreItem xmlns:ds="http://schemas.openxmlformats.org/officeDocument/2006/customXml" ds:itemID="{B5744DFC-15A6-479F-97D4-06CA4763F509}">
  <ds:schemaRefs>
    <ds:schemaRef ds:uri="http://schemas.microsoft.com/office/2006/metadata/properties"/>
    <ds:schemaRef ds:uri="http://schemas.microsoft.com/office/infopath/2007/PartnerControls"/>
    <ds:schemaRef ds:uri="123383da-b89e-46c1-8fc8-157800a0967e"/>
    <ds:schemaRef ds:uri="79315d5e-3ef5-4d2f-bb8b-05c21f967ddc"/>
  </ds:schemaRefs>
</ds:datastoreItem>
</file>

<file path=customXml/itemProps4.xml><?xml version="1.0" encoding="utf-8"?>
<ds:datastoreItem xmlns:ds="http://schemas.openxmlformats.org/officeDocument/2006/customXml" ds:itemID="{16D73AAF-3198-4F92-8A71-DAF48052AE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10926</Words>
  <Characters>62280</Characters>
  <Application>Microsoft Office Word</Application>
  <DocSecurity>0</DocSecurity>
  <Lines>519</Lines>
  <Paragraphs>146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105282-PARAT-Amenagement du territoire, 2023 Annual Report.docx</dc:title>
  <dc:subject/>
  <dc:creator>Clement Hamon</dc:creator>
  <cp:keywords/>
  <dc:description/>
  <cp:lastModifiedBy>Tatiana Harmon</cp:lastModifiedBy>
  <cp:revision>2</cp:revision>
  <dcterms:created xsi:type="dcterms:W3CDTF">2024-05-06T14:54:00Z</dcterms:created>
  <dcterms:modified xsi:type="dcterms:W3CDTF">2024-05-06T14:54:00Z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MediaServiceImageTags">
    <vt:lpwstr/>
  </property>
</Properties>
</file>