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85377" w14:textId="77777777" w:rsidR="00C84853" w:rsidRDefault="00617A9F">
      <w:pPr>
        <w:spacing w:after="0" w:line="240" w:lineRule="auto"/>
        <w:ind w:left="20" w:right="28" w:hanging="10"/>
        <w:jc w:val="center"/>
        <w:rPr>
          <w:b/>
          <w:color w:val="0070C0"/>
          <w:sz w:val="18"/>
          <w:szCs w:val="18"/>
        </w:rPr>
      </w:pPr>
      <w:r>
        <w:rPr>
          <w:noProof/>
        </w:rPr>
        <w:drawing>
          <wp:anchor distT="0" distB="0" distL="114300" distR="114300" simplePos="0" relativeHeight="251658240" behindDoc="0" locked="0" layoutInCell="1" hidden="0" allowOverlap="1" wp14:anchorId="09A4DA54" wp14:editId="14586E0F">
            <wp:simplePos x="0" y="0"/>
            <wp:positionH relativeFrom="column">
              <wp:posOffset>29212</wp:posOffset>
            </wp:positionH>
            <wp:positionV relativeFrom="paragraph">
              <wp:posOffset>-495933</wp:posOffset>
            </wp:positionV>
            <wp:extent cx="847725" cy="561975"/>
            <wp:effectExtent l="0" t="0" r="0" b="0"/>
            <wp:wrapNone/>
            <wp:docPr id="2018146923" name="image1.png" descr="RDC.png"/>
            <wp:cNvGraphicFramePr/>
            <a:graphic xmlns:a="http://schemas.openxmlformats.org/drawingml/2006/main">
              <a:graphicData uri="http://schemas.openxmlformats.org/drawingml/2006/picture">
                <pic:pic xmlns:pic="http://schemas.openxmlformats.org/drawingml/2006/picture">
                  <pic:nvPicPr>
                    <pic:cNvPr id="0" name="image1.png" descr="RDC.png"/>
                    <pic:cNvPicPr preferRelativeResize="0"/>
                  </pic:nvPicPr>
                  <pic:blipFill>
                    <a:blip r:embed="rId8"/>
                    <a:srcRect/>
                    <a:stretch>
                      <a:fillRect/>
                    </a:stretch>
                  </pic:blipFill>
                  <pic:spPr>
                    <a:xfrm>
                      <a:off x="0" y="0"/>
                      <a:ext cx="847725" cy="561975"/>
                    </a:xfrm>
                    <a:prstGeom prst="rect">
                      <a:avLst/>
                    </a:prstGeom>
                    <a:ln/>
                  </pic:spPr>
                </pic:pic>
              </a:graphicData>
            </a:graphic>
          </wp:anchor>
        </w:drawing>
      </w:r>
    </w:p>
    <w:p w14:paraId="6846D3E5" w14:textId="77777777" w:rsidR="00C84853" w:rsidRDefault="00C84853">
      <w:pPr>
        <w:spacing w:after="0" w:line="240" w:lineRule="auto"/>
        <w:ind w:left="20" w:right="28" w:hanging="10"/>
        <w:jc w:val="center"/>
        <w:rPr>
          <w:b/>
          <w:color w:val="0070C0"/>
          <w:sz w:val="18"/>
          <w:szCs w:val="18"/>
        </w:rPr>
      </w:pPr>
    </w:p>
    <w:p w14:paraId="003BE5F7" w14:textId="77777777" w:rsidR="00C84853" w:rsidRDefault="00C84853">
      <w:pPr>
        <w:spacing w:after="0" w:line="240" w:lineRule="auto"/>
        <w:ind w:left="20" w:right="28" w:hanging="10"/>
        <w:jc w:val="center"/>
        <w:rPr>
          <w:b/>
          <w:color w:val="0070C0"/>
          <w:sz w:val="18"/>
          <w:szCs w:val="18"/>
        </w:rPr>
      </w:pPr>
    </w:p>
    <w:p w14:paraId="14F1EC2E" w14:textId="77777777" w:rsidR="00C84853" w:rsidRDefault="00617A9F">
      <w:pPr>
        <w:spacing w:after="0" w:line="240" w:lineRule="auto"/>
        <w:ind w:left="20" w:right="28" w:hanging="10"/>
        <w:jc w:val="center"/>
        <w:rPr>
          <w:b/>
          <w:color w:val="134163"/>
          <w:sz w:val="20"/>
          <w:szCs w:val="20"/>
        </w:rPr>
      </w:pPr>
      <w:r>
        <w:rPr>
          <w:b/>
          <w:color w:val="134163"/>
          <w:sz w:val="20"/>
          <w:szCs w:val="20"/>
        </w:rPr>
        <w:t>CANEVAS DE RAPPORT DES PROJETS FINANCES PAR L’INITIATIVE POUR LA FORET DE L’AFRIQUE CENTRALE (CAFI) VIA LE FONAREDD EN RDC</w:t>
      </w:r>
      <w:r>
        <w:rPr>
          <w:b/>
          <w:color w:val="134163"/>
          <w:sz w:val="20"/>
          <w:szCs w:val="20"/>
          <w:vertAlign w:val="superscript"/>
        </w:rPr>
        <w:footnoteReference w:id="1"/>
      </w:r>
    </w:p>
    <w:p w14:paraId="1FFE6413" w14:textId="77777777" w:rsidR="00C84853" w:rsidRDefault="00C84853">
      <w:pPr>
        <w:spacing w:after="0" w:line="240" w:lineRule="auto"/>
        <w:ind w:left="20" w:right="28" w:hanging="10"/>
        <w:jc w:val="center"/>
        <w:rPr>
          <w:b/>
          <w:color w:val="134163"/>
          <w:sz w:val="20"/>
          <w:szCs w:val="20"/>
        </w:rPr>
      </w:pPr>
    </w:p>
    <w:p w14:paraId="7D51FA0E" w14:textId="77777777" w:rsidR="00C84853" w:rsidRDefault="00617A9F">
      <w:pPr>
        <w:spacing w:after="0" w:line="240" w:lineRule="auto"/>
        <w:ind w:left="20" w:right="28" w:hanging="10"/>
        <w:jc w:val="center"/>
        <w:rPr>
          <w:b/>
          <w:color w:val="134163"/>
          <w:sz w:val="20"/>
          <w:szCs w:val="20"/>
          <w:u w:val="single"/>
        </w:rPr>
      </w:pPr>
      <w:r>
        <w:rPr>
          <w:b/>
          <w:color w:val="134163"/>
          <w:sz w:val="20"/>
          <w:szCs w:val="20"/>
        </w:rPr>
        <w:t xml:space="preserve">Les obligations de rapportage (narratif et financier) pour les projets recevant des financements CAFI via le FONAREDD en RDC sont rappelées dans une note disponible publiquement </w:t>
      </w:r>
      <w:hyperlink r:id="rId9">
        <w:r>
          <w:rPr>
            <w:b/>
            <w:color w:val="134163"/>
            <w:sz w:val="20"/>
            <w:szCs w:val="20"/>
            <w:u w:val="single"/>
          </w:rPr>
          <w:t>ici</w:t>
        </w:r>
      </w:hyperlink>
      <w:r>
        <w:rPr>
          <w:b/>
          <w:i/>
          <w:color w:val="134163"/>
          <w:sz w:val="20"/>
          <w:szCs w:val="20"/>
          <w:vertAlign w:val="superscript"/>
        </w:rPr>
        <w:footnoteReference w:id="2"/>
      </w:r>
    </w:p>
    <w:p w14:paraId="4CF2F69A" w14:textId="77777777" w:rsidR="00C84853" w:rsidRDefault="00C84853">
      <w:pPr>
        <w:spacing w:after="0" w:line="240" w:lineRule="auto"/>
        <w:ind w:left="20" w:right="28" w:hanging="10"/>
        <w:jc w:val="center"/>
        <w:rPr>
          <w:b/>
          <w:color w:val="0070C0"/>
          <w:sz w:val="20"/>
          <w:szCs w:val="20"/>
        </w:rPr>
      </w:pPr>
    </w:p>
    <w:p w14:paraId="1FEB542E" w14:textId="477906D3" w:rsidR="00C84853" w:rsidRDefault="00617A9F">
      <w:pPr>
        <w:spacing w:after="0" w:line="240" w:lineRule="auto"/>
        <w:ind w:left="20" w:right="28" w:hanging="10"/>
        <w:jc w:val="center"/>
        <w:rPr>
          <w:b/>
          <w:color w:val="000000"/>
          <w:sz w:val="20"/>
          <w:szCs w:val="20"/>
        </w:rPr>
      </w:pPr>
      <w:r>
        <w:rPr>
          <w:b/>
          <w:color w:val="000000"/>
          <w:sz w:val="20"/>
          <w:szCs w:val="20"/>
        </w:rPr>
        <w:t xml:space="preserve">Rapport </w:t>
      </w:r>
      <w:r>
        <w:rPr>
          <w:color w:val="000000"/>
          <w:sz w:val="20"/>
          <w:szCs w:val="20"/>
        </w:rPr>
        <w:t>Ann</w:t>
      </w:r>
      <w:r w:rsidR="008611EF">
        <w:rPr>
          <w:color w:val="000000"/>
          <w:sz w:val="20"/>
          <w:szCs w:val="20"/>
        </w:rPr>
        <w:t>uel et Final</w:t>
      </w:r>
    </w:p>
    <w:p w14:paraId="22092136" w14:textId="77777777" w:rsidR="00C84853" w:rsidRDefault="00617A9F">
      <w:pPr>
        <w:spacing w:after="0" w:line="240" w:lineRule="auto"/>
        <w:ind w:left="20" w:right="28" w:hanging="10"/>
        <w:jc w:val="center"/>
        <w:rPr>
          <w:b/>
          <w:color w:val="000000"/>
          <w:sz w:val="20"/>
          <w:szCs w:val="20"/>
        </w:rPr>
      </w:pPr>
      <w:r>
        <w:rPr>
          <w:b/>
          <w:color w:val="000000"/>
          <w:sz w:val="20"/>
          <w:szCs w:val="20"/>
        </w:rPr>
        <w:t xml:space="preserve">Période du </w:t>
      </w:r>
      <w:r>
        <w:rPr>
          <w:color w:val="000000"/>
          <w:sz w:val="20"/>
          <w:szCs w:val="20"/>
        </w:rPr>
        <w:t>1</w:t>
      </w:r>
      <w:r>
        <w:rPr>
          <w:color w:val="000000"/>
          <w:sz w:val="20"/>
          <w:szCs w:val="20"/>
          <w:vertAlign w:val="superscript"/>
        </w:rPr>
        <w:t>er</w:t>
      </w:r>
      <w:r>
        <w:rPr>
          <w:color w:val="000000"/>
          <w:sz w:val="20"/>
          <w:szCs w:val="20"/>
        </w:rPr>
        <w:t xml:space="preserve"> janvier 2023</w:t>
      </w:r>
      <w:r>
        <w:rPr>
          <w:b/>
          <w:color w:val="000000"/>
          <w:sz w:val="20"/>
          <w:szCs w:val="20"/>
        </w:rPr>
        <w:t xml:space="preserve"> au</w:t>
      </w:r>
      <w:r>
        <w:rPr>
          <w:color w:val="000000"/>
          <w:sz w:val="20"/>
          <w:szCs w:val="20"/>
        </w:rPr>
        <w:t xml:space="preserve"> 31 Décembre 2023</w:t>
      </w:r>
    </w:p>
    <w:p w14:paraId="534BC672" w14:textId="77777777" w:rsidR="00C84853" w:rsidRDefault="00C84853">
      <w:pPr>
        <w:spacing w:after="0" w:line="240" w:lineRule="auto"/>
        <w:jc w:val="both"/>
        <w:rPr>
          <w:color w:val="000000"/>
          <w:sz w:val="18"/>
          <w:szCs w:val="18"/>
        </w:rPr>
      </w:pPr>
    </w:p>
    <w:tbl>
      <w:tblPr>
        <w:tblStyle w:val="27"/>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7"/>
        <w:gridCol w:w="4377"/>
      </w:tblGrid>
      <w:tr w:rsidR="00C84853" w14:paraId="5BE1D052" w14:textId="77777777">
        <w:tc>
          <w:tcPr>
            <w:tcW w:w="4377" w:type="dxa"/>
          </w:tcPr>
          <w:p w14:paraId="1D08D53D" w14:textId="77777777" w:rsidR="00C84853" w:rsidRDefault="00617A9F">
            <w:pPr>
              <w:rPr>
                <w:b/>
                <w:color w:val="000000"/>
                <w:sz w:val="20"/>
                <w:szCs w:val="20"/>
              </w:rPr>
            </w:pPr>
            <w:r>
              <w:rPr>
                <w:b/>
                <w:color w:val="000000"/>
                <w:sz w:val="20"/>
                <w:szCs w:val="20"/>
              </w:rPr>
              <w:t xml:space="preserve">Titre du </w:t>
            </w:r>
            <w:proofErr w:type="gramStart"/>
            <w:r>
              <w:rPr>
                <w:b/>
                <w:color w:val="000000"/>
                <w:sz w:val="20"/>
                <w:szCs w:val="20"/>
              </w:rPr>
              <w:t>projet:</w:t>
            </w:r>
            <w:proofErr w:type="gramEnd"/>
            <w:r>
              <w:rPr>
                <w:b/>
                <w:color w:val="000000"/>
                <w:sz w:val="20"/>
                <w:szCs w:val="20"/>
              </w:rPr>
              <w:t xml:space="preserve"> </w:t>
            </w:r>
          </w:p>
          <w:p w14:paraId="76E9461F" w14:textId="77777777" w:rsidR="00C84853" w:rsidRDefault="00C84853">
            <w:pPr>
              <w:rPr>
                <w:b/>
                <w:color w:val="000000"/>
                <w:sz w:val="20"/>
                <w:szCs w:val="20"/>
              </w:rPr>
            </w:pPr>
          </w:p>
        </w:tc>
        <w:tc>
          <w:tcPr>
            <w:tcW w:w="4377" w:type="dxa"/>
          </w:tcPr>
          <w:p w14:paraId="6E33FF9B" w14:textId="77777777" w:rsidR="00C84853" w:rsidRDefault="00617A9F">
            <w:pPr>
              <w:rPr>
                <w:sz w:val="20"/>
                <w:szCs w:val="20"/>
              </w:rPr>
            </w:pPr>
            <w:r>
              <w:rPr>
                <w:sz w:val="20"/>
                <w:szCs w:val="20"/>
              </w:rPr>
              <w:t xml:space="preserve">Programme de mise à l’échelle de la </w:t>
            </w:r>
            <w:r>
              <w:rPr>
                <w:sz w:val="20"/>
                <w:szCs w:val="20"/>
              </w:rPr>
              <w:t>planification familiale en RD Congo (PROMIS-PF)</w:t>
            </w:r>
          </w:p>
        </w:tc>
      </w:tr>
      <w:tr w:rsidR="00C84853" w14:paraId="3272265F" w14:textId="77777777">
        <w:tc>
          <w:tcPr>
            <w:tcW w:w="4377" w:type="dxa"/>
          </w:tcPr>
          <w:p w14:paraId="0101D31A" w14:textId="77777777" w:rsidR="00C84853" w:rsidRDefault="00617A9F">
            <w:pPr>
              <w:rPr>
                <w:b/>
                <w:color w:val="000000"/>
                <w:sz w:val="20"/>
                <w:szCs w:val="20"/>
              </w:rPr>
            </w:pPr>
            <w:r>
              <w:rPr>
                <w:b/>
                <w:color w:val="000000"/>
                <w:sz w:val="20"/>
                <w:szCs w:val="20"/>
              </w:rPr>
              <w:t>Numéro de référence MPTF du projet :</w:t>
            </w:r>
            <w:r>
              <w:rPr>
                <w:b/>
                <w:color w:val="000000"/>
                <w:sz w:val="20"/>
                <w:szCs w:val="20"/>
                <w:vertAlign w:val="superscript"/>
              </w:rPr>
              <w:t>2</w:t>
            </w:r>
            <w:r>
              <w:rPr>
                <w:b/>
                <w:color w:val="000000"/>
                <w:sz w:val="20"/>
                <w:szCs w:val="20"/>
              </w:rPr>
              <w:t xml:space="preserve"> </w:t>
            </w:r>
          </w:p>
          <w:p w14:paraId="3E0C42D8" w14:textId="77777777" w:rsidR="00C84853" w:rsidRDefault="00C84853">
            <w:pPr>
              <w:rPr>
                <w:b/>
                <w:color w:val="000000"/>
                <w:sz w:val="20"/>
                <w:szCs w:val="20"/>
              </w:rPr>
            </w:pPr>
          </w:p>
        </w:tc>
        <w:tc>
          <w:tcPr>
            <w:tcW w:w="4377" w:type="dxa"/>
          </w:tcPr>
          <w:p w14:paraId="776D2D5C" w14:textId="77777777" w:rsidR="00C84853" w:rsidRDefault="00617A9F">
            <w:pPr>
              <w:rPr>
                <w:color w:val="000000"/>
                <w:sz w:val="20"/>
                <w:szCs w:val="20"/>
              </w:rPr>
            </w:pPr>
            <w:r>
              <w:rPr>
                <w:color w:val="000000"/>
                <w:sz w:val="20"/>
                <w:szCs w:val="20"/>
              </w:rPr>
              <w:t>AMI n°10</w:t>
            </w:r>
          </w:p>
        </w:tc>
      </w:tr>
      <w:tr w:rsidR="00C84853" w14:paraId="2E2753FA" w14:textId="77777777">
        <w:tc>
          <w:tcPr>
            <w:tcW w:w="4377" w:type="dxa"/>
          </w:tcPr>
          <w:p w14:paraId="6036DF67" w14:textId="77777777" w:rsidR="00C84853" w:rsidRDefault="00617A9F">
            <w:pPr>
              <w:rPr>
                <w:b/>
                <w:color w:val="000000"/>
                <w:sz w:val="20"/>
                <w:szCs w:val="20"/>
              </w:rPr>
            </w:pPr>
            <w:r>
              <w:rPr>
                <w:b/>
                <w:color w:val="000000"/>
                <w:sz w:val="20"/>
                <w:szCs w:val="20"/>
              </w:rPr>
              <w:t>Organisations de mise en œuvre :</w:t>
            </w:r>
          </w:p>
        </w:tc>
        <w:tc>
          <w:tcPr>
            <w:tcW w:w="4377" w:type="dxa"/>
          </w:tcPr>
          <w:p w14:paraId="34256AE7" w14:textId="77777777" w:rsidR="00C84853" w:rsidRDefault="00617A9F">
            <w:pPr>
              <w:rPr>
                <w:color w:val="000000"/>
                <w:sz w:val="20"/>
                <w:szCs w:val="20"/>
              </w:rPr>
            </w:pPr>
            <w:proofErr w:type="spellStart"/>
            <w:r>
              <w:rPr>
                <w:color w:val="000000"/>
                <w:sz w:val="20"/>
                <w:szCs w:val="20"/>
              </w:rPr>
              <w:t>Tulane</w:t>
            </w:r>
            <w:proofErr w:type="spellEnd"/>
            <w:r>
              <w:rPr>
                <w:color w:val="000000"/>
                <w:sz w:val="20"/>
                <w:szCs w:val="20"/>
              </w:rPr>
              <w:t xml:space="preserve"> </w:t>
            </w:r>
            <w:proofErr w:type="spellStart"/>
            <w:r>
              <w:rPr>
                <w:color w:val="000000"/>
                <w:sz w:val="20"/>
                <w:szCs w:val="20"/>
              </w:rPr>
              <w:t>University</w:t>
            </w:r>
            <w:proofErr w:type="spellEnd"/>
            <w:r>
              <w:rPr>
                <w:color w:val="000000"/>
                <w:sz w:val="20"/>
                <w:szCs w:val="20"/>
              </w:rPr>
              <w:t xml:space="preserve"> (Lead Technique), DKT International, Marie </w:t>
            </w:r>
            <w:proofErr w:type="spellStart"/>
            <w:r>
              <w:rPr>
                <w:color w:val="000000"/>
                <w:sz w:val="20"/>
                <w:szCs w:val="20"/>
              </w:rPr>
              <w:t>Stopes</w:t>
            </w:r>
            <w:proofErr w:type="spellEnd"/>
            <w:r>
              <w:rPr>
                <w:color w:val="000000"/>
                <w:sz w:val="20"/>
                <w:szCs w:val="20"/>
              </w:rPr>
              <w:t xml:space="preserve"> International, </w:t>
            </w:r>
          </w:p>
          <w:p w14:paraId="1A82FCC2" w14:textId="77777777" w:rsidR="00C84853" w:rsidRDefault="00617A9F">
            <w:pPr>
              <w:rPr>
                <w:color w:val="000000"/>
                <w:sz w:val="20"/>
                <w:szCs w:val="20"/>
              </w:rPr>
            </w:pPr>
            <w:r>
              <w:rPr>
                <w:color w:val="000000"/>
                <w:sz w:val="20"/>
                <w:szCs w:val="20"/>
              </w:rPr>
              <w:t>UNFPA et UNOPS (agent fiduciaire)</w:t>
            </w:r>
          </w:p>
        </w:tc>
      </w:tr>
      <w:tr w:rsidR="00C84853" w14:paraId="3E1E4F37" w14:textId="77777777">
        <w:tc>
          <w:tcPr>
            <w:tcW w:w="4377" w:type="dxa"/>
          </w:tcPr>
          <w:p w14:paraId="35CD6BD2" w14:textId="77777777" w:rsidR="00C84853" w:rsidRDefault="00617A9F">
            <w:pPr>
              <w:rPr>
                <w:b/>
                <w:color w:val="000000"/>
                <w:sz w:val="20"/>
                <w:szCs w:val="20"/>
              </w:rPr>
            </w:pPr>
            <w:r>
              <w:rPr>
                <w:b/>
                <w:color w:val="000000"/>
                <w:sz w:val="20"/>
                <w:szCs w:val="20"/>
              </w:rPr>
              <w:t>Rapport soumis par :</w:t>
            </w:r>
          </w:p>
          <w:p w14:paraId="24AE3480" w14:textId="77777777" w:rsidR="00C84853" w:rsidRDefault="00617A9F">
            <w:pPr>
              <w:rPr>
                <w:color w:val="000000"/>
                <w:sz w:val="20"/>
                <w:szCs w:val="20"/>
              </w:rPr>
            </w:pPr>
            <w:r>
              <w:rPr>
                <w:color w:val="000000"/>
                <w:sz w:val="20"/>
                <w:szCs w:val="20"/>
              </w:rPr>
              <w:t xml:space="preserve">Nom : Auguste </w:t>
            </w:r>
            <w:proofErr w:type="spellStart"/>
            <w:r>
              <w:rPr>
                <w:color w:val="000000"/>
                <w:sz w:val="20"/>
                <w:szCs w:val="20"/>
              </w:rPr>
              <w:t>Ngen</w:t>
            </w:r>
            <w:r>
              <w:rPr>
                <w:sz w:val="20"/>
                <w:szCs w:val="20"/>
              </w:rPr>
              <w:t>dahayo</w:t>
            </w:r>
            <w:proofErr w:type="spellEnd"/>
          </w:p>
          <w:p w14:paraId="4A20EAD7" w14:textId="77777777" w:rsidR="00C84853" w:rsidRDefault="00617A9F">
            <w:pPr>
              <w:rPr>
                <w:color w:val="000000"/>
                <w:sz w:val="20"/>
                <w:szCs w:val="20"/>
              </w:rPr>
            </w:pPr>
            <w:r>
              <w:rPr>
                <w:color w:val="000000"/>
                <w:sz w:val="20"/>
                <w:szCs w:val="20"/>
              </w:rPr>
              <w:t xml:space="preserve">Titre : Chef </w:t>
            </w:r>
            <w:r>
              <w:rPr>
                <w:sz w:val="20"/>
                <w:szCs w:val="20"/>
              </w:rPr>
              <w:t>de Projet</w:t>
            </w:r>
          </w:p>
          <w:p w14:paraId="6BDE19DD" w14:textId="77777777" w:rsidR="00C84853" w:rsidRDefault="00617A9F">
            <w:pPr>
              <w:rPr>
                <w:color w:val="000000"/>
                <w:sz w:val="20"/>
                <w:szCs w:val="20"/>
              </w:rPr>
            </w:pPr>
            <w:r>
              <w:rPr>
                <w:color w:val="000000"/>
                <w:sz w:val="20"/>
                <w:szCs w:val="20"/>
              </w:rPr>
              <w:t>Organisation : UNOPS</w:t>
            </w:r>
          </w:p>
          <w:p w14:paraId="4293125F" w14:textId="77777777" w:rsidR="00C84853" w:rsidRDefault="00617A9F">
            <w:pPr>
              <w:rPr>
                <w:color w:val="000000"/>
                <w:sz w:val="20"/>
                <w:szCs w:val="20"/>
              </w:rPr>
            </w:pPr>
            <w:r>
              <w:rPr>
                <w:color w:val="000000"/>
                <w:sz w:val="20"/>
                <w:szCs w:val="20"/>
              </w:rPr>
              <w:t>Adresse email : augusten@unops.org</w:t>
            </w:r>
          </w:p>
        </w:tc>
        <w:tc>
          <w:tcPr>
            <w:tcW w:w="4377" w:type="dxa"/>
          </w:tcPr>
          <w:p w14:paraId="1F348D52" w14:textId="77777777" w:rsidR="00C84853" w:rsidRDefault="00C84853">
            <w:pPr>
              <w:rPr>
                <w:color w:val="000000"/>
                <w:sz w:val="20"/>
                <w:szCs w:val="20"/>
              </w:rPr>
            </w:pPr>
          </w:p>
        </w:tc>
      </w:tr>
      <w:tr w:rsidR="00C84853" w14:paraId="455D121F" w14:textId="77777777">
        <w:tc>
          <w:tcPr>
            <w:tcW w:w="4377" w:type="dxa"/>
          </w:tcPr>
          <w:p w14:paraId="2BD1D550" w14:textId="77777777" w:rsidR="00C84853" w:rsidRDefault="00617A9F">
            <w:pPr>
              <w:rPr>
                <w:b/>
                <w:color w:val="000000"/>
                <w:sz w:val="20"/>
                <w:szCs w:val="20"/>
              </w:rPr>
            </w:pPr>
            <w:r>
              <w:rPr>
                <w:b/>
                <w:color w:val="000000"/>
                <w:sz w:val="20"/>
                <w:szCs w:val="20"/>
              </w:rPr>
              <w:t>Contact en</w:t>
            </w:r>
            <w:r>
              <w:rPr>
                <w:b/>
                <w:color w:val="000000"/>
                <w:sz w:val="20"/>
                <w:szCs w:val="20"/>
              </w:rPr>
              <w:t xml:space="preserve"> cas de besoin de clarification :</w:t>
            </w:r>
          </w:p>
          <w:p w14:paraId="2BF119DB" w14:textId="77777777" w:rsidR="00C84853" w:rsidRDefault="00617A9F">
            <w:pPr>
              <w:rPr>
                <w:color w:val="000000"/>
                <w:sz w:val="20"/>
                <w:szCs w:val="20"/>
              </w:rPr>
            </w:pPr>
            <w:r>
              <w:rPr>
                <w:color w:val="000000"/>
                <w:sz w:val="20"/>
                <w:szCs w:val="20"/>
              </w:rPr>
              <w:t xml:space="preserve">Nom : </w:t>
            </w:r>
            <w:r>
              <w:rPr>
                <w:sz w:val="20"/>
                <w:szCs w:val="20"/>
              </w:rPr>
              <w:t xml:space="preserve">Auguste </w:t>
            </w:r>
            <w:proofErr w:type="spellStart"/>
            <w:r>
              <w:rPr>
                <w:sz w:val="20"/>
                <w:szCs w:val="20"/>
              </w:rPr>
              <w:t>Ngendahayo</w:t>
            </w:r>
            <w:proofErr w:type="spellEnd"/>
          </w:p>
          <w:p w14:paraId="5B79BE73" w14:textId="77777777" w:rsidR="00C84853" w:rsidRDefault="00617A9F">
            <w:pPr>
              <w:rPr>
                <w:color w:val="000000"/>
                <w:sz w:val="20"/>
                <w:szCs w:val="20"/>
              </w:rPr>
            </w:pPr>
            <w:r>
              <w:rPr>
                <w:color w:val="000000"/>
                <w:sz w:val="20"/>
                <w:szCs w:val="20"/>
              </w:rPr>
              <w:t xml:space="preserve">Titre : </w:t>
            </w:r>
            <w:r>
              <w:rPr>
                <w:sz w:val="20"/>
                <w:szCs w:val="20"/>
              </w:rPr>
              <w:t>Chef de Projet</w:t>
            </w:r>
          </w:p>
          <w:p w14:paraId="688C1E16" w14:textId="77777777" w:rsidR="00C84853" w:rsidRDefault="00617A9F">
            <w:pPr>
              <w:rPr>
                <w:color w:val="000000"/>
                <w:sz w:val="20"/>
                <w:szCs w:val="20"/>
              </w:rPr>
            </w:pPr>
            <w:r>
              <w:rPr>
                <w:color w:val="000000"/>
                <w:sz w:val="20"/>
                <w:szCs w:val="20"/>
              </w:rPr>
              <w:t xml:space="preserve">Organisation : </w:t>
            </w:r>
            <w:r>
              <w:rPr>
                <w:sz w:val="20"/>
                <w:szCs w:val="20"/>
              </w:rPr>
              <w:t xml:space="preserve"> UNOPS</w:t>
            </w:r>
          </w:p>
          <w:p w14:paraId="626B29CD" w14:textId="77777777" w:rsidR="00C84853" w:rsidRDefault="00617A9F">
            <w:pPr>
              <w:rPr>
                <w:color w:val="000000"/>
                <w:sz w:val="20"/>
                <w:szCs w:val="20"/>
              </w:rPr>
            </w:pPr>
            <w:r>
              <w:rPr>
                <w:color w:val="000000"/>
                <w:sz w:val="20"/>
                <w:szCs w:val="20"/>
              </w:rPr>
              <w:t>Adresse email :</w:t>
            </w:r>
            <w:r>
              <w:rPr>
                <w:sz w:val="20"/>
                <w:szCs w:val="20"/>
              </w:rPr>
              <w:t xml:space="preserve"> augusten@unops.org</w:t>
            </w:r>
          </w:p>
          <w:p w14:paraId="442F8852" w14:textId="77777777" w:rsidR="00C84853" w:rsidRDefault="00C84853">
            <w:pPr>
              <w:rPr>
                <w:sz w:val="20"/>
                <w:szCs w:val="20"/>
              </w:rPr>
            </w:pPr>
          </w:p>
          <w:p w14:paraId="6E8D8C60" w14:textId="77777777" w:rsidR="00C84853" w:rsidRDefault="00617A9F">
            <w:pPr>
              <w:rPr>
                <w:sz w:val="20"/>
                <w:szCs w:val="20"/>
              </w:rPr>
            </w:pPr>
            <w:r>
              <w:rPr>
                <w:sz w:val="20"/>
                <w:szCs w:val="20"/>
              </w:rPr>
              <w:t>Nom : Julie Hernandez</w:t>
            </w:r>
          </w:p>
          <w:p w14:paraId="474F2FDE" w14:textId="77777777" w:rsidR="00C84853" w:rsidRDefault="00617A9F">
            <w:pPr>
              <w:rPr>
                <w:sz w:val="20"/>
                <w:szCs w:val="20"/>
              </w:rPr>
            </w:pPr>
            <w:r>
              <w:rPr>
                <w:sz w:val="20"/>
                <w:szCs w:val="20"/>
              </w:rPr>
              <w:t>Titre : Associate Professor</w:t>
            </w:r>
          </w:p>
          <w:p w14:paraId="43EC2E31" w14:textId="77777777" w:rsidR="00C84853" w:rsidRDefault="00617A9F">
            <w:pPr>
              <w:rPr>
                <w:sz w:val="20"/>
                <w:szCs w:val="20"/>
              </w:rPr>
            </w:pPr>
            <w:r>
              <w:rPr>
                <w:sz w:val="20"/>
                <w:szCs w:val="20"/>
              </w:rPr>
              <w:t xml:space="preserve">Organisation : </w:t>
            </w:r>
            <w:proofErr w:type="spellStart"/>
            <w:r>
              <w:rPr>
                <w:sz w:val="20"/>
                <w:szCs w:val="20"/>
              </w:rPr>
              <w:t>Tulane</w:t>
            </w:r>
            <w:proofErr w:type="spellEnd"/>
            <w:r>
              <w:rPr>
                <w:sz w:val="20"/>
                <w:szCs w:val="20"/>
              </w:rPr>
              <w:t xml:space="preserve"> </w:t>
            </w:r>
            <w:proofErr w:type="spellStart"/>
            <w:r>
              <w:rPr>
                <w:sz w:val="20"/>
                <w:szCs w:val="20"/>
              </w:rPr>
              <w:t>University</w:t>
            </w:r>
            <w:proofErr w:type="spellEnd"/>
          </w:p>
          <w:p w14:paraId="56B4DFC5" w14:textId="77777777" w:rsidR="00C84853" w:rsidRDefault="00617A9F">
            <w:pPr>
              <w:rPr>
                <w:sz w:val="20"/>
                <w:szCs w:val="20"/>
              </w:rPr>
            </w:pPr>
            <w:r>
              <w:rPr>
                <w:sz w:val="20"/>
                <w:szCs w:val="20"/>
              </w:rPr>
              <w:t xml:space="preserve">Adresse </w:t>
            </w:r>
            <w:proofErr w:type="gramStart"/>
            <w:r>
              <w:rPr>
                <w:sz w:val="20"/>
                <w:szCs w:val="20"/>
              </w:rPr>
              <w:t>email:</w:t>
            </w:r>
            <w:proofErr w:type="gramEnd"/>
            <w:r>
              <w:rPr>
                <w:sz w:val="20"/>
                <w:szCs w:val="20"/>
              </w:rPr>
              <w:t xml:space="preserve"> hernanjulie@gmail.com</w:t>
            </w:r>
          </w:p>
        </w:tc>
        <w:tc>
          <w:tcPr>
            <w:tcW w:w="4377" w:type="dxa"/>
          </w:tcPr>
          <w:p w14:paraId="73F97DD4" w14:textId="77777777" w:rsidR="00C84853" w:rsidRDefault="00C84853">
            <w:pPr>
              <w:rPr>
                <w:color w:val="000000"/>
                <w:sz w:val="20"/>
                <w:szCs w:val="20"/>
              </w:rPr>
            </w:pPr>
          </w:p>
        </w:tc>
      </w:tr>
    </w:tbl>
    <w:p w14:paraId="1E8CFC84" w14:textId="77777777" w:rsidR="00C84853" w:rsidRDefault="00C84853">
      <w:pPr>
        <w:spacing w:after="0" w:line="240" w:lineRule="auto"/>
        <w:jc w:val="both"/>
        <w:rPr>
          <w:color w:val="000000"/>
          <w:sz w:val="18"/>
          <w:szCs w:val="18"/>
        </w:rPr>
      </w:pPr>
    </w:p>
    <w:p w14:paraId="21C011D9" w14:textId="77777777" w:rsidR="00C84853" w:rsidRDefault="00617A9F">
      <w:pPr>
        <w:spacing w:after="0" w:line="240" w:lineRule="auto"/>
        <w:ind w:left="20" w:right="28" w:hanging="10"/>
        <w:jc w:val="both"/>
        <w:rPr>
          <w:color w:val="000000"/>
          <w:sz w:val="20"/>
          <w:szCs w:val="20"/>
        </w:rPr>
      </w:pPr>
      <w:r>
        <w:rPr>
          <w:color w:val="000000"/>
          <w:sz w:val="20"/>
          <w:szCs w:val="20"/>
        </w:rPr>
        <w:t>Veuillez indiquer si ce rapport a été approuvé par le comité de pilotage du projet :</w:t>
      </w:r>
    </w:p>
    <w:p w14:paraId="607966A8" w14:textId="77777777" w:rsidR="00C84853" w:rsidRDefault="00617A9F">
      <w:pPr>
        <w:spacing w:after="0" w:line="240" w:lineRule="auto"/>
        <w:ind w:right="28"/>
        <w:jc w:val="both"/>
        <w:rPr>
          <w:color w:val="000000"/>
          <w:sz w:val="20"/>
          <w:szCs w:val="20"/>
        </w:rPr>
      </w:pPr>
      <w:r>
        <w:rPr>
          <w:color w:val="000000"/>
          <w:sz w:val="20"/>
          <w:szCs w:val="20"/>
        </w:rPr>
        <w:t xml:space="preserve">Oui </w:t>
      </w:r>
      <w:sdt>
        <w:sdtPr>
          <w:tag w:val="goog_rdk_0"/>
          <w:id w:val="-1873835431"/>
        </w:sdtPr>
        <w:sdtEndPr/>
        <w:sdtContent>
          <w:r>
            <w:rPr>
              <w:rFonts w:ascii="Arial Unicode MS" w:eastAsia="Arial Unicode MS" w:hAnsi="Arial Unicode MS" w:cs="Arial Unicode MS"/>
              <w:color w:val="000000"/>
              <w:sz w:val="20"/>
              <w:szCs w:val="20"/>
            </w:rPr>
            <w:t>☐</w:t>
          </w:r>
        </w:sdtContent>
      </w:sdt>
    </w:p>
    <w:p w14:paraId="2C64170B" w14:textId="77777777" w:rsidR="00C84853" w:rsidRDefault="00617A9F">
      <w:pPr>
        <w:spacing w:after="0" w:line="240" w:lineRule="auto"/>
        <w:ind w:left="20" w:right="28" w:hanging="10"/>
        <w:jc w:val="both"/>
        <w:rPr>
          <w:color w:val="000000"/>
          <w:sz w:val="20"/>
          <w:szCs w:val="20"/>
        </w:rPr>
      </w:pPr>
      <w:r>
        <w:rPr>
          <w:color w:val="000000"/>
          <w:sz w:val="20"/>
          <w:szCs w:val="20"/>
        </w:rPr>
        <w:t xml:space="preserve">Non </w:t>
      </w:r>
      <w:sdt>
        <w:sdtPr>
          <w:tag w:val="goog_rdk_1"/>
          <w:id w:val="-802701569"/>
        </w:sdtPr>
        <w:sdtEndPr/>
        <w:sdtContent>
          <w:r>
            <w:rPr>
              <w:rFonts w:ascii="Arial Unicode MS" w:eastAsia="Arial Unicode MS" w:hAnsi="Arial Unicode MS" w:cs="Arial Unicode MS"/>
              <w:color w:val="000000"/>
              <w:sz w:val="20"/>
              <w:szCs w:val="20"/>
            </w:rPr>
            <w:t>☐</w:t>
          </w:r>
        </w:sdtContent>
      </w:sdt>
    </w:p>
    <w:p w14:paraId="16D4DCF0" w14:textId="77777777" w:rsidR="00C84853" w:rsidRDefault="00617A9F">
      <w:pPr>
        <w:spacing w:after="0" w:line="240" w:lineRule="auto"/>
        <w:ind w:left="20" w:right="28" w:hanging="10"/>
        <w:jc w:val="both"/>
        <w:rPr>
          <w:color w:val="000000"/>
          <w:sz w:val="20"/>
          <w:szCs w:val="20"/>
        </w:rPr>
      </w:pPr>
      <w:r>
        <w:rPr>
          <w:color w:val="000000"/>
          <w:sz w:val="20"/>
          <w:szCs w:val="20"/>
        </w:rPr>
        <w:t xml:space="preserve">Si oui, quand : </w:t>
      </w:r>
      <w:r>
        <w:rPr>
          <w:color w:val="808080"/>
          <w:sz w:val="20"/>
          <w:szCs w:val="20"/>
        </w:rPr>
        <w:t xml:space="preserve">Click or </w:t>
      </w:r>
      <w:proofErr w:type="spellStart"/>
      <w:r>
        <w:rPr>
          <w:color w:val="808080"/>
          <w:sz w:val="20"/>
          <w:szCs w:val="20"/>
        </w:rPr>
        <w:t>tap</w:t>
      </w:r>
      <w:proofErr w:type="spellEnd"/>
      <w:r>
        <w:rPr>
          <w:color w:val="808080"/>
          <w:sz w:val="20"/>
          <w:szCs w:val="20"/>
        </w:rPr>
        <w:t xml:space="preserve"> to enter a date.</w:t>
      </w:r>
    </w:p>
    <w:p w14:paraId="7F2C91CA" w14:textId="77777777" w:rsidR="00C84853" w:rsidRDefault="00617A9F">
      <w:pPr>
        <w:spacing w:after="0" w:line="240" w:lineRule="auto"/>
        <w:ind w:left="20" w:right="28" w:hanging="10"/>
        <w:jc w:val="both"/>
        <w:rPr>
          <w:color w:val="000000"/>
          <w:sz w:val="20"/>
          <w:szCs w:val="20"/>
        </w:rPr>
      </w:pPr>
      <w:r>
        <w:rPr>
          <w:color w:val="000000"/>
          <w:sz w:val="20"/>
          <w:szCs w:val="20"/>
        </w:rPr>
        <w:t xml:space="preserve">Si non, date anticipée d’examen en comité de pilotage du projet : </w:t>
      </w:r>
      <w:r>
        <w:rPr>
          <w:color w:val="808080"/>
          <w:sz w:val="20"/>
          <w:szCs w:val="20"/>
        </w:rPr>
        <w:t xml:space="preserve">Click or </w:t>
      </w:r>
      <w:proofErr w:type="spellStart"/>
      <w:r>
        <w:rPr>
          <w:color w:val="808080"/>
          <w:sz w:val="20"/>
          <w:szCs w:val="20"/>
        </w:rPr>
        <w:t>tap</w:t>
      </w:r>
      <w:proofErr w:type="spellEnd"/>
      <w:r>
        <w:rPr>
          <w:color w:val="808080"/>
          <w:sz w:val="20"/>
          <w:szCs w:val="20"/>
        </w:rPr>
        <w:t xml:space="preserve"> to enter a date.</w:t>
      </w:r>
    </w:p>
    <w:p w14:paraId="6BE1F1D5" w14:textId="77777777" w:rsidR="00C84853" w:rsidRDefault="00617A9F">
      <w:pPr>
        <w:spacing w:after="0" w:line="240" w:lineRule="auto"/>
        <w:rPr>
          <w:b/>
          <w:color w:val="000000"/>
        </w:rPr>
      </w:pPr>
      <w:r>
        <w:br w:type="page"/>
      </w:r>
      <w:r>
        <w:rPr>
          <w:b/>
          <w:color w:val="000000"/>
        </w:rPr>
        <w:lastRenderedPageBreak/>
        <w:t xml:space="preserve">Instructions pour le format du rapport </w:t>
      </w:r>
    </w:p>
    <w:p w14:paraId="56077788" w14:textId="77777777" w:rsidR="00C84853" w:rsidRDefault="00C84853">
      <w:pPr>
        <w:spacing w:after="0" w:line="240" w:lineRule="auto"/>
        <w:rPr>
          <w:color w:val="000000"/>
        </w:rPr>
      </w:pPr>
    </w:p>
    <w:p w14:paraId="77817FAF" w14:textId="77777777" w:rsidR="00C84853" w:rsidRDefault="00617A9F">
      <w:pPr>
        <w:numPr>
          <w:ilvl w:val="0"/>
          <w:numId w:val="6"/>
        </w:numPr>
        <w:spacing w:after="0" w:line="240" w:lineRule="auto"/>
        <w:ind w:left="358" w:right="28"/>
        <w:jc w:val="both"/>
        <w:rPr>
          <w:color w:val="000000"/>
        </w:rPr>
      </w:pPr>
      <w:r>
        <w:rPr>
          <w:color w:val="000000"/>
        </w:rPr>
        <w:t>Inclure une liste des abréviations et acronymes principaux</w:t>
      </w:r>
    </w:p>
    <w:p w14:paraId="3E0C5044" w14:textId="77777777" w:rsidR="00C84853" w:rsidRDefault="00617A9F">
      <w:pPr>
        <w:numPr>
          <w:ilvl w:val="0"/>
          <w:numId w:val="4"/>
        </w:numPr>
        <w:spacing w:after="0" w:line="240" w:lineRule="auto"/>
        <w:ind w:left="358" w:right="28"/>
        <w:jc w:val="both"/>
        <w:rPr>
          <w:color w:val="000000"/>
        </w:rPr>
      </w:pPr>
      <w:r>
        <w:rPr>
          <w:color w:val="000000"/>
        </w:rPr>
        <w:t xml:space="preserve">Numéroter toutes les pages, sections et </w:t>
      </w:r>
      <w:r>
        <w:rPr>
          <w:color w:val="000000"/>
        </w:rPr>
        <w:t>paragraphes</w:t>
      </w:r>
    </w:p>
    <w:p w14:paraId="7970058F" w14:textId="77777777" w:rsidR="00C84853" w:rsidRDefault="00617A9F">
      <w:pPr>
        <w:numPr>
          <w:ilvl w:val="0"/>
          <w:numId w:val="4"/>
        </w:numPr>
        <w:spacing w:after="0" w:line="240" w:lineRule="auto"/>
        <w:ind w:left="358" w:right="28"/>
        <w:jc w:val="both"/>
        <w:rPr>
          <w:color w:val="000000"/>
        </w:rPr>
      </w:pPr>
      <w:r>
        <w:rPr>
          <w:color w:val="000000"/>
        </w:rPr>
        <w:t>Le rapport doit être soumis en un seul document Word, à l’exception du tableau 5.1 qui doit être transmis sous format Excel</w:t>
      </w:r>
    </w:p>
    <w:p w14:paraId="59923C61" w14:textId="77777777" w:rsidR="00C84853" w:rsidRDefault="00617A9F">
      <w:pPr>
        <w:numPr>
          <w:ilvl w:val="0"/>
          <w:numId w:val="4"/>
        </w:numPr>
        <w:spacing w:after="0" w:line="240" w:lineRule="auto"/>
        <w:ind w:left="358" w:right="28"/>
        <w:jc w:val="both"/>
        <w:rPr>
          <w:color w:val="000000"/>
        </w:rPr>
      </w:pPr>
      <w:r>
        <w:rPr>
          <w:color w:val="000000"/>
        </w:rPr>
        <w:t xml:space="preserve">Référencer clairement les annexes en utilisant des notes de bas de pages ou des hyperliens dans le corps du rapport </w:t>
      </w:r>
    </w:p>
    <w:p w14:paraId="5A2331C6" w14:textId="77777777" w:rsidR="00C84853" w:rsidRDefault="00617A9F">
      <w:pPr>
        <w:numPr>
          <w:ilvl w:val="0"/>
          <w:numId w:val="4"/>
        </w:numPr>
        <w:spacing w:after="0" w:line="240" w:lineRule="auto"/>
        <w:ind w:left="358" w:right="28"/>
        <w:jc w:val="both"/>
        <w:rPr>
          <w:color w:val="000000"/>
        </w:rPr>
      </w:pPr>
      <w:r>
        <w:rPr>
          <w:color w:val="000000"/>
        </w:rPr>
        <w:t>Fou</w:t>
      </w:r>
      <w:r>
        <w:rPr>
          <w:color w:val="000000"/>
        </w:rPr>
        <w:t xml:space="preserve">rnir des hyperliens à tous les livrables finalisés (rapports, études, cartes, </w:t>
      </w:r>
      <w:proofErr w:type="spellStart"/>
      <w:r>
        <w:rPr>
          <w:color w:val="000000"/>
        </w:rPr>
        <w:t>etc</w:t>
      </w:r>
      <w:proofErr w:type="spellEnd"/>
      <w:r>
        <w:rPr>
          <w:color w:val="000000"/>
        </w:rPr>
        <w:t>) dans le respect de la politique d’accès à l’information de FONAREDD et de CAFI, disponible en Annexes des Termes de Référence de FONAREDD et de CAFI</w:t>
      </w:r>
    </w:p>
    <w:p w14:paraId="13395F49" w14:textId="77777777" w:rsidR="00C84853" w:rsidRDefault="00617A9F">
      <w:pPr>
        <w:numPr>
          <w:ilvl w:val="0"/>
          <w:numId w:val="4"/>
        </w:numPr>
        <w:spacing w:after="0" w:line="240" w:lineRule="auto"/>
        <w:ind w:left="358" w:right="28"/>
        <w:jc w:val="both"/>
        <w:rPr>
          <w:color w:val="000000"/>
        </w:rPr>
      </w:pPr>
      <w:r>
        <w:rPr>
          <w:color w:val="000000"/>
        </w:rPr>
        <w:t>Pour rappel, les rapport</w:t>
      </w:r>
      <w:r>
        <w:rPr>
          <w:color w:val="000000"/>
        </w:rPr>
        <w:t xml:space="preserve">s annuels sont rendus publics par FONAREDD et par CAFI sous format </w:t>
      </w:r>
      <w:proofErr w:type="spellStart"/>
      <w:r>
        <w:rPr>
          <w:color w:val="000000"/>
        </w:rPr>
        <w:t>pdf</w:t>
      </w:r>
      <w:proofErr w:type="spellEnd"/>
    </w:p>
    <w:p w14:paraId="1B092BA5" w14:textId="77777777" w:rsidR="00C84853" w:rsidRDefault="00C84853">
      <w:pPr>
        <w:spacing w:after="0" w:line="240" w:lineRule="auto"/>
        <w:ind w:left="20" w:right="28" w:hanging="10"/>
        <w:jc w:val="both"/>
        <w:rPr>
          <w:color w:val="000000"/>
        </w:rPr>
      </w:pPr>
    </w:p>
    <w:p w14:paraId="49DC0E4A" w14:textId="77777777" w:rsidR="00C84853" w:rsidRDefault="00C84853">
      <w:pPr>
        <w:spacing w:after="0" w:line="240" w:lineRule="auto"/>
        <w:ind w:left="20" w:right="28" w:hanging="10"/>
        <w:jc w:val="both"/>
        <w:rPr>
          <w:color w:val="000000"/>
          <w:sz w:val="18"/>
          <w:szCs w:val="18"/>
        </w:rPr>
      </w:pPr>
    </w:p>
    <w:p w14:paraId="1A1D1350" w14:textId="77777777" w:rsidR="00C84853" w:rsidRDefault="00617A9F">
      <w:pPr>
        <w:rPr>
          <w:color w:val="000000"/>
          <w:sz w:val="18"/>
          <w:szCs w:val="18"/>
        </w:rPr>
      </w:pPr>
      <w:r>
        <w:br w:type="page"/>
      </w:r>
    </w:p>
    <w:tbl>
      <w:tblPr>
        <w:tblStyle w:val="26"/>
        <w:tblW w:w="9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1"/>
        <w:gridCol w:w="7989"/>
      </w:tblGrid>
      <w:tr w:rsidR="00C84853" w14:paraId="668E8747" w14:textId="77777777">
        <w:trPr>
          <w:trHeight w:val="288"/>
        </w:trPr>
        <w:tc>
          <w:tcPr>
            <w:tcW w:w="9440" w:type="dxa"/>
            <w:gridSpan w:val="2"/>
            <w:shd w:val="clear" w:color="auto" w:fill="auto"/>
          </w:tcPr>
          <w:p w14:paraId="687AA326" w14:textId="77777777" w:rsidR="00C84853" w:rsidRDefault="00617A9F">
            <w:pPr>
              <w:rPr>
                <w:b/>
                <w:sz w:val="20"/>
                <w:szCs w:val="20"/>
              </w:rPr>
            </w:pPr>
            <w:r>
              <w:rPr>
                <w:b/>
                <w:sz w:val="20"/>
                <w:szCs w:val="20"/>
              </w:rPr>
              <w:lastRenderedPageBreak/>
              <w:t>Liste des acronymes</w:t>
            </w:r>
          </w:p>
          <w:p w14:paraId="43D1E6C2" w14:textId="77777777" w:rsidR="00C84853" w:rsidRDefault="00C84853">
            <w:pPr>
              <w:rPr>
                <w:b/>
                <w:sz w:val="20"/>
                <w:szCs w:val="20"/>
              </w:rPr>
            </w:pPr>
          </w:p>
        </w:tc>
      </w:tr>
      <w:tr w:rsidR="00C84853" w14:paraId="7DDA1A42" w14:textId="77777777">
        <w:trPr>
          <w:trHeight w:val="288"/>
        </w:trPr>
        <w:tc>
          <w:tcPr>
            <w:tcW w:w="1451" w:type="dxa"/>
            <w:shd w:val="clear" w:color="auto" w:fill="auto"/>
          </w:tcPr>
          <w:p w14:paraId="04E890BA" w14:textId="77777777" w:rsidR="00C84853" w:rsidRDefault="00617A9F">
            <w:pPr>
              <w:rPr>
                <w:sz w:val="20"/>
                <w:szCs w:val="20"/>
              </w:rPr>
            </w:pPr>
            <w:r>
              <w:rPr>
                <w:sz w:val="20"/>
                <w:szCs w:val="20"/>
              </w:rPr>
              <w:t>ABEF-ND</w:t>
            </w:r>
          </w:p>
        </w:tc>
        <w:tc>
          <w:tcPr>
            <w:tcW w:w="7989" w:type="dxa"/>
            <w:shd w:val="clear" w:color="auto" w:fill="auto"/>
          </w:tcPr>
          <w:p w14:paraId="6904F28E" w14:textId="77777777" w:rsidR="00C84853" w:rsidRDefault="00617A9F">
            <w:pPr>
              <w:rPr>
                <w:sz w:val="20"/>
                <w:szCs w:val="20"/>
              </w:rPr>
            </w:pPr>
            <w:r>
              <w:rPr>
                <w:sz w:val="20"/>
                <w:szCs w:val="20"/>
              </w:rPr>
              <w:t>Association pour le Bien-Être Familial – Naissances Désirables</w:t>
            </w:r>
          </w:p>
        </w:tc>
      </w:tr>
      <w:tr w:rsidR="00C84853" w14:paraId="3839A4E1" w14:textId="77777777">
        <w:trPr>
          <w:trHeight w:val="288"/>
        </w:trPr>
        <w:tc>
          <w:tcPr>
            <w:tcW w:w="1451" w:type="dxa"/>
            <w:shd w:val="clear" w:color="auto" w:fill="auto"/>
          </w:tcPr>
          <w:p w14:paraId="332E4CAA" w14:textId="77777777" w:rsidR="00C84853" w:rsidRDefault="00617A9F">
            <w:pPr>
              <w:rPr>
                <w:sz w:val="20"/>
                <w:szCs w:val="20"/>
              </w:rPr>
            </w:pPr>
            <w:r>
              <w:rPr>
                <w:sz w:val="20"/>
                <w:szCs w:val="20"/>
              </w:rPr>
              <w:t>AFP</w:t>
            </w:r>
          </w:p>
        </w:tc>
        <w:tc>
          <w:tcPr>
            <w:tcW w:w="7989" w:type="dxa"/>
            <w:shd w:val="clear" w:color="auto" w:fill="auto"/>
          </w:tcPr>
          <w:p w14:paraId="123FE4CF" w14:textId="77777777" w:rsidR="00C84853" w:rsidRDefault="00617A9F">
            <w:pPr>
              <w:rPr>
                <w:sz w:val="20"/>
                <w:szCs w:val="20"/>
              </w:rPr>
            </w:pPr>
            <w:r>
              <w:rPr>
                <w:sz w:val="20"/>
                <w:szCs w:val="20"/>
              </w:rPr>
              <w:t>Advance Family Planning</w:t>
            </w:r>
          </w:p>
        </w:tc>
      </w:tr>
      <w:tr w:rsidR="00C84853" w14:paraId="1D14547A" w14:textId="77777777">
        <w:trPr>
          <w:trHeight w:val="288"/>
        </w:trPr>
        <w:tc>
          <w:tcPr>
            <w:tcW w:w="1451" w:type="dxa"/>
            <w:shd w:val="clear" w:color="auto" w:fill="auto"/>
          </w:tcPr>
          <w:p w14:paraId="167710C0" w14:textId="77777777" w:rsidR="00C84853" w:rsidRDefault="00617A9F">
            <w:pPr>
              <w:rPr>
                <w:sz w:val="20"/>
                <w:szCs w:val="20"/>
              </w:rPr>
            </w:pPr>
            <w:r>
              <w:rPr>
                <w:sz w:val="20"/>
                <w:szCs w:val="20"/>
              </w:rPr>
              <w:t>ACP</w:t>
            </w:r>
          </w:p>
        </w:tc>
        <w:tc>
          <w:tcPr>
            <w:tcW w:w="7989" w:type="dxa"/>
            <w:shd w:val="clear" w:color="auto" w:fill="auto"/>
          </w:tcPr>
          <w:p w14:paraId="70CA5463" w14:textId="77777777" w:rsidR="00C84853" w:rsidRDefault="00617A9F">
            <w:pPr>
              <w:rPr>
                <w:sz w:val="20"/>
                <w:szCs w:val="20"/>
              </w:rPr>
            </w:pPr>
            <w:r>
              <w:rPr>
                <w:sz w:val="20"/>
                <w:szCs w:val="20"/>
              </w:rPr>
              <w:t>Années de Couple Protection</w:t>
            </w:r>
          </w:p>
        </w:tc>
      </w:tr>
      <w:tr w:rsidR="00C84853" w14:paraId="171430EC" w14:textId="77777777">
        <w:trPr>
          <w:trHeight w:val="288"/>
        </w:trPr>
        <w:tc>
          <w:tcPr>
            <w:tcW w:w="1451" w:type="dxa"/>
            <w:shd w:val="clear" w:color="auto" w:fill="auto"/>
          </w:tcPr>
          <w:p w14:paraId="2FF97F33" w14:textId="77777777" w:rsidR="00C84853" w:rsidRDefault="00617A9F">
            <w:pPr>
              <w:rPr>
                <w:sz w:val="20"/>
                <w:szCs w:val="20"/>
              </w:rPr>
            </w:pPr>
            <w:r>
              <w:rPr>
                <w:sz w:val="20"/>
                <w:szCs w:val="20"/>
              </w:rPr>
              <w:t>ASD</w:t>
            </w:r>
          </w:p>
        </w:tc>
        <w:tc>
          <w:tcPr>
            <w:tcW w:w="7989" w:type="dxa"/>
            <w:shd w:val="clear" w:color="auto" w:fill="auto"/>
          </w:tcPr>
          <w:p w14:paraId="119187D2" w14:textId="77777777" w:rsidR="00C84853" w:rsidRDefault="00617A9F">
            <w:pPr>
              <w:rPr>
                <w:sz w:val="20"/>
                <w:szCs w:val="20"/>
              </w:rPr>
            </w:pPr>
            <w:r>
              <w:rPr>
                <w:sz w:val="20"/>
                <w:szCs w:val="20"/>
              </w:rPr>
              <w:t xml:space="preserve">Action Santé et </w:t>
            </w:r>
            <w:r>
              <w:rPr>
                <w:sz w:val="20"/>
                <w:szCs w:val="20"/>
              </w:rPr>
              <w:t>Développement</w:t>
            </w:r>
          </w:p>
        </w:tc>
      </w:tr>
      <w:tr w:rsidR="00C84853" w:rsidRPr="00FB0FE4" w14:paraId="66A6FDAF" w14:textId="77777777">
        <w:trPr>
          <w:trHeight w:val="288"/>
        </w:trPr>
        <w:tc>
          <w:tcPr>
            <w:tcW w:w="1451" w:type="dxa"/>
            <w:shd w:val="clear" w:color="auto" w:fill="auto"/>
          </w:tcPr>
          <w:p w14:paraId="7CA598F6" w14:textId="77777777" w:rsidR="00C84853" w:rsidRDefault="00617A9F">
            <w:pPr>
              <w:rPr>
                <w:sz w:val="20"/>
                <w:szCs w:val="20"/>
              </w:rPr>
            </w:pPr>
            <w:r>
              <w:rPr>
                <w:sz w:val="20"/>
                <w:szCs w:val="20"/>
              </w:rPr>
              <w:t>BMGF</w:t>
            </w:r>
          </w:p>
        </w:tc>
        <w:tc>
          <w:tcPr>
            <w:tcW w:w="7989" w:type="dxa"/>
            <w:shd w:val="clear" w:color="auto" w:fill="auto"/>
          </w:tcPr>
          <w:p w14:paraId="77E9FD4A" w14:textId="77777777" w:rsidR="00C84853" w:rsidRPr="008611EF" w:rsidRDefault="00617A9F">
            <w:pPr>
              <w:rPr>
                <w:sz w:val="20"/>
                <w:szCs w:val="20"/>
                <w:lang w:val="en-GB"/>
              </w:rPr>
            </w:pPr>
            <w:r w:rsidRPr="008611EF">
              <w:rPr>
                <w:sz w:val="20"/>
                <w:szCs w:val="20"/>
                <w:lang w:val="en-GB"/>
              </w:rPr>
              <w:t>Bill and Melinda Gates Foundation </w:t>
            </w:r>
          </w:p>
        </w:tc>
      </w:tr>
      <w:tr w:rsidR="00C84853" w14:paraId="6E5FCF6E" w14:textId="77777777">
        <w:trPr>
          <w:trHeight w:val="288"/>
        </w:trPr>
        <w:tc>
          <w:tcPr>
            <w:tcW w:w="1451" w:type="dxa"/>
            <w:shd w:val="clear" w:color="auto" w:fill="auto"/>
          </w:tcPr>
          <w:p w14:paraId="2F5F21E1" w14:textId="77777777" w:rsidR="00C84853" w:rsidRDefault="00617A9F">
            <w:pPr>
              <w:rPr>
                <w:sz w:val="20"/>
                <w:szCs w:val="20"/>
              </w:rPr>
            </w:pPr>
            <w:r>
              <w:rPr>
                <w:sz w:val="20"/>
                <w:szCs w:val="20"/>
              </w:rPr>
              <w:t>CAFI</w:t>
            </w:r>
          </w:p>
        </w:tc>
        <w:tc>
          <w:tcPr>
            <w:tcW w:w="7989" w:type="dxa"/>
            <w:shd w:val="clear" w:color="auto" w:fill="auto"/>
          </w:tcPr>
          <w:p w14:paraId="6FA37F84" w14:textId="77777777" w:rsidR="00C84853" w:rsidRDefault="00617A9F">
            <w:pPr>
              <w:rPr>
                <w:sz w:val="20"/>
                <w:szCs w:val="20"/>
              </w:rPr>
            </w:pPr>
            <w:r>
              <w:rPr>
                <w:sz w:val="20"/>
                <w:szCs w:val="20"/>
              </w:rPr>
              <w:t xml:space="preserve">Central </w:t>
            </w:r>
            <w:proofErr w:type="spellStart"/>
            <w:r>
              <w:rPr>
                <w:sz w:val="20"/>
                <w:szCs w:val="20"/>
              </w:rPr>
              <w:t>African</w:t>
            </w:r>
            <w:proofErr w:type="spellEnd"/>
            <w:r>
              <w:rPr>
                <w:sz w:val="20"/>
                <w:szCs w:val="20"/>
              </w:rPr>
              <w:t xml:space="preserve"> Forest Initiative</w:t>
            </w:r>
          </w:p>
        </w:tc>
      </w:tr>
      <w:tr w:rsidR="00C84853" w14:paraId="49B97232" w14:textId="77777777">
        <w:trPr>
          <w:trHeight w:val="288"/>
        </w:trPr>
        <w:tc>
          <w:tcPr>
            <w:tcW w:w="1451" w:type="dxa"/>
            <w:shd w:val="clear" w:color="auto" w:fill="auto"/>
          </w:tcPr>
          <w:p w14:paraId="6CA59F20" w14:textId="77777777" w:rsidR="00C84853" w:rsidRDefault="00617A9F">
            <w:pPr>
              <w:rPr>
                <w:sz w:val="20"/>
                <w:szCs w:val="20"/>
              </w:rPr>
            </w:pPr>
            <w:r>
              <w:rPr>
                <w:sz w:val="20"/>
                <w:szCs w:val="20"/>
              </w:rPr>
              <w:t>CCNUCC</w:t>
            </w:r>
          </w:p>
        </w:tc>
        <w:tc>
          <w:tcPr>
            <w:tcW w:w="7989" w:type="dxa"/>
            <w:shd w:val="clear" w:color="auto" w:fill="auto"/>
          </w:tcPr>
          <w:p w14:paraId="28D68BAF" w14:textId="77777777" w:rsidR="00C84853" w:rsidRDefault="00617A9F">
            <w:pPr>
              <w:rPr>
                <w:sz w:val="20"/>
                <w:szCs w:val="20"/>
              </w:rPr>
            </w:pPr>
            <w:r>
              <w:rPr>
                <w:sz w:val="20"/>
                <w:szCs w:val="20"/>
              </w:rPr>
              <w:t>Convention Cadre des Nations Unies sur le Changement Climatique</w:t>
            </w:r>
          </w:p>
        </w:tc>
      </w:tr>
      <w:tr w:rsidR="00C84853" w14:paraId="5C5F307B" w14:textId="77777777">
        <w:trPr>
          <w:trHeight w:val="288"/>
        </w:trPr>
        <w:tc>
          <w:tcPr>
            <w:tcW w:w="1451" w:type="dxa"/>
            <w:shd w:val="clear" w:color="auto" w:fill="auto"/>
          </w:tcPr>
          <w:p w14:paraId="6A5EB5CA" w14:textId="77777777" w:rsidR="00C84853" w:rsidRDefault="00617A9F">
            <w:pPr>
              <w:rPr>
                <w:sz w:val="20"/>
                <w:szCs w:val="20"/>
              </w:rPr>
            </w:pPr>
            <w:r>
              <w:rPr>
                <w:sz w:val="20"/>
                <w:szCs w:val="20"/>
              </w:rPr>
              <w:t>CCP</w:t>
            </w:r>
          </w:p>
        </w:tc>
        <w:tc>
          <w:tcPr>
            <w:tcW w:w="7989" w:type="dxa"/>
            <w:shd w:val="clear" w:color="auto" w:fill="auto"/>
          </w:tcPr>
          <w:p w14:paraId="4E70E71D" w14:textId="77777777" w:rsidR="00C84853" w:rsidRDefault="00617A9F">
            <w:pPr>
              <w:rPr>
                <w:sz w:val="20"/>
                <w:szCs w:val="20"/>
              </w:rPr>
            </w:pPr>
            <w:r>
              <w:rPr>
                <w:sz w:val="20"/>
                <w:szCs w:val="20"/>
              </w:rPr>
              <w:t>Center for Communication Programs</w:t>
            </w:r>
          </w:p>
        </w:tc>
      </w:tr>
      <w:tr w:rsidR="00C84853" w14:paraId="721FB22E" w14:textId="77777777">
        <w:trPr>
          <w:trHeight w:val="288"/>
        </w:trPr>
        <w:tc>
          <w:tcPr>
            <w:tcW w:w="1451" w:type="dxa"/>
            <w:shd w:val="clear" w:color="auto" w:fill="auto"/>
          </w:tcPr>
          <w:p w14:paraId="4AD3BC92" w14:textId="77777777" w:rsidR="00C84853" w:rsidRDefault="00617A9F">
            <w:pPr>
              <w:rPr>
                <w:sz w:val="20"/>
                <w:szCs w:val="20"/>
              </w:rPr>
            </w:pPr>
            <w:r>
              <w:rPr>
                <w:sz w:val="20"/>
                <w:szCs w:val="20"/>
              </w:rPr>
              <w:t>CNONG</w:t>
            </w:r>
          </w:p>
        </w:tc>
        <w:tc>
          <w:tcPr>
            <w:tcW w:w="7989" w:type="dxa"/>
            <w:shd w:val="clear" w:color="auto" w:fill="auto"/>
          </w:tcPr>
          <w:p w14:paraId="37F5F75E" w14:textId="77777777" w:rsidR="00C84853" w:rsidRDefault="00617A9F">
            <w:pPr>
              <w:rPr>
                <w:sz w:val="20"/>
                <w:szCs w:val="20"/>
              </w:rPr>
            </w:pPr>
            <w:r>
              <w:rPr>
                <w:sz w:val="20"/>
                <w:szCs w:val="20"/>
              </w:rPr>
              <w:t xml:space="preserve">Confédération Nationale des Organisations Non Gouvernementales du Congo </w:t>
            </w:r>
          </w:p>
        </w:tc>
      </w:tr>
      <w:tr w:rsidR="00C84853" w14:paraId="558C0DBF" w14:textId="77777777">
        <w:trPr>
          <w:trHeight w:val="288"/>
        </w:trPr>
        <w:tc>
          <w:tcPr>
            <w:tcW w:w="1451" w:type="dxa"/>
            <w:shd w:val="clear" w:color="auto" w:fill="auto"/>
          </w:tcPr>
          <w:p w14:paraId="4503712B" w14:textId="77777777" w:rsidR="00C84853" w:rsidRDefault="00617A9F">
            <w:pPr>
              <w:rPr>
                <w:sz w:val="20"/>
                <w:szCs w:val="20"/>
              </w:rPr>
            </w:pPr>
            <w:r>
              <w:rPr>
                <w:sz w:val="20"/>
                <w:szCs w:val="20"/>
              </w:rPr>
              <w:t>COC</w:t>
            </w:r>
          </w:p>
        </w:tc>
        <w:tc>
          <w:tcPr>
            <w:tcW w:w="7989" w:type="dxa"/>
            <w:shd w:val="clear" w:color="auto" w:fill="auto"/>
          </w:tcPr>
          <w:p w14:paraId="30194C2C" w14:textId="77777777" w:rsidR="00C84853" w:rsidRDefault="00617A9F">
            <w:pPr>
              <w:rPr>
                <w:sz w:val="20"/>
                <w:szCs w:val="20"/>
              </w:rPr>
            </w:pPr>
            <w:r>
              <w:rPr>
                <w:sz w:val="20"/>
                <w:szCs w:val="20"/>
              </w:rPr>
              <w:t>Contraceptif Oral Combiné</w:t>
            </w:r>
          </w:p>
        </w:tc>
      </w:tr>
      <w:tr w:rsidR="00C84853" w14:paraId="32530885" w14:textId="77777777">
        <w:trPr>
          <w:trHeight w:val="288"/>
        </w:trPr>
        <w:tc>
          <w:tcPr>
            <w:tcW w:w="1451" w:type="dxa"/>
            <w:shd w:val="clear" w:color="auto" w:fill="auto"/>
          </w:tcPr>
          <w:p w14:paraId="78F84973" w14:textId="77777777" w:rsidR="00C84853" w:rsidRDefault="00617A9F">
            <w:pPr>
              <w:rPr>
                <w:sz w:val="20"/>
                <w:szCs w:val="20"/>
              </w:rPr>
            </w:pPr>
            <w:r>
              <w:rPr>
                <w:sz w:val="20"/>
                <w:szCs w:val="20"/>
              </w:rPr>
              <w:t>CSM</w:t>
            </w:r>
          </w:p>
        </w:tc>
        <w:tc>
          <w:tcPr>
            <w:tcW w:w="7989" w:type="dxa"/>
            <w:shd w:val="clear" w:color="auto" w:fill="auto"/>
          </w:tcPr>
          <w:p w14:paraId="6826C4A6" w14:textId="77777777" w:rsidR="00C84853" w:rsidRDefault="00617A9F">
            <w:pPr>
              <w:rPr>
                <w:sz w:val="20"/>
                <w:szCs w:val="20"/>
              </w:rPr>
            </w:pPr>
            <w:r>
              <w:rPr>
                <w:sz w:val="20"/>
                <w:szCs w:val="20"/>
              </w:rPr>
              <w:t>Marketing social contraceptif</w:t>
            </w:r>
          </w:p>
        </w:tc>
      </w:tr>
      <w:tr w:rsidR="00C84853" w14:paraId="294611B3" w14:textId="77777777">
        <w:trPr>
          <w:trHeight w:val="288"/>
        </w:trPr>
        <w:tc>
          <w:tcPr>
            <w:tcW w:w="1451" w:type="dxa"/>
            <w:shd w:val="clear" w:color="auto" w:fill="auto"/>
          </w:tcPr>
          <w:p w14:paraId="367AA597" w14:textId="77777777" w:rsidR="00C84853" w:rsidRDefault="00617A9F">
            <w:pPr>
              <w:rPr>
                <w:sz w:val="20"/>
                <w:szCs w:val="20"/>
              </w:rPr>
            </w:pPr>
            <w:r>
              <w:rPr>
                <w:sz w:val="20"/>
                <w:szCs w:val="20"/>
              </w:rPr>
              <w:t>CTMP</w:t>
            </w:r>
          </w:p>
        </w:tc>
        <w:tc>
          <w:tcPr>
            <w:tcW w:w="7989" w:type="dxa"/>
            <w:shd w:val="clear" w:color="auto" w:fill="auto"/>
          </w:tcPr>
          <w:p w14:paraId="1A2F7271" w14:textId="77777777" w:rsidR="00C84853" w:rsidRDefault="00617A9F">
            <w:pPr>
              <w:rPr>
                <w:sz w:val="20"/>
                <w:szCs w:val="20"/>
              </w:rPr>
            </w:pPr>
            <w:r>
              <w:rPr>
                <w:sz w:val="20"/>
                <w:szCs w:val="20"/>
              </w:rPr>
              <w:t>Comité National Technique Permanent</w:t>
            </w:r>
          </w:p>
        </w:tc>
      </w:tr>
      <w:tr w:rsidR="00C84853" w14:paraId="692B903A" w14:textId="77777777">
        <w:trPr>
          <w:trHeight w:val="288"/>
        </w:trPr>
        <w:tc>
          <w:tcPr>
            <w:tcW w:w="1451" w:type="dxa"/>
            <w:shd w:val="clear" w:color="auto" w:fill="auto"/>
          </w:tcPr>
          <w:p w14:paraId="0021BFCC" w14:textId="77777777" w:rsidR="00C84853" w:rsidRDefault="00617A9F">
            <w:pPr>
              <w:rPr>
                <w:sz w:val="20"/>
                <w:szCs w:val="20"/>
              </w:rPr>
            </w:pPr>
            <w:r>
              <w:rPr>
                <w:sz w:val="20"/>
                <w:szCs w:val="20"/>
              </w:rPr>
              <w:t>CTR</w:t>
            </w:r>
          </w:p>
        </w:tc>
        <w:tc>
          <w:tcPr>
            <w:tcW w:w="7989" w:type="dxa"/>
            <w:shd w:val="clear" w:color="auto" w:fill="auto"/>
          </w:tcPr>
          <w:p w14:paraId="29C79854" w14:textId="77777777" w:rsidR="00C84853" w:rsidRDefault="00617A9F">
            <w:pPr>
              <w:rPr>
                <w:sz w:val="20"/>
                <w:szCs w:val="20"/>
              </w:rPr>
            </w:pPr>
            <w:r>
              <w:rPr>
                <w:sz w:val="20"/>
                <w:szCs w:val="20"/>
              </w:rPr>
              <w:t>Comité Technique de Suivi et Évaluation des Réformes</w:t>
            </w:r>
          </w:p>
        </w:tc>
      </w:tr>
      <w:tr w:rsidR="00C84853" w14:paraId="15622719" w14:textId="77777777">
        <w:trPr>
          <w:trHeight w:val="288"/>
        </w:trPr>
        <w:tc>
          <w:tcPr>
            <w:tcW w:w="1451" w:type="dxa"/>
            <w:shd w:val="clear" w:color="auto" w:fill="auto"/>
          </w:tcPr>
          <w:p w14:paraId="4748F4C2" w14:textId="77777777" w:rsidR="00C84853" w:rsidRDefault="00617A9F">
            <w:pPr>
              <w:rPr>
                <w:sz w:val="20"/>
                <w:szCs w:val="20"/>
              </w:rPr>
            </w:pPr>
            <w:r>
              <w:rPr>
                <w:sz w:val="20"/>
                <w:szCs w:val="20"/>
              </w:rPr>
              <w:t>CU</w:t>
            </w:r>
          </w:p>
        </w:tc>
        <w:tc>
          <w:tcPr>
            <w:tcW w:w="7989" w:type="dxa"/>
            <w:shd w:val="clear" w:color="auto" w:fill="auto"/>
          </w:tcPr>
          <w:p w14:paraId="54E2A1B3" w14:textId="77777777" w:rsidR="00C84853" w:rsidRDefault="00617A9F">
            <w:pPr>
              <w:rPr>
                <w:sz w:val="20"/>
                <w:szCs w:val="20"/>
              </w:rPr>
            </w:pPr>
            <w:r>
              <w:rPr>
                <w:sz w:val="20"/>
                <w:szCs w:val="20"/>
              </w:rPr>
              <w:t>Contraception d’Urgence</w:t>
            </w:r>
          </w:p>
        </w:tc>
      </w:tr>
      <w:tr w:rsidR="00C84853" w14:paraId="61BFE56F" w14:textId="77777777">
        <w:trPr>
          <w:trHeight w:val="288"/>
        </w:trPr>
        <w:tc>
          <w:tcPr>
            <w:tcW w:w="1451" w:type="dxa"/>
            <w:shd w:val="clear" w:color="auto" w:fill="auto"/>
          </w:tcPr>
          <w:p w14:paraId="7182A01A" w14:textId="77777777" w:rsidR="00C84853" w:rsidRDefault="00617A9F">
            <w:pPr>
              <w:rPr>
                <w:sz w:val="20"/>
                <w:szCs w:val="20"/>
              </w:rPr>
            </w:pPr>
            <w:r>
              <w:rPr>
                <w:sz w:val="20"/>
                <w:szCs w:val="20"/>
              </w:rPr>
              <w:t>D6</w:t>
            </w:r>
          </w:p>
        </w:tc>
        <w:tc>
          <w:tcPr>
            <w:tcW w:w="7989" w:type="dxa"/>
            <w:shd w:val="clear" w:color="auto" w:fill="auto"/>
          </w:tcPr>
          <w:p w14:paraId="3B450439" w14:textId="77777777" w:rsidR="00C84853" w:rsidRDefault="00617A9F">
            <w:pPr>
              <w:rPr>
                <w:sz w:val="20"/>
                <w:szCs w:val="20"/>
              </w:rPr>
            </w:pPr>
            <w:r>
              <w:rPr>
                <w:sz w:val="20"/>
                <w:szCs w:val="20"/>
              </w:rPr>
              <w:t>6</w:t>
            </w:r>
            <w:r>
              <w:rPr>
                <w:sz w:val="20"/>
                <w:szCs w:val="20"/>
                <w:vertAlign w:val="superscript"/>
              </w:rPr>
              <w:t>ème</w:t>
            </w:r>
            <w:r>
              <w:rPr>
                <w:sz w:val="20"/>
                <w:szCs w:val="20"/>
              </w:rPr>
              <w:t xml:space="preserve"> Direction - Ministère de la Santé</w:t>
            </w:r>
          </w:p>
        </w:tc>
      </w:tr>
      <w:tr w:rsidR="00C84853" w14:paraId="62C3B935" w14:textId="77777777">
        <w:trPr>
          <w:trHeight w:val="288"/>
        </w:trPr>
        <w:tc>
          <w:tcPr>
            <w:tcW w:w="1451" w:type="dxa"/>
            <w:shd w:val="clear" w:color="auto" w:fill="auto"/>
          </w:tcPr>
          <w:p w14:paraId="19D1AE4A" w14:textId="77777777" w:rsidR="00C84853" w:rsidRDefault="00617A9F">
            <w:pPr>
              <w:rPr>
                <w:sz w:val="20"/>
                <w:szCs w:val="20"/>
              </w:rPr>
            </w:pPr>
            <w:r>
              <w:rPr>
                <w:sz w:val="20"/>
                <w:szCs w:val="20"/>
              </w:rPr>
              <w:t>DBC</w:t>
            </w:r>
          </w:p>
        </w:tc>
        <w:tc>
          <w:tcPr>
            <w:tcW w:w="7989" w:type="dxa"/>
            <w:shd w:val="clear" w:color="auto" w:fill="auto"/>
          </w:tcPr>
          <w:p w14:paraId="1C1813FE" w14:textId="77777777" w:rsidR="00C84853" w:rsidRDefault="00617A9F">
            <w:pPr>
              <w:rPr>
                <w:sz w:val="20"/>
                <w:szCs w:val="20"/>
              </w:rPr>
            </w:pPr>
            <w:r>
              <w:rPr>
                <w:sz w:val="20"/>
                <w:szCs w:val="20"/>
              </w:rPr>
              <w:t>Distributeur à Base Communautaire</w:t>
            </w:r>
          </w:p>
        </w:tc>
      </w:tr>
      <w:tr w:rsidR="00C84853" w14:paraId="5A2E087C" w14:textId="77777777">
        <w:trPr>
          <w:trHeight w:val="288"/>
        </w:trPr>
        <w:tc>
          <w:tcPr>
            <w:tcW w:w="1451" w:type="dxa"/>
            <w:shd w:val="clear" w:color="auto" w:fill="auto"/>
          </w:tcPr>
          <w:p w14:paraId="09A52077" w14:textId="77777777" w:rsidR="00C84853" w:rsidRDefault="00617A9F">
            <w:pPr>
              <w:rPr>
                <w:sz w:val="20"/>
                <w:szCs w:val="20"/>
              </w:rPr>
            </w:pPr>
            <w:r>
              <w:rPr>
                <w:sz w:val="20"/>
                <w:szCs w:val="20"/>
              </w:rPr>
              <w:t>DEP</w:t>
            </w:r>
          </w:p>
        </w:tc>
        <w:tc>
          <w:tcPr>
            <w:tcW w:w="7989" w:type="dxa"/>
            <w:shd w:val="clear" w:color="auto" w:fill="auto"/>
          </w:tcPr>
          <w:p w14:paraId="1EDB3286" w14:textId="77777777" w:rsidR="00C84853" w:rsidRDefault="00617A9F">
            <w:pPr>
              <w:rPr>
                <w:sz w:val="20"/>
                <w:szCs w:val="20"/>
              </w:rPr>
            </w:pPr>
            <w:r>
              <w:rPr>
                <w:sz w:val="20"/>
                <w:szCs w:val="20"/>
              </w:rPr>
              <w:t>Direction des Études et Planification, ministère de la Santé</w:t>
            </w:r>
          </w:p>
        </w:tc>
      </w:tr>
      <w:tr w:rsidR="00C84853" w:rsidRPr="00FB0FE4" w14:paraId="4C0F92CE" w14:textId="77777777">
        <w:trPr>
          <w:trHeight w:val="288"/>
        </w:trPr>
        <w:tc>
          <w:tcPr>
            <w:tcW w:w="1451" w:type="dxa"/>
            <w:shd w:val="clear" w:color="auto" w:fill="auto"/>
          </w:tcPr>
          <w:p w14:paraId="330853AA" w14:textId="77777777" w:rsidR="00C84853" w:rsidRDefault="00617A9F">
            <w:pPr>
              <w:rPr>
                <w:sz w:val="20"/>
                <w:szCs w:val="20"/>
              </w:rPr>
            </w:pPr>
            <w:r>
              <w:rPr>
                <w:sz w:val="20"/>
                <w:szCs w:val="20"/>
              </w:rPr>
              <w:t>DFID</w:t>
            </w:r>
          </w:p>
        </w:tc>
        <w:tc>
          <w:tcPr>
            <w:tcW w:w="7989" w:type="dxa"/>
            <w:shd w:val="clear" w:color="auto" w:fill="auto"/>
          </w:tcPr>
          <w:p w14:paraId="617E79B2" w14:textId="77777777" w:rsidR="00C84853" w:rsidRPr="008611EF" w:rsidRDefault="00617A9F">
            <w:pPr>
              <w:rPr>
                <w:sz w:val="20"/>
                <w:szCs w:val="20"/>
                <w:lang w:val="en-GB"/>
              </w:rPr>
            </w:pPr>
            <w:r w:rsidRPr="008611EF">
              <w:rPr>
                <w:sz w:val="20"/>
                <w:szCs w:val="20"/>
                <w:lang w:val="en-GB"/>
              </w:rPr>
              <w:t>Department for International Development (UK)</w:t>
            </w:r>
          </w:p>
        </w:tc>
      </w:tr>
      <w:tr w:rsidR="00C84853" w14:paraId="43FFDC2E" w14:textId="77777777">
        <w:trPr>
          <w:trHeight w:val="288"/>
        </w:trPr>
        <w:tc>
          <w:tcPr>
            <w:tcW w:w="1451" w:type="dxa"/>
            <w:shd w:val="clear" w:color="auto" w:fill="auto"/>
          </w:tcPr>
          <w:p w14:paraId="0C7FCD51" w14:textId="77777777" w:rsidR="00C84853" w:rsidRDefault="00617A9F">
            <w:pPr>
              <w:rPr>
                <w:sz w:val="20"/>
                <w:szCs w:val="20"/>
              </w:rPr>
            </w:pPr>
            <w:r>
              <w:rPr>
                <w:sz w:val="20"/>
                <w:szCs w:val="20"/>
              </w:rPr>
              <w:t>DHIS2</w:t>
            </w:r>
          </w:p>
        </w:tc>
        <w:tc>
          <w:tcPr>
            <w:tcW w:w="7989" w:type="dxa"/>
            <w:shd w:val="clear" w:color="auto" w:fill="auto"/>
          </w:tcPr>
          <w:p w14:paraId="1DF46628" w14:textId="77777777" w:rsidR="00C84853" w:rsidRDefault="00617A9F">
            <w:pPr>
              <w:rPr>
                <w:sz w:val="20"/>
                <w:szCs w:val="20"/>
              </w:rPr>
            </w:pPr>
            <w:r>
              <w:rPr>
                <w:sz w:val="20"/>
                <w:szCs w:val="20"/>
              </w:rPr>
              <w:t xml:space="preserve">District </w:t>
            </w:r>
            <w:proofErr w:type="spellStart"/>
            <w:r>
              <w:rPr>
                <w:sz w:val="20"/>
                <w:szCs w:val="20"/>
              </w:rPr>
              <w:t>Health</w:t>
            </w:r>
            <w:proofErr w:type="spellEnd"/>
            <w:r>
              <w:rPr>
                <w:sz w:val="20"/>
                <w:szCs w:val="20"/>
              </w:rPr>
              <w:t xml:space="preserve"> </w:t>
            </w:r>
            <w:r>
              <w:rPr>
                <w:sz w:val="20"/>
                <w:szCs w:val="20"/>
              </w:rPr>
              <w:t>Information System</w:t>
            </w:r>
          </w:p>
        </w:tc>
      </w:tr>
      <w:tr w:rsidR="00C84853" w14:paraId="29E957E2" w14:textId="77777777">
        <w:trPr>
          <w:trHeight w:val="288"/>
        </w:trPr>
        <w:tc>
          <w:tcPr>
            <w:tcW w:w="1451" w:type="dxa"/>
            <w:shd w:val="clear" w:color="auto" w:fill="auto"/>
          </w:tcPr>
          <w:p w14:paraId="49AEADC6" w14:textId="77777777" w:rsidR="00C84853" w:rsidRDefault="00617A9F">
            <w:pPr>
              <w:rPr>
                <w:sz w:val="20"/>
                <w:szCs w:val="20"/>
              </w:rPr>
            </w:pPr>
            <w:r>
              <w:rPr>
                <w:sz w:val="20"/>
                <w:szCs w:val="20"/>
              </w:rPr>
              <w:t>DIU</w:t>
            </w:r>
          </w:p>
        </w:tc>
        <w:tc>
          <w:tcPr>
            <w:tcW w:w="7989" w:type="dxa"/>
            <w:shd w:val="clear" w:color="auto" w:fill="auto"/>
          </w:tcPr>
          <w:p w14:paraId="4D4D4F55" w14:textId="77777777" w:rsidR="00C84853" w:rsidRDefault="00617A9F">
            <w:pPr>
              <w:rPr>
                <w:sz w:val="20"/>
                <w:szCs w:val="20"/>
              </w:rPr>
            </w:pPr>
            <w:r>
              <w:rPr>
                <w:sz w:val="20"/>
                <w:szCs w:val="20"/>
              </w:rPr>
              <w:t>Dispositif Intra-Utérin</w:t>
            </w:r>
          </w:p>
        </w:tc>
      </w:tr>
      <w:tr w:rsidR="00C84853" w14:paraId="3B52A2AB" w14:textId="77777777">
        <w:trPr>
          <w:trHeight w:val="288"/>
        </w:trPr>
        <w:tc>
          <w:tcPr>
            <w:tcW w:w="1451" w:type="dxa"/>
            <w:shd w:val="clear" w:color="auto" w:fill="auto"/>
          </w:tcPr>
          <w:p w14:paraId="77DD3112" w14:textId="77777777" w:rsidR="00C84853" w:rsidRDefault="00617A9F">
            <w:pPr>
              <w:rPr>
                <w:sz w:val="20"/>
                <w:szCs w:val="20"/>
              </w:rPr>
            </w:pPr>
            <w:r>
              <w:rPr>
                <w:sz w:val="20"/>
                <w:szCs w:val="20"/>
              </w:rPr>
              <w:t>DIUPP</w:t>
            </w:r>
          </w:p>
        </w:tc>
        <w:tc>
          <w:tcPr>
            <w:tcW w:w="7989" w:type="dxa"/>
            <w:shd w:val="clear" w:color="auto" w:fill="auto"/>
          </w:tcPr>
          <w:p w14:paraId="7BB073AD" w14:textId="77777777" w:rsidR="00C84853" w:rsidRDefault="00617A9F">
            <w:pPr>
              <w:rPr>
                <w:sz w:val="20"/>
                <w:szCs w:val="20"/>
              </w:rPr>
            </w:pPr>
            <w:r>
              <w:rPr>
                <w:sz w:val="20"/>
                <w:szCs w:val="20"/>
              </w:rPr>
              <w:t>Dispositif Intra-utérin post-partum</w:t>
            </w:r>
          </w:p>
        </w:tc>
      </w:tr>
      <w:tr w:rsidR="00C84853" w14:paraId="0F49A2DB" w14:textId="77777777">
        <w:trPr>
          <w:trHeight w:val="288"/>
        </w:trPr>
        <w:tc>
          <w:tcPr>
            <w:tcW w:w="1451" w:type="dxa"/>
            <w:shd w:val="clear" w:color="auto" w:fill="auto"/>
          </w:tcPr>
          <w:p w14:paraId="6C374678" w14:textId="77777777" w:rsidR="00C84853" w:rsidRDefault="00617A9F">
            <w:pPr>
              <w:rPr>
                <w:sz w:val="20"/>
                <w:szCs w:val="20"/>
              </w:rPr>
            </w:pPr>
            <w:r>
              <w:rPr>
                <w:sz w:val="20"/>
                <w:szCs w:val="20"/>
              </w:rPr>
              <w:t>DMPA-SC</w:t>
            </w:r>
          </w:p>
        </w:tc>
        <w:tc>
          <w:tcPr>
            <w:tcW w:w="7989" w:type="dxa"/>
            <w:shd w:val="clear" w:color="auto" w:fill="auto"/>
          </w:tcPr>
          <w:p w14:paraId="1F976D52" w14:textId="77777777" w:rsidR="00C84853" w:rsidRDefault="00617A9F">
            <w:pPr>
              <w:rPr>
                <w:sz w:val="20"/>
                <w:szCs w:val="20"/>
              </w:rPr>
            </w:pPr>
            <w:proofErr w:type="spellStart"/>
            <w:r>
              <w:rPr>
                <w:sz w:val="20"/>
                <w:szCs w:val="20"/>
              </w:rPr>
              <w:t>Depot</w:t>
            </w:r>
            <w:proofErr w:type="spellEnd"/>
            <w:r>
              <w:rPr>
                <w:sz w:val="20"/>
                <w:szCs w:val="20"/>
              </w:rPr>
              <w:t xml:space="preserve"> </w:t>
            </w:r>
            <w:proofErr w:type="spellStart"/>
            <w:r>
              <w:rPr>
                <w:sz w:val="20"/>
                <w:szCs w:val="20"/>
              </w:rPr>
              <w:t>medroxyprogesterone</w:t>
            </w:r>
            <w:proofErr w:type="spellEnd"/>
            <w:r>
              <w:rPr>
                <w:sz w:val="20"/>
                <w:szCs w:val="20"/>
              </w:rPr>
              <w:t xml:space="preserve"> </w:t>
            </w:r>
            <w:proofErr w:type="spellStart"/>
            <w:r>
              <w:rPr>
                <w:sz w:val="20"/>
                <w:szCs w:val="20"/>
              </w:rPr>
              <w:t>acetate</w:t>
            </w:r>
            <w:proofErr w:type="spellEnd"/>
            <w:r>
              <w:rPr>
                <w:sz w:val="20"/>
                <w:szCs w:val="20"/>
              </w:rPr>
              <w:t xml:space="preserve"> (disponible sous la marque </w:t>
            </w:r>
            <w:proofErr w:type="spellStart"/>
            <w:r>
              <w:rPr>
                <w:sz w:val="20"/>
                <w:szCs w:val="20"/>
              </w:rPr>
              <w:t>Sayana</w:t>
            </w:r>
            <w:proofErr w:type="spellEnd"/>
            <w:r>
              <w:rPr>
                <w:sz w:val="20"/>
                <w:szCs w:val="20"/>
                <w:vertAlign w:val="superscript"/>
              </w:rPr>
              <w:t>→</w:t>
            </w:r>
            <w:r>
              <w:rPr>
                <w:sz w:val="20"/>
                <w:szCs w:val="20"/>
              </w:rPr>
              <w:t xml:space="preserve"> </w:t>
            </w:r>
            <w:proofErr w:type="spellStart"/>
            <w:r>
              <w:rPr>
                <w:sz w:val="20"/>
                <w:szCs w:val="20"/>
              </w:rPr>
              <w:t>Press</w:t>
            </w:r>
            <w:proofErr w:type="spellEnd"/>
            <w:r>
              <w:rPr>
                <w:sz w:val="20"/>
                <w:szCs w:val="20"/>
              </w:rPr>
              <w:t>)</w:t>
            </w:r>
          </w:p>
        </w:tc>
      </w:tr>
      <w:tr w:rsidR="00C84853" w14:paraId="5422ECFE" w14:textId="77777777">
        <w:trPr>
          <w:trHeight w:val="288"/>
        </w:trPr>
        <w:tc>
          <w:tcPr>
            <w:tcW w:w="1451" w:type="dxa"/>
            <w:shd w:val="clear" w:color="auto" w:fill="auto"/>
          </w:tcPr>
          <w:p w14:paraId="16F96AA7" w14:textId="77777777" w:rsidR="00C84853" w:rsidRDefault="00617A9F">
            <w:pPr>
              <w:rPr>
                <w:sz w:val="20"/>
                <w:szCs w:val="20"/>
              </w:rPr>
            </w:pPr>
            <w:r>
              <w:rPr>
                <w:sz w:val="20"/>
                <w:szCs w:val="20"/>
              </w:rPr>
              <w:t xml:space="preserve">EDS </w:t>
            </w:r>
          </w:p>
        </w:tc>
        <w:tc>
          <w:tcPr>
            <w:tcW w:w="7989" w:type="dxa"/>
            <w:shd w:val="clear" w:color="auto" w:fill="auto"/>
          </w:tcPr>
          <w:p w14:paraId="797D39E5" w14:textId="77777777" w:rsidR="00C84853" w:rsidRDefault="00617A9F">
            <w:pPr>
              <w:rPr>
                <w:sz w:val="20"/>
                <w:szCs w:val="20"/>
              </w:rPr>
            </w:pPr>
            <w:r>
              <w:rPr>
                <w:sz w:val="20"/>
                <w:szCs w:val="20"/>
              </w:rPr>
              <w:t>Enquêtes Démographique et de Santé</w:t>
            </w:r>
          </w:p>
        </w:tc>
      </w:tr>
      <w:tr w:rsidR="00C84853" w14:paraId="7B0C0ED5" w14:textId="77777777">
        <w:trPr>
          <w:trHeight w:val="288"/>
        </w:trPr>
        <w:tc>
          <w:tcPr>
            <w:tcW w:w="1451" w:type="dxa"/>
            <w:shd w:val="clear" w:color="auto" w:fill="auto"/>
          </w:tcPr>
          <w:p w14:paraId="5AEAAE34" w14:textId="77777777" w:rsidR="00C84853" w:rsidRDefault="00617A9F">
            <w:pPr>
              <w:rPr>
                <w:sz w:val="20"/>
                <w:szCs w:val="20"/>
              </w:rPr>
            </w:pPr>
            <w:r>
              <w:rPr>
                <w:sz w:val="20"/>
                <w:szCs w:val="20"/>
              </w:rPr>
              <w:t>ESI</w:t>
            </w:r>
          </w:p>
        </w:tc>
        <w:tc>
          <w:tcPr>
            <w:tcW w:w="7989" w:type="dxa"/>
            <w:shd w:val="clear" w:color="auto" w:fill="auto"/>
          </w:tcPr>
          <w:p w14:paraId="7829EA3D" w14:textId="77777777" w:rsidR="00C84853" w:rsidRDefault="00617A9F">
            <w:pPr>
              <w:rPr>
                <w:sz w:val="20"/>
                <w:szCs w:val="20"/>
              </w:rPr>
            </w:pPr>
            <w:r>
              <w:rPr>
                <w:sz w:val="20"/>
                <w:szCs w:val="20"/>
              </w:rPr>
              <w:t xml:space="preserve">Éducation Sexuelle </w:t>
            </w:r>
            <w:r>
              <w:rPr>
                <w:sz w:val="20"/>
                <w:szCs w:val="20"/>
              </w:rPr>
              <w:t>Intégrée</w:t>
            </w:r>
          </w:p>
        </w:tc>
      </w:tr>
      <w:tr w:rsidR="00C84853" w14:paraId="18B88D83" w14:textId="77777777">
        <w:trPr>
          <w:trHeight w:val="288"/>
        </w:trPr>
        <w:tc>
          <w:tcPr>
            <w:tcW w:w="1451" w:type="dxa"/>
            <w:shd w:val="clear" w:color="auto" w:fill="auto"/>
          </w:tcPr>
          <w:p w14:paraId="18A1F825" w14:textId="77777777" w:rsidR="00C84853" w:rsidRDefault="00617A9F">
            <w:pPr>
              <w:rPr>
                <w:sz w:val="20"/>
                <w:szCs w:val="20"/>
              </w:rPr>
            </w:pPr>
            <w:r>
              <w:rPr>
                <w:sz w:val="20"/>
                <w:szCs w:val="20"/>
              </w:rPr>
              <w:t>FOB</w:t>
            </w:r>
          </w:p>
        </w:tc>
        <w:tc>
          <w:tcPr>
            <w:tcW w:w="7989" w:type="dxa"/>
            <w:shd w:val="clear" w:color="auto" w:fill="auto"/>
          </w:tcPr>
          <w:p w14:paraId="18B9532C" w14:textId="77777777" w:rsidR="00C84853" w:rsidRDefault="00617A9F">
            <w:pPr>
              <w:rPr>
                <w:sz w:val="20"/>
                <w:szCs w:val="20"/>
              </w:rPr>
            </w:pPr>
            <w:r>
              <w:rPr>
                <w:sz w:val="20"/>
                <w:szCs w:val="20"/>
              </w:rPr>
              <w:t>Franco de Port</w:t>
            </w:r>
          </w:p>
        </w:tc>
      </w:tr>
      <w:tr w:rsidR="00C84853" w14:paraId="7112C140" w14:textId="77777777">
        <w:trPr>
          <w:trHeight w:val="288"/>
        </w:trPr>
        <w:tc>
          <w:tcPr>
            <w:tcW w:w="1451" w:type="dxa"/>
            <w:shd w:val="clear" w:color="auto" w:fill="auto"/>
          </w:tcPr>
          <w:p w14:paraId="7B199BD9" w14:textId="77777777" w:rsidR="00C84853" w:rsidRDefault="00617A9F">
            <w:pPr>
              <w:rPr>
                <w:sz w:val="20"/>
                <w:szCs w:val="20"/>
              </w:rPr>
            </w:pPr>
            <w:r>
              <w:rPr>
                <w:sz w:val="20"/>
                <w:szCs w:val="20"/>
              </w:rPr>
              <w:t>FONAREDD</w:t>
            </w:r>
          </w:p>
        </w:tc>
        <w:tc>
          <w:tcPr>
            <w:tcW w:w="7989" w:type="dxa"/>
            <w:shd w:val="clear" w:color="auto" w:fill="auto"/>
          </w:tcPr>
          <w:p w14:paraId="207CDC0E" w14:textId="77777777" w:rsidR="00C84853" w:rsidRDefault="00617A9F">
            <w:pPr>
              <w:rPr>
                <w:sz w:val="20"/>
                <w:szCs w:val="20"/>
              </w:rPr>
            </w:pPr>
            <w:r>
              <w:rPr>
                <w:sz w:val="20"/>
                <w:szCs w:val="20"/>
              </w:rPr>
              <w:t>Fond National REDD+ en RDC</w:t>
            </w:r>
          </w:p>
        </w:tc>
      </w:tr>
      <w:tr w:rsidR="00C84853" w14:paraId="09056DC1" w14:textId="77777777">
        <w:trPr>
          <w:trHeight w:val="288"/>
        </w:trPr>
        <w:tc>
          <w:tcPr>
            <w:tcW w:w="1451" w:type="dxa"/>
            <w:shd w:val="clear" w:color="auto" w:fill="auto"/>
          </w:tcPr>
          <w:p w14:paraId="778CAEFB" w14:textId="77777777" w:rsidR="00C84853" w:rsidRDefault="00617A9F">
            <w:pPr>
              <w:rPr>
                <w:sz w:val="20"/>
                <w:szCs w:val="20"/>
              </w:rPr>
            </w:pPr>
            <w:r>
              <w:rPr>
                <w:sz w:val="20"/>
                <w:szCs w:val="20"/>
              </w:rPr>
              <w:t>GTCRR</w:t>
            </w:r>
          </w:p>
        </w:tc>
        <w:tc>
          <w:tcPr>
            <w:tcW w:w="7989" w:type="dxa"/>
            <w:shd w:val="clear" w:color="auto" w:fill="auto"/>
          </w:tcPr>
          <w:p w14:paraId="6B21C167" w14:textId="77777777" w:rsidR="00C84853" w:rsidRDefault="00617A9F">
            <w:pPr>
              <w:rPr>
                <w:sz w:val="20"/>
                <w:szCs w:val="20"/>
              </w:rPr>
            </w:pPr>
            <w:r>
              <w:rPr>
                <w:sz w:val="20"/>
                <w:szCs w:val="20"/>
              </w:rPr>
              <w:t>Groupe de Travail Climat REDD+ Rénové</w:t>
            </w:r>
          </w:p>
        </w:tc>
      </w:tr>
      <w:tr w:rsidR="00C84853" w14:paraId="53A7890E" w14:textId="77777777">
        <w:trPr>
          <w:trHeight w:val="288"/>
        </w:trPr>
        <w:tc>
          <w:tcPr>
            <w:tcW w:w="1451" w:type="dxa"/>
            <w:shd w:val="clear" w:color="auto" w:fill="auto"/>
          </w:tcPr>
          <w:p w14:paraId="305036CB" w14:textId="77777777" w:rsidR="00C84853" w:rsidRDefault="00617A9F">
            <w:pPr>
              <w:rPr>
                <w:sz w:val="20"/>
                <w:szCs w:val="20"/>
              </w:rPr>
            </w:pPr>
            <w:r>
              <w:rPr>
                <w:sz w:val="20"/>
                <w:szCs w:val="20"/>
              </w:rPr>
              <w:t>HPP</w:t>
            </w:r>
          </w:p>
        </w:tc>
        <w:tc>
          <w:tcPr>
            <w:tcW w:w="7989" w:type="dxa"/>
            <w:shd w:val="clear" w:color="auto" w:fill="auto"/>
          </w:tcPr>
          <w:p w14:paraId="1052CDA2" w14:textId="77777777" w:rsidR="00C84853" w:rsidRDefault="00617A9F">
            <w:pPr>
              <w:rPr>
                <w:sz w:val="20"/>
                <w:szCs w:val="20"/>
              </w:rPr>
            </w:pPr>
            <w:r>
              <w:rPr>
                <w:sz w:val="20"/>
                <w:szCs w:val="20"/>
              </w:rPr>
              <w:t>Hémorragie Post-Partum</w:t>
            </w:r>
          </w:p>
        </w:tc>
      </w:tr>
      <w:tr w:rsidR="00C84853" w14:paraId="053AF70C" w14:textId="77777777">
        <w:trPr>
          <w:trHeight w:val="288"/>
        </w:trPr>
        <w:tc>
          <w:tcPr>
            <w:tcW w:w="1451" w:type="dxa"/>
            <w:shd w:val="clear" w:color="auto" w:fill="auto"/>
          </w:tcPr>
          <w:p w14:paraId="5D41C9AE" w14:textId="77777777" w:rsidR="00C84853" w:rsidRDefault="00617A9F">
            <w:pPr>
              <w:rPr>
                <w:sz w:val="20"/>
                <w:szCs w:val="20"/>
              </w:rPr>
            </w:pPr>
            <w:r>
              <w:rPr>
                <w:sz w:val="20"/>
                <w:szCs w:val="20"/>
              </w:rPr>
              <w:t>ISF</w:t>
            </w:r>
          </w:p>
        </w:tc>
        <w:tc>
          <w:tcPr>
            <w:tcW w:w="7989" w:type="dxa"/>
            <w:shd w:val="clear" w:color="auto" w:fill="auto"/>
          </w:tcPr>
          <w:p w14:paraId="3FE3121F" w14:textId="77777777" w:rsidR="00C84853" w:rsidRDefault="00617A9F">
            <w:pPr>
              <w:rPr>
                <w:sz w:val="20"/>
                <w:szCs w:val="20"/>
              </w:rPr>
            </w:pPr>
            <w:r>
              <w:rPr>
                <w:sz w:val="20"/>
                <w:szCs w:val="20"/>
              </w:rPr>
              <w:t>Indice Synthétique de Fécondité</w:t>
            </w:r>
          </w:p>
        </w:tc>
      </w:tr>
      <w:tr w:rsidR="00C84853" w14:paraId="2D07383E" w14:textId="77777777">
        <w:trPr>
          <w:trHeight w:val="288"/>
        </w:trPr>
        <w:tc>
          <w:tcPr>
            <w:tcW w:w="1451" w:type="dxa"/>
            <w:shd w:val="clear" w:color="auto" w:fill="auto"/>
          </w:tcPr>
          <w:p w14:paraId="42243B49" w14:textId="77777777" w:rsidR="00C84853" w:rsidRDefault="00617A9F">
            <w:pPr>
              <w:rPr>
                <w:sz w:val="20"/>
                <w:szCs w:val="20"/>
              </w:rPr>
            </w:pPr>
            <w:r>
              <w:rPr>
                <w:sz w:val="20"/>
                <w:szCs w:val="20"/>
              </w:rPr>
              <w:t xml:space="preserve">KESP </w:t>
            </w:r>
          </w:p>
        </w:tc>
        <w:tc>
          <w:tcPr>
            <w:tcW w:w="7989" w:type="dxa"/>
            <w:shd w:val="clear" w:color="auto" w:fill="auto"/>
          </w:tcPr>
          <w:p w14:paraId="030334A4" w14:textId="77777777" w:rsidR="00C84853" w:rsidRDefault="00617A9F">
            <w:pPr>
              <w:rPr>
                <w:sz w:val="20"/>
                <w:szCs w:val="20"/>
              </w:rPr>
            </w:pPr>
            <w:r>
              <w:rPr>
                <w:sz w:val="20"/>
                <w:szCs w:val="20"/>
              </w:rPr>
              <w:t>École de Santé Publique de Kinshasa</w:t>
            </w:r>
          </w:p>
        </w:tc>
      </w:tr>
      <w:tr w:rsidR="00C84853" w14:paraId="3D679EDC" w14:textId="77777777">
        <w:trPr>
          <w:trHeight w:val="288"/>
        </w:trPr>
        <w:tc>
          <w:tcPr>
            <w:tcW w:w="1451" w:type="dxa"/>
            <w:shd w:val="clear" w:color="auto" w:fill="auto"/>
          </w:tcPr>
          <w:p w14:paraId="09057301" w14:textId="77777777" w:rsidR="00C84853" w:rsidRDefault="00617A9F">
            <w:pPr>
              <w:rPr>
                <w:sz w:val="20"/>
                <w:szCs w:val="20"/>
              </w:rPr>
            </w:pPr>
            <w:r>
              <w:rPr>
                <w:sz w:val="20"/>
                <w:szCs w:val="20"/>
              </w:rPr>
              <w:t>LOI</w:t>
            </w:r>
          </w:p>
        </w:tc>
        <w:tc>
          <w:tcPr>
            <w:tcW w:w="7989" w:type="dxa"/>
            <w:shd w:val="clear" w:color="auto" w:fill="auto"/>
          </w:tcPr>
          <w:p w14:paraId="311994A0" w14:textId="77777777" w:rsidR="00C84853" w:rsidRDefault="00617A9F">
            <w:pPr>
              <w:rPr>
                <w:sz w:val="20"/>
                <w:szCs w:val="20"/>
              </w:rPr>
            </w:pPr>
            <w:r>
              <w:rPr>
                <w:sz w:val="20"/>
                <w:szCs w:val="20"/>
              </w:rPr>
              <w:t>Lettre d'intention</w:t>
            </w:r>
          </w:p>
        </w:tc>
      </w:tr>
      <w:tr w:rsidR="00C84853" w14:paraId="7BEDFE13" w14:textId="77777777">
        <w:trPr>
          <w:trHeight w:val="288"/>
        </w:trPr>
        <w:tc>
          <w:tcPr>
            <w:tcW w:w="1451" w:type="dxa"/>
            <w:shd w:val="clear" w:color="auto" w:fill="auto"/>
          </w:tcPr>
          <w:p w14:paraId="4B462481" w14:textId="77777777" w:rsidR="00C84853" w:rsidRDefault="00617A9F">
            <w:pPr>
              <w:rPr>
                <w:sz w:val="20"/>
                <w:szCs w:val="20"/>
              </w:rPr>
            </w:pPr>
            <w:proofErr w:type="spellStart"/>
            <w:r>
              <w:rPr>
                <w:sz w:val="20"/>
                <w:szCs w:val="20"/>
              </w:rPr>
              <w:t>MoH</w:t>
            </w:r>
            <w:proofErr w:type="spellEnd"/>
            <w:r>
              <w:rPr>
                <w:sz w:val="20"/>
                <w:szCs w:val="20"/>
              </w:rPr>
              <w:t xml:space="preserve"> </w:t>
            </w:r>
          </w:p>
        </w:tc>
        <w:tc>
          <w:tcPr>
            <w:tcW w:w="7989" w:type="dxa"/>
            <w:shd w:val="clear" w:color="auto" w:fill="auto"/>
          </w:tcPr>
          <w:p w14:paraId="5CF346BF" w14:textId="77777777" w:rsidR="00C84853" w:rsidRDefault="00617A9F">
            <w:pPr>
              <w:rPr>
                <w:sz w:val="20"/>
                <w:szCs w:val="20"/>
              </w:rPr>
            </w:pPr>
            <w:r>
              <w:rPr>
                <w:sz w:val="20"/>
                <w:szCs w:val="20"/>
              </w:rPr>
              <w:t>Ministère de la Santé</w:t>
            </w:r>
          </w:p>
        </w:tc>
      </w:tr>
      <w:tr w:rsidR="00C84853" w14:paraId="59347D85" w14:textId="77777777">
        <w:trPr>
          <w:trHeight w:val="288"/>
        </w:trPr>
        <w:tc>
          <w:tcPr>
            <w:tcW w:w="1451" w:type="dxa"/>
            <w:shd w:val="clear" w:color="auto" w:fill="auto"/>
          </w:tcPr>
          <w:p w14:paraId="7439264B" w14:textId="77777777" w:rsidR="00C84853" w:rsidRDefault="00617A9F">
            <w:pPr>
              <w:rPr>
                <w:sz w:val="20"/>
                <w:szCs w:val="20"/>
              </w:rPr>
            </w:pPr>
            <w:r>
              <w:rPr>
                <w:sz w:val="20"/>
                <w:szCs w:val="20"/>
              </w:rPr>
              <w:t xml:space="preserve">MOU </w:t>
            </w:r>
          </w:p>
        </w:tc>
        <w:tc>
          <w:tcPr>
            <w:tcW w:w="7989" w:type="dxa"/>
            <w:shd w:val="clear" w:color="auto" w:fill="auto"/>
          </w:tcPr>
          <w:p w14:paraId="4F7F1424" w14:textId="77777777" w:rsidR="00C84853" w:rsidRDefault="00617A9F">
            <w:pPr>
              <w:rPr>
                <w:sz w:val="20"/>
                <w:szCs w:val="20"/>
              </w:rPr>
            </w:pPr>
            <w:proofErr w:type="spellStart"/>
            <w:r>
              <w:rPr>
                <w:sz w:val="20"/>
                <w:szCs w:val="20"/>
              </w:rPr>
              <w:t>Memorandum</w:t>
            </w:r>
            <w:proofErr w:type="spellEnd"/>
            <w:r>
              <w:rPr>
                <w:sz w:val="20"/>
                <w:szCs w:val="20"/>
              </w:rPr>
              <w:t xml:space="preserve"> of </w:t>
            </w:r>
            <w:proofErr w:type="spellStart"/>
            <w:r>
              <w:rPr>
                <w:sz w:val="20"/>
                <w:szCs w:val="20"/>
              </w:rPr>
              <w:t>Understanding</w:t>
            </w:r>
            <w:proofErr w:type="spellEnd"/>
          </w:p>
        </w:tc>
      </w:tr>
      <w:tr w:rsidR="00C84853" w14:paraId="18B5D398" w14:textId="77777777">
        <w:trPr>
          <w:trHeight w:val="288"/>
        </w:trPr>
        <w:tc>
          <w:tcPr>
            <w:tcW w:w="1451" w:type="dxa"/>
            <w:shd w:val="clear" w:color="auto" w:fill="auto"/>
          </w:tcPr>
          <w:p w14:paraId="4DC04C5B" w14:textId="77777777" w:rsidR="00C84853" w:rsidRDefault="00617A9F">
            <w:pPr>
              <w:rPr>
                <w:sz w:val="20"/>
                <w:szCs w:val="20"/>
              </w:rPr>
            </w:pPr>
            <w:r>
              <w:rPr>
                <w:sz w:val="20"/>
                <w:szCs w:val="20"/>
              </w:rPr>
              <w:t>MS</w:t>
            </w:r>
          </w:p>
        </w:tc>
        <w:tc>
          <w:tcPr>
            <w:tcW w:w="7989" w:type="dxa"/>
            <w:shd w:val="clear" w:color="auto" w:fill="auto"/>
          </w:tcPr>
          <w:p w14:paraId="653E0E41" w14:textId="77777777" w:rsidR="00C84853" w:rsidRDefault="00617A9F">
            <w:pPr>
              <w:rPr>
                <w:sz w:val="20"/>
                <w:szCs w:val="20"/>
              </w:rPr>
            </w:pPr>
            <w:r>
              <w:rPr>
                <w:sz w:val="20"/>
                <w:szCs w:val="20"/>
              </w:rPr>
              <w:t xml:space="preserve">Marketing social </w:t>
            </w:r>
          </w:p>
        </w:tc>
      </w:tr>
      <w:tr w:rsidR="00C84853" w14:paraId="3693B613" w14:textId="77777777">
        <w:trPr>
          <w:trHeight w:val="288"/>
        </w:trPr>
        <w:tc>
          <w:tcPr>
            <w:tcW w:w="1451" w:type="dxa"/>
            <w:shd w:val="clear" w:color="auto" w:fill="auto"/>
          </w:tcPr>
          <w:p w14:paraId="12832AFD" w14:textId="77777777" w:rsidR="00C84853" w:rsidRDefault="00617A9F">
            <w:pPr>
              <w:rPr>
                <w:sz w:val="20"/>
                <w:szCs w:val="20"/>
              </w:rPr>
            </w:pPr>
            <w:r>
              <w:rPr>
                <w:sz w:val="20"/>
                <w:szCs w:val="20"/>
              </w:rPr>
              <w:t xml:space="preserve">MSI </w:t>
            </w:r>
          </w:p>
        </w:tc>
        <w:tc>
          <w:tcPr>
            <w:tcW w:w="7989" w:type="dxa"/>
            <w:shd w:val="clear" w:color="auto" w:fill="auto"/>
          </w:tcPr>
          <w:p w14:paraId="4D14EB4D" w14:textId="77777777" w:rsidR="00C84853" w:rsidRDefault="00617A9F">
            <w:pPr>
              <w:rPr>
                <w:sz w:val="20"/>
                <w:szCs w:val="20"/>
              </w:rPr>
            </w:pPr>
            <w:r>
              <w:rPr>
                <w:sz w:val="20"/>
                <w:szCs w:val="20"/>
              </w:rPr>
              <w:t xml:space="preserve">Marie </w:t>
            </w:r>
            <w:proofErr w:type="spellStart"/>
            <w:r>
              <w:rPr>
                <w:sz w:val="20"/>
                <w:szCs w:val="20"/>
              </w:rPr>
              <w:t>Stopes</w:t>
            </w:r>
            <w:proofErr w:type="spellEnd"/>
            <w:r>
              <w:rPr>
                <w:sz w:val="20"/>
                <w:szCs w:val="20"/>
              </w:rPr>
              <w:t xml:space="preserve"> International</w:t>
            </w:r>
          </w:p>
        </w:tc>
      </w:tr>
      <w:tr w:rsidR="00C84853" w14:paraId="78054730" w14:textId="77777777">
        <w:trPr>
          <w:trHeight w:val="288"/>
        </w:trPr>
        <w:tc>
          <w:tcPr>
            <w:tcW w:w="1451" w:type="dxa"/>
            <w:shd w:val="clear" w:color="auto" w:fill="auto"/>
          </w:tcPr>
          <w:p w14:paraId="5BBCCD38" w14:textId="77777777" w:rsidR="00C84853" w:rsidRDefault="00617A9F">
            <w:pPr>
              <w:rPr>
                <w:sz w:val="20"/>
                <w:szCs w:val="20"/>
              </w:rPr>
            </w:pPr>
            <w:r>
              <w:rPr>
                <w:sz w:val="20"/>
                <w:szCs w:val="20"/>
              </w:rPr>
              <w:t>ODD</w:t>
            </w:r>
          </w:p>
        </w:tc>
        <w:tc>
          <w:tcPr>
            <w:tcW w:w="7989" w:type="dxa"/>
            <w:shd w:val="clear" w:color="auto" w:fill="auto"/>
          </w:tcPr>
          <w:p w14:paraId="7519C0C5" w14:textId="77777777" w:rsidR="00C84853" w:rsidRDefault="00617A9F">
            <w:pPr>
              <w:rPr>
                <w:sz w:val="20"/>
                <w:szCs w:val="20"/>
              </w:rPr>
            </w:pPr>
            <w:r>
              <w:rPr>
                <w:sz w:val="20"/>
                <w:szCs w:val="20"/>
              </w:rPr>
              <w:t>Objectifs de Développement Durable</w:t>
            </w:r>
          </w:p>
        </w:tc>
      </w:tr>
      <w:tr w:rsidR="00C84853" w14:paraId="25622807" w14:textId="77777777">
        <w:trPr>
          <w:trHeight w:val="288"/>
        </w:trPr>
        <w:tc>
          <w:tcPr>
            <w:tcW w:w="1451" w:type="dxa"/>
            <w:shd w:val="clear" w:color="auto" w:fill="auto"/>
          </w:tcPr>
          <w:p w14:paraId="7D8905ED" w14:textId="77777777" w:rsidR="00C84853" w:rsidRDefault="00617A9F">
            <w:pPr>
              <w:rPr>
                <w:sz w:val="20"/>
                <w:szCs w:val="20"/>
              </w:rPr>
            </w:pPr>
            <w:r>
              <w:rPr>
                <w:sz w:val="20"/>
                <w:szCs w:val="20"/>
              </w:rPr>
              <w:t xml:space="preserve">OMS </w:t>
            </w:r>
          </w:p>
        </w:tc>
        <w:tc>
          <w:tcPr>
            <w:tcW w:w="7989" w:type="dxa"/>
            <w:shd w:val="clear" w:color="auto" w:fill="auto"/>
          </w:tcPr>
          <w:p w14:paraId="0CB5614B" w14:textId="77777777" w:rsidR="00C84853" w:rsidRDefault="00617A9F">
            <w:pPr>
              <w:rPr>
                <w:sz w:val="20"/>
                <w:szCs w:val="20"/>
              </w:rPr>
            </w:pPr>
            <w:r>
              <w:rPr>
                <w:sz w:val="20"/>
                <w:szCs w:val="20"/>
              </w:rPr>
              <w:t>Organisation Mondiale de la Santé</w:t>
            </w:r>
          </w:p>
        </w:tc>
      </w:tr>
      <w:tr w:rsidR="00C84853" w14:paraId="25A3D8CE" w14:textId="77777777">
        <w:trPr>
          <w:trHeight w:val="288"/>
        </w:trPr>
        <w:tc>
          <w:tcPr>
            <w:tcW w:w="1451" w:type="dxa"/>
            <w:shd w:val="clear" w:color="auto" w:fill="auto"/>
          </w:tcPr>
          <w:p w14:paraId="41A66DB5" w14:textId="77777777" w:rsidR="00C84853" w:rsidRDefault="00617A9F">
            <w:pPr>
              <w:rPr>
                <w:sz w:val="20"/>
                <w:szCs w:val="20"/>
              </w:rPr>
            </w:pPr>
            <w:r>
              <w:rPr>
                <w:sz w:val="20"/>
                <w:szCs w:val="20"/>
              </w:rPr>
              <w:t>ONG</w:t>
            </w:r>
          </w:p>
        </w:tc>
        <w:tc>
          <w:tcPr>
            <w:tcW w:w="7989" w:type="dxa"/>
            <w:shd w:val="clear" w:color="auto" w:fill="auto"/>
          </w:tcPr>
          <w:p w14:paraId="28CB9870" w14:textId="77777777" w:rsidR="00C84853" w:rsidRDefault="00617A9F">
            <w:pPr>
              <w:rPr>
                <w:sz w:val="20"/>
                <w:szCs w:val="20"/>
              </w:rPr>
            </w:pPr>
            <w:r>
              <w:rPr>
                <w:sz w:val="20"/>
                <w:szCs w:val="20"/>
              </w:rPr>
              <w:t>Organisation Non Gouvernementale</w:t>
            </w:r>
          </w:p>
        </w:tc>
      </w:tr>
      <w:tr w:rsidR="00C84853" w14:paraId="3A83C393" w14:textId="77777777">
        <w:trPr>
          <w:trHeight w:val="288"/>
        </w:trPr>
        <w:tc>
          <w:tcPr>
            <w:tcW w:w="1451" w:type="dxa"/>
            <w:shd w:val="clear" w:color="auto" w:fill="auto"/>
          </w:tcPr>
          <w:p w14:paraId="19C121B1" w14:textId="77777777" w:rsidR="00C84853" w:rsidRDefault="00617A9F">
            <w:pPr>
              <w:rPr>
                <w:sz w:val="20"/>
                <w:szCs w:val="20"/>
              </w:rPr>
            </w:pPr>
            <w:r>
              <w:rPr>
                <w:sz w:val="20"/>
                <w:szCs w:val="20"/>
              </w:rPr>
              <w:lastRenderedPageBreak/>
              <w:t>PF</w:t>
            </w:r>
          </w:p>
        </w:tc>
        <w:tc>
          <w:tcPr>
            <w:tcW w:w="7989" w:type="dxa"/>
            <w:shd w:val="clear" w:color="auto" w:fill="auto"/>
          </w:tcPr>
          <w:p w14:paraId="21364863" w14:textId="77777777" w:rsidR="00C84853" w:rsidRDefault="00617A9F">
            <w:pPr>
              <w:rPr>
                <w:sz w:val="20"/>
                <w:szCs w:val="20"/>
              </w:rPr>
            </w:pPr>
            <w:r>
              <w:rPr>
                <w:sz w:val="20"/>
                <w:szCs w:val="20"/>
              </w:rPr>
              <w:t>Planification familiale</w:t>
            </w:r>
          </w:p>
        </w:tc>
      </w:tr>
      <w:tr w:rsidR="00C84853" w14:paraId="07A6CBF5" w14:textId="77777777">
        <w:trPr>
          <w:trHeight w:val="288"/>
        </w:trPr>
        <w:tc>
          <w:tcPr>
            <w:tcW w:w="1451" w:type="dxa"/>
            <w:shd w:val="clear" w:color="auto" w:fill="auto"/>
          </w:tcPr>
          <w:p w14:paraId="6BF2AE6C" w14:textId="77777777" w:rsidR="00C84853" w:rsidRDefault="00617A9F">
            <w:pPr>
              <w:rPr>
                <w:sz w:val="20"/>
                <w:szCs w:val="20"/>
              </w:rPr>
            </w:pPr>
            <w:r>
              <w:rPr>
                <w:sz w:val="20"/>
                <w:szCs w:val="20"/>
              </w:rPr>
              <w:t>PIREDD</w:t>
            </w:r>
          </w:p>
        </w:tc>
        <w:tc>
          <w:tcPr>
            <w:tcW w:w="7989" w:type="dxa"/>
            <w:shd w:val="clear" w:color="auto" w:fill="auto"/>
          </w:tcPr>
          <w:p w14:paraId="581A6523" w14:textId="77777777" w:rsidR="00C84853" w:rsidRDefault="00617A9F">
            <w:pPr>
              <w:rPr>
                <w:sz w:val="20"/>
                <w:szCs w:val="20"/>
              </w:rPr>
            </w:pPr>
            <w:r>
              <w:rPr>
                <w:sz w:val="20"/>
                <w:szCs w:val="20"/>
              </w:rPr>
              <w:t>Programme Intégré REDD+</w:t>
            </w:r>
          </w:p>
        </w:tc>
      </w:tr>
      <w:tr w:rsidR="00C84853" w14:paraId="7B7A21DC" w14:textId="77777777">
        <w:trPr>
          <w:trHeight w:val="288"/>
        </w:trPr>
        <w:tc>
          <w:tcPr>
            <w:tcW w:w="1451" w:type="dxa"/>
            <w:shd w:val="clear" w:color="auto" w:fill="auto"/>
          </w:tcPr>
          <w:p w14:paraId="24EB1A1F" w14:textId="77777777" w:rsidR="00C84853" w:rsidRDefault="00617A9F">
            <w:pPr>
              <w:rPr>
                <w:sz w:val="20"/>
                <w:szCs w:val="20"/>
              </w:rPr>
            </w:pPr>
            <w:r>
              <w:rPr>
                <w:sz w:val="20"/>
                <w:szCs w:val="20"/>
              </w:rPr>
              <w:t>PMA</w:t>
            </w:r>
          </w:p>
        </w:tc>
        <w:tc>
          <w:tcPr>
            <w:tcW w:w="7989" w:type="dxa"/>
            <w:shd w:val="clear" w:color="auto" w:fill="auto"/>
          </w:tcPr>
          <w:p w14:paraId="6A55DFDD" w14:textId="77777777" w:rsidR="00C84853" w:rsidRDefault="00617A9F">
            <w:pPr>
              <w:rPr>
                <w:sz w:val="20"/>
                <w:szCs w:val="20"/>
              </w:rPr>
            </w:pPr>
            <w:r>
              <w:rPr>
                <w:sz w:val="20"/>
                <w:szCs w:val="20"/>
              </w:rPr>
              <w:t>Performance Monitoring for Action</w:t>
            </w:r>
          </w:p>
        </w:tc>
      </w:tr>
      <w:tr w:rsidR="00C84853" w14:paraId="3040FBED" w14:textId="77777777">
        <w:trPr>
          <w:trHeight w:val="288"/>
        </w:trPr>
        <w:tc>
          <w:tcPr>
            <w:tcW w:w="1451" w:type="dxa"/>
            <w:shd w:val="clear" w:color="auto" w:fill="auto"/>
          </w:tcPr>
          <w:p w14:paraId="1771E970" w14:textId="77777777" w:rsidR="00C84853" w:rsidRDefault="00617A9F">
            <w:pPr>
              <w:rPr>
                <w:sz w:val="20"/>
                <w:szCs w:val="20"/>
              </w:rPr>
            </w:pPr>
            <w:r>
              <w:rPr>
                <w:sz w:val="20"/>
                <w:szCs w:val="20"/>
              </w:rPr>
              <w:t>PMO</w:t>
            </w:r>
          </w:p>
        </w:tc>
        <w:tc>
          <w:tcPr>
            <w:tcW w:w="7989" w:type="dxa"/>
            <w:shd w:val="clear" w:color="auto" w:fill="auto"/>
          </w:tcPr>
          <w:p w14:paraId="0815328D" w14:textId="77777777" w:rsidR="00C84853" w:rsidRDefault="00617A9F">
            <w:pPr>
              <w:rPr>
                <w:sz w:val="20"/>
                <w:szCs w:val="20"/>
              </w:rPr>
            </w:pPr>
            <w:r>
              <w:rPr>
                <w:sz w:val="20"/>
                <w:szCs w:val="20"/>
              </w:rPr>
              <w:t xml:space="preserve">Partenaires de Mise en Œuvre </w:t>
            </w:r>
          </w:p>
        </w:tc>
      </w:tr>
      <w:tr w:rsidR="00C84853" w14:paraId="65EF7598" w14:textId="77777777">
        <w:trPr>
          <w:trHeight w:val="288"/>
        </w:trPr>
        <w:tc>
          <w:tcPr>
            <w:tcW w:w="1451" w:type="dxa"/>
            <w:shd w:val="clear" w:color="auto" w:fill="auto"/>
          </w:tcPr>
          <w:p w14:paraId="480D8F7C" w14:textId="77777777" w:rsidR="00C84853" w:rsidRDefault="00617A9F">
            <w:pPr>
              <w:rPr>
                <w:sz w:val="20"/>
                <w:szCs w:val="20"/>
              </w:rPr>
            </w:pPr>
            <w:r>
              <w:rPr>
                <w:sz w:val="20"/>
                <w:szCs w:val="20"/>
              </w:rPr>
              <w:t>PNSA</w:t>
            </w:r>
          </w:p>
        </w:tc>
        <w:tc>
          <w:tcPr>
            <w:tcW w:w="7989" w:type="dxa"/>
            <w:shd w:val="clear" w:color="auto" w:fill="auto"/>
          </w:tcPr>
          <w:p w14:paraId="4B466076" w14:textId="77777777" w:rsidR="00C84853" w:rsidRDefault="00617A9F">
            <w:pPr>
              <w:rPr>
                <w:sz w:val="20"/>
                <w:szCs w:val="20"/>
              </w:rPr>
            </w:pPr>
            <w:r>
              <w:rPr>
                <w:sz w:val="20"/>
                <w:szCs w:val="20"/>
              </w:rPr>
              <w:t>Programme National la Santé de l’Adolescent</w:t>
            </w:r>
          </w:p>
        </w:tc>
      </w:tr>
      <w:tr w:rsidR="00C84853" w14:paraId="5E1C9202" w14:textId="77777777">
        <w:trPr>
          <w:trHeight w:val="288"/>
        </w:trPr>
        <w:tc>
          <w:tcPr>
            <w:tcW w:w="1451" w:type="dxa"/>
            <w:shd w:val="clear" w:color="auto" w:fill="auto"/>
          </w:tcPr>
          <w:p w14:paraId="2E7F232F" w14:textId="77777777" w:rsidR="00C84853" w:rsidRDefault="00617A9F">
            <w:pPr>
              <w:rPr>
                <w:sz w:val="20"/>
                <w:szCs w:val="20"/>
              </w:rPr>
            </w:pPr>
            <w:r>
              <w:rPr>
                <w:sz w:val="20"/>
                <w:szCs w:val="20"/>
              </w:rPr>
              <w:t>PSND</w:t>
            </w:r>
          </w:p>
        </w:tc>
        <w:tc>
          <w:tcPr>
            <w:tcW w:w="7989" w:type="dxa"/>
            <w:shd w:val="clear" w:color="auto" w:fill="auto"/>
          </w:tcPr>
          <w:p w14:paraId="5E75892E" w14:textId="77777777" w:rsidR="00C84853" w:rsidRDefault="00617A9F">
            <w:pPr>
              <w:rPr>
                <w:sz w:val="20"/>
                <w:szCs w:val="20"/>
              </w:rPr>
            </w:pPr>
            <w:r>
              <w:rPr>
                <w:sz w:val="20"/>
                <w:szCs w:val="20"/>
              </w:rPr>
              <w:t>Projet des Services des Naissance Désirables</w:t>
            </w:r>
          </w:p>
        </w:tc>
      </w:tr>
      <w:tr w:rsidR="00C84853" w14:paraId="79416C7C" w14:textId="77777777">
        <w:trPr>
          <w:trHeight w:val="288"/>
        </w:trPr>
        <w:tc>
          <w:tcPr>
            <w:tcW w:w="1451" w:type="dxa"/>
            <w:shd w:val="clear" w:color="auto" w:fill="auto"/>
          </w:tcPr>
          <w:p w14:paraId="091A50F0" w14:textId="77777777" w:rsidR="00C84853" w:rsidRDefault="00617A9F">
            <w:pPr>
              <w:rPr>
                <w:sz w:val="20"/>
                <w:szCs w:val="20"/>
              </w:rPr>
            </w:pPr>
            <w:r>
              <w:rPr>
                <w:sz w:val="20"/>
                <w:szCs w:val="20"/>
              </w:rPr>
              <w:t>PSNMPF</w:t>
            </w:r>
          </w:p>
        </w:tc>
        <w:tc>
          <w:tcPr>
            <w:tcW w:w="7989" w:type="dxa"/>
            <w:shd w:val="clear" w:color="auto" w:fill="auto"/>
          </w:tcPr>
          <w:p w14:paraId="519FC47A" w14:textId="77777777" w:rsidR="00C84853" w:rsidRDefault="00617A9F">
            <w:pPr>
              <w:rPr>
                <w:sz w:val="20"/>
                <w:szCs w:val="20"/>
              </w:rPr>
            </w:pPr>
            <w:r>
              <w:rPr>
                <w:sz w:val="20"/>
                <w:szCs w:val="20"/>
              </w:rPr>
              <w:t xml:space="preserve">Plan </w:t>
            </w:r>
            <w:r>
              <w:rPr>
                <w:sz w:val="20"/>
                <w:szCs w:val="20"/>
              </w:rPr>
              <w:t>Stratégique National à vision Multisectorielle pour la Planification Familiale</w:t>
            </w:r>
          </w:p>
        </w:tc>
      </w:tr>
      <w:tr w:rsidR="00C84853" w14:paraId="06644ED4" w14:textId="77777777">
        <w:trPr>
          <w:trHeight w:val="288"/>
        </w:trPr>
        <w:tc>
          <w:tcPr>
            <w:tcW w:w="1451" w:type="dxa"/>
            <w:shd w:val="clear" w:color="auto" w:fill="auto"/>
          </w:tcPr>
          <w:p w14:paraId="5DEBCE07" w14:textId="77777777" w:rsidR="00C84853" w:rsidRDefault="00617A9F">
            <w:pPr>
              <w:rPr>
                <w:sz w:val="20"/>
                <w:szCs w:val="20"/>
              </w:rPr>
            </w:pPr>
            <w:r>
              <w:rPr>
                <w:sz w:val="20"/>
                <w:szCs w:val="20"/>
              </w:rPr>
              <w:t>PNSR</w:t>
            </w:r>
          </w:p>
        </w:tc>
        <w:tc>
          <w:tcPr>
            <w:tcW w:w="7989" w:type="dxa"/>
            <w:shd w:val="clear" w:color="auto" w:fill="auto"/>
          </w:tcPr>
          <w:p w14:paraId="3A4BBB7C" w14:textId="77777777" w:rsidR="00C84853" w:rsidRDefault="00617A9F">
            <w:pPr>
              <w:rPr>
                <w:sz w:val="20"/>
                <w:szCs w:val="20"/>
              </w:rPr>
            </w:pPr>
            <w:r>
              <w:rPr>
                <w:sz w:val="20"/>
                <w:szCs w:val="20"/>
              </w:rPr>
              <w:t>Programme National la Santé de la Reproduction</w:t>
            </w:r>
          </w:p>
        </w:tc>
      </w:tr>
      <w:tr w:rsidR="00C84853" w14:paraId="4EAA7047" w14:textId="77777777">
        <w:trPr>
          <w:trHeight w:val="288"/>
        </w:trPr>
        <w:tc>
          <w:tcPr>
            <w:tcW w:w="1451" w:type="dxa"/>
            <w:shd w:val="clear" w:color="auto" w:fill="auto"/>
          </w:tcPr>
          <w:p w14:paraId="5130D921" w14:textId="77777777" w:rsidR="00C84853" w:rsidRDefault="00617A9F">
            <w:pPr>
              <w:rPr>
                <w:sz w:val="20"/>
                <w:szCs w:val="20"/>
              </w:rPr>
            </w:pPr>
            <w:r>
              <w:rPr>
                <w:sz w:val="20"/>
                <w:szCs w:val="20"/>
              </w:rPr>
              <w:t>POP</w:t>
            </w:r>
          </w:p>
        </w:tc>
        <w:tc>
          <w:tcPr>
            <w:tcW w:w="7989" w:type="dxa"/>
            <w:shd w:val="clear" w:color="auto" w:fill="auto"/>
          </w:tcPr>
          <w:p w14:paraId="5A06B714" w14:textId="77777777" w:rsidR="00C84853" w:rsidRDefault="00617A9F">
            <w:pPr>
              <w:rPr>
                <w:sz w:val="20"/>
                <w:szCs w:val="20"/>
              </w:rPr>
            </w:pPr>
            <w:r>
              <w:rPr>
                <w:sz w:val="20"/>
                <w:szCs w:val="20"/>
              </w:rPr>
              <w:t>Pilule à progestatif seul</w:t>
            </w:r>
          </w:p>
        </w:tc>
      </w:tr>
      <w:tr w:rsidR="00C84853" w14:paraId="5F8CC471" w14:textId="77777777">
        <w:trPr>
          <w:trHeight w:val="288"/>
        </w:trPr>
        <w:tc>
          <w:tcPr>
            <w:tcW w:w="1451" w:type="dxa"/>
            <w:shd w:val="clear" w:color="auto" w:fill="auto"/>
          </w:tcPr>
          <w:p w14:paraId="7BA230DA" w14:textId="77777777" w:rsidR="00C84853" w:rsidRDefault="00617A9F">
            <w:pPr>
              <w:rPr>
                <w:sz w:val="20"/>
                <w:szCs w:val="20"/>
              </w:rPr>
            </w:pPr>
            <w:r>
              <w:rPr>
                <w:sz w:val="20"/>
                <w:szCs w:val="20"/>
              </w:rPr>
              <w:t>PROMIS-FP</w:t>
            </w:r>
          </w:p>
        </w:tc>
        <w:tc>
          <w:tcPr>
            <w:tcW w:w="7989" w:type="dxa"/>
            <w:shd w:val="clear" w:color="auto" w:fill="auto"/>
          </w:tcPr>
          <w:p w14:paraId="18390BF7" w14:textId="77777777" w:rsidR="00C84853" w:rsidRDefault="00617A9F">
            <w:pPr>
              <w:rPr>
                <w:sz w:val="20"/>
                <w:szCs w:val="20"/>
              </w:rPr>
            </w:pPr>
            <w:r>
              <w:rPr>
                <w:sz w:val="20"/>
                <w:szCs w:val="20"/>
              </w:rPr>
              <w:t>Programme pour la Mise à l’Échelle de la Planification Familiale en RDC</w:t>
            </w:r>
          </w:p>
        </w:tc>
      </w:tr>
      <w:tr w:rsidR="00C84853" w14:paraId="3E98B929" w14:textId="77777777">
        <w:trPr>
          <w:trHeight w:val="288"/>
        </w:trPr>
        <w:tc>
          <w:tcPr>
            <w:tcW w:w="1451" w:type="dxa"/>
            <w:shd w:val="clear" w:color="auto" w:fill="auto"/>
          </w:tcPr>
          <w:p w14:paraId="3659085B" w14:textId="77777777" w:rsidR="00C84853" w:rsidRDefault="00617A9F">
            <w:pPr>
              <w:rPr>
                <w:sz w:val="20"/>
                <w:szCs w:val="20"/>
              </w:rPr>
            </w:pPr>
            <w:r>
              <w:rPr>
                <w:sz w:val="20"/>
                <w:szCs w:val="20"/>
              </w:rPr>
              <w:t>PSS</w:t>
            </w:r>
          </w:p>
        </w:tc>
        <w:tc>
          <w:tcPr>
            <w:tcW w:w="7989" w:type="dxa"/>
            <w:shd w:val="clear" w:color="auto" w:fill="auto"/>
          </w:tcPr>
          <w:p w14:paraId="10A254B7" w14:textId="77777777" w:rsidR="00C84853" w:rsidRDefault="00617A9F">
            <w:pPr>
              <w:rPr>
                <w:sz w:val="20"/>
                <w:szCs w:val="20"/>
              </w:rPr>
            </w:pPr>
            <w:r>
              <w:rPr>
                <w:sz w:val="20"/>
                <w:szCs w:val="20"/>
              </w:rPr>
              <w:t>Soutien au secteur public</w:t>
            </w:r>
          </w:p>
        </w:tc>
      </w:tr>
      <w:tr w:rsidR="00C84853" w14:paraId="138B80C5" w14:textId="77777777">
        <w:trPr>
          <w:trHeight w:val="288"/>
        </w:trPr>
        <w:tc>
          <w:tcPr>
            <w:tcW w:w="1451" w:type="dxa"/>
            <w:shd w:val="clear" w:color="auto" w:fill="auto"/>
          </w:tcPr>
          <w:p w14:paraId="04043B15" w14:textId="77777777" w:rsidR="00C84853" w:rsidRDefault="00617A9F">
            <w:pPr>
              <w:rPr>
                <w:sz w:val="20"/>
                <w:szCs w:val="20"/>
              </w:rPr>
            </w:pPr>
            <w:r>
              <w:rPr>
                <w:sz w:val="20"/>
                <w:szCs w:val="20"/>
              </w:rPr>
              <w:t>RDC</w:t>
            </w:r>
          </w:p>
        </w:tc>
        <w:tc>
          <w:tcPr>
            <w:tcW w:w="7989" w:type="dxa"/>
            <w:shd w:val="clear" w:color="auto" w:fill="auto"/>
          </w:tcPr>
          <w:p w14:paraId="315B384C" w14:textId="77777777" w:rsidR="00C84853" w:rsidRDefault="00617A9F">
            <w:pPr>
              <w:rPr>
                <w:sz w:val="20"/>
                <w:szCs w:val="20"/>
              </w:rPr>
            </w:pPr>
            <w:r>
              <w:rPr>
                <w:sz w:val="20"/>
                <w:szCs w:val="20"/>
              </w:rPr>
              <w:t>République Démocratique du Congo</w:t>
            </w:r>
          </w:p>
        </w:tc>
      </w:tr>
      <w:tr w:rsidR="00C84853" w14:paraId="482B86E2" w14:textId="77777777">
        <w:trPr>
          <w:trHeight w:val="288"/>
        </w:trPr>
        <w:tc>
          <w:tcPr>
            <w:tcW w:w="1451" w:type="dxa"/>
            <w:shd w:val="clear" w:color="auto" w:fill="auto"/>
          </w:tcPr>
          <w:p w14:paraId="69D7D224" w14:textId="77777777" w:rsidR="00C84853" w:rsidRDefault="00617A9F">
            <w:pPr>
              <w:rPr>
                <w:sz w:val="20"/>
                <w:szCs w:val="20"/>
              </w:rPr>
            </w:pPr>
            <w:r>
              <w:rPr>
                <w:sz w:val="20"/>
                <w:szCs w:val="20"/>
              </w:rPr>
              <w:t>RECO</w:t>
            </w:r>
          </w:p>
        </w:tc>
        <w:tc>
          <w:tcPr>
            <w:tcW w:w="7989" w:type="dxa"/>
            <w:shd w:val="clear" w:color="auto" w:fill="auto"/>
          </w:tcPr>
          <w:p w14:paraId="17A5A159" w14:textId="77777777" w:rsidR="00C84853" w:rsidRDefault="00617A9F">
            <w:pPr>
              <w:rPr>
                <w:sz w:val="20"/>
                <w:szCs w:val="20"/>
              </w:rPr>
            </w:pPr>
            <w:r>
              <w:rPr>
                <w:sz w:val="20"/>
                <w:szCs w:val="20"/>
              </w:rPr>
              <w:t>Relais communautaires</w:t>
            </w:r>
          </w:p>
        </w:tc>
      </w:tr>
      <w:tr w:rsidR="00C84853" w14:paraId="1441E5D9" w14:textId="77777777">
        <w:trPr>
          <w:trHeight w:val="288"/>
        </w:trPr>
        <w:tc>
          <w:tcPr>
            <w:tcW w:w="1451" w:type="dxa"/>
            <w:shd w:val="clear" w:color="auto" w:fill="auto"/>
          </w:tcPr>
          <w:p w14:paraId="48E264BE" w14:textId="77777777" w:rsidR="00C84853" w:rsidRDefault="00617A9F">
            <w:pPr>
              <w:rPr>
                <w:sz w:val="20"/>
                <w:szCs w:val="20"/>
              </w:rPr>
            </w:pPr>
            <w:r>
              <w:rPr>
                <w:sz w:val="20"/>
                <w:szCs w:val="20"/>
              </w:rPr>
              <w:t>REDD+</w:t>
            </w:r>
          </w:p>
        </w:tc>
        <w:tc>
          <w:tcPr>
            <w:tcW w:w="7989" w:type="dxa"/>
            <w:shd w:val="clear" w:color="auto" w:fill="auto"/>
          </w:tcPr>
          <w:p w14:paraId="303FA24B" w14:textId="77777777" w:rsidR="00C84853" w:rsidRDefault="00617A9F">
            <w:pPr>
              <w:rPr>
                <w:sz w:val="20"/>
                <w:szCs w:val="20"/>
              </w:rPr>
            </w:pPr>
            <w:r>
              <w:rPr>
                <w:sz w:val="20"/>
                <w:szCs w:val="20"/>
              </w:rPr>
              <w:t>Réduction des Émissions issues de la Déforestation et de la Dégradation</w:t>
            </w:r>
          </w:p>
        </w:tc>
      </w:tr>
      <w:tr w:rsidR="00C84853" w14:paraId="0E3B229E" w14:textId="77777777">
        <w:trPr>
          <w:trHeight w:val="288"/>
        </w:trPr>
        <w:tc>
          <w:tcPr>
            <w:tcW w:w="1451" w:type="dxa"/>
            <w:shd w:val="clear" w:color="auto" w:fill="auto"/>
          </w:tcPr>
          <w:p w14:paraId="3F1B7E10" w14:textId="77777777" w:rsidR="00C84853" w:rsidRDefault="00617A9F">
            <w:pPr>
              <w:rPr>
                <w:sz w:val="20"/>
                <w:szCs w:val="20"/>
              </w:rPr>
            </w:pPr>
            <w:r>
              <w:rPr>
                <w:sz w:val="20"/>
                <w:szCs w:val="20"/>
              </w:rPr>
              <w:t xml:space="preserve">SAA </w:t>
            </w:r>
          </w:p>
        </w:tc>
        <w:tc>
          <w:tcPr>
            <w:tcW w:w="7989" w:type="dxa"/>
            <w:shd w:val="clear" w:color="auto" w:fill="auto"/>
          </w:tcPr>
          <w:p w14:paraId="1CC0098D" w14:textId="77777777" w:rsidR="00C84853" w:rsidRDefault="00617A9F">
            <w:pPr>
              <w:rPr>
                <w:sz w:val="20"/>
                <w:szCs w:val="20"/>
              </w:rPr>
            </w:pPr>
            <w:r>
              <w:rPr>
                <w:sz w:val="20"/>
                <w:szCs w:val="20"/>
              </w:rPr>
              <w:t>Services de soins post-avortement</w:t>
            </w:r>
          </w:p>
        </w:tc>
      </w:tr>
      <w:tr w:rsidR="00C84853" w14:paraId="646ADC39" w14:textId="77777777">
        <w:trPr>
          <w:trHeight w:val="288"/>
        </w:trPr>
        <w:tc>
          <w:tcPr>
            <w:tcW w:w="1451" w:type="dxa"/>
            <w:shd w:val="clear" w:color="auto" w:fill="auto"/>
          </w:tcPr>
          <w:p w14:paraId="0DABCA50" w14:textId="77777777" w:rsidR="00C84853" w:rsidRDefault="00617A9F">
            <w:pPr>
              <w:rPr>
                <w:sz w:val="20"/>
                <w:szCs w:val="20"/>
              </w:rPr>
            </w:pPr>
            <w:r>
              <w:rPr>
                <w:sz w:val="20"/>
                <w:szCs w:val="20"/>
              </w:rPr>
              <w:t>S&amp;E</w:t>
            </w:r>
          </w:p>
        </w:tc>
        <w:tc>
          <w:tcPr>
            <w:tcW w:w="7989" w:type="dxa"/>
            <w:shd w:val="clear" w:color="auto" w:fill="auto"/>
          </w:tcPr>
          <w:p w14:paraId="127D1A69" w14:textId="77777777" w:rsidR="00C84853" w:rsidRDefault="00617A9F">
            <w:pPr>
              <w:rPr>
                <w:sz w:val="20"/>
                <w:szCs w:val="20"/>
              </w:rPr>
            </w:pPr>
            <w:r>
              <w:rPr>
                <w:sz w:val="20"/>
                <w:szCs w:val="20"/>
              </w:rPr>
              <w:t>Suivi &amp; Évaluation</w:t>
            </w:r>
          </w:p>
        </w:tc>
      </w:tr>
      <w:tr w:rsidR="00C84853" w14:paraId="491E4D2E" w14:textId="77777777">
        <w:trPr>
          <w:trHeight w:val="288"/>
        </w:trPr>
        <w:tc>
          <w:tcPr>
            <w:tcW w:w="1451" w:type="dxa"/>
            <w:shd w:val="clear" w:color="auto" w:fill="auto"/>
          </w:tcPr>
          <w:p w14:paraId="728F6BBE" w14:textId="77777777" w:rsidR="00C84853" w:rsidRDefault="00617A9F">
            <w:pPr>
              <w:rPr>
                <w:sz w:val="20"/>
                <w:szCs w:val="20"/>
              </w:rPr>
            </w:pPr>
            <w:r>
              <w:rPr>
                <w:sz w:val="20"/>
                <w:szCs w:val="20"/>
              </w:rPr>
              <w:t>SI</w:t>
            </w:r>
          </w:p>
        </w:tc>
        <w:tc>
          <w:tcPr>
            <w:tcW w:w="7989" w:type="dxa"/>
            <w:shd w:val="clear" w:color="auto" w:fill="auto"/>
          </w:tcPr>
          <w:p w14:paraId="03254D97" w14:textId="77777777" w:rsidR="00C84853" w:rsidRDefault="00617A9F">
            <w:pPr>
              <w:rPr>
                <w:sz w:val="20"/>
                <w:szCs w:val="20"/>
              </w:rPr>
            </w:pPr>
            <w:r>
              <w:rPr>
                <w:sz w:val="20"/>
                <w:szCs w:val="20"/>
              </w:rPr>
              <w:t xml:space="preserve">Sciences </w:t>
            </w:r>
            <w:r>
              <w:rPr>
                <w:sz w:val="20"/>
                <w:szCs w:val="20"/>
              </w:rPr>
              <w:t>Infirmières</w:t>
            </w:r>
          </w:p>
        </w:tc>
      </w:tr>
      <w:tr w:rsidR="00C84853" w14:paraId="2617FE27" w14:textId="77777777">
        <w:trPr>
          <w:trHeight w:val="288"/>
        </w:trPr>
        <w:tc>
          <w:tcPr>
            <w:tcW w:w="1451" w:type="dxa"/>
            <w:shd w:val="clear" w:color="auto" w:fill="auto"/>
          </w:tcPr>
          <w:p w14:paraId="2A83C7D0" w14:textId="77777777" w:rsidR="00C84853" w:rsidRDefault="00617A9F">
            <w:pPr>
              <w:rPr>
                <w:sz w:val="20"/>
                <w:szCs w:val="20"/>
              </w:rPr>
            </w:pPr>
            <w:r>
              <w:rPr>
                <w:sz w:val="20"/>
                <w:szCs w:val="20"/>
              </w:rPr>
              <w:t>SIDA</w:t>
            </w:r>
          </w:p>
        </w:tc>
        <w:tc>
          <w:tcPr>
            <w:tcW w:w="7989" w:type="dxa"/>
            <w:shd w:val="clear" w:color="auto" w:fill="auto"/>
          </w:tcPr>
          <w:p w14:paraId="1C9548D6" w14:textId="77777777" w:rsidR="00C84853" w:rsidRDefault="00617A9F">
            <w:pPr>
              <w:rPr>
                <w:sz w:val="20"/>
                <w:szCs w:val="20"/>
              </w:rPr>
            </w:pPr>
            <w:r>
              <w:rPr>
                <w:sz w:val="20"/>
                <w:szCs w:val="20"/>
              </w:rPr>
              <w:t>Syndrome d’Immunologie-Déficience Acquise</w:t>
            </w:r>
          </w:p>
        </w:tc>
      </w:tr>
      <w:tr w:rsidR="00C84853" w14:paraId="547F6B85" w14:textId="77777777">
        <w:trPr>
          <w:trHeight w:val="288"/>
        </w:trPr>
        <w:tc>
          <w:tcPr>
            <w:tcW w:w="1451" w:type="dxa"/>
            <w:shd w:val="clear" w:color="auto" w:fill="auto"/>
          </w:tcPr>
          <w:p w14:paraId="017DF1CB" w14:textId="77777777" w:rsidR="00C84853" w:rsidRDefault="00617A9F">
            <w:pPr>
              <w:rPr>
                <w:sz w:val="20"/>
                <w:szCs w:val="20"/>
              </w:rPr>
            </w:pPr>
            <w:r>
              <w:rPr>
                <w:sz w:val="20"/>
                <w:szCs w:val="20"/>
              </w:rPr>
              <w:t>SMI</w:t>
            </w:r>
          </w:p>
        </w:tc>
        <w:tc>
          <w:tcPr>
            <w:tcW w:w="7989" w:type="dxa"/>
            <w:shd w:val="clear" w:color="auto" w:fill="auto"/>
          </w:tcPr>
          <w:p w14:paraId="57B1A122" w14:textId="77777777" w:rsidR="00C84853" w:rsidRDefault="00617A9F">
            <w:pPr>
              <w:rPr>
                <w:sz w:val="20"/>
                <w:szCs w:val="20"/>
              </w:rPr>
            </w:pPr>
            <w:r>
              <w:rPr>
                <w:sz w:val="20"/>
                <w:szCs w:val="20"/>
              </w:rPr>
              <w:t>Santé Maternelle et Infantiles</w:t>
            </w:r>
          </w:p>
        </w:tc>
      </w:tr>
      <w:tr w:rsidR="00C84853" w14:paraId="43659EE5" w14:textId="77777777">
        <w:trPr>
          <w:trHeight w:val="288"/>
        </w:trPr>
        <w:tc>
          <w:tcPr>
            <w:tcW w:w="1451" w:type="dxa"/>
            <w:shd w:val="clear" w:color="auto" w:fill="auto"/>
          </w:tcPr>
          <w:p w14:paraId="374CAE46" w14:textId="77777777" w:rsidR="00C84853" w:rsidRDefault="00617A9F">
            <w:pPr>
              <w:rPr>
                <w:sz w:val="20"/>
                <w:szCs w:val="20"/>
              </w:rPr>
            </w:pPr>
            <w:r>
              <w:rPr>
                <w:sz w:val="20"/>
                <w:szCs w:val="20"/>
              </w:rPr>
              <w:t>SMS</w:t>
            </w:r>
          </w:p>
        </w:tc>
        <w:tc>
          <w:tcPr>
            <w:tcW w:w="7989" w:type="dxa"/>
            <w:shd w:val="clear" w:color="auto" w:fill="auto"/>
          </w:tcPr>
          <w:p w14:paraId="13C68EEC" w14:textId="77777777" w:rsidR="00C84853" w:rsidRDefault="00617A9F">
            <w:pPr>
              <w:rPr>
                <w:sz w:val="20"/>
                <w:szCs w:val="20"/>
              </w:rPr>
            </w:pPr>
            <w:r>
              <w:rPr>
                <w:sz w:val="20"/>
                <w:szCs w:val="20"/>
              </w:rPr>
              <w:t>Service de messages courts</w:t>
            </w:r>
          </w:p>
        </w:tc>
      </w:tr>
      <w:tr w:rsidR="00C84853" w14:paraId="7D36E925" w14:textId="77777777">
        <w:trPr>
          <w:trHeight w:val="288"/>
        </w:trPr>
        <w:tc>
          <w:tcPr>
            <w:tcW w:w="1451" w:type="dxa"/>
            <w:shd w:val="clear" w:color="auto" w:fill="auto"/>
          </w:tcPr>
          <w:p w14:paraId="2C8D82A5" w14:textId="77777777" w:rsidR="00C84853" w:rsidRDefault="00617A9F">
            <w:pPr>
              <w:rPr>
                <w:sz w:val="20"/>
                <w:szCs w:val="20"/>
              </w:rPr>
            </w:pPr>
            <w:r>
              <w:rPr>
                <w:sz w:val="20"/>
                <w:szCs w:val="20"/>
              </w:rPr>
              <w:t>SNIS</w:t>
            </w:r>
          </w:p>
        </w:tc>
        <w:tc>
          <w:tcPr>
            <w:tcW w:w="7989" w:type="dxa"/>
            <w:shd w:val="clear" w:color="auto" w:fill="auto"/>
          </w:tcPr>
          <w:p w14:paraId="4BD9CA69" w14:textId="77777777" w:rsidR="00C84853" w:rsidRDefault="00617A9F">
            <w:pPr>
              <w:rPr>
                <w:sz w:val="20"/>
                <w:szCs w:val="20"/>
              </w:rPr>
            </w:pPr>
            <w:r>
              <w:rPr>
                <w:sz w:val="20"/>
                <w:szCs w:val="20"/>
              </w:rPr>
              <w:t>Système National d'Information Sanitaire</w:t>
            </w:r>
          </w:p>
        </w:tc>
      </w:tr>
      <w:tr w:rsidR="00C84853" w14:paraId="61AAEB5F" w14:textId="77777777">
        <w:trPr>
          <w:trHeight w:val="288"/>
        </w:trPr>
        <w:tc>
          <w:tcPr>
            <w:tcW w:w="1451" w:type="dxa"/>
            <w:shd w:val="clear" w:color="auto" w:fill="auto"/>
          </w:tcPr>
          <w:p w14:paraId="3E9B29D3" w14:textId="77777777" w:rsidR="00C84853" w:rsidRDefault="00617A9F">
            <w:pPr>
              <w:rPr>
                <w:sz w:val="20"/>
                <w:szCs w:val="20"/>
              </w:rPr>
            </w:pPr>
            <w:r>
              <w:rPr>
                <w:sz w:val="20"/>
                <w:szCs w:val="20"/>
              </w:rPr>
              <w:t>SRSS</w:t>
            </w:r>
          </w:p>
        </w:tc>
        <w:tc>
          <w:tcPr>
            <w:tcW w:w="7989" w:type="dxa"/>
            <w:shd w:val="clear" w:color="auto" w:fill="auto"/>
          </w:tcPr>
          <w:p w14:paraId="61A06761" w14:textId="77777777" w:rsidR="00C84853" w:rsidRDefault="00617A9F">
            <w:pPr>
              <w:rPr>
                <w:sz w:val="20"/>
                <w:szCs w:val="20"/>
              </w:rPr>
            </w:pPr>
            <w:r>
              <w:rPr>
                <w:sz w:val="20"/>
                <w:szCs w:val="20"/>
              </w:rPr>
              <w:t>Stratégique de Renforcement du Système Sanitaire</w:t>
            </w:r>
          </w:p>
        </w:tc>
      </w:tr>
      <w:tr w:rsidR="00C84853" w14:paraId="038D6147" w14:textId="77777777">
        <w:trPr>
          <w:trHeight w:val="288"/>
        </w:trPr>
        <w:tc>
          <w:tcPr>
            <w:tcW w:w="1451" w:type="dxa"/>
            <w:shd w:val="clear" w:color="auto" w:fill="auto"/>
          </w:tcPr>
          <w:p w14:paraId="7514945E" w14:textId="77777777" w:rsidR="00C84853" w:rsidRDefault="00617A9F">
            <w:pPr>
              <w:rPr>
                <w:sz w:val="20"/>
                <w:szCs w:val="20"/>
              </w:rPr>
            </w:pPr>
            <w:r>
              <w:rPr>
                <w:sz w:val="20"/>
                <w:szCs w:val="20"/>
              </w:rPr>
              <w:t>SSR</w:t>
            </w:r>
          </w:p>
        </w:tc>
        <w:tc>
          <w:tcPr>
            <w:tcW w:w="7989" w:type="dxa"/>
            <w:shd w:val="clear" w:color="auto" w:fill="auto"/>
          </w:tcPr>
          <w:p w14:paraId="318CD9D4" w14:textId="77777777" w:rsidR="00C84853" w:rsidRDefault="00617A9F">
            <w:pPr>
              <w:rPr>
                <w:sz w:val="20"/>
                <w:szCs w:val="20"/>
              </w:rPr>
            </w:pPr>
            <w:r>
              <w:rPr>
                <w:sz w:val="20"/>
                <w:szCs w:val="20"/>
              </w:rPr>
              <w:t xml:space="preserve">Santé </w:t>
            </w:r>
            <w:r>
              <w:rPr>
                <w:sz w:val="20"/>
                <w:szCs w:val="20"/>
              </w:rPr>
              <w:t>Sexuelle et Reproductive</w:t>
            </w:r>
          </w:p>
        </w:tc>
      </w:tr>
      <w:tr w:rsidR="00C84853" w14:paraId="7A06E497" w14:textId="77777777">
        <w:trPr>
          <w:trHeight w:val="288"/>
        </w:trPr>
        <w:tc>
          <w:tcPr>
            <w:tcW w:w="1451" w:type="dxa"/>
            <w:shd w:val="clear" w:color="auto" w:fill="auto"/>
          </w:tcPr>
          <w:p w14:paraId="61D98A4D" w14:textId="77777777" w:rsidR="00C84853" w:rsidRDefault="00617A9F">
            <w:pPr>
              <w:rPr>
                <w:sz w:val="20"/>
                <w:szCs w:val="20"/>
              </w:rPr>
            </w:pPr>
            <w:proofErr w:type="spellStart"/>
            <w:r>
              <w:rPr>
                <w:sz w:val="20"/>
                <w:szCs w:val="20"/>
              </w:rPr>
              <w:t>TdC</w:t>
            </w:r>
            <w:proofErr w:type="spellEnd"/>
          </w:p>
        </w:tc>
        <w:tc>
          <w:tcPr>
            <w:tcW w:w="7989" w:type="dxa"/>
            <w:shd w:val="clear" w:color="auto" w:fill="auto"/>
          </w:tcPr>
          <w:p w14:paraId="719B9DF0" w14:textId="77777777" w:rsidR="00C84853" w:rsidRDefault="00617A9F">
            <w:pPr>
              <w:rPr>
                <w:sz w:val="20"/>
                <w:szCs w:val="20"/>
              </w:rPr>
            </w:pPr>
            <w:r>
              <w:rPr>
                <w:sz w:val="20"/>
                <w:szCs w:val="20"/>
              </w:rPr>
              <w:t>Théorie du Changement</w:t>
            </w:r>
          </w:p>
        </w:tc>
      </w:tr>
      <w:tr w:rsidR="00C84853" w14:paraId="6B750245" w14:textId="77777777">
        <w:trPr>
          <w:trHeight w:val="288"/>
        </w:trPr>
        <w:tc>
          <w:tcPr>
            <w:tcW w:w="1451" w:type="dxa"/>
            <w:shd w:val="clear" w:color="auto" w:fill="auto"/>
          </w:tcPr>
          <w:p w14:paraId="757C5DFA" w14:textId="77777777" w:rsidR="00C84853" w:rsidRDefault="00617A9F">
            <w:pPr>
              <w:rPr>
                <w:sz w:val="20"/>
                <w:szCs w:val="20"/>
              </w:rPr>
            </w:pPr>
            <w:r>
              <w:rPr>
                <w:sz w:val="20"/>
                <w:szCs w:val="20"/>
              </w:rPr>
              <w:t>TILLC</w:t>
            </w:r>
          </w:p>
        </w:tc>
        <w:tc>
          <w:tcPr>
            <w:tcW w:w="7989" w:type="dxa"/>
            <w:shd w:val="clear" w:color="auto" w:fill="auto"/>
          </w:tcPr>
          <w:p w14:paraId="3F2E3A07" w14:textId="77777777" w:rsidR="00C84853" w:rsidRDefault="00617A9F">
            <w:pPr>
              <w:rPr>
                <w:sz w:val="20"/>
                <w:szCs w:val="20"/>
              </w:rPr>
            </w:pPr>
            <w:proofErr w:type="spellStart"/>
            <w:r>
              <w:rPr>
                <w:sz w:val="20"/>
                <w:szCs w:val="20"/>
              </w:rPr>
              <w:t>Tulane</w:t>
            </w:r>
            <w:proofErr w:type="spellEnd"/>
            <w:r>
              <w:rPr>
                <w:sz w:val="20"/>
                <w:szCs w:val="20"/>
              </w:rPr>
              <w:t xml:space="preserve"> International, LLC</w:t>
            </w:r>
          </w:p>
        </w:tc>
      </w:tr>
      <w:tr w:rsidR="00C84853" w14:paraId="55A7C006" w14:textId="77777777">
        <w:trPr>
          <w:trHeight w:val="288"/>
        </w:trPr>
        <w:tc>
          <w:tcPr>
            <w:tcW w:w="1451" w:type="dxa"/>
            <w:shd w:val="clear" w:color="auto" w:fill="auto"/>
          </w:tcPr>
          <w:p w14:paraId="02E50835" w14:textId="77777777" w:rsidR="00C84853" w:rsidRDefault="00617A9F">
            <w:pPr>
              <w:rPr>
                <w:sz w:val="20"/>
                <w:szCs w:val="20"/>
              </w:rPr>
            </w:pPr>
            <w:r>
              <w:rPr>
                <w:sz w:val="20"/>
                <w:szCs w:val="20"/>
              </w:rPr>
              <w:t>TPCM</w:t>
            </w:r>
          </w:p>
        </w:tc>
        <w:tc>
          <w:tcPr>
            <w:tcW w:w="7989" w:type="dxa"/>
            <w:shd w:val="clear" w:color="auto" w:fill="auto"/>
          </w:tcPr>
          <w:p w14:paraId="2778858A" w14:textId="77777777" w:rsidR="00C84853" w:rsidRDefault="00617A9F">
            <w:pPr>
              <w:rPr>
                <w:sz w:val="20"/>
                <w:szCs w:val="20"/>
              </w:rPr>
            </w:pPr>
            <w:r>
              <w:rPr>
                <w:sz w:val="20"/>
                <w:szCs w:val="20"/>
              </w:rPr>
              <w:t xml:space="preserve">Taux de Prévalence Contraceptive Moderne  </w:t>
            </w:r>
          </w:p>
        </w:tc>
      </w:tr>
      <w:tr w:rsidR="00C84853" w14:paraId="195EA961" w14:textId="77777777">
        <w:trPr>
          <w:trHeight w:val="288"/>
        </w:trPr>
        <w:tc>
          <w:tcPr>
            <w:tcW w:w="1451" w:type="dxa"/>
            <w:shd w:val="clear" w:color="auto" w:fill="auto"/>
          </w:tcPr>
          <w:p w14:paraId="1F7E7C33" w14:textId="77777777" w:rsidR="00C84853" w:rsidRDefault="00617A9F">
            <w:pPr>
              <w:rPr>
                <w:sz w:val="20"/>
                <w:szCs w:val="20"/>
              </w:rPr>
            </w:pPr>
            <w:r>
              <w:rPr>
                <w:sz w:val="20"/>
                <w:szCs w:val="20"/>
              </w:rPr>
              <w:t>TUSPHTM</w:t>
            </w:r>
          </w:p>
        </w:tc>
        <w:tc>
          <w:tcPr>
            <w:tcW w:w="7989" w:type="dxa"/>
            <w:shd w:val="clear" w:color="auto" w:fill="auto"/>
          </w:tcPr>
          <w:p w14:paraId="526F7815" w14:textId="77777777" w:rsidR="00C84853" w:rsidRDefault="00617A9F">
            <w:pPr>
              <w:rPr>
                <w:sz w:val="20"/>
                <w:szCs w:val="20"/>
              </w:rPr>
            </w:pPr>
            <w:r>
              <w:rPr>
                <w:sz w:val="20"/>
                <w:szCs w:val="20"/>
              </w:rPr>
              <w:t xml:space="preserve">École de Santé Publique et de Médecine Tropicale de </w:t>
            </w:r>
            <w:proofErr w:type="spellStart"/>
            <w:r>
              <w:rPr>
                <w:sz w:val="20"/>
                <w:szCs w:val="20"/>
              </w:rPr>
              <w:t>Tulane</w:t>
            </w:r>
            <w:proofErr w:type="spellEnd"/>
            <w:r>
              <w:rPr>
                <w:sz w:val="20"/>
                <w:szCs w:val="20"/>
              </w:rPr>
              <w:t xml:space="preserve"> </w:t>
            </w:r>
            <w:proofErr w:type="spellStart"/>
            <w:r>
              <w:rPr>
                <w:sz w:val="20"/>
                <w:szCs w:val="20"/>
              </w:rPr>
              <w:t>University</w:t>
            </w:r>
            <w:proofErr w:type="spellEnd"/>
          </w:p>
        </w:tc>
      </w:tr>
      <w:tr w:rsidR="00C84853" w14:paraId="4782D168" w14:textId="77777777">
        <w:trPr>
          <w:trHeight w:val="288"/>
        </w:trPr>
        <w:tc>
          <w:tcPr>
            <w:tcW w:w="1451" w:type="dxa"/>
            <w:shd w:val="clear" w:color="auto" w:fill="auto"/>
          </w:tcPr>
          <w:p w14:paraId="5F94A95B" w14:textId="77777777" w:rsidR="00C84853" w:rsidRDefault="00617A9F">
            <w:pPr>
              <w:rPr>
                <w:sz w:val="20"/>
                <w:szCs w:val="20"/>
              </w:rPr>
            </w:pPr>
            <w:r>
              <w:rPr>
                <w:sz w:val="20"/>
                <w:szCs w:val="20"/>
              </w:rPr>
              <w:t>UNFPA</w:t>
            </w:r>
          </w:p>
        </w:tc>
        <w:tc>
          <w:tcPr>
            <w:tcW w:w="7989" w:type="dxa"/>
            <w:shd w:val="clear" w:color="auto" w:fill="auto"/>
          </w:tcPr>
          <w:p w14:paraId="6531EDF6" w14:textId="77777777" w:rsidR="00C84853" w:rsidRDefault="00617A9F">
            <w:pPr>
              <w:rPr>
                <w:sz w:val="20"/>
                <w:szCs w:val="20"/>
              </w:rPr>
            </w:pPr>
            <w:r>
              <w:rPr>
                <w:sz w:val="20"/>
                <w:szCs w:val="20"/>
              </w:rPr>
              <w:t xml:space="preserve">Fond des Nations Unies pour la </w:t>
            </w:r>
            <w:r>
              <w:rPr>
                <w:sz w:val="20"/>
                <w:szCs w:val="20"/>
              </w:rPr>
              <w:t>Population</w:t>
            </w:r>
          </w:p>
        </w:tc>
      </w:tr>
      <w:tr w:rsidR="00C84853" w14:paraId="3AD8B7E2" w14:textId="77777777">
        <w:trPr>
          <w:trHeight w:val="288"/>
        </w:trPr>
        <w:tc>
          <w:tcPr>
            <w:tcW w:w="1451" w:type="dxa"/>
            <w:shd w:val="clear" w:color="auto" w:fill="auto"/>
          </w:tcPr>
          <w:p w14:paraId="00A850DC" w14:textId="77777777" w:rsidR="00C84853" w:rsidRDefault="00617A9F">
            <w:pPr>
              <w:rPr>
                <w:sz w:val="20"/>
                <w:szCs w:val="20"/>
              </w:rPr>
            </w:pPr>
            <w:r>
              <w:rPr>
                <w:sz w:val="20"/>
                <w:szCs w:val="20"/>
              </w:rPr>
              <w:t>UNOPS</w:t>
            </w:r>
          </w:p>
        </w:tc>
        <w:tc>
          <w:tcPr>
            <w:tcW w:w="7989" w:type="dxa"/>
            <w:shd w:val="clear" w:color="auto" w:fill="auto"/>
          </w:tcPr>
          <w:p w14:paraId="5432C5BD" w14:textId="77777777" w:rsidR="00C84853" w:rsidRDefault="00617A9F">
            <w:pPr>
              <w:rPr>
                <w:sz w:val="20"/>
                <w:szCs w:val="20"/>
              </w:rPr>
            </w:pPr>
            <w:r>
              <w:rPr>
                <w:sz w:val="20"/>
                <w:szCs w:val="20"/>
              </w:rPr>
              <w:t>Bureau des Nations Unies pour les Services d’Appui aux Projets</w:t>
            </w:r>
          </w:p>
        </w:tc>
      </w:tr>
      <w:tr w:rsidR="00C84853" w14:paraId="71AEB929" w14:textId="77777777">
        <w:trPr>
          <w:trHeight w:val="288"/>
        </w:trPr>
        <w:tc>
          <w:tcPr>
            <w:tcW w:w="1451" w:type="dxa"/>
            <w:shd w:val="clear" w:color="auto" w:fill="auto"/>
          </w:tcPr>
          <w:p w14:paraId="27131E56" w14:textId="77777777" w:rsidR="00C84853" w:rsidRDefault="00617A9F">
            <w:pPr>
              <w:rPr>
                <w:sz w:val="20"/>
                <w:szCs w:val="20"/>
              </w:rPr>
            </w:pPr>
            <w:r>
              <w:rPr>
                <w:sz w:val="20"/>
                <w:szCs w:val="20"/>
              </w:rPr>
              <w:t>USAID</w:t>
            </w:r>
          </w:p>
        </w:tc>
        <w:tc>
          <w:tcPr>
            <w:tcW w:w="7989" w:type="dxa"/>
            <w:shd w:val="clear" w:color="auto" w:fill="auto"/>
          </w:tcPr>
          <w:p w14:paraId="237F9CCA" w14:textId="77777777" w:rsidR="00C84853" w:rsidRDefault="00617A9F">
            <w:pPr>
              <w:rPr>
                <w:sz w:val="20"/>
                <w:szCs w:val="20"/>
              </w:rPr>
            </w:pPr>
            <w:r>
              <w:rPr>
                <w:sz w:val="20"/>
                <w:szCs w:val="20"/>
              </w:rPr>
              <w:t>Agence des Nations Unies pour le Développement International</w:t>
            </w:r>
          </w:p>
        </w:tc>
      </w:tr>
      <w:tr w:rsidR="00C84853" w14:paraId="2E821AB8" w14:textId="77777777">
        <w:trPr>
          <w:trHeight w:val="288"/>
        </w:trPr>
        <w:tc>
          <w:tcPr>
            <w:tcW w:w="1451" w:type="dxa"/>
            <w:shd w:val="clear" w:color="auto" w:fill="auto"/>
          </w:tcPr>
          <w:p w14:paraId="57025A8C" w14:textId="77777777" w:rsidR="00C84853" w:rsidRDefault="00617A9F">
            <w:pPr>
              <w:rPr>
                <w:sz w:val="20"/>
                <w:szCs w:val="20"/>
              </w:rPr>
            </w:pPr>
            <w:r>
              <w:rPr>
                <w:sz w:val="20"/>
                <w:szCs w:val="20"/>
              </w:rPr>
              <w:t>VIH</w:t>
            </w:r>
          </w:p>
        </w:tc>
        <w:tc>
          <w:tcPr>
            <w:tcW w:w="7989" w:type="dxa"/>
            <w:shd w:val="clear" w:color="auto" w:fill="auto"/>
          </w:tcPr>
          <w:p w14:paraId="1058820E" w14:textId="77777777" w:rsidR="00C84853" w:rsidRDefault="00617A9F">
            <w:pPr>
              <w:rPr>
                <w:sz w:val="20"/>
                <w:szCs w:val="20"/>
              </w:rPr>
            </w:pPr>
            <w:r>
              <w:rPr>
                <w:sz w:val="20"/>
                <w:szCs w:val="20"/>
              </w:rPr>
              <w:t>Virus de l'Immunodéficience Humaine</w:t>
            </w:r>
          </w:p>
        </w:tc>
      </w:tr>
      <w:tr w:rsidR="00C84853" w14:paraId="73B822F4" w14:textId="77777777">
        <w:trPr>
          <w:trHeight w:val="288"/>
        </w:trPr>
        <w:tc>
          <w:tcPr>
            <w:tcW w:w="1451" w:type="dxa"/>
            <w:shd w:val="clear" w:color="auto" w:fill="auto"/>
          </w:tcPr>
          <w:p w14:paraId="5047D132" w14:textId="77777777" w:rsidR="00C84853" w:rsidRDefault="00617A9F">
            <w:pPr>
              <w:rPr>
                <w:sz w:val="20"/>
                <w:szCs w:val="20"/>
              </w:rPr>
            </w:pPr>
            <w:r>
              <w:rPr>
                <w:sz w:val="20"/>
                <w:szCs w:val="20"/>
              </w:rPr>
              <w:t>ZS</w:t>
            </w:r>
          </w:p>
        </w:tc>
        <w:tc>
          <w:tcPr>
            <w:tcW w:w="7989" w:type="dxa"/>
            <w:shd w:val="clear" w:color="auto" w:fill="auto"/>
          </w:tcPr>
          <w:p w14:paraId="6E314886" w14:textId="77777777" w:rsidR="00C84853" w:rsidRDefault="00617A9F">
            <w:pPr>
              <w:rPr>
                <w:sz w:val="20"/>
                <w:szCs w:val="20"/>
              </w:rPr>
            </w:pPr>
            <w:r>
              <w:rPr>
                <w:sz w:val="20"/>
                <w:szCs w:val="20"/>
              </w:rPr>
              <w:t>Zone de santé</w:t>
            </w:r>
          </w:p>
        </w:tc>
      </w:tr>
    </w:tbl>
    <w:p w14:paraId="7A21E898" w14:textId="77777777" w:rsidR="00C84853" w:rsidRDefault="00C84853">
      <w:pPr>
        <w:spacing w:after="0" w:line="240" w:lineRule="auto"/>
        <w:ind w:left="20" w:right="28" w:hanging="10"/>
        <w:jc w:val="both"/>
        <w:rPr>
          <w:color w:val="000000"/>
          <w:sz w:val="18"/>
          <w:szCs w:val="18"/>
        </w:rPr>
      </w:pPr>
    </w:p>
    <w:p w14:paraId="01E4F619" w14:textId="77777777" w:rsidR="00C84853" w:rsidRDefault="00C84853">
      <w:pPr>
        <w:spacing w:after="0" w:line="240" w:lineRule="auto"/>
        <w:ind w:left="20" w:right="28" w:hanging="10"/>
        <w:jc w:val="both"/>
        <w:rPr>
          <w:color w:val="000000"/>
          <w:sz w:val="18"/>
          <w:szCs w:val="18"/>
        </w:rPr>
      </w:pPr>
    </w:p>
    <w:p w14:paraId="47C1DFB1" w14:textId="77777777" w:rsidR="00C84853" w:rsidRDefault="00C84853">
      <w:pPr>
        <w:spacing w:after="0" w:line="240" w:lineRule="auto"/>
        <w:ind w:left="20" w:right="28" w:hanging="10"/>
        <w:jc w:val="both"/>
        <w:rPr>
          <w:color w:val="000000"/>
          <w:sz w:val="18"/>
          <w:szCs w:val="18"/>
        </w:rPr>
      </w:pPr>
    </w:p>
    <w:p w14:paraId="73AF757F" w14:textId="77777777" w:rsidR="00C84853" w:rsidRDefault="00C84853">
      <w:pPr>
        <w:spacing w:after="0" w:line="240" w:lineRule="auto"/>
        <w:ind w:left="20" w:right="28" w:hanging="10"/>
        <w:jc w:val="both"/>
        <w:rPr>
          <w:color w:val="000000"/>
          <w:sz w:val="18"/>
          <w:szCs w:val="18"/>
        </w:rPr>
      </w:pPr>
    </w:p>
    <w:p w14:paraId="2D3B8512" w14:textId="77777777" w:rsidR="00C84853" w:rsidRDefault="00C84853">
      <w:pPr>
        <w:spacing w:after="0" w:line="240" w:lineRule="auto"/>
        <w:ind w:left="20" w:right="28" w:hanging="10"/>
        <w:jc w:val="both"/>
        <w:rPr>
          <w:color w:val="000000"/>
          <w:sz w:val="18"/>
          <w:szCs w:val="18"/>
        </w:rPr>
      </w:pPr>
    </w:p>
    <w:p w14:paraId="5F6CC7CC" w14:textId="77777777" w:rsidR="00C84853" w:rsidRDefault="00C84853">
      <w:pPr>
        <w:spacing w:after="0" w:line="240" w:lineRule="auto"/>
        <w:ind w:left="20" w:right="28" w:hanging="10"/>
        <w:jc w:val="both"/>
        <w:rPr>
          <w:color w:val="000000"/>
          <w:sz w:val="18"/>
          <w:szCs w:val="18"/>
        </w:rPr>
      </w:pPr>
    </w:p>
    <w:p w14:paraId="6B39C927" w14:textId="77777777" w:rsidR="00C84853" w:rsidRDefault="00C84853">
      <w:pPr>
        <w:spacing w:after="0" w:line="240" w:lineRule="auto"/>
        <w:ind w:left="20" w:right="28" w:hanging="10"/>
        <w:jc w:val="both"/>
        <w:rPr>
          <w:color w:val="000000"/>
          <w:sz w:val="18"/>
          <w:szCs w:val="18"/>
        </w:rPr>
      </w:pPr>
    </w:p>
    <w:p w14:paraId="22E6DA86" w14:textId="77777777" w:rsidR="00C84853" w:rsidRDefault="00C84853">
      <w:pPr>
        <w:spacing w:after="0" w:line="240" w:lineRule="auto"/>
        <w:ind w:left="20" w:right="28" w:hanging="10"/>
        <w:jc w:val="both"/>
        <w:rPr>
          <w:color w:val="000000"/>
          <w:sz w:val="18"/>
          <w:szCs w:val="18"/>
        </w:rPr>
      </w:pPr>
    </w:p>
    <w:p w14:paraId="0D5A1C2D" w14:textId="77777777" w:rsidR="00C84853" w:rsidRDefault="00C84853">
      <w:pPr>
        <w:spacing w:after="0" w:line="240" w:lineRule="auto"/>
        <w:ind w:left="20" w:right="28" w:hanging="10"/>
        <w:jc w:val="both"/>
        <w:rPr>
          <w:color w:val="000000"/>
          <w:sz w:val="18"/>
          <w:szCs w:val="18"/>
        </w:rPr>
      </w:pPr>
    </w:p>
    <w:p w14:paraId="54F7A77D" w14:textId="77777777" w:rsidR="00C84853" w:rsidRDefault="00C84853">
      <w:pPr>
        <w:spacing w:after="0" w:line="240" w:lineRule="auto"/>
        <w:ind w:left="20" w:right="28" w:hanging="10"/>
        <w:jc w:val="both"/>
        <w:rPr>
          <w:color w:val="000000"/>
          <w:sz w:val="18"/>
          <w:szCs w:val="18"/>
        </w:rPr>
      </w:pPr>
    </w:p>
    <w:p w14:paraId="3BE148A4" w14:textId="77777777" w:rsidR="00C84853" w:rsidRDefault="00C84853">
      <w:pPr>
        <w:spacing w:after="0" w:line="240" w:lineRule="auto"/>
        <w:ind w:left="20" w:right="28" w:hanging="10"/>
        <w:jc w:val="both"/>
        <w:rPr>
          <w:color w:val="000000"/>
          <w:sz w:val="18"/>
          <w:szCs w:val="18"/>
        </w:rPr>
      </w:pPr>
    </w:p>
    <w:p w14:paraId="4CAC9A70" w14:textId="77777777" w:rsidR="00C84853" w:rsidRDefault="00C84853">
      <w:pPr>
        <w:spacing w:after="0" w:line="240" w:lineRule="auto"/>
        <w:ind w:left="20" w:right="28" w:hanging="10"/>
        <w:jc w:val="both"/>
        <w:rPr>
          <w:color w:val="000000"/>
          <w:sz w:val="18"/>
          <w:szCs w:val="18"/>
        </w:rPr>
      </w:pPr>
    </w:p>
    <w:p w14:paraId="14AD92E2" w14:textId="77777777" w:rsidR="00C84853" w:rsidRDefault="00C84853">
      <w:pPr>
        <w:spacing w:after="0" w:line="240" w:lineRule="auto"/>
        <w:ind w:left="20" w:right="28" w:hanging="10"/>
        <w:jc w:val="both"/>
        <w:rPr>
          <w:color w:val="000000"/>
          <w:sz w:val="18"/>
          <w:szCs w:val="18"/>
        </w:rPr>
      </w:pPr>
    </w:p>
    <w:p w14:paraId="61E8938F" w14:textId="77777777" w:rsidR="00C84853" w:rsidRDefault="00617A9F">
      <w:pPr>
        <w:spacing w:after="0" w:line="240" w:lineRule="auto"/>
        <w:rPr>
          <w:color w:val="000000"/>
          <w:sz w:val="18"/>
          <w:szCs w:val="18"/>
        </w:rPr>
      </w:pPr>
      <w:r>
        <w:br w:type="page"/>
      </w:r>
    </w:p>
    <w:p w14:paraId="3271BC47" w14:textId="77777777" w:rsidR="00C84853" w:rsidRDefault="00617A9F">
      <w:pPr>
        <w:keepNext/>
        <w:keepLines/>
        <w:pBdr>
          <w:top w:val="nil"/>
          <w:left w:val="nil"/>
          <w:bottom w:val="nil"/>
          <w:right w:val="nil"/>
          <w:between w:val="nil"/>
        </w:pBdr>
        <w:spacing w:after="0" w:line="240" w:lineRule="auto"/>
        <w:rPr>
          <w:color w:val="2F5496"/>
          <w:sz w:val="20"/>
          <w:szCs w:val="20"/>
        </w:rPr>
      </w:pPr>
      <w:r>
        <w:rPr>
          <w:color w:val="2F5496"/>
          <w:sz w:val="20"/>
          <w:szCs w:val="20"/>
        </w:rPr>
        <w:lastRenderedPageBreak/>
        <w:t>Table des matières</w:t>
      </w:r>
    </w:p>
    <w:sdt>
      <w:sdtPr>
        <w:id w:val="-1429274684"/>
        <w:docPartObj>
          <w:docPartGallery w:val="Table of Contents"/>
          <w:docPartUnique/>
        </w:docPartObj>
      </w:sdtPr>
      <w:sdtEndPr/>
      <w:sdtContent>
        <w:p w14:paraId="5050B5C6" w14:textId="77777777" w:rsidR="00C84853" w:rsidRDefault="00617A9F">
          <w:pPr>
            <w:widowControl w:val="0"/>
            <w:tabs>
              <w:tab w:val="right" w:pos="12000"/>
            </w:tabs>
            <w:spacing w:after="0" w:line="240" w:lineRule="auto"/>
            <w:rPr>
              <w:b/>
              <w:color w:val="000000"/>
              <w:sz w:val="20"/>
              <w:szCs w:val="20"/>
            </w:rPr>
          </w:pPr>
          <w:r>
            <w:fldChar w:fldCharType="begin"/>
          </w:r>
          <w:r>
            <w:instrText xml:space="preserve"> TOC \h \u \z \t "Heading 1,1,Heading 2,2,Heading 3,3,Heading 4,4,Heading 5,5,Heading 6,6,"</w:instrText>
          </w:r>
          <w:r>
            <w:fldChar w:fldCharType="separate"/>
          </w:r>
          <w:hyperlink w:anchor="_heading=h.gjdgxs">
            <w:r>
              <w:rPr>
                <w:color w:val="000000"/>
                <w:sz w:val="20"/>
                <w:szCs w:val="20"/>
              </w:rPr>
              <w:t>1. Données clés du projet</w:t>
            </w:r>
            <w:r>
              <w:rPr>
                <w:color w:val="000000"/>
                <w:sz w:val="20"/>
                <w:szCs w:val="20"/>
              </w:rPr>
              <w:tab/>
              <w:t>4</w:t>
            </w:r>
          </w:hyperlink>
        </w:p>
        <w:p w14:paraId="435A5FCB" w14:textId="77777777" w:rsidR="00C84853" w:rsidRDefault="00617A9F">
          <w:pPr>
            <w:widowControl w:val="0"/>
            <w:tabs>
              <w:tab w:val="right" w:pos="12000"/>
            </w:tabs>
            <w:spacing w:after="0" w:line="240" w:lineRule="auto"/>
            <w:rPr>
              <w:b/>
              <w:color w:val="000000"/>
              <w:sz w:val="20"/>
              <w:szCs w:val="20"/>
            </w:rPr>
          </w:pPr>
          <w:hyperlink w:anchor="_heading=h.30j0zll">
            <w:r>
              <w:rPr>
                <w:color w:val="000000"/>
                <w:sz w:val="20"/>
                <w:szCs w:val="20"/>
              </w:rPr>
              <w:t>2. Résumé des progrès réa</w:t>
            </w:r>
            <w:r>
              <w:rPr>
                <w:color w:val="000000"/>
                <w:sz w:val="20"/>
                <w:szCs w:val="20"/>
              </w:rPr>
              <w:t>lisés par le projet</w:t>
            </w:r>
            <w:r>
              <w:rPr>
                <w:color w:val="000000"/>
                <w:sz w:val="20"/>
                <w:szCs w:val="20"/>
              </w:rPr>
              <w:tab/>
              <w:t>5</w:t>
            </w:r>
          </w:hyperlink>
        </w:p>
        <w:p w14:paraId="7D19DA0A" w14:textId="77777777" w:rsidR="00C84853" w:rsidRDefault="00617A9F">
          <w:pPr>
            <w:widowControl w:val="0"/>
            <w:tabs>
              <w:tab w:val="right" w:pos="12000"/>
            </w:tabs>
            <w:spacing w:after="0" w:line="240" w:lineRule="auto"/>
            <w:rPr>
              <w:b/>
              <w:color w:val="000000"/>
              <w:sz w:val="20"/>
              <w:szCs w:val="20"/>
            </w:rPr>
          </w:pPr>
          <w:hyperlink w:anchor="_heading=h.1fob9te">
            <w:r>
              <w:rPr>
                <w:color w:val="000000"/>
                <w:sz w:val="20"/>
                <w:szCs w:val="20"/>
              </w:rPr>
              <w:t>3. Défis de mise en œuvre</w:t>
            </w:r>
            <w:r>
              <w:rPr>
                <w:color w:val="000000"/>
                <w:sz w:val="20"/>
                <w:szCs w:val="20"/>
              </w:rPr>
              <w:tab/>
              <w:t>5</w:t>
            </w:r>
          </w:hyperlink>
        </w:p>
        <w:p w14:paraId="63CEB607" w14:textId="77777777" w:rsidR="00C84853" w:rsidRDefault="00617A9F">
          <w:pPr>
            <w:widowControl w:val="0"/>
            <w:tabs>
              <w:tab w:val="right" w:pos="12000"/>
            </w:tabs>
            <w:spacing w:after="0" w:line="240" w:lineRule="auto"/>
            <w:ind w:left="360"/>
            <w:rPr>
              <w:color w:val="000000"/>
              <w:sz w:val="20"/>
              <w:szCs w:val="20"/>
            </w:rPr>
          </w:pPr>
          <w:hyperlink w:anchor="_heading=h.3znysh7">
            <w:r>
              <w:rPr>
                <w:color w:val="000000"/>
                <w:sz w:val="20"/>
                <w:szCs w:val="20"/>
              </w:rPr>
              <w:t>3.1 Défis liés au contexte du pays</w:t>
            </w:r>
            <w:r>
              <w:rPr>
                <w:color w:val="000000"/>
                <w:sz w:val="20"/>
                <w:szCs w:val="20"/>
              </w:rPr>
              <w:tab/>
              <w:t>5</w:t>
            </w:r>
          </w:hyperlink>
        </w:p>
        <w:p w14:paraId="0C2A2940" w14:textId="77777777" w:rsidR="00C84853" w:rsidRDefault="00617A9F">
          <w:pPr>
            <w:widowControl w:val="0"/>
            <w:tabs>
              <w:tab w:val="right" w:pos="12000"/>
            </w:tabs>
            <w:spacing w:after="0" w:line="240" w:lineRule="auto"/>
            <w:ind w:left="360"/>
            <w:rPr>
              <w:color w:val="000000"/>
              <w:sz w:val="20"/>
              <w:szCs w:val="20"/>
            </w:rPr>
          </w:pPr>
          <w:hyperlink w:anchor="_heading=h.2et92p0">
            <w:r>
              <w:rPr>
                <w:color w:val="000000"/>
                <w:sz w:val="20"/>
                <w:szCs w:val="20"/>
              </w:rPr>
              <w:t>3.2 Défis inhérents au projet</w:t>
            </w:r>
            <w:r>
              <w:rPr>
                <w:color w:val="000000"/>
                <w:sz w:val="20"/>
                <w:szCs w:val="20"/>
              </w:rPr>
              <w:tab/>
              <w:t>5</w:t>
            </w:r>
          </w:hyperlink>
        </w:p>
        <w:p w14:paraId="487D35A5" w14:textId="77777777" w:rsidR="00C84853" w:rsidRDefault="00617A9F">
          <w:pPr>
            <w:widowControl w:val="0"/>
            <w:tabs>
              <w:tab w:val="right" w:pos="12000"/>
            </w:tabs>
            <w:spacing w:after="0" w:line="240" w:lineRule="auto"/>
            <w:ind w:left="360"/>
            <w:rPr>
              <w:color w:val="000000"/>
              <w:sz w:val="20"/>
              <w:szCs w:val="20"/>
            </w:rPr>
          </w:pPr>
          <w:hyperlink w:anchor="_heading=h.tyjcwt">
            <w:r>
              <w:rPr>
                <w:color w:val="000000"/>
                <w:sz w:val="20"/>
                <w:szCs w:val="20"/>
              </w:rPr>
              <w:t>3.3 Commentaires</w:t>
            </w:r>
            <w:r>
              <w:rPr>
                <w:color w:val="000000"/>
                <w:sz w:val="20"/>
                <w:szCs w:val="20"/>
              </w:rPr>
              <w:tab/>
              <w:t>5</w:t>
            </w:r>
          </w:hyperlink>
        </w:p>
        <w:p w14:paraId="067FDA07" w14:textId="77777777" w:rsidR="00C84853" w:rsidRDefault="00617A9F">
          <w:pPr>
            <w:widowControl w:val="0"/>
            <w:tabs>
              <w:tab w:val="right" w:pos="12000"/>
            </w:tabs>
            <w:spacing w:after="0" w:line="240" w:lineRule="auto"/>
            <w:rPr>
              <w:b/>
              <w:color w:val="000000"/>
              <w:sz w:val="20"/>
              <w:szCs w:val="20"/>
            </w:rPr>
          </w:pPr>
          <w:hyperlink w:anchor="_heading=h.3dy6vkm">
            <w:r>
              <w:rPr>
                <w:color w:val="000000"/>
                <w:sz w:val="20"/>
                <w:szCs w:val="20"/>
              </w:rPr>
              <w:t>4. Evaluation de la performance du projet</w:t>
            </w:r>
            <w:r>
              <w:rPr>
                <w:color w:val="000000"/>
                <w:sz w:val="20"/>
                <w:szCs w:val="20"/>
              </w:rPr>
              <w:tab/>
              <w:t>1</w:t>
            </w:r>
          </w:hyperlink>
        </w:p>
        <w:p w14:paraId="71DC0546" w14:textId="77777777" w:rsidR="00C84853" w:rsidRDefault="00617A9F">
          <w:pPr>
            <w:widowControl w:val="0"/>
            <w:tabs>
              <w:tab w:val="right" w:pos="12000"/>
            </w:tabs>
            <w:spacing w:after="0" w:line="240" w:lineRule="auto"/>
            <w:ind w:left="360"/>
            <w:rPr>
              <w:color w:val="000000"/>
              <w:sz w:val="20"/>
              <w:szCs w:val="20"/>
            </w:rPr>
          </w:pPr>
          <w:hyperlink w:anchor="_heading=h.1t3h5sf">
            <w:r>
              <w:rPr>
                <w:color w:val="000000"/>
                <w:sz w:val="20"/>
                <w:szCs w:val="20"/>
              </w:rPr>
              <w:t>4.1 Evaluation de la performance du projet sur base des indicateurs du cadre logique</w:t>
            </w:r>
            <w:r>
              <w:rPr>
                <w:color w:val="000000"/>
                <w:sz w:val="20"/>
                <w:szCs w:val="20"/>
              </w:rPr>
              <w:tab/>
              <w:t>1</w:t>
            </w:r>
          </w:hyperlink>
        </w:p>
        <w:p w14:paraId="20C33A41" w14:textId="77777777" w:rsidR="00C84853" w:rsidRDefault="00617A9F">
          <w:pPr>
            <w:widowControl w:val="0"/>
            <w:tabs>
              <w:tab w:val="right" w:pos="12000"/>
            </w:tabs>
            <w:spacing w:after="0" w:line="240" w:lineRule="auto"/>
            <w:ind w:left="360"/>
            <w:rPr>
              <w:color w:val="000000"/>
              <w:sz w:val="20"/>
              <w:szCs w:val="20"/>
            </w:rPr>
          </w:pPr>
          <w:hyperlink w:anchor="_heading=h.2s8eyo1">
            <w:r>
              <w:rPr>
                <w:color w:val="000000"/>
                <w:sz w:val="20"/>
                <w:szCs w:val="20"/>
              </w:rPr>
              <w:t>4.2 Etat d’avancement de mise en œuvre des activités du projet pour la période de rapportage</w:t>
            </w:r>
            <w:r>
              <w:rPr>
                <w:color w:val="000000"/>
                <w:sz w:val="20"/>
                <w:szCs w:val="20"/>
              </w:rPr>
              <w:tab/>
              <w:t>2</w:t>
            </w:r>
          </w:hyperlink>
        </w:p>
        <w:p w14:paraId="7C9E91C6" w14:textId="77777777" w:rsidR="00C84853" w:rsidRDefault="00617A9F">
          <w:pPr>
            <w:widowControl w:val="0"/>
            <w:tabs>
              <w:tab w:val="right" w:pos="12000"/>
            </w:tabs>
            <w:spacing w:after="0" w:line="240" w:lineRule="auto"/>
            <w:rPr>
              <w:b/>
              <w:color w:val="000000"/>
              <w:sz w:val="20"/>
              <w:szCs w:val="20"/>
            </w:rPr>
          </w:pPr>
          <w:hyperlink w:anchor="_heading=h.17dp8vu">
            <w:r>
              <w:rPr>
                <w:color w:val="000000"/>
                <w:sz w:val="20"/>
                <w:szCs w:val="20"/>
              </w:rPr>
              <w:t>5. Résultat</w:t>
            </w:r>
            <w:r>
              <w:rPr>
                <w:color w:val="000000"/>
                <w:sz w:val="20"/>
                <w:szCs w:val="20"/>
              </w:rPr>
              <w:t>s du Projet</w:t>
            </w:r>
            <w:r>
              <w:rPr>
                <w:color w:val="000000"/>
                <w:sz w:val="20"/>
                <w:szCs w:val="20"/>
              </w:rPr>
              <w:tab/>
              <w:t>1</w:t>
            </w:r>
          </w:hyperlink>
        </w:p>
        <w:p w14:paraId="6A4B41AD" w14:textId="77777777" w:rsidR="00C84853" w:rsidRDefault="00617A9F">
          <w:pPr>
            <w:widowControl w:val="0"/>
            <w:tabs>
              <w:tab w:val="right" w:pos="12000"/>
            </w:tabs>
            <w:spacing w:after="0" w:line="240" w:lineRule="auto"/>
            <w:ind w:left="360"/>
            <w:rPr>
              <w:color w:val="000000"/>
              <w:sz w:val="20"/>
              <w:szCs w:val="20"/>
            </w:rPr>
          </w:pPr>
          <w:hyperlink w:anchor="_heading=h.3rdcrjn">
            <w:r>
              <w:rPr>
                <w:color w:val="000000"/>
                <w:sz w:val="20"/>
                <w:szCs w:val="20"/>
              </w:rPr>
              <w:t>5.1 Contributions du projet à l’atteinte des indicateurs du cadre de résultats de FONAREDD/CAFI</w:t>
            </w:r>
            <w:r>
              <w:rPr>
                <w:color w:val="000000"/>
                <w:sz w:val="20"/>
                <w:szCs w:val="20"/>
              </w:rPr>
              <w:tab/>
              <w:t>1</w:t>
            </w:r>
          </w:hyperlink>
        </w:p>
        <w:p w14:paraId="642387A6" w14:textId="77777777" w:rsidR="00C84853" w:rsidRDefault="00617A9F">
          <w:pPr>
            <w:widowControl w:val="0"/>
            <w:tabs>
              <w:tab w:val="right" w:pos="12000"/>
            </w:tabs>
            <w:spacing w:after="0" w:line="240" w:lineRule="auto"/>
            <w:ind w:left="1080"/>
            <w:rPr>
              <w:color w:val="000000"/>
              <w:sz w:val="20"/>
              <w:szCs w:val="20"/>
            </w:rPr>
          </w:pPr>
          <w:hyperlink w:anchor="_heading=h.35nkun2">
            <w:r>
              <w:rPr>
                <w:color w:val="000000"/>
                <w:sz w:val="20"/>
                <w:szCs w:val="20"/>
              </w:rPr>
              <w:t>5.1.1 Tous les projets</w:t>
            </w:r>
            <w:r>
              <w:rPr>
                <w:color w:val="000000"/>
                <w:sz w:val="20"/>
                <w:szCs w:val="20"/>
              </w:rPr>
              <w:tab/>
              <w:t>2</w:t>
            </w:r>
          </w:hyperlink>
        </w:p>
        <w:p w14:paraId="4217EA88" w14:textId="77777777" w:rsidR="00C84853" w:rsidRDefault="00617A9F">
          <w:pPr>
            <w:widowControl w:val="0"/>
            <w:tabs>
              <w:tab w:val="right" w:pos="12000"/>
            </w:tabs>
            <w:spacing w:after="0" w:line="240" w:lineRule="auto"/>
            <w:ind w:left="360"/>
            <w:rPr>
              <w:color w:val="000000"/>
              <w:sz w:val="20"/>
              <w:szCs w:val="20"/>
            </w:rPr>
          </w:pPr>
          <w:hyperlink w:anchor="_heading=h.2jxsxqh">
            <w:r>
              <w:rPr>
                <w:color w:val="000000"/>
                <w:sz w:val="20"/>
                <w:szCs w:val="20"/>
              </w:rPr>
              <w:t>5.2 Contributions du projet à l’atteinte des jalons de la Lettre d’intention RDC-CAFI 2021-2031</w:t>
            </w:r>
            <w:r>
              <w:rPr>
                <w:color w:val="000000"/>
                <w:sz w:val="20"/>
                <w:szCs w:val="20"/>
              </w:rPr>
              <w:tab/>
              <w:t>2</w:t>
            </w:r>
          </w:hyperlink>
        </w:p>
        <w:p w14:paraId="2A8D4D95" w14:textId="77777777" w:rsidR="00C84853" w:rsidRDefault="00617A9F">
          <w:pPr>
            <w:widowControl w:val="0"/>
            <w:tabs>
              <w:tab w:val="right" w:pos="12000"/>
            </w:tabs>
            <w:spacing w:after="0" w:line="240" w:lineRule="auto"/>
            <w:rPr>
              <w:b/>
              <w:color w:val="000000"/>
              <w:sz w:val="20"/>
              <w:szCs w:val="20"/>
            </w:rPr>
          </w:pPr>
          <w:hyperlink w:anchor="_heading=h.z337ya">
            <w:r>
              <w:rPr>
                <w:color w:val="000000"/>
                <w:sz w:val="20"/>
                <w:szCs w:val="20"/>
              </w:rPr>
              <w:t>6. Communication et promotion</w:t>
            </w:r>
            <w:r>
              <w:rPr>
                <w:color w:val="000000"/>
                <w:sz w:val="20"/>
                <w:szCs w:val="20"/>
              </w:rPr>
              <w:tab/>
              <w:t>3</w:t>
            </w:r>
          </w:hyperlink>
        </w:p>
        <w:p w14:paraId="09E60F5F" w14:textId="77777777" w:rsidR="00C84853" w:rsidRDefault="00617A9F">
          <w:pPr>
            <w:widowControl w:val="0"/>
            <w:tabs>
              <w:tab w:val="right" w:pos="12000"/>
            </w:tabs>
            <w:spacing w:after="0" w:line="240" w:lineRule="auto"/>
            <w:ind w:left="360"/>
            <w:rPr>
              <w:color w:val="000000"/>
              <w:sz w:val="20"/>
              <w:szCs w:val="20"/>
            </w:rPr>
          </w:pPr>
          <w:hyperlink w:anchor="_heading=h.3j2qqm3">
            <w:r>
              <w:rPr>
                <w:color w:val="000000"/>
                <w:sz w:val="20"/>
                <w:szCs w:val="20"/>
              </w:rPr>
              <w:t>6.1 Illustration spécifique</w:t>
            </w:r>
            <w:r>
              <w:rPr>
                <w:color w:val="000000"/>
                <w:sz w:val="20"/>
                <w:szCs w:val="20"/>
              </w:rPr>
              <w:tab/>
              <w:t>3</w:t>
            </w:r>
          </w:hyperlink>
        </w:p>
        <w:p w14:paraId="59E85281" w14:textId="77777777" w:rsidR="00C84853" w:rsidRDefault="00617A9F">
          <w:pPr>
            <w:widowControl w:val="0"/>
            <w:tabs>
              <w:tab w:val="right" w:pos="12000"/>
            </w:tabs>
            <w:spacing w:after="0" w:line="240" w:lineRule="auto"/>
            <w:ind w:left="360"/>
            <w:rPr>
              <w:color w:val="000000"/>
              <w:sz w:val="20"/>
              <w:szCs w:val="20"/>
            </w:rPr>
          </w:pPr>
          <w:hyperlink w:anchor="_heading=h.1y810tw">
            <w:r>
              <w:rPr>
                <w:color w:val="000000"/>
                <w:sz w:val="20"/>
                <w:szCs w:val="20"/>
              </w:rPr>
              <w:t xml:space="preserve">6.2 Stratégie et plan de </w:t>
            </w:r>
            <w:r>
              <w:rPr>
                <w:color w:val="000000"/>
                <w:sz w:val="20"/>
                <w:szCs w:val="20"/>
              </w:rPr>
              <w:t>communication</w:t>
            </w:r>
            <w:r>
              <w:rPr>
                <w:color w:val="000000"/>
                <w:sz w:val="20"/>
                <w:szCs w:val="20"/>
              </w:rPr>
              <w:tab/>
              <w:t>3</w:t>
            </w:r>
          </w:hyperlink>
        </w:p>
        <w:p w14:paraId="40B1F209" w14:textId="77777777" w:rsidR="00C84853" w:rsidRDefault="00617A9F">
          <w:pPr>
            <w:widowControl w:val="0"/>
            <w:tabs>
              <w:tab w:val="right" w:pos="12000"/>
            </w:tabs>
            <w:spacing w:after="0" w:line="240" w:lineRule="auto"/>
            <w:rPr>
              <w:b/>
              <w:color w:val="000000"/>
              <w:sz w:val="20"/>
              <w:szCs w:val="20"/>
            </w:rPr>
          </w:pPr>
          <w:hyperlink w:anchor="_heading=h.4i7ojhp">
            <w:r>
              <w:rPr>
                <w:color w:val="000000"/>
                <w:sz w:val="20"/>
                <w:szCs w:val="20"/>
              </w:rPr>
              <w:t>7. Exécution financière</w:t>
            </w:r>
            <w:r>
              <w:rPr>
                <w:color w:val="000000"/>
                <w:sz w:val="20"/>
                <w:szCs w:val="20"/>
              </w:rPr>
              <w:tab/>
              <w:t>4</w:t>
            </w:r>
          </w:hyperlink>
        </w:p>
        <w:p w14:paraId="059F0E94" w14:textId="77777777" w:rsidR="00C84853" w:rsidRDefault="00617A9F">
          <w:pPr>
            <w:widowControl w:val="0"/>
            <w:tabs>
              <w:tab w:val="right" w:pos="12000"/>
            </w:tabs>
            <w:spacing w:after="0" w:line="240" w:lineRule="auto"/>
            <w:ind w:left="360"/>
            <w:rPr>
              <w:color w:val="000000"/>
              <w:sz w:val="20"/>
              <w:szCs w:val="20"/>
            </w:rPr>
          </w:pPr>
          <w:hyperlink w:anchor="_heading=h.2xcytpi">
            <w:r>
              <w:rPr>
                <w:color w:val="000000"/>
                <w:sz w:val="20"/>
                <w:szCs w:val="20"/>
              </w:rPr>
              <w:t>7.1 Décaissements</w:t>
            </w:r>
            <w:r>
              <w:rPr>
                <w:color w:val="000000"/>
                <w:sz w:val="20"/>
                <w:szCs w:val="20"/>
              </w:rPr>
              <w:tab/>
              <w:t>4</w:t>
            </w:r>
          </w:hyperlink>
        </w:p>
        <w:p w14:paraId="41FEE5EF" w14:textId="77777777" w:rsidR="00C84853" w:rsidRDefault="00617A9F">
          <w:pPr>
            <w:widowControl w:val="0"/>
            <w:tabs>
              <w:tab w:val="right" w:pos="12000"/>
            </w:tabs>
            <w:spacing w:after="0" w:line="240" w:lineRule="auto"/>
            <w:ind w:left="360"/>
            <w:rPr>
              <w:color w:val="000000"/>
              <w:sz w:val="20"/>
              <w:szCs w:val="20"/>
            </w:rPr>
          </w:pPr>
          <w:hyperlink w:anchor="_heading=h.1ci93xb">
            <w:r>
              <w:rPr>
                <w:color w:val="000000"/>
                <w:sz w:val="20"/>
                <w:szCs w:val="20"/>
              </w:rPr>
              <w:t>7.2 Contrats</w:t>
            </w:r>
            <w:r>
              <w:rPr>
                <w:color w:val="000000"/>
                <w:sz w:val="20"/>
                <w:szCs w:val="20"/>
              </w:rPr>
              <w:tab/>
              <w:t>6</w:t>
            </w:r>
          </w:hyperlink>
        </w:p>
        <w:p w14:paraId="6AC7D511" w14:textId="77777777" w:rsidR="00C84853" w:rsidRDefault="00617A9F">
          <w:pPr>
            <w:widowControl w:val="0"/>
            <w:tabs>
              <w:tab w:val="right" w:pos="12000"/>
            </w:tabs>
            <w:spacing w:after="0" w:line="240" w:lineRule="auto"/>
            <w:ind w:left="360"/>
            <w:rPr>
              <w:color w:val="000000"/>
              <w:sz w:val="20"/>
              <w:szCs w:val="20"/>
            </w:rPr>
          </w:pPr>
          <w:hyperlink w:anchor="_heading=h.3whwml4">
            <w:r>
              <w:rPr>
                <w:color w:val="000000"/>
                <w:sz w:val="20"/>
                <w:szCs w:val="20"/>
              </w:rPr>
              <w:t>7.3 Gestion financière, approvisionnement et ressources humaines</w:t>
            </w:r>
            <w:r>
              <w:rPr>
                <w:color w:val="000000"/>
                <w:sz w:val="20"/>
                <w:szCs w:val="20"/>
              </w:rPr>
              <w:tab/>
              <w:t>6</w:t>
            </w:r>
          </w:hyperlink>
        </w:p>
        <w:p w14:paraId="0F45E5D0" w14:textId="77777777" w:rsidR="00C84853" w:rsidRDefault="00617A9F">
          <w:pPr>
            <w:widowControl w:val="0"/>
            <w:tabs>
              <w:tab w:val="right" w:pos="12000"/>
            </w:tabs>
            <w:spacing w:after="0" w:line="240" w:lineRule="auto"/>
            <w:ind w:left="360"/>
            <w:rPr>
              <w:color w:val="000000"/>
              <w:sz w:val="20"/>
              <w:szCs w:val="20"/>
            </w:rPr>
          </w:pPr>
          <w:hyperlink w:anchor="_heading=h.2bn6wsx">
            <w:r>
              <w:rPr>
                <w:color w:val="000000"/>
                <w:sz w:val="20"/>
                <w:szCs w:val="20"/>
              </w:rPr>
              <w:t>7.4 Mobilisation de ressources</w:t>
            </w:r>
            <w:r>
              <w:rPr>
                <w:color w:val="000000"/>
                <w:sz w:val="20"/>
                <w:szCs w:val="20"/>
              </w:rPr>
              <w:tab/>
              <w:t>7</w:t>
            </w:r>
          </w:hyperlink>
        </w:p>
        <w:p w14:paraId="078E2120" w14:textId="77777777" w:rsidR="00C84853" w:rsidRDefault="00617A9F">
          <w:pPr>
            <w:widowControl w:val="0"/>
            <w:tabs>
              <w:tab w:val="right" w:pos="12000"/>
            </w:tabs>
            <w:spacing w:after="0" w:line="240" w:lineRule="auto"/>
            <w:ind w:left="360"/>
            <w:rPr>
              <w:color w:val="000000"/>
              <w:sz w:val="20"/>
              <w:szCs w:val="20"/>
            </w:rPr>
          </w:pPr>
          <w:hyperlink w:anchor="_heading=h.qsh70q">
            <w:r>
              <w:rPr>
                <w:color w:val="000000"/>
                <w:sz w:val="20"/>
                <w:szCs w:val="20"/>
              </w:rPr>
              <w:t>7.5 Audits</w:t>
            </w:r>
            <w:r>
              <w:rPr>
                <w:color w:val="000000"/>
                <w:sz w:val="20"/>
                <w:szCs w:val="20"/>
              </w:rPr>
              <w:tab/>
              <w:t>7</w:t>
            </w:r>
          </w:hyperlink>
        </w:p>
        <w:p w14:paraId="729983D1" w14:textId="77777777" w:rsidR="00C84853" w:rsidRDefault="00617A9F">
          <w:pPr>
            <w:widowControl w:val="0"/>
            <w:tabs>
              <w:tab w:val="right" w:pos="12000"/>
            </w:tabs>
            <w:spacing w:after="0" w:line="240" w:lineRule="auto"/>
            <w:ind w:left="360"/>
            <w:rPr>
              <w:color w:val="000000"/>
              <w:sz w:val="20"/>
              <w:szCs w:val="20"/>
            </w:rPr>
          </w:pPr>
          <w:hyperlink w:anchor="_heading=h.3as4poj">
            <w:r>
              <w:rPr>
                <w:color w:val="000000"/>
                <w:sz w:val="20"/>
                <w:szCs w:val="20"/>
              </w:rPr>
              <w:t>7.6 Révisio</w:t>
            </w:r>
            <w:r>
              <w:rPr>
                <w:color w:val="000000"/>
                <w:sz w:val="20"/>
                <w:szCs w:val="20"/>
              </w:rPr>
              <w:t>ns budgétaires</w:t>
            </w:r>
            <w:r>
              <w:rPr>
                <w:color w:val="000000"/>
                <w:sz w:val="20"/>
                <w:szCs w:val="20"/>
              </w:rPr>
              <w:tab/>
              <w:t>7</w:t>
            </w:r>
          </w:hyperlink>
        </w:p>
        <w:p w14:paraId="0662D5CD" w14:textId="77777777" w:rsidR="00C84853" w:rsidRDefault="00617A9F">
          <w:pPr>
            <w:widowControl w:val="0"/>
            <w:tabs>
              <w:tab w:val="right" w:pos="12000"/>
            </w:tabs>
            <w:spacing w:after="0" w:line="240" w:lineRule="auto"/>
            <w:rPr>
              <w:b/>
              <w:color w:val="000000"/>
              <w:sz w:val="20"/>
              <w:szCs w:val="20"/>
            </w:rPr>
          </w:pPr>
          <w:hyperlink w:anchor="_heading=h.1pxezwc">
            <w:r>
              <w:rPr>
                <w:color w:val="000000"/>
                <w:sz w:val="20"/>
                <w:szCs w:val="20"/>
              </w:rPr>
              <w:t>8. Suivi évaluation et apprentissage du projet</w:t>
            </w:r>
            <w:r>
              <w:rPr>
                <w:color w:val="000000"/>
                <w:sz w:val="20"/>
                <w:szCs w:val="20"/>
              </w:rPr>
              <w:tab/>
              <w:t>7</w:t>
            </w:r>
          </w:hyperlink>
        </w:p>
        <w:p w14:paraId="18B0CA1B" w14:textId="77777777" w:rsidR="00C84853" w:rsidRDefault="00617A9F">
          <w:pPr>
            <w:widowControl w:val="0"/>
            <w:tabs>
              <w:tab w:val="right" w:pos="12000"/>
            </w:tabs>
            <w:spacing w:after="0" w:line="240" w:lineRule="auto"/>
            <w:ind w:left="360"/>
            <w:rPr>
              <w:color w:val="000000"/>
              <w:sz w:val="20"/>
              <w:szCs w:val="20"/>
            </w:rPr>
          </w:pPr>
          <w:hyperlink w:anchor="_heading=h.49x2ik5">
            <w:r>
              <w:rPr>
                <w:color w:val="000000"/>
                <w:sz w:val="20"/>
                <w:szCs w:val="20"/>
              </w:rPr>
              <w:t>8.1 Etat d’avancement du plan de suivi du</w:t>
            </w:r>
            <w:r>
              <w:rPr>
                <w:color w:val="000000"/>
                <w:sz w:val="20"/>
                <w:szCs w:val="20"/>
              </w:rPr>
              <w:t xml:space="preserve"> projet</w:t>
            </w:r>
            <w:r>
              <w:rPr>
                <w:color w:val="000000"/>
                <w:sz w:val="20"/>
                <w:szCs w:val="20"/>
              </w:rPr>
              <w:tab/>
              <w:t>7</w:t>
            </w:r>
          </w:hyperlink>
        </w:p>
        <w:p w14:paraId="51461CDD" w14:textId="77777777" w:rsidR="00C84853" w:rsidRDefault="00617A9F">
          <w:pPr>
            <w:widowControl w:val="0"/>
            <w:tabs>
              <w:tab w:val="right" w:pos="12000"/>
            </w:tabs>
            <w:spacing w:after="0" w:line="240" w:lineRule="auto"/>
            <w:ind w:left="360"/>
            <w:rPr>
              <w:color w:val="000000"/>
              <w:sz w:val="20"/>
              <w:szCs w:val="20"/>
            </w:rPr>
          </w:pPr>
          <w:hyperlink w:anchor="_heading=h.2p2csry">
            <w:r>
              <w:rPr>
                <w:color w:val="000000"/>
                <w:sz w:val="20"/>
                <w:szCs w:val="20"/>
              </w:rPr>
              <w:t>8.2 Evaluations</w:t>
            </w:r>
            <w:r>
              <w:rPr>
                <w:color w:val="000000"/>
                <w:sz w:val="20"/>
                <w:szCs w:val="20"/>
              </w:rPr>
              <w:tab/>
              <w:t>8</w:t>
            </w:r>
          </w:hyperlink>
        </w:p>
        <w:p w14:paraId="09CE26D3" w14:textId="77777777" w:rsidR="00C84853" w:rsidRDefault="00617A9F">
          <w:pPr>
            <w:widowControl w:val="0"/>
            <w:tabs>
              <w:tab w:val="right" w:pos="12000"/>
            </w:tabs>
            <w:spacing w:after="0" w:line="240" w:lineRule="auto"/>
            <w:ind w:left="360"/>
            <w:rPr>
              <w:color w:val="000000"/>
              <w:sz w:val="20"/>
              <w:szCs w:val="20"/>
            </w:rPr>
          </w:pPr>
          <w:hyperlink w:anchor="_heading=h.147n2zr">
            <w:r>
              <w:rPr>
                <w:color w:val="000000"/>
                <w:sz w:val="20"/>
                <w:szCs w:val="20"/>
              </w:rPr>
              <w:t>8.3 Intégration des leçons apprises</w:t>
            </w:r>
            <w:r>
              <w:rPr>
                <w:color w:val="000000"/>
                <w:sz w:val="20"/>
                <w:szCs w:val="20"/>
              </w:rPr>
              <w:tab/>
              <w:t>8</w:t>
            </w:r>
          </w:hyperlink>
        </w:p>
        <w:p w14:paraId="44B42CA4" w14:textId="77777777" w:rsidR="00C84853" w:rsidRDefault="00617A9F">
          <w:pPr>
            <w:widowControl w:val="0"/>
            <w:tabs>
              <w:tab w:val="right" w:pos="12000"/>
            </w:tabs>
            <w:spacing w:after="0" w:line="240" w:lineRule="auto"/>
            <w:ind w:left="360"/>
            <w:rPr>
              <w:color w:val="000000"/>
              <w:sz w:val="20"/>
              <w:szCs w:val="20"/>
            </w:rPr>
          </w:pPr>
          <w:hyperlink w:anchor="_heading=h.3o7alnk">
            <w:r>
              <w:rPr>
                <w:color w:val="000000"/>
                <w:sz w:val="20"/>
                <w:szCs w:val="20"/>
              </w:rPr>
              <w:t>8.4 Révisions programmatiques (le cas échéant)</w:t>
            </w:r>
            <w:r>
              <w:rPr>
                <w:color w:val="000000"/>
                <w:sz w:val="20"/>
                <w:szCs w:val="20"/>
              </w:rPr>
              <w:tab/>
              <w:t>8</w:t>
            </w:r>
          </w:hyperlink>
        </w:p>
        <w:p w14:paraId="4F216E10" w14:textId="77777777" w:rsidR="00C84853" w:rsidRDefault="00617A9F">
          <w:pPr>
            <w:widowControl w:val="0"/>
            <w:tabs>
              <w:tab w:val="right" w:pos="12000"/>
            </w:tabs>
            <w:spacing w:after="0" w:line="240" w:lineRule="auto"/>
            <w:rPr>
              <w:b/>
              <w:color w:val="000000"/>
              <w:sz w:val="20"/>
              <w:szCs w:val="20"/>
            </w:rPr>
          </w:pPr>
          <w:hyperlink w:anchor="_heading=h.23ckvvd">
            <w:r>
              <w:rPr>
                <w:color w:val="000000"/>
                <w:sz w:val="20"/>
                <w:szCs w:val="20"/>
              </w:rPr>
              <w:t>9. Thèmes transversaux</w:t>
            </w:r>
            <w:r>
              <w:rPr>
                <w:color w:val="000000"/>
                <w:sz w:val="20"/>
                <w:szCs w:val="20"/>
              </w:rPr>
              <w:tab/>
              <w:t>8</w:t>
            </w:r>
          </w:hyperlink>
        </w:p>
        <w:p w14:paraId="50883786" w14:textId="77777777" w:rsidR="00C84853" w:rsidRDefault="00617A9F">
          <w:pPr>
            <w:widowControl w:val="0"/>
            <w:tabs>
              <w:tab w:val="right" w:pos="12000"/>
            </w:tabs>
            <w:spacing w:after="0" w:line="240" w:lineRule="auto"/>
            <w:ind w:left="360"/>
            <w:rPr>
              <w:color w:val="000000"/>
              <w:sz w:val="20"/>
              <w:szCs w:val="20"/>
            </w:rPr>
          </w:pPr>
          <w:hyperlink w:anchor="_heading=h.ihv636">
            <w:r>
              <w:rPr>
                <w:color w:val="000000"/>
                <w:sz w:val="20"/>
                <w:szCs w:val="20"/>
              </w:rPr>
              <w:t>9.1 Genre, peuples autochtones et autres groupes vulnérables</w:t>
            </w:r>
            <w:r>
              <w:rPr>
                <w:color w:val="000000"/>
                <w:sz w:val="20"/>
                <w:szCs w:val="20"/>
              </w:rPr>
              <w:tab/>
              <w:t>8</w:t>
            </w:r>
          </w:hyperlink>
        </w:p>
        <w:p w14:paraId="14C6F61C" w14:textId="77777777" w:rsidR="00C84853" w:rsidRDefault="00617A9F">
          <w:pPr>
            <w:widowControl w:val="0"/>
            <w:tabs>
              <w:tab w:val="right" w:pos="12000"/>
            </w:tabs>
            <w:spacing w:after="0" w:line="240" w:lineRule="auto"/>
            <w:ind w:left="360"/>
            <w:rPr>
              <w:color w:val="000000"/>
              <w:sz w:val="20"/>
              <w:szCs w:val="20"/>
            </w:rPr>
          </w:pPr>
          <w:hyperlink w:anchor="_heading=h.32hioqz">
            <w:r>
              <w:rPr>
                <w:color w:val="000000"/>
                <w:sz w:val="20"/>
                <w:szCs w:val="20"/>
              </w:rPr>
              <w:t>9.2 Respect des standards environnementaux et sociaux</w:t>
            </w:r>
            <w:r>
              <w:rPr>
                <w:color w:val="000000"/>
                <w:sz w:val="20"/>
                <w:szCs w:val="20"/>
              </w:rPr>
              <w:tab/>
              <w:t>9</w:t>
            </w:r>
          </w:hyperlink>
        </w:p>
        <w:p w14:paraId="2FDC4F43" w14:textId="77777777" w:rsidR="00C84853" w:rsidRDefault="00617A9F">
          <w:pPr>
            <w:widowControl w:val="0"/>
            <w:tabs>
              <w:tab w:val="right" w:pos="12000"/>
            </w:tabs>
            <w:spacing w:after="0" w:line="240" w:lineRule="auto"/>
            <w:rPr>
              <w:b/>
              <w:color w:val="000000"/>
              <w:sz w:val="20"/>
              <w:szCs w:val="20"/>
            </w:rPr>
          </w:pPr>
          <w:hyperlink w:anchor="_heading=h.1hmsyys">
            <w:r>
              <w:rPr>
                <w:color w:val="000000"/>
                <w:sz w:val="20"/>
                <w:szCs w:val="20"/>
              </w:rPr>
              <w:t>10. Gestion des risques</w:t>
            </w:r>
            <w:r>
              <w:rPr>
                <w:color w:val="000000"/>
                <w:sz w:val="20"/>
                <w:szCs w:val="20"/>
              </w:rPr>
              <w:tab/>
              <w:t>11</w:t>
            </w:r>
          </w:hyperlink>
        </w:p>
        <w:p w14:paraId="31D994EF" w14:textId="77777777" w:rsidR="00C84853" w:rsidRDefault="00617A9F">
          <w:pPr>
            <w:widowControl w:val="0"/>
            <w:tabs>
              <w:tab w:val="right" w:pos="12000"/>
            </w:tabs>
            <w:spacing w:after="0" w:line="240" w:lineRule="auto"/>
            <w:ind w:left="360"/>
            <w:rPr>
              <w:color w:val="000000"/>
              <w:sz w:val="20"/>
              <w:szCs w:val="20"/>
            </w:rPr>
          </w:pPr>
          <w:hyperlink w:anchor="_heading=h.41mghml">
            <w:r>
              <w:rPr>
                <w:color w:val="000000"/>
                <w:sz w:val="20"/>
                <w:szCs w:val="20"/>
              </w:rPr>
              <w:t>10.1 Matrice de gestion des risques sur la base de l'analyse effectuée</w:t>
            </w:r>
            <w:r>
              <w:rPr>
                <w:color w:val="000000"/>
                <w:sz w:val="20"/>
                <w:szCs w:val="20"/>
              </w:rPr>
              <w:tab/>
              <w:t>11</w:t>
            </w:r>
          </w:hyperlink>
        </w:p>
        <w:p w14:paraId="03335544" w14:textId="77777777" w:rsidR="00C84853" w:rsidRDefault="00617A9F">
          <w:pPr>
            <w:widowControl w:val="0"/>
            <w:tabs>
              <w:tab w:val="right" w:pos="12000"/>
            </w:tabs>
            <w:spacing w:after="0" w:line="240" w:lineRule="auto"/>
            <w:ind w:left="360"/>
            <w:rPr>
              <w:color w:val="000000"/>
              <w:sz w:val="20"/>
              <w:szCs w:val="20"/>
            </w:rPr>
          </w:pPr>
          <w:hyperlink w:anchor="_heading=h.2grqrue">
            <w:r>
              <w:rPr>
                <w:color w:val="000000"/>
                <w:sz w:val="20"/>
                <w:szCs w:val="20"/>
              </w:rPr>
              <w:t>10.2 Évaluation de la transparence et de l'intégrité</w:t>
            </w:r>
            <w:r>
              <w:rPr>
                <w:color w:val="000000"/>
                <w:sz w:val="20"/>
                <w:szCs w:val="20"/>
              </w:rPr>
              <w:tab/>
              <w:t>11</w:t>
            </w:r>
          </w:hyperlink>
        </w:p>
        <w:p w14:paraId="635ACD45" w14:textId="77777777" w:rsidR="00C84853" w:rsidRDefault="00617A9F">
          <w:pPr>
            <w:widowControl w:val="0"/>
            <w:tabs>
              <w:tab w:val="right" w:pos="12000"/>
            </w:tabs>
            <w:spacing w:after="0" w:line="240" w:lineRule="auto"/>
            <w:rPr>
              <w:b/>
              <w:color w:val="000000"/>
              <w:sz w:val="20"/>
              <w:szCs w:val="20"/>
            </w:rPr>
          </w:pPr>
          <w:hyperlink w:anchor="_heading=h.3fwokq0">
            <w:r>
              <w:rPr>
                <w:color w:val="000000"/>
                <w:sz w:val="20"/>
                <w:szCs w:val="20"/>
              </w:rPr>
              <w:t>11. Récapitulatif des livrables</w:t>
            </w:r>
            <w:r>
              <w:rPr>
                <w:color w:val="000000"/>
                <w:sz w:val="20"/>
                <w:szCs w:val="20"/>
              </w:rPr>
              <w:tab/>
              <w:t>12</w:t>
            </w:r>
          </w:hyperlink>
        </w:p>
        <w:p w14:paraId="2D81B96B" w14:textId="77777777" w:rsidR="00C84853" w:rsidRDefault="00617A9F">
          <w:pPr>
            <w:widowControl w:val="0"/>
            <w:tabs>
              <w:tab w:val="right" w:pos="12000"/>
            </w:tabs>
            <w:spacing w:after="0" w:line="240" w:lineRule="auto"/>
            <w:rPr>
              <w:b/>
              <w:color w:val="000000"/>
              <w:sz w:val="20"/>
              <w:szCs w:val="20"/>
            </w:rPr>
          </w:pPr>
          <w:hyperlink w:anchor="_heading=h.1v1yuxt">
            <w:r>
              <w:rPr>
                <w:color w:val="000000"/>
                <w:sz w:val="20"/>
                <w:szCs w:val="20"/>
              </w:rPr>
              <w:t>12. Annexes</w:t>
            </w:r>
            <w:r>
              <w:rPr>
                <w:color w:val="000000"/>
                <w:sz w:val="20"/>
                <w:szCs w:val="20"/>
              </w:rPr>
              <w:tab/>
              <w:t>12</w:t>
            </w:r>
          </w:hyperlink>
          <w:r>
            <w:fldChar w:fldCharType="end"/>
          </w:r>
        </w:p>
      </w:sdtContent>
    </w:sdt>
    <w:p w14:paraId="64B3172F" w14:textId="77777777" w:rsidR="00C84853" w:rsidRDefault="00617A9F">
      <w:pPr>
        <w:spacing w:after="0" w:line="240" w:lineRule="auto"/>
        <w:rPr>
          <w:color w:val="000000"/>
          <w:sz w:val="20"/>
          <w:szCs w:val="20"/>
        </w:rPr>
      </w:pPr>
      <w:r>
        <w:br w:type="page"/>
      </w:r>
    </w:p>
    <w:p w14:paraId="458D53B2" w14:textId="77777777" w:rsidR="00C84853" w:rsidRDefault="00C84853">
      <w:pPr>
        <w:spacing w:after="0" w:line="240" w:lineRule="auto"/>
        <w:ind w:left="20" w:right="28" w:hanging="10"/>
        <w:jc w:val="both"/>
        <w:rPr>
          <w:color w:val="000000"/>
          <w:sz w:val="20"/>
          <w:szCs w:val="20"/>
        </w:rPr>
      </w:pPr>
    </w:p>
    <w:p w14:paraId="59D0A389" w14:textId="77777777" w:rsidR="00C84853" w:rsidRDefault="00617A9F">
      <w:pPr>
        <w:pStyle w:val="Heading1"/>
        <w:numPr>
          <w:ilvl w:val="0"/>
          <w:numId w:val="14"/>
        </w:numPr>
        <w:spacing w:before="0" w:after="0" w:line="240" w:lineRule="auto"/>
        <w:rPr>
          <w:sz w:val="20"/>
          <w:szCs w:val="20"/>
        </w:rPr>
      </w:pPr>
      <w:bookmarkStart w:id="0" w:name="_heading=h.gjdgxs" w:colFirst="0" w:colLast="0"/>
      <w:bookmarkEnd w:id="0"/>
      <w:r>
        <w:rPr>
          <w:sz w:val="20"/>
          <w:szCs w:val="20"/>
        </w:rPr>
        <w:t xml:space="preserve">Données clés du projet </w:t>
      </w:r>
    </w:p>
    <w:tbl>
      <w:tblPr>
        <w:tblStyle w:val="25"/>
        <w:tblW w:w="10065" w:type="dxa"/>
        <w:tblInd w:w="-714"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6096"/>
        <w:gridCol w:w="3969"/>
      </w:tblGrid>
      <w:tr w:rsidR="00C84853" w14:paraId="757ABC26" w14:textId="77777777">
        <w:tc>
          <w:tcPr>
            <w:tcW w:w="6096" w:type="dxa"/>
          </w:tcPr>
          <w:p w14:paraId="341EB0BD" w14:textId="77777777" w:rsidR="00C84853" w:rsidRDefault="00617A9F">
            <w:pPr>
              <w:rPr>
                <w:color w:val="000000"/>
                <w:sz w:val="20"/>
                <w:szCs w:val="20"/>
              </w:rPr>
            </w:pPr>
            <w:r>
              <w:rPr>
                <w:color w:val="000000"/>
                <w:sz w:val="20"/>
                <w:szCs w:val="20"/>
              </w:rPr>
              <w:t xml:space="preserve">Titre du projet </w:t>
            </w:r>
          </w:p>
        </w:tc>
        <w:tc>
          <w:tcPr>
            <w:tcW w:w="3969" w:type="dxa"/>
          </w:tcPr>
          <w:p w14:paraId="186F00B4" w14:textId="77777777" w:rsidR="00C84853" w:rsidRDefault="00C84853">
            <w:pPr>
              <w:rPr>
                <w:color w:val="000000"/>
                <w:sz w:val="20"/>
                <w:szCs w:val="20"/>
              </w:rPr>
            </w:pPr>
          </w:p>
        </w:tc>
      </w:tr>
      <w:tr w:rsidR="00C84853" w14:paraId="7C6FB50A" w14:textId="77777777">
        <w:tc>
          <w:tcPr>
            <w:tcW w:w="6096" w:type="dxa"/>
          </w:tcPr>
          <w:p w14:paraId="0090F7F1" w14:textId="77777777" w:rsidR="00C84853" w:rsidRDefault="00617A9F">
            <w:pPr>
              <w:rPr>
                <w:color w:val="000000"/>
                <w:sz w:val="20"/>
                <w:szCs w:val="20"/>
              </w:rPr>
            </w:pPr>
            <w:r>
              <w:rPr>
                <w:color w:val="000000"/>
                <w:sz w:val="20"/>
                <w:szCs w:val="20"/>
              </w:rPr>
              <w:t>Numéro de référence MPTF du projet</w:t>
            </w:r>
          </w:p>
        </w:tc>
        <w:tc>
          <w:tcPr>
            <w:tcW w:w="3969" w:type="dxa"/>
          </w:tcPr>
          <w:p w14:paraId="54848F06" w14:textId="77777777" w:rsidR="00C84853" w:rsidRDefault="00C84853">
            <w:pPr>
              <w:rPr>
                <w:color w:val="000000"/>
                <w:sz w:val="20"/>
                <w:szCs w:val="20"/>
              </w:rPr>
            </w:pPr>
          </w:p>
        </w:tc>
      </w:tr>
      <w:tr w:rsidR="00C84853" w14:paraId="127E2130" w14:textId="77777777">
        <w:tc>
          <w:tcPr>
            <w:tcW w:w="6096" w:type="dxa"/>
          </w:tcPr>
          <w:p w14:paraId="64814075" w14:textId="77777777" w:rsidR="00C84853" w:rsidRDefault="00617A9F">
            <w:pPr>
              <w:rPr>
                <w:color w:val="000000"/>
                <w:sz w:val="20"/>
                <w:szCs w:val="20"/>
              </w:rPr>
            </w:pPr>
            <w:r>
              <w:rPr>
                <w:color w:val="000000"/>
                <w:sz w:val="20"/>
                <w:szCs w:val="20"/>
              </w:rPr>
              <w:t>Hyperlien du document de projet</w:t>
            </w:r>
            <w:r>
              <w:rPr>
                <w:i/>
                <w:color w:val="000000"/>
                <w:sz w:val="20"/>
                <w:szCs w:val="20"/>
                <w:vertAlign w:val="superscript"/>
              </w:rPr>
              <w:footnoteReference w:id="3"/>
            </w:r>
            <w:r>
              <w:rPr>
                <w:color w:val="000000"/>
                <w:sz w:val="20"/>
                <w:szCs w:val="20"/>
              </w:rPr>
              <w:t> </w:t>
            </w:r>
          </w:p>
        </w:tc>
        <w:tc>
          <w:tcPr>
            <w:tcW w:w="3969" w:type="dxa"/>
          </w:tcPr>
          <w:p w14:paraId="4D92C436" w14:textId="77777777" w:rsidR="00C84853" w:rsidRDefault="00C84853">
            <w:pPr>
              <w:rPr>
                <w:color w:val="000000"/>
                <w:sz w:val="20"/>
                <w:szCs w:val="20"/>
              </w:rPr>
            </w:pPr>
          </w:p>
        </w:tc>
      </w:tr>
      <w:tr w:rsidR="00C84853" w14:paraId="5F588353" w14:textId="77777777">
        <w:tc>
          <w:tcPr>
            <w:tcW w:w="6096" w:type="dxa"/>
          </w:tcPr>
          <w:p w14:paraId="0BCBF28D" w14:textId="77777777" w:rsidR="00C84853" w:rsidRDefault="00617A9F">
            <w:pPr>
              <w:rPr>
                <w:color w:val="000000"/>
                <w:sz w:val="20"/>
                <w:szCs w:val="20"/>
              </w:rPr>
            </w:pPr>
            <w:r>
              <w:rPr>
                <w:color w:val="000000"/>
                <w:sz w:val="20"/>
                <w:szCs w:val="20"/>
              </w:rPr>
              <w:t>Zone(s) d’intervention(s) du projet</w:t>
            </w:r>
          </w:p>
        </w:tc>
        <w:tc>
          <w:tcPr>
            <w:tcW w:w="3969" w:type="dxa"/>
          </w:tcPr>
          <w:p w14:paraId="2A24C2F9" w14:textId="77777777" w:rsidR="00C84853" w:rsidRDefault="00C84853">
            <w:pPr>
              <w:rPr>
                <w:color w:val="000000"/>
                <w:sz w:val="20"/>
                <w:szCs w:val="20"/>
              </w:rPr>
            </w:pPr>
          </w:p>
        </w:tc>
      </w:tr>
      <w:tr w:rsidR="00C84853" w14:paraId="42BDF7DE" w14:textId="77777777">
        <w:tc>
          <w:tcPr>
            <w:tcW w:w="6096" w:type="dxa"/>
          </w:tcPr>
          <w:p w14:paraId="61B3022F" w14:textId="77777777" w:rsidR="00C84853" w:rsidRDefault="00617A9F">
            <w:pPr>
              <w:rPr>
                <w:color w:val="000000"/>
                <w:sz w:val="20"/>
                <w:szCs w:val="20"/>
              </w:rPr>
            </w:pPr>
            <w:r>
              <w:rPr>
                <w:color w:val="000000"/>
                <w:sz w:val="20"/>
                <w:szCs w:val="20"/>
              </w:rPr>
              <w:t>Institutions ou ministères de tutelle</w:t>
            </w:r>
          </w:p>
        </w:tc>
        <w:tc>
          <w:tcPr>
            <w:tcW w:w="3969" w:type="dxa"/>
          </w:tcPr>
          <w:p w14:paraId="2B67A8A8" w14:textId="77777777" w:rsidR="00C84853" w:rsidRDefault="00C84853">
            <w:pPr>
              <w:rPr>
                <w:color w:val="000000"/>
                <w:sz w:val="20"/>
                <w:szCs w:val="20"/>
              </w:rPr>
            </w:pPr>
          </w:p>
        </w:tc>
      </w:tr>
      <w:tr w:rsidR="00C84853" w14:paraId="60CA8FB4" w14:textId="77777777">
        <w:tc>
          <w:tcPr>
            <w:tcW w:w="6096" w:type="dxa"/>
          </w:tcPr>
          <w:p w14:paraId="0CDADA64" w14:textId="77777777" w:rsidR="00C84853" w:rsidRDefault="00617A9F">
            <w:pPr>
              <w:rPr>
                <w:color w:val="000000"/>
                <w:sz w:val="20"/>
                <w:szCs w:val="20"/>
              </w:rPr>
            </w:pPr>
            <w:r>
              <w:rPr>
                <w:color w:val="000000"/>
                <w:sz w:val="20"/>
                <w:szCs w:val="20"/>
              </w:rPr>
              <w:t xml:space="preserve">Organisations partenaires participantes de niveau 1 </w:t>
            </w:r>
            <w:r>
              <w:rPr>
                <w:i/>
                <w:color w:val="000000"/>
                <w:sz w:val="20"/>
                <w:szCs w:val="20"/>
                <w:vertAlign w:val="superscript"/>
              </w:rPr>
              <w:footnoteReference w:id="4"/>
            </w:r>
          </w:p>
        </w:tc>
        <w:tc>
          <w:tcPr>
            <w:tcW w:w="3969" w:type="dxa"/>
          </w:tcPr>
          <w:p w14:paraId="42F8E088" w14:textId="77777777" w:rsidR="00C84853" w:rsidRDefault="00C84853">
            <w:pPr>
              <w:rPr>
                <w:color w:val="000000"/>
                <w:sz w:val="20"/>
                <w:szCs w:val="20"/>
              </w:rPr>
            </w:pPr>
          </w:p>
        </w:tc>
      </w:tr>
      <w:tr w:rsidR="00C84853" w14:paraId="70703C9A" w14:textId="77777777">
        <w:tc>
          <w:tcPr>
            <w:tcW w:w="6096" w:type="dxa"/>
          </w:tcPr>
          <w:p w14:paraId="55F7E579" w14:textId="77777777" w:rsidR="00C84853" w:rsidRDefault="00617A9F">
            <w:pPr>
              <w:rPr>
                <w:color w:val="000000"/>
                <w:sz w:val="20"/>
                <w:szCs w:val="20"/>
              </w:rPr>
            </w:pPr>
            <w:r>
              <w:rPr>
                <w:color w:val="000000"/>
                <w:sz w:val="20"/>
                <w:szCs w:val="20"/>
              </w:rPr>
              <w:t>Budget total du projet (USD)</w:t>
            </w:r>
          </w:p>
        </w:tc>
        <w:tc>
          <w:tcPr>
            <w:tcW w:w="3969" w:type="dxa"/>
          </w:tcPr>
          <w:p w14:paraId="222B412E" w14:textId="77777777" w:rsidR="00C84853" w:rsidRDefault="00C84853">
            <w:pPr>
              <w:rPr>
                <w:color w:val="000000"/>
                <w:sz w:val="20"/>
                <w:szCs w:val="20"/>
              </w:rPr>
            </w:pPr>
          </w:p>
        </w:tc>
      </w:tr>
      <w:tr w:rsidR="00C84853" w14:paraId="0F01A97C" w14:textId="77777777">
        <w:trPr>
          <w:trHeight w:val="253"/>
        </w:trPr>
        <w:tc>
          <w:tcPr>
            <w:tcW w:w="6096" w:type="dxa"/>
          </w:tcPr>
          <w:p w14:paraId="1CD1D74F" w14:textId="77777777" w:rsidR="00C84853" w:rsidRDefault="00617A9F">
            <w:pPr>
              <w:rPr>
                <w:color w:val="000000"/>
                <w:sz w:val="20"/>
                <w:szCs w:val="20"/>
              </w:rPr>
            </w:pPr>
            <w:r>
              <w:rPr>
                <w:color w:val="000000"/>
                <w:sz w:val="20"/>
                <w:szCs w:val="20"/>
              </w:rPr>
              <w:t>Durée totale du projet (mois)</w:t>
            </w:r>
          </w:p>
        </w:tc>
        <w:tc>
          <w:tcPr>
            <w:tcW w:w="3969" w:type="dxa"/>
          </w:tcPr>
          <w:p w14:paraId="393DB2D0" w14:textId="77777777" w:rsidR="00C84853" w:rsidRDefault="00C84853">
            <w:pPr>
              <w:rPr>
                <w:color w:val="000000"/>
                <w:sz w:val="20"/>
                <w:szCs w:val="20"/>
              </w:rPr>
            </w:pPr>
          </w:p>
        </w:tc>
      </w:tr>
      <w:tr w:rsidR="00C84853" w:rsidRPr="00FB0FE4" w14:paraId="53966098" w14:textId="77777777">
        <w:trPr>
          <w:trHeight w:val="253"/>
        </w:trPr>
        <w:tc>
          <w:tcPr>
            <w:tcW w:w="6096" w:type="dxa"/>
          </w:tcPr>
          <w:p w14:paraId="4DCFBE4E" w14:textId="77777777" w:rsidR="00C84853" w:rsidRDefault="00617A9F">
            <w:pPr>
              <w:rPr>
                <w:color w:val="000000"/>
                <w:sz w:val="20"/>
                <w:szCs w:val="20"/>
              </w:rPr>
            </w:pPr>
            <w:r>
              <w:rPr>
                <w:color w:val="000000"/>
                <w:sz w:val="20"/>
                <w:szCs w:val="20"/>
              </w:rPr>
              <w:t>Date d’approbation du projet par le Comité de Pilotage du FONAREDD</w:t>
            </w:r>
          </w:p>
        </w:tc>
        <w:tc>
          <w:tcPr>
            <w:tcW w:w="3969" w:type="dxa"/>
          </w:tcPr>
          <w:p w14:paraId="35C4A262" w14:textId="77777777" w:rsidR="00C84853" w:rsidRPr="008611EF" w:rsidRDefault="00617A9F">
            <w:pPr>
              <w:rPr>
                <w:color w:val="000000"/>
                <w:sz w:val="20"/>
                <w:szCs w:val="20"/>
                <w:lang w:val="en-GB"/>
              </w:rPr>
            </w:pPr>
            <w:r w:rsidRPr="008611EF">
              <w:rPr>
                <w:color w:val="808080"/>
                <w:sz w:val="20"/>
                <w:szCs w:val="20"/>
                <w:lang w:val="en-GB"/>
              </w:rPr>
              <w:t>Click or tap to enter a date.</w:t>
            </w:r>
          </w:p>
        </w:tc>
      </w:tr>
      <w:tr w:rsidR="00C84853" w:rsidRPr="00FB0FE4" w14:paraId="3A9C8D1A" w14:textId="77777777">
        <w:trPr>
          <w:trHeight w:val="253"/>
        </w:trPr>
        <w:tc>
          <w:tcPr>
            <w:tcW w:w="6096" w:type="dxa"/>
          </w:tcPr>
          <w:p w14:paraId="4B047CA3" w14:textId="77777777" w:rsidR="00C84853" w:rsidRDefault="00617A9F">
            <w:pPr>
              <w:rPr>
                <w:color w:val="000000"/>
                <w:sz w:val="20"/>
                <w:szCs w:val="20"/>
              </w:rPr>
            </w:pPr>
            <w:r>
              <w:rPr>
                <w:color w:val="000000"/>
                <w:sz w:val="20"/>
                <w:szCs w:val="20"/>
              </w:rPr>
              <w:t xml:space="preserve">Date de réception des premiers </w:t>
            </w:r>
            <w:r>
              <w:rPr>
                <w:color w:val="000000"/>
                <w:sz w:val="20"/>
                <w:szCs w:val="20"/>
              </w:rPr>
              <w:t>fonds du MPTF</w:t>
            </w:r>
          </w:p>
        </w:tc>
        <w:tc>
          <w:tcPr>
            <w:tcW w:w="3969" w:type="dxa"/>
          </w:tcPr>
          <w:p w14:paraId="062E55C1" w14:textId="77777777" w:rsidR="00C84853" w:rsidRPr="008611EF" w:rsidRDefault="00617A9F">
            <w:pPr>
              <w:rPr>
                <w:color w:val="000000"/>
                <w:sz w:val="20"/>
                <w:szCs w:val="20"/>
                <w:lang w:val="en-GB"/>
              </w:rPr>
            </w:pPr>
            <w:r w:rsidRPr="008611EF">
              <w:rPr>
                <w:color w:val="808080"/>
                <w:sz w:val="20"/>
                <w:szCs w:val="20"/>
                <w:lang w:val="en-GB"/>
              </w:rPr>
              <w:t>Click or tap to enter a date.</w:t>
            </w:r>
          </w:p>
        </w:tc>
      </w:tr>
      <w:tr w:rsidR="00C84853" w:rsidRPr="00FB0FE4" w14:paraId="76EF0869" w14:textId="77777777">
        <w:tc>
          <w:tcPr>
            <w:tcW w:w="6096" w:type="dxa"/>
          </w:tcPr>
          <w:p w14:paraId="22DDFCEF" w14:textId="77777777" w:rsidR="00C84853" w:rsidRDefault="00617A9F">
            <w:pPr>
              <w:rPr>
                <w:color w:val="000000"/>
                <w:sz w:val="20"/>
                <w:szCs w:val="20"/>
              </w:rPr>
            </w:pPr>
            <w:r>
              <w:rPr>
                <w:color w:val="000000"/>
                <w:sz w:val="20"/>
                <w:szCs w:val="20"/>
              </w:rPr>
              <w:t>Date d’approbation du 1</w:t>
            </w:r>
            <w:r>
              <w:rPr>
                <w:color w:val="000000"/>
                <w:sz w:val="20"/>
                <w:szCs w:val="20"/>
                <w:vertAlign w:val="superscript"/>
              </w:rPr>
              <w:t>er</w:t>
            </w:r>
            <w:r>
              <w:rPr>
                <w:color w:val="000000"/>
                <w:sz w:val="20"/>
                <w:szCs w:val="20"/>
              </w:rPr>
              <w:t xml:space="preserve"> Plan de Travail Budgétisé Annuel par le Comité de Pilotage du projet</w:t>
            </w:r>
          </w:p>
        </w:tc>
        <w:tc>
          <w:tcPr>
            <w:tcW w:w="3969" w:type="dxa"/>
          </w:tcPr>
          <w:p w14:paraId="393D122D" w14:textId="77777777" w:rsidR="00C84853" w:rsidRPr="008611EF" w:rsidRDefault="00617A9F">
            <w:pPr>
              <w:rPr>
                <w:color w:val="000000"/>
                <w:sz w:val="20"/>
                <w:szCs w:val="20"/>
                <w:lang w:val="en-GB"/>
              </w:rPr>
            </w:pPr>
            <w:r w:rsidRPr="008611EF">
              <w:rPr>
                <w:color w:val="808080"/>
                <w:sz w:val="20"/>
                <w:szCs w:val="20"/>
                <w:lang w:val="en-GB"/>
              </w:rPr>
              <w:t>Click or tap to enter a date.</w:t>
            </w:r>
          </w:p>
        </w:tc>
      </w:tr>
      <w:tr w:rsidR="00C84853" w:rsidRPr="00FB0FE4" w14:paraId="7A986086" w14:textId="77777777">
        <w:trPr>
          <w:trHeight w:val="281"/>
        </w:trPr>
        <w:tc>
          <w:tcPr>
            <w:tcW w:w="6096" w:type="dxa"/>
          </w:tcPr>
          <w:p w14:paraId="4B228999" w14:textId="77777777" w:rsidR="00C84853" w:rsidRDefault="00617A9F">
            <w:pPr>
              <w:rPr>
                <w:color w:val="000000"/>
                <w:sz w:val="20"/>
                <w:szCs w:val="20"/>
              </w:rPr>
            </w:pPr>
            <w:r>
              <w:rPr>
                <w:color w:val="000000"/>
                <w:sz w:val="20"/>
                <w:szCs w:val="20"/>
              </w:rPr>
              <w:t xml:space="preserve">Date de clôture initiale  </w:t>
            </w:r>
          </w:p>
        </w:tc>
        <w:tc>
          <w:tcPr>
            <w:tcW w:w="3969" w:type="dxa"/>
          </w:tcPr>
          <w:p w14:paraId="07058A54" w14:textId="77777777" w:rsidR="00C84853" w:rsidRPr="008611EF" w:rsidRDefault="00617A9F">
            <w:pPr>
              <w:rPr>
                <w:color w:val="000000"/>
                <w:sz w:val="20"/>
                <w:szCs w:val="20"/>
                <w:lang w:val="en-GB"/>
              </w:rPr>
            </w:pPr>
            <w:r w:rsidRPr="008611EF">
              <w:rPr>
                <w:color w:val="808080"/>
                <w:sz w:val="20"/>
                <w:szCs w:val="20"/>
                <w:lang w:val="en-GB"/>
              </w:rPr>
              <w:t>Click or tap to enter a date.</w:t>
            </w:r>
          </w:p>
        </w:tc>
      </w:tr>
      <w:tr w:rsidR="00C84853" w:rsidRPr="00FB0FE4" w14:paraId="4146B869" w14:textId="77777777">
        <w:tc>
          <w:tcPr>
            <w:tcW w:w="6096" w:type="dxa"/>
          </w:tcPr>
          <w:p w14:paraId="42BBF4BB" w14:textId="77777777" w:rsidR="00C84853" w:rsidRDefault="00617A9F">
            <w:pPr>
              <w:rPr>
                <w:color w:val="000000"/>
                <w:sz w:val="20"/>
                <w:szCs w:val="20"/>
              </w:rPr>
            </w:pPr>
            <w:r>
              <w:rPr>
                <w:color w:val="000000"/>
                <w:sz w:val="20"/>
                <w:szCs w:val="20"/>
              </w:rPr>
              <w:t xml:space="preserve">Date de clôture révisée le cas échéant </w:t>
            </w:r>
          </w:p>
        </w:tc>
        <w:tc>
          <w:tcPr>
            <w:tcW w:w="3969" w:type="dxa"/>
          </w:tcPr>
          <w:p w14:paraId="3FA8941B" w14:textId="77777777" w:rsidR="00C84853" w:rsidRPr="008611EF" w:rsidRDefault="00617A9F">
            <w:pPr>
              <w:rPr>
                <w:color w:val="000000"/>
                <w:sz w:val="20"/>
                <w:szCs w:val="20"/>
                <w:lang w:val="en-GB"/>
              </w:rPr>
            </w:pPr>
            <w:r w:rsidRPr="008611EF">
              <w:rPr>
                <w:color w:val="808080"/>
                <w:sz w:val="20"/>
                <w:szCs w:val="20"/>
                <w:lang w:val="en-GB"/>
              </w:rPr>
              <w:t>Click or tap to enter a date.</w:t>
            </w:r>
          </w:p>
        </w:tc>
      </w:tr>
      <w:tr w:rsidR="00C84853" w14:paraId="76A3F3C9" w14:textId="77777777">
        <w:tc>
          <w:tcPr>
            <w:tcW w:w="6096" w:type="dxa"/>
          </w:tcPr>
          <w:p w14:paraId="511D5D80" w14:textId="77777777" w:rsidR="00C84853" w:rsidRDefault="00617A9F">
            <w:pPr>
              <w:rPr>
                <w:color w:val="000000"/>
                <w:sz w:val="20"/>
                <w:szCs w:val="20"/>
              </w:rPr>
            </w:pPr>
            <w:r>
              <w:rPr>
                <w:color w:val="000000"/>
                <w:sz w:val="20"/>
                <w:szCs w:val="20"/>
              </w:rPr>
              <w:t>Dépenses du 01/01 au 31/12 de l’année de rapportage</w:t>
            </w:r>
          </w:p>
        </w:tc>
        <w:tc>
          <w:tcPr>
            <w:tcW w:w="3969" w:type="dxa"/>
          </w:tcPr>
          <w:p w14:paraId="6E98CAAB" w14:textId="77777777" w:rsidR="00C84853" w:rsidRDefault="00C84853">
            <w:pPr>
              <w:rPr>
                <w:color w:val="000000"/>
                <w:sz w:val="20"/>
                <w:szCs w:val="20"/>
              </w:rPr>
            </w:pPr>
          </w:p>
        </w:tc>
      </w:tr>
      <w:tr w:rsidR="00C84853" w14:paraId="060FA1A6" w14:textId="77777777">
        <w:tc>
          <w:tcPr>
            <w:tcW w:w="6096" w:type="dxa"/>
          </w:tcPr>
          <w:p w14:paraId="0ACC54FE" w14:textId="77777777" w:rsidR="00C84853" w:rsidRDefault="00617A9F">
            <w:pPr>
              <w:rPr>
                <w:color w:val="000000"/>
                <w:sz w:val="20"/>
                <w:szCs w:val="20"/>
              </w:rPr>
            </w:pPr>
            <w:r>
              <w:rPr>
                <w:color w:val="000000"/>
                <w:sz w:val="20"/>
                <w:szCs w:val="20"/>
              </w:rPr>
              <w:t>Dépenses globales cumulatives (USD) au 31/12 de l’année de rapportage</w:t>
            </w:r>
          </w:p>
        </w:tc>
        <w:tc>
          <w:tcPr>
            <w:tcW w:w="3969" w:type="dxa"/>
          </w:tcPr>
          <w:p w14:paraId="5BE54833" w14:textId="77777777" w:rsidR="00C84853" w:rsidRDefault="00C84853">
            <w:pPr>
              <w:rPr>
                <w:color w:val="000000"/>
                <w:sz w:val="20"/>
                <w:szCs w:val="20"/>
              </w:rPr>
            </w:pPr>
          </w:p>
        </w:tc>
      </w:tr>
      <w:tr w:rsidR="00C84853" w14:paraId="66272EA9" w14:textId="77777777">
        <w:tc>
          <w:tcPr>
            <w:tcW w:w="6096" w:type="dxa"/>
          </w:tcPr>
          <w:p w14:paraId="20B91DF8" w14:textId="77777777" w:rsidR="00C84853" w:rsidRDefault="00617A9F">
            <w:pPr>
              <w:rPr>
                <w:color w:val="000000"/>
                <w:sz w:val="20"/>
                <w:szCs w:val="20"/>
              </w:rPr>
            </w:pPr>
            <w:r>
              <w:rPr>
                <w:color w:val="000000"/>
                <w:sz w:val="20"/>
                <w:szCs w:val="20"/>
              </w:rPr>
              <w:t>Taux de consommation sur l’ensemble des tranches reçues</w:t>
            </w:r>
          </w:p>
        </w:tc>
        <w:tc>
          <w:tcPr>
            <w:tcW w:w="3969" w:type="dxa"/>
          </w:tcPr>
          <w:p w14:paraId="78BF8390" w14:textId="77777777" w:rsidR="00C84853" w:rsidRDefault="00C84853">
            <w:pPr>
              <w:rPr>
                <w:color w:val="000000"/>
                <w:sz w:val="20"/>
                <w:szCs w:val="20"/>
              </w:rPr>
            </w:pPr>
          </w:p>
        </w:tc>
      </w:tr>
      <w:tr w:rsidR="00C84853" w:rsidRPr="00FB0FE4" w14:paraId="7587C795" w14:textId="77777777">
        <w:tc>
          <w:tcPr>
            <w:tcW w:w="6096" w:type="dxa"/>
            <w:vMerge w:val="restart"/>
          </w:tcPr>
          <w:p w14:paraId="0835F346" w14:textId="77777777" w:rsidR="00C84853" w:rsidRDefault="00617A9F">
            <w:pPr>
              <w:rPr>
                <w:color w:val="000000"/>
                <w:sz w:val="20"/>
                <w:szCs w:val="20"/>
              </w:rPr>
            </w:pPr>
            <w:r>
              <w:rPr>
                <w:color w:val="000000"/>
                <w:sz w:val="20"/>
                <w:szCs w:val="20"/>
              </w:rPr>
              <w:t xml:space="preserve">Date et </w:t>
            </w:r>
            <w:proofErr w:type="spellStart"/>
            <w:r>
              <w:rPr>
                <w:color w:val="000000"/>
                <w:sz w:val="20"/>
                <w:szCs w:val="20"/>
              </w:rPr>
              <w:t>lien</w:t>
            </w:r>
            <w:proofErr w:type="spellEnd"/>
            <w:r>
              <w:rPr>
                <w:color w:val="000000"/>
                <w:sz w:val="20"/>
                <w:szCs w:val="20"/>
              </w:rPr>
              <w:t xml:space="preserve"> de l’évaluation à mi-parcours le cas échéant </w:t>
            </w:r>
          </w:p>
        </w:tc>
        <w:tc>
          <w:tcPr>
            <w:tcW w:w="3969" w:type="dxa"/>
          </w:tcPr>
          <w:p w14:paraId="18C26ACC" w14:textId="77777777" w:rsidR="00C84853" w:rsidRPr="008611EF" w:rsidRDefault="00617A9F">
            <w:pPr>
              <w:rPr>
                <w:color w:val="000000"/>
                <w:sz w:val="20"/>
                <w:szCs w:val="20"/>
                <w:lang w:val="en-GB"/>
              </w:rPr>
            </w:pPr>
            <w:r w:rsidRPr="008611EF">
              <w:rPr>
                <w:color w:val="808080"/>
                <w:sz w:val="20"/>
                <w:szCs w:val="20"/>
                <w:lang w:val="en-GB"/>
              </w:rPr>
              <w:t>Click or tap to enter a date.</w:t>
            </w:r>
          </w:p>
        </w:tc>
      </w:tr>
      <w:tr w:rsidR="00C84853" w14:paraId="3E691159" w14:textId="77777777">
        <w:tc>
          <w:tcPr>
            <w:tcW w:w="6096" w:type="dxa"/>
            <w:vMerge/>
          </w:tcPr>
          <w:p w14:paraId="75009729" w14:textId="77777777" w:rsidR="00C84853" w:rsidRPr="008611EF" w:rsidRDefault="00C84853">
            <w:pPr>
              <w:widowControl w:val="0"/>
              <w:pBdr>
                <w:top w:val="nil"/>
                <w:left w:val="nil"/>
                <w:bottom w:val="nil"/>
                <w:right w:val="nil"/>
                <w:between w:val="nil"/>
              </w:pBdr>
              <w:spacing w:line="276" w:lineRule="auto"/>
              <w:ind w:left="0" w:right="0" w:firstLine="0"/>
              <w:jc w:val="left"/>
              <w:rPr>
                <w:color w:val="000000"/>
                <w:sz w:val="20"/>
                <w:szCs w:val="20"/>
                <w:lang w:val="en-GB"/>
              </w:rPr>
            </w:pPr>
          </w:p>
        </w:tc>
        <w:tc>
          <w:tcPr>
            <w:tcW w:w="3969" w:type="dxa"/>
          </w:tcPr>
          <w:p w14:paraId="32B3FFCC" w14:textId="77777777" w:rsidR="00C84853" w:rsidRDefault="00617A9F">
            <w:pPr>
              <w:rPr>
                <w:color w:val="000000"/>
                <w:sz w:val="20"/>
                <w:szCs w:val="20"/>
              </w:rPr>
            </w:pPr>
            <w:r>
              <w:rPr>
                <w:color w:val="000000"/>
                <w:sz w:val="20"/>
                <w:szCs w:val="20"/>
              </w:rPr>
              <w:t>Insérer hyperlien si l’évaluation est publique</w:t>
            </w:r>
          </w:p>
        </w:tc>
      </w:tr>
      <w:tr w:rsidR="00C84853" w14:paraId="41BB64D6" w14:textId="77777777">
        <w:trPr>
          <w:trHeight w:val="58"/>
        </w:trPr>
        <w:tc>
          <w:tcPr>
            <w:tcW w:w="6096" w:type="dxa"/>
          </w:tcPr>
          <w:p w14:paraId="5FCB4DCF" w14:textId="77777777" w:rsidR="00C84853" w:rsidRDefault="00C84853">
            <w:pPr>
              <w:rPr>
                <w:color w:val="000000"/>
                <w:sz w:val="20"/>
                <w:szCs w:val="20"/>
              </w:rPr>
            </w:pPr>
          </w:p>
        </w:tc>
        <w:tc>
          <w:tcPr>
            <w:tcW w:w="3969" w:type="dxa"/>
          </w:tcPr>
          <w:p w14:paraId="1574ED2C" w14:textId="77777777" w:rsidR="00C84853" w:rsidRDefault="00C84853">
            <w:pPr>
              <w:rPr>
                <w:color w:val="000000"/>
                <w:sz w:val="20"/>
                <w:szCs w:val="20"/>
              </w:rPr>
            </w:pPr>
          </w:p>
        </w:tc>
      </w:tr>
    </w:tbl>
    <w:p w14:paraId="4D1833E4" w14:textId="77777777" w:rsidR="00C84853" w:rsidRDefault="00C84853">
      <w:pPr>
        <w:spacing w:after="0" w:line="240" w:lineRule="auto"/>
        <w:ind w:left="20" w:right="28" w:hanging="10"/>
        <w:jc w:val="both"/>
        <w:rPr>
          <w:color w:val="000000"/>
          <w:sz w:val="20"/>
          <w:szCs w:val="20"/>
        </w:rPr>
      </w:pPr>
    </w:p>
    <w:p w14:paraId="348B9CFA" w14:textId="77777777" w:rsidR="00C84853" w:rsidRDefault="00617A9F">
      <w:pPr>
        <w:spacing w:after="0" w:line="240" w:lineRule="auto"/>
        <w:rPr>
          <w:color w:val="000000"/>
          <w:sz w:val="20"/>
          <w:szCs w:val="20"/>
        </w:rPr>
      </w:pPr>
      <w:r>
        <w:br w:type="page"/>
      </w:r>
    </w:p>
    <w:p w14:paraId="6B11F2EB" w14:textId="77777777" w:rsidR="00C84853" w:rsidRDefault="00617A9F">
      <w:pPr>
        <w:pStyle w:val="Heading1"/>
        <w:numPr>
          <w:ilvl w:val="0"/>
          <w:numId w:val="14"/>
        </w:numPr>
        <w:spacing w:before="0" w:after="0" w:line="240" w:lineRule="auto"/>
        <w:rPr>
          <w:sz w:val="20"/>
          <w:szCs w:val="20"/>
        </w:rPr>
      </w:pPr>
      <w:bookmarkStart w:id="1" w:name="_heading=h.30j0zll" w:colFirst="0" w:colLast="0"/>
      <w:bookmarkEnd w:id="1"/>
      <w:r>
        <w:rPr>
          <w:sz w:val="20"/>
          <w:szCs w:val="20"/>
        </w:rPr>
        <w:lastRenderedPageBreak/>
        <w:t xml:space="preserve">Résumé des progrès réalisés par le projet </w:t>
      </w:r>
    </w:p>
    <w:p w14:paraId="2AA101E1" w14:textId="77777777" w:rsidR="00C84853" w:rsidRDefault="00C84853">
      <w:pPr>
        <w:spacing w:after="0" w:line="240" w:lineRule="auto"/>
        <w:ind w:left="10" w:right="28"/>
        <w:jc w:val="both"/>
        <w:rPr>
          <w:b/>
          <w:color w:val="000000"/>
          <w:sz w:val="20"/>
          <w:szCs w:val="20"/>
        </w:rPr>
      </w:pPr>
    </w:p>
    <w:p w14:paraId="7DD1ECC7" w14:textId="77777777" w:rsidR="00C84853" w:rsidRDefault="00617A9F">
      <w:pPr>
        <w:spacing w:after="0" w:line="240" w:lineRule="auto"/>
        <w:ind w:left="10" w:right="28"/>
        <w:jc w:val="both"/>
        <w:rPr>
          <w:i/>
          <w:color w:val="1F497D"/>
          <w:sz w:val="20"/>
          <w:szCs w:val="20"/>
        </w:rPr>
      </w:pPr>
      <w:r>
        <w:rPr>
          <w:i/>
          <w:color w:val="1F497D"/>
          <w:sz w:val="20"/>
          <w:szCs w:val="20"/>
        </w:rPr>
        <w:t xml:space="preserve">Présentez de manière concise dans le Tableau ci-dessous les </w:t>
      </w:r>
      <w:r>
        <w:rPr>
          <w:i/>
          <w:color w:val="1F497D"/>
          <w:sz w:val="20"/>
          <w:szCs w:val="20"/>
        </w:rPr>
        <w:t>avancées et réalisations les plus importantes du Projet en dégageant de manière claire et concise :</w:t>
      </w:r>
    </w:p>
    <w:p w14:paraId="7975788A" w14:textId="77777777" w:rsidR="00C84853" w:rsidRDefault="00C84853">
      <w:pPr>
        <w:spacing w:after="0" w:line="240" w:lineRule="auto"/>
        <w:ind w:left="10" w:right="28"/>
        <w:jc w:val="both"/>
        <w:rPr>
          <w:i/>
          <w:color w:val="1F497D"/>
          <w:sz w:val="20"/>
          <w:szCs w:val="20"/>
        </w:rPr>
      </w:pPr>
    </w:p>
    <w:p w14:paraId="2A9E35DA" w14:textId="77777777" w:rsidR="00C84853" w:rsidRDefault="00617A9F">
      <w:pPr>
        <w:spacing w:after="0" w:line="240" w:lineRule="auto"/>
        <w:ind w:left="10" w:right="28"/>
        <w:jc w:val="both"/>
        <w:rPr>
          <w:i/>
          <w:color w:val="1F497D"/>
          <w:sz w:val="20"/>
          <w:szCs w:val="20"/>
        </w:rPr>
      </w:pPr>
      <w:r>
        <w:rPr>
          <w:i/>
          <w:color w:val="1F497D"/>
          <w:sz w:val="20"/>
          <w:szCs w:val="20"/>
        </w:rPr>
        <w:t xml:space="preserve">1) celles de la période sous-examen (semestre ou année), </w:t>
      </w:r>
    </w:p>
    <w:p w14:paraId="1284BF72" w14:textId="77777777" w:rsidR="00C84853" w:rsidRDefault="00617A9F">
      <w:pPr>
        <w:spacing w:after="0" w:line="240" w:lineRule="auto"/>
        <w:ind w:left="10" w:right="28"/>
        <w:jc w:val="both"/>
        <w:rPr>
          <w:i/>
          <w:color w:val="1F497D"/>
          <w:sz w:val="20"/>
          <w:szCs w:val="20"/>
        </w:rPr>
      </w:pPr>
      <w:r>
        <w:rPr>
          <w:i/>
          <w:color w:val="1F497D"/>
          <w:sz w:val="20"/>
          <w:szCs w:val="20"/>
        </w:rPr>
        <w:t xml:space="preserve">2) celles depuis le début du projet. </w:t>
      </w:r>
    </w:p>
    <w:p w14:paraId="09B12453" w14:textId="77777777" w:rsidR="00C84853" w:rsidRDefault="00C84853">
      <w:pPr>
        <w:spacing w:after="0" w:line="240" w:lineRule="auto"/>
        <w:ind w:left="10" w:right="28"/>
        <w:jc w:val="both"/>
        <w:rPr>
          <w:i/>
          <w:color w:val="1F497D"/>
          <w:sz w:val="20"/>
          <w:szCs w:val="20"/>
        </w:rPr>
      </w:pPr>
    </w:p>
    <w:p w14:paraId="6BCB488F" w14:textId="77777777" w:rsidR="00C84853" w:rsidRDefault="00617A9F">
      <w:pPr>
        <w:spacing w:after="0" w:line="240" w:lineRule="auto"/>
        <w:ind w:left="10" w:right="28"/>
        <w:jc w:val="both"/>
        <w:rPr>
          <w:i/>
          <w:color w:val="1F497D"/>
          <w:sz w:val="20"/>
          <w:szCs w:val="20"/>
        </w:rPr>
      </w:pPr>
      <w:r>
        <w:rPr>
          <w:i/>
          <w:color w:val="1F497D"/>
          <w:sz w:val="20"/>
          <w:szCs w:val="20"/>
        </w:rPr>
        <w:t xml:space="preserve">Ce résumé d’une page maximum doit inclure les éléments clés du rapport qui seront détaillés dans les sections suivantes. </w:t>
      </w:r>
    </w:p>
    <w:p w14:paraId="70AB8FEE" w14:textId="77777777" w:rsidR="00C84853" w:rsidRDefault="00617A9F">
      <w:pPr>
        <w:spacing w:after="0" w:line="240" w:lineRule="auto"/>
        <w:ind w:left="10" w:right="28"/>
        <w:jc w:val="both"/>
        <w:rPr>
          <w:i/>
          <w:color w:val="1F497D"/>
          <w:sz w:val="20"/>
          <w:szCs w:val="20"/>
        </w:rPr>
      </w:pPr>
      <w:r>
        <w:rPr>
          <w:i/>
          <w:color w:val="1F497D"/>
          <w:sz w:val="20"/>
          <w:szCs w:val="20"/>
        </w:rPr>
        <w:t xml:space="preserve">Fournir des hyperliens pour tous les livrables (rapports, études, documents de politique, cartes, plans </w:t>
      </w:r>
      <w:proofErr w:type="spellStart"/>
      <w:r>
        <w:rPr>
          <w:i/>
          <w:color w:val="1F497D"/>
          <w:sz w:val="20"/>
          <w:szCs w:val="20"/>
        </w:rPr>
        <w:t>etc</w:t>
      </w:r>
      <w:proofErr w:type="spellEnd"/>
      <w:r>
        <w:rPr>
          <w:i/>
          <w:color w:val="1F497D"/>
          <w:sz w:val="20"/>
          <w:szCs w:val="20"/>
        </w:rPr>
        <w:t>).</w:t>
      </w:r>
    </w:p>
    <w:p w14:paraId="00BD9294" w14:textId="77777777" w:rsidR="00C84853" w:rsidRDefault="00617A9F">
      <w:pPr>
        <w:spacing w:after="0" w:line="240" w:lineRule="auto"/>
        <w:ind w:left="10" w:right="28"/>
        <w:jc w:val="both"/>
        <w:rPr>
          <w:i/>
          <w:color w:val="1F497D"/>
          <w:sz w:val="20"/>
          <w:szCs w:val="20"/>
        </w:rPr>
      </w:pPr>
      <w:r>
        <w:rPr>
          <w:i/>
          <w:color w:val="1F497D"/>
          <w:sz w:val="20"/>
          <w:szCs w:val="20"/>
        </w:rPr>
        <w:t xml:space="preserve">Ces éléments essentiels </w:t>
      </w:r>
      <w:r>
        <w:rPr>
          <w:i/>
          <w:color w:val="1F497D"/>
          <w:sz w:val="20"/>
          <w:szCs w:val="20"/>
        </w:rPr>
        <w:t>du rapport seront capitalisés dans les rapports annuels consolidés du FONAREDD et de CAFI.</w:t>
      </w:r>
    </w:p>
    <w:p w14:paraId="03ACE7A6" w14:textId="77777777" w:rsidR="00C84853" w:rsidRDefault="00C84853">
      <w:pPr>
        <w:spacing w:after="0" w:line="240" w:lineRule="auto"/>
        <w:ind w:left="10" w:right="28"/>
        <w:jc w:val="both"/>
        <w:rPr>
          <w:i/>
          <w:color w:val="000000"/>
        </w:rPr>
      </w:pPr>
    </w:p>
    <w:tbl>
      <w:tblPr>
        <w:tblStyle w:val="24"/>
        <w:tblW w:w="10170"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5103"/>
        <w:gridCol w:w="5067"/>
      </w:tblGrid>
      <w:tr w:rsidR="00C84853" w14:paraId="2FDA4839" w14:textId="77777777">
        <w:trPr>
          <w:jc w:val="center"/>
        </w:trPr>
        <w:tc>
          <w:tcPr>
            <w:tcW w:w="5103" w:type="dxa"/>
            <w:tcBorders>
              <w:bottom w:val="single" w:sz="4" w:space="0" w:color="000000"/>
            </w:tcBorders>
            <w:shd w:val="clear" w:color="auto" w:fill="5B9BD5"/>
            <w:vAlign w:val="center"/>
          </w:tcPr>
          <w:p w14:paraId="1B3F8168" w14:textId="77777777" w:rsidR="00C84853" w:rsidRDefault="00617A9F">
            <w:pPr>
              <w:jc w:val="center"/>
              <w:rPr>
                <w:b/>
                <w:color w:val="000000"/>
                <w:sz w:val="20"/>
                <w:szCs w:val="20"/>
              </w:rPr>
            </w:pPr>
            <w:r>
              <w:rPr>
                <w:b/>
                <w:color w:val="000000"/>
                <w:sz w:val="20"/>
                <w:szCs w:val="20"/>
              </w:rPr>
              <w:t>Progrès au cours d</w:t>
            </w:r>
            <w:r>
              <w:rPr>
                <w:b/>
                <w:sz w:val="20"/>
                <w:szCs w:val="20"/>
              </w:rPr>
              <w:t>e 2023</w:t>
            </w:r>
          </w:p>
        </w:tc>
        <w:tc>
          <w:tcPr>
            <w:tcW w:w="5067" w:type="dxa"/>
            <w:tcBorders>
              <w:bottom w:val="single" w:sz="4" w:space="0" w:color="000000"/>
            </w:tcBorders>
            <w:shd w:val="clear" w:color="auto" w:fill="5B9BD5"/>
            <w:vAlign w:val="center"/>
          </w:tcPr>
          <w:p w14:paraId="6E54374C" w14:textId="77777777" w:rsidR="00C84853" w:rsidRDefault="00617A9F">
            <w:pPr>
              <w:jc w:val="center"/>
              <w:rPr>
                <w:b/>
                <w:color w:val="000000"/>
                <w:sz w:val="20"/>
                <w:szCs w:val="20"/>
              </w:rPr>
            </w:pPr>
            <w:r>
              <w:rPr>
                <w:b/>
                <w:color w:val="000000"/>
                <w:sz w:val="20"/>
                <w:szCs w:val="20"/>
              </w:rPr>
              <w:t>Résultats obtenus de manière cumulative depuis le d</w:t>
            </w:r>
            <w:r>
              <w:rPr>
                <w:b/>
                <w:sz w:val="20"/>
                <w:szCs w:val="20"/>
              </w:rPr>
              <w:t>ébut du projet</w:t>
            </w:r>
          </w:p>
        </w:tc>
      </w:tr>
      <w:tr w:rsidR="00C84853" w14:paraId="0D8C4817" w14:textId="77777777">
        <w:trPr>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14:paraId="64117A43" w14:textId="77777777" w:rsidR="00C84853" w:rsidRDefault="00617A9F">
            <w:pPr>
              <w:jc w:val="center"/>
              <w:rPr>
                <w:b/>
                <w:color w:val="000000"/>
                <w:sz w:val="20"/>
                <w:szCs w:val="20"/>
              </w:rPr>
            </w:pPr>
            <w:r>
              <w:rPr>
                <w:b/>
                <w:color w:val="000000"/>
                <w:sz w:val="20"/>
                <w:szCs w:val="20"/>
              </w:rPr>
              <w:t xml:space="preserve">Impact : Pourcentage de femmes mariées ou en union âgées de 15 à 49 </w:t>
            </w:r>
            <w:r>
              <w:rPr>
                <w:b/>
                <w:color w:val="000000"/>
                <w:sz w:val="20"/>
                <w:szCs w:val="20"/>
              </w:rPr>
              <w:t>ans qui utilisent une méthode contraceptive moderne</w:t>
            </w:r>
          </w:p>
        </w:tc>
      </w:tr>
      <w:tr w:rsidR="00C84853" w14:paraId="42F9E8DC" w14:textId="77777777">
        <w:trPr>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B65579" w14:textId="77777777" w:rsidR="00C84853" w:rsidRDefault="00C84853">
            <w:pPr>
              <w:rPr>
                <w:b/>
                <w:color w:val="000000"/>
                <w:sz w:val="20"/>
                <w:szCs w:val="20"/>
              </w:rPr>
            </w:pPr>
          </w:p>
        </w:tc>
      </w:tr>
      <w:tr w:rsidR="00C84853" w14:paraId="76821D71" w14:textId="77777777">
        <w:trPr>
          <w:jc w:val="center"/>
        </w:trPr>
        <w:tc>
          <w:tcPr>
            <w:tcW w:w="10170" w:type="dxa"/>
            <w:gridSpan w:val="2"/>
            <w:tcBorders>
              <w:top w:val="single" w:sz="4" w:space="0" w:color="000000"/>
            </w:tcBorders>
            <w:shd w:val="clear" w:color="auto" w:fill="E7E6E6"/>
            <w:vAlign w:val="center"/>
          </w:tcPr>
          <w:p w14:paraId="08671AF7" w14:textId="77777777" w:rsidR="00C84853" w:rsidRDefault="00617A9F">
            <w:pPr>
              <w:jc w:val="center"/>
              <w:rPr>
                <w:b/>
                <w:color w:val="000000"/>
                <w:sz w:val="20"/>
                <w:szCs w:val="20"/>
              </w:rPr>
            </w:pPr>
            <w:r>
              <w:rPr>
                <w:b/>
                <w:color w:val="000000"/>
                <w:sz w:val="20"/>
                <w:szCs w:val="20"/>
              </w:rPr>
              <w:t>Effet 1 : Les volumes de contraceptifs fournis augmentent dans les géographies cibles du projet</w:t>
            </w:r>
          </w:p>
        </w:tc>
      </w:tr>
      <w:tr w:rsidR="00C84853" w14:paraId="20CF17BB" w14:textId="77777777">
        <w:trPr>
          <w:jc w:val="center"/>
        </w:trPr>
        <w:tc>
          <w:tcPr>
            <w:tcW w:w="10170" w:type="dxa"/>
            <w:gridSpan w:val="2"/>
            <w:shd w:val="clear" w:color="auto" w:fill="E7E6E6"/>
            <w:vAlign w:val="center"/>
          </w:tcPr>
          <w:p w14:paraId="78B05C3A" w14:textId="77777777" w:rsidR="00C84853" w:rsidRDefault="00617A9F">
            <w:pPr>
              <w:jc w:val="center"/>
              <w:rPr>
                <w:b/>
                <w:color w:val="000000"/>
                <w:sz w:val="20"/>
                <w:szCs w:val="20"/>
              </w:rPr>
            </w:pPr>
            <w:r>
              <w:rPr>
                <w:b/>
                <w:color w:val="000000"/>
                <w:sz w:val="20"/>
                <w:szCs w:val="20"/>
              </w:rPr>
              <w:t>Indicateur effet 1 : APC fournies (Volume de contraceptifs x facteurs de conversion USAID)</w:t>
            </w:r>
          </w:p>
        </w:tc>
      </w:tr>
      <w:tr w:rsidR="00C84853" w14:paraId="1B3EF71B" w14:textId="77777777">
        <w:trPr>
          <w:jc w:val="center"/>
        </w:trPr>
        <w:tc>
          <w:tcPr>
            <w:tcW w:w="5103" w:type="dxa"/>
            <w:vAlign w:val="center"/>
          </w:tcPr>
          <w:p w14:paraId="43CE21BF" w14:textId="77777777" w:rsidR="00C84853" w:rsidRDefault="00C84853">
            <w:pPr>
              <w:rPr>
                <w:color w:val="000000"/>
                <w:sz w:val="20"/>
                <w:szCs w:val="20"/>
              </w:rPr>
            </w:pPr>
          </w:p>
          <w:p w14:paraId="55F17ACC" w14:textId="77777777" w:rsidR="00C84853" w:rsidRDefault="00617A9F">
            <w:pPr>
              <w:rPr>
                <w:b/>
                <w:color w:val="000000"/>
                <w:sz w:val="20"/>
                <w:szCs w:val="20"/>
              </w:rPr>
            </w:pPr>
            <w:r>
              <w:rPr>
                <w:color w:val="000000"/>
                <w:sz w:val="20"/>
                <w:szCs w:val="20"/>
              </w:rPr>
              <w:t xml:space="preserve">Au cours de l’année 4 du projet, les PMO ont fourni </w:t>
            </w:r>
            <w:r>
              <w:rPr>
                <w:b/>
                <w:color w:val="000000"/>
                <w:sz w:val="20"/>
                <w:szCs w:val="20"/>
                <w:u w:val="single"/>
              </w:rPr>
              <w:t>2,052,447 APC</w:t>
            </w:r>
            <w:r>
              <w:rPr>
                <w:b/>
                <w:color w:val="000000"/>
                <w:sz w:val="20"/>
                <w:szCs w:val="20"/>
              </w:rPr>
              <w:t xml:space="preserve"> soit 93% de la cible annuelle prévue.</w:t>
            </w:r>
          </w:p>
          <w:p w14:paraId="2C00B8DB" w14:textId="77777777" w:rsidR="00C84853" w:rsidRDefault="00C84853">
            <w:pPr>
              <w:rPr>
                <w:color w:val="000000"/>
                <w:sz w:val="20"/>
                <w:szCs w:val="20"/>
              </w:rPr>
            </w:pPr>
          </w:p>
        </w:tc>
        <w:tc>
          <w:tcPr>
            <w:tcW w:w="5067" w:type="dxa"/>
            <w:vAlign w:val="center"/>
          </w:tcPr>
          <w:p w14:paraId="32C06DBF" w14:textId="77777777" w:rsidR="00C84853" w:rsidRDefault="00617A9F">
            <w:pPr>
              <w:rPr>
                <w:color w:val="000000"/>
                <w:sz w:val="20"/>
                <w:szCs w:val="20"/>
              </w:rPr>
            </w:pPr>
            <w:r>
              <w:rPr>
                <w:color w:val="000000"/>
                <w:sz w:val="20"/>
                <w:szCs w:val="20"/>
              </w:rPr>
              <w:t xml:space="preserve">Lors de la Phase 1 du projet, les PMO ont produit </w:t>
            </w:r>
            <w:r>
              <w:rPr>
                <w:b/>
                <w:color w:val="000000"/>
                <w:sz w:val="20"/>
                <w:szCs w:val="20"/>
              </w:rPr>
              <w:t xml:space="preserve">plus de </w:t>
            </w:r>
            <w:r>
              <w:rPr>
                <w:b/>
                <w:color w:val="000000"/>
                <w:sz w:val="20"/>
                <w:szCs w:val="20"/>
                <w:u w:val="single"/>
              </w:rPr>
              <w:t>7 millions d’APC</w:t>
            </w:r>
            <w:r>
              <w:rPr>
                <w:b/>
                <w:color w:val="000000"/>
                <w:sz w:val="20"/>
                <w:szCs w:val="20"/>
              </w:rPr>
              <w:t xml:space="preserve"> (7,089, 427) soit 104% de la cible prévue pour les quatre premières années d</w:t>
            </w:r>
            <w:r>
              <w:rPr>
                <w:b/>
                <w:color w:val="000000"/>
                <w:sz w:val="20"/>
                <w:szCs w:val="20"/>
              </w:rPr>
              <w:t>u projet</w:t>
            </w:r>
          </w:p>
        </w:tc>
      </w:tr>
      <w:tr w:rsidR="00C84853" w14:paraId="1682F1FF" w14:textId="77777777">
        <w:trPr>
          <w:jc w:val="center"/>
        </w:trPr>
        <w:tc>
          <w:tcPr>
            <w:tcW w:w="10170" w:type="dxa"/>
            <w:gridSpan w:val="2"/>
            <w:shd w:val="clear" w:color="auto" w:fill="E7E6E6"/>
            <w:vAlign w:val="center"/>
          </w:tcPr>
          <w:p w14:paraId="599A7B8F" w14:textId="77777777" w:rsidR="00C84853" w:rsidRDefault="00617A9F">
            <w:pPr>
              <w:jc w:val="center"/>
              <w:rPr>
                <w:b/>
                <w:color w:val="000000"/>
                <w:sz w:val="20"/>
                <w:szCs w:val="20"/>
              </w:rPr>
            </w:pPr>
            <w:r>
              <w:rPr>
                <w:b/>
                <w:color w:val="000000"/>
                <w:sz w:val="20"/>
                <w:szCs w:val="20"/>
              </w:rPr>
              <w:t>Effet 2 : La demande pour les produits PF de qualité augmente</w:t>
            </w:r>
          </w:p>
        </w:tc>
      </w:tr>
      <w:tr w:rsidR="00C84853" w14:paraId="33F6FA79" w14:textId="77777777">
        <w:trPr>
          <w:jc w:val="center"/>
        </w:trPr>
        <w:tc>
          <w:tcPr>
            <w:tcW w:w="10170" w:type="dxa"/>
            <w:gridSpan w:val="2"/>
            <w:shd w:val="clear" w:color="auto" w:fill="E7E6E6"/>
            <w:vAlign w:val="center"/>
          </w:tcPr>
          <w:p w14:paraId="388A7D55" w14:textId="77777777" w:rsidR="00C84853" w:rsidRDefault="00617A9F">
            <w:pPr>
              <w:jc w:val="center"/>
              <w:rPr>
                <w:b/>
                <w:color w:val="000000"/>
                <w:sz w:val="20"/>
                <w:szCs w:val="20"/>
              </w:rPr>
            </w:pPr>
            <w:r>
              <w:rPr>
                <w:b/>
                <w:color w:val="000000"/>
                <w:sz w:val="20"/>
                <w:szCs w:val="20"/>
              </w:rPr>
              <w:t>Indicateur effet 1 : Meilleures connaissances des populations sur la PF</w:t>
            </w:r>
          </w:p>
        </w:tc>
      </w:tr>
      <w:tr w:rsidR="00C84853" w14:paraId="41A2F667" w14:textId="77777777">
        <w:trPr>
          <w:jc w:val="center"/>
        </w:trPr>
        <w:tc>
          <w:tcPr>
            <w:tcW w:w="5103" w:type="dxa"/>
            <w:vAlign w:val="center"/>
          </w:tcPr>
          <w:p w14:paraId="24F3D092" w14:textId="77777777" w:rsidR="00C84853" w:rsidRDefault="00C84853">
            <w:pPr>
              <w:rPr>
                <w:b/>
                <w:color w:val="000000"/>
                <w:sz w:val="20"/>
                <w:szCs w:val="20"/>
              </w:rPr>
            </w:pPr>
          </w:p>
          <w:p w14:paraId="389537FF" w14:textId="77777777" w:rsidR="00C84853" w:rsidRDefault="00617A9F">
            <w:pPr>
              <w:rPr>
                <w:color w:val="000000"/>
                <w:sz w:val="20"/>
                <w:szCs w:val="20"/>
              </w:rPr>
            </w:pPr>
            <w:r>
              <w:rPr>
                <w:color w:val="000000"/>
                <w:sz w:val="20"/>
                <w:szCs w:val="20"/>
              </w:rPr>
              <w:t xml:space="preserve">Les activités de création de la demande mise en œuvre par les PMOE ont touché entre 500,000 et 700,000 bénéficiaires au cours de l’Année 4 du projet. </w:t>
            </w:r>
          </w:p>
          <w:p w14:paraId="4F920C00" w14:textId="77777777" w:rsidR="00C84853" w:rsidRDefault="00C84853">
            <w:pPr>
              <w:rPr>
                <w:b/>
                <w:color w:val="000000"/>
                <w:sz w:val="20"/>
                <w:szCs w:val="20"/>
              </w:rPr>
            </w:pPr>
          </w:p>
          <w:p w14:paraId="30E33817" w14:textId="77777777" w:rsidR="00C84853" w:rsidRDefault="00C84853">
            <w:pPr>
              <w:rPr>
                <w:b/>
                <w:color w:val="000000"/>
                <w:sz w:val="20"/>
                <w:szCs w:val="20"/>
              </w:rPr>
            </w:pPr>
          </w:p>
        </w:tc>
        <w:tc>
          <w:tcPr>
            <w:tcW w:w="5067" w:type="dxa"/>
            <w:vAlign w:val="center"/>
          </w:tcPr>
          <w:p w14:paraId="17EB86E6" w14:textId="77777777" w:rsidR="00C84853" w:rsidRDefault="00617A9F">
            <w:pPr>
              <w:rPr>
                <w:color w:val="000000"/>
                <w:sz w:val="20"/>
                <w:szCs w:val="20"/>
              </w:rPr>
            </w:pPr>
            <w:r>
              <w:rPr>
                <w:color w:val="000000"/>
                <w:sz w:val="20"/>
                <w:szCs w:val="20"/>
              </w:rPr>
              <w:t xml:space="preserve">Les volumes croissants de contraceptifs fournis chaque année et les ruptures de stock récurrentes lors </w:t>
            </w:r>
            <w:r>
              <w:rPr>
                <w:color w:val="000000"/>
                <w:sz w:val="20"/>
                <w:szCs w:val="20"/>
              </w:rPr>
              <w:t>des activités communautaires de masse sont une indication indirecte de la forte demande pour les produits contraceptifs.</w:t>
            </w:r>
          </w:p>
        </w:tc>
      </w:tr>
      <w:tr w:rsidR="00C84853" w14:paraId="09B6014C" w14:textId="77777777">
        <w:trPr>
          <w:jc w:val="center"/>
        </w:trPr>
        <w:tc>
          <w:tcPr>
            <w:tcW w:w="10170" w:type="dxa"/>
            <w:gridSpan w:val="2"/>
            <w:shd w:val="clear" w:color="auto" w:fill="E7E6E6"/>
            <w:vAlign w:val="center"/>
          </w:tcPr>
          <w:p w14:paraId="23D3A6E2" w14:textId="77777777" w:rsidR="00C84853" w:rsidRDefault="00617A9F">
            <w:pPr>
              <w:jc w:val="center"/>
              <w:rPr>
                <w:b/>
                <w:color w:val="000000"/>
                <w:sz w:val="20"/>
                <w:szCs w:val="20"/>
              </w:rPr>
            </w:pPr>
            <w:r>
              <w:rPr>
                <w:b/>
                <w:color w:val="000000"/>
                <w:sz w:val="20"/>
                <w:szCs w:val="20"/>
              </w:rPr>
              <w:t>Effet 3 : Le système de santé est renforcé au niveau national et provincial</w:t>
            </w:r>
          </w:p>
        </w:tc>
      </w:tr>
      <w:tr w:rsidR="00C84853" w14:paraId="46E37EE0" w14:textId="77777777">
        <w:trPr>
          <w:jc w:val="center"/>
        </w:trPr>
        <w:tc>
          <w:tcPr>
            <w:tcW w:w="10170" w:type="dxa"/>
            <w:gridSpan w:val="2"/>
            <w:shd w:val="clear" w:color="auto" w:fill="E7E6E6"/>
            <w:vAlign w:val="center"/>
          </w:tcPr>
          <w:p w14:paraId="265C883E" w14:textId="77777777" w:rsidR="00C84853" w:rsidRDefault="00617A9F">
            <w:pPr>
              <w:jc w:val="center"/>
              <w:rPr>
                <w:b/>
                <w:color w:val="000000"/>
                <w:sz w:val="20"/>
                <w:szCs w:val="20"/>
              </w:rPr>
            </w:pPr>
            <w:r>
              <w:rPr>
                <w:b/>
                <w:color w:val="000000"/>
                <w:sz w:val="20"/>
                <w:szCs w:val="20"/>
              </w:rPr>
              <w:t>Indicateur effet 1 : Activités de renforcement du système</w:t>
            </w:r>
            <w:r>
              <w:rPr>
                <w:b/>
                <w:color w:val="000000"/>
                <w:sz w:val="20"/>
                <w:szCs w:val="20"/>
              </w:rPr>
              <w:t xml:space="preserve"> de santé</w:t>
            </w:r>
          </w:p>
        </w:tc>
      </w:tr>
      <w:tr w:rsidR="00C84853" w14:paraId="30518F07" w14:textId="77777777">
        <w:trPr>
          <w:jc w:val="center"/>
        </w:trPr>
        <w:tc>
          <w:tcPr>
            <w:tcW w:w="5103" w:type="dxa"/>
            <w:vAlign w:val="center"/>
          </w:tcPr>
          <w:p w14:paraId="208734BD" w14:textId="77777777" w:rsidR="00C84853" w:rsidRDefault="00617A9F">
            <w:pPr>
              <w:rPr>
                <w:color w:val="000000"/>
                <w:sz w:val="20"/>
                <w:szCs w:val="20"/>
              </w:rPr>
            </w:pPr>
            <w:r>
              <w:rPr>
                <w:color w:val="000000"/>
                <w:sz w:val="20"/>
                <w:szCs w:val="20"/>
              </w:rPr>
              <w:t>Appui direct aux supervisions de niveau national dans les provinces cibles de PROMIS</w:t>
            </w:r>
          </w:p>
          <w:p w14:paraId="7DFEF692" w14:textId="77777777" w:rsidR="00C84853" w:rsidRDefault="00617A9F">
            <w:pPr>
              <w:rPr>
                <w:color w:val="000000"/>
                <w:sz w:val="20"/>
                <w:szCs w:val="20"/>
              </w:rPr>
            </w:pPr>
            <w:r>
              <w:rPr>
                <w:color w:val="000000"/>
                <w:sz w:val="20"/>
                <w:szCs w:val="20"/>
              </w:rPr>
              <w:t xml:space="preserve">Appui à la réunion nationale de consensus </w:t>
            </w:r>
          </w:p>
          <w:p w14:paraId="39463CEB" w14:textId="77777777" w:rsidR="00C84853" w:rsidRDefault="00617A9F">
            <w:pPr>
              <w:rPr>
                <w:color w:val="000000"/>
                <w:sz w:val="20"/>
                <w:szCs w:val="20"/>
              </w:rPr>
            </w:pPr>
            <w:r>
              <w:rPr>
                <w:color w:val="000000"/>
                <w:sz w:val="20"/>
                <w:szCs w:val="20"/>
              </w:rPr>
              <w:t>Appui aux programmes et coordinations du Ministère de la Santé.</w:t>
            </w:r>
          </w:p>
          <w:p w14:paraId="569BE334" w14:textId="77777777" w:rsidR="00C84853" w:rsidRDefault="00C84853">
            <w:pPr>
              <w:rPr>
                <w:color w:val="000000"/>
                <w:sz w:val="20"/>
                <w:szCs w:val="20"/>
              </w:rPr>
            </w:pPr>
          </w:p>
          <w:p w14:paraId="356827F2" w14:textId="77777777" w:rsidR="00C84853" w:rsidRDefault="00C84853">
            <w:pPr>
              <w:rPr>
                <w:b/>
                <w:color w:val="000000"/>
                <w:sz w:val="20"/>
                <w:szCs w:val="20"/>
              </w:rPr>
            </w:pPr>
          </w:p>
        </w:tc>
        <w:tc>
          <w:tcPr>
            <w:tcW w:w="5067" w:type="dxa"/>
            <w:vAlign w:val="center"/>
          </w:tcPr>
          <w:p w14:paraId="77D13186" w14:textId="77777777" w:rsidR="00C84853" w:rsidRDefault="00C84853">
            <w:pPr>
              <w:rPr>
                <w:b/>
                <w:color w:val="000000"/>
                <w:sz w:val="20"/>
                <w:szCs w:val="20"/>
              </w:rPr>
            </w:pPr>
          </w:p>
          <w:p w14:paraId="2F65CDE1" w14:textId="77777777" w:rsidR="00C84853" w:rsidRDefault="00617A9F">
            <w:pPr>
              <w:rPr>
                <w:color w:val="000000"/>
                <w:sz w:val="20"/>
                <w:szCs w:val="20"/>
              </w:rPr>
            </w:pPr>
            <w:r>
              <w:rPr>
                <w:color w:val="000000"/>
                <w:sz w:val="20"/>
                <w:szCs w:val="20"/>
              </w:rPr>
              <w:t xml:space="preserve">Le renforcement du système s’est opéré de </w:t>
            </w:r>
            <w:proofErr w:type="gramStart"/>
            <w:r>
              <w:rPr>
                <w:color w:val="000000"/>
                <w:sz w:val="20"/>
                <w:szCs w:val="20"/>
              </w:rPr>
              <w:t>manière multidimensionnel</w:t>
            </w:r>
            <w:proofErr w:type="gramEnd"/>
            <w:r>
              <w:rPr>
                <w:color w:val="000000"/>
                <w:sz w:val="20"/>
                <w:szCs w:val="20"/>
              </w:rPr>
              <w:t xml:space="preserve"> au cours des quatre premières années du projet, y compris par la production de documents stratégiques nationaux (Communication, Plan National Stratégique 201 – 2025, Guides d’insertion), l</w:t>
            </w:r>
            <w:r>
              <w:rPr>
                <w:color w:val="000000"/>
                <w:sz w:val="20"/>
                <w:szCs w:val="20"/>
              </w:rPr>
              <w:t>e renforcement du SNIS et l’appui direct aux supervisions et coordinations des différents programmes impliqués dans PROMIS</w:t>
            </w:r>
          </w:p>
          <w:p w14:paraId="6F97EF4D" w14:textId="77777777" w:rsidR="00C84853" w:rsidRDefault="00C84853">
            <w:pPr>
              <w:rPr>
                <w:b/>
                <w:color w:val="000000"/>
                <w:sz w:val="20"/>
                <w:szCs w:val="20"/>
              </w:rPr>
            </w:pPr>
          </w:p>
          <w:p w14:paraId="32C45083" w14:textId="77777777" w:rsidR="00C84853" w:rsidRDefault="00C84853">
            <w:pPr>
              <w:rPr>
                <w:b/>
                <w:color w:val="000000"/>
                <w:sz w:val="20"/>
                <w:szCs w:val="20"/>
              </w:rPr>
            </w:pPr>
          </w:p>
        </w:tc>
      </w:tr>
      <w:tr w:rsidR="00C84853" w14:paraId="541116FE" w14:textId="77777777">
        <w:trPr>
          <w:jc w:val="center"/>
        </w:trPr>
        <w:tc>
          <w:tcPr>
            <w:tcW w:w="10170" w:type="dxa"/>
            <w:gridSpan w:val="2"/>
            <w:shd w:val="clear" w:color="auto" w:fill="D9D9D9"/>
            <w:vAlign w:val="center"/>
          </w:tcPr>
          <w:p w14:paraId="43E8C66D" w14:textId="77777777" w:rsidR="00C84853" w:rsidRDefault="00617A9F">
            <w:pPr>
              <w:jc w:val="center"/>
              <w:rPr>
                <w:b/>
                <w:color w:val="000000"/>
                <w:sz w:val="20"/>
                <w:szCs w:val="20"/>
              </w:rPr>
            </w:pPr>
            <w:r>
              <w:rPr>
                <w:b/>
                <w:color w:val="000000"/>
                <w:sz w:val="20"/>
                <w:szCs w:val="20"/>
              </w:rPr>
              <w:t>Effet 4 : le CTMP est redynamisé</w:t>
            </w:r>
          </w:p>
        </w:tc>
      </w:tr>
      <w:tr w:rsidR="00C84853" w14:paraId="14E8C738" w14:textId="77777777">
        <w:trPr>
          <w:jc w:val="center"/>
        </w:trPr>
        <w:tc>
          <w:tcPr>
            <w:tcW w:w="10170" w:type="dxa"/>
            <w:gridSpan w:val="2"/>
            <w:shd w:val="clear" w:color="auto" w:fill="D9D9D9"/>
            <w:vAlign w:val="center"/>
          </w:tcPr>
          <w:p w14:paraId="2EABEE7C" w14:textId="77777777" w:rsidR="00C84853" w:rsidRDefault="00617A9F">
            <w:pPr>
              <w:jc w:val="center"/>
              <w:rPr>
                <w:b/>
                <w:color w:val="000000"/>
                <w:sz w:val="20"/>
                <w:szCs w:val="20"/>
              </w:rPr>
            </w:pPr>
            <w:r>
              <w:rPr>
                <w:b/>
                <w:color w:val="000000"/>
                <w:sz w:val="20"/>
                <w:szCs w:val="20"/>
              </w:rPr>
              <w:t>Indicateur effet 4 : CTMP opérationnel</w:t>
            </w:r>
          </w:p>
        </w:tc>
      </w:tr>
      <w:tr w:rsidR="00C84853" w14:paraId="6297FBBD" w14:textId="77777777">
        <w:trPr>
          <w:jc w:val="center"/>
        </w:trPr>
        <w:tc>
          <w:tcPr>
            <w:tcW w:w="5103" w:type="dxa"/>
            <w:vAlign w:val="center"/>
          </w:tcPr>
          <w:p w14:paraId="412F5D5A" w14:textId="77777777" w:rsidR="00C84853" w:rsidRDefault="00617A9F">
            <w:pPr>
              <w:rPr>
                <w:color w:val="000000"/>
                <w:sz w:val="20"/>
                <w:szCs w:val="20"/>
              </w:rPr>
            </w:pPr>
            <w:r>
              <w:rPr>
                <w:color w:val="000000"/>
                <w:sz w:val="20"/>
                <w:szCs w:val="20"/>
              </w:rPr>
              <w:t xml:space="preserve">Le bureau permanent du CTMP a été installé au cours de l’Année 4 du projet </w:t>
            </w:r>
          </w:p>
        </w:tc>
        <w:tc>
          <w:tcPr>
            <w:tcW w:w="5067" w:type="dxa"/>
            <w:vAlign w:val="center"/>
          </w:tcPr>
          <w:p w14:paraId="511D0D67" w14:textId="77777777" w:rsidR="00C84853" w:rsidRDefault="00617A9F">
            <w:pPr>
              <w:rPr>
                <w:color w:val="000000"/>
                <w:sz w:val="20"/>
                <w:szCs w:val="20"/>
              </w:rPr>
            </w:pPr>
            <w:r>
              <w:rPr>
                <w:color w:val="000000"/>
                <w:sz w:val="20"/>
                <w:szCs w:val="20"/>
              </w:rPr>
              <w:t xml:space="preserve">Le bureau permanent du CTMP a été installé en 2023, 5 CTMP provinciaux ont été installés dans les provinces cibles de PROMIS </w:t>
            </w:r>
          </w:p>
        </w:tc>
      </w:tr>
      <w:tr w:rsidR="00C84853" w14:paraId="78291034" w14:textId="77777777">
        <w:trPr>
          <w:jc w:val="center"/>
        </w:trPr>
        <w:tc>
          <w:tcPr>
            <w:tcW w:w="10170" w:type="dxa"/>
            <w:gridSpan w:val="2"/>
            <w:shd w:val="clear" w:color="auto" w:fill="D9D9D9"/>
            <w:vAlign w:val="center"/>
          </w:tcPr>
          <w:p w14:paraId="7BA15AE5" w14:textId="77777777" w:rsidR="00C84853" w:rsidRDefault="00617A9F">
            <w:pPr>
              <w:jc w:val="center"/>
              <w:rPr>
                <w:b/>
                <w:color w:val="000000"/>
                <w:sz w:val="20"/>
                <w:szCs w:val="20"/>
              </w:rPr>
            </w:pPr>
            <w:r>
              <w:rPr>
                <w:b/>
                <w:color w:val="000000"/>
                <w:sz w:val="20"/>
                <w:szCs w:val="20"/>
              </w:rPr>
              <w:lastRenderedPageBreak/>
              <w:t>Effet 5 : Le mouvement de redynamisation du CONAPO na</w:t>
            </w:r>
            <w:r>
              <w:rPr>
                <w:b/>
                <w:color w:val="000000"/>
                <w:sz w:val="20"/>
                <w:szCs w:val="20"/>
              </w:rPr>
              <w:t>tional et de mise à l’échelle des CONAPO provinciaux est lancé</w:t>
            </w:r>
          </w:p>
        </w:tc>
      </w:tr>
      <w:tr w:rsidR="00C84853" w14:paraId="1FF3434C" w14:textId="77777777">
        <w:trPr>
          <w:jc w:val="center"/>
        </w:trPr>
        <w:tc>
          <w:tcPr>
            <w:tcW w:w="10170" w:type="dxa"/>
            <w:gridSpan w:val="2"/>
            <w:shd w:val="clear" w:color="auto" w:fill="D9D9D9"/>
            <w:vAlign w:val="center"/>
          </w:tcPr>
          <w:p w14:paraId="5A5F9566" w14:textId="77777777" w:rsidR="00C84853" w:rsidRDefault="00617A9F">
            <w:pPr>
              <w:jc w:val="center"/>
              <w:rPr>
                <w:b/>
                <w:color w:val="000000"/>
                <w:sz w:val="20"/>
                <w:szCs w:val="20"/>
              </w:rPr>
            </w:pPr>
            <w:r>
              <w:rPr>
                <w:b/>
                <w:color w:val="000000"/>
                <w:sz w:val="20"/>
                <w:szCs w:val="20"/>
              </w:rPr>
              <w:t>Indicateur effet 5 : Multiples indicateurs</w:t>
            </w:r>
          </w:p>
        </w:tc>
      </w:tr>
      <w:tr w:rsidR="00C84853" w14:paraId="485924B4" w14:textId="77777777">
        <w:trPr>
          <w:jc w:val="center"/>
        </w:trPr>
        <w:tc>
          <w:tcPr>
            <w:tcW w:w="5103" w:type="dxa"/>
            <w:vAlign w:val="center"/>
          </w:tcPr>
          <w:p w14:paraId="52697AE6" w14:textId="77777777" w:rsidR="00C84853" w:rsidRDefault="00617A9F">
            <w:pPr>
              <w:rPr>
                <w:color w:val="000000"/>
                <w:sz w:val="20"/>
                <w:szCs w:val="20"/>
              </w:rPr>
            </w:pPr>
            <w:r>
              <w:rPr>
                <w:color w:val="000000"/>
                <w:sz w:val="20"/>
                <w:szCs w:val="20"/>
              </w:rPr>
              <w:t>Suite aux efforts de plaidoyer des PMO de PROMIS, la ligne budgétaire accordée au CONAPO par le gouvernement a été augmentée (passant de $61k à $300</w:t>
            </w:r>
            <w:r>
              <w:rPr>
                <w:color w:val="000000"/>
                <w:sz w:val="20"/>
                <w:szCs w:val="20"/>
              </w:rPr>
              <w:t>k)</w:t>
            </w:r>
          </w:p>
        </w:tc>
        <w:tc>
          <w:tcPr>
            <w:tcW w:w="5067" w:type="dxa"/>
            <w:vAlign w:val="center"/>
          </w:tcPr>
          <w:p w14:paraId="339C9D8D" w14:textId="77777777" w:rsidR="00C84853" w:rsidRDefault="00617A9F">
            <w:pPr>
              <w:rPr>
                <w:color w:val="000000"/>
                <w:sz w:val="20"/>
                <w:szCs w:val="20"/>
              </w:rPr>
            </w:pPr>
            <w:r>
              <w:rPr>
                <w:color w:val="000000"/>
                <w:sz w:val="20"/>
                <w:szCs w:val="20"/>
              </w:rPr>
              <w:t>L’arrêté portant organisation, composition et fonctionnement du CONAPO a été signé en novembre 2022.</w:t>
            </w:r>
          </w:p>
          <w:p w14:paraId="1A54F574" w14:textId="77777777" w:rsidR="00C84853" w:rsidRDefault="00617A9F">
            <w:pPr>
              <w:rPr>
                <w:color w:val="000000"/>
                <w:sz w:val="20"/>
                <w:szCs w:val="20"/>
              </w:rPr>
            </w:pPr>
            <w:r>
              <w:rPr>
                <w:color w:val="000000"/>
                <w:sz w:val="20"/>
                <w:szCs w:val="20"/>
              </w:rPr>
              <w:t xml:space="preserve">Les PMO vont poursuivre leurs efforts de plaidoyer pour la redynamisation du CONAPO au cours de la Phase 2 de PROMIS. </w:t>
            </w:r>
          </w:p>
        </w:tc>
      </w:tr>
      <w:tr w:rsidR="00C84853" w14:paraId="5B11B85F" w14:textId="77777777">
        <w:trPr>
          <w:jc w:val="center"/>
        </w:trPr>
        <w:tc>
          <w:tcPr>
            <w:tcW w:w="10170" w:type="dxa"/>
            <w:gridSpan w:val="2"/>
            <w:shd w:val="clear" w:color="auto" w:fill="D9D9D9"/>
            <w:vAlign w:val="center"/>
          </w:tcPr>
          <w:p w14:paraId="1EE1E4C2" w14:textId="77777777" w:rsidR="00C84853" w:rsidRDefault="00617A9F">
            <w:pPr>
              <w:jc w:val="center"/>
              <w:rPr>
                <w:b/>
                <w:color w:val="000000"/>
                <w:sz w:val="20"/>
                <w:szCs w:val="20"/>
              </w:rPr>
            </w:pPr>
            <w:r>
              <w:rPr>
                <w:b/>
                <w:color w:val="000000"/>
                <w:sz w:val="20"/>
                <w:szCs w:val="20"/>
              </w:rPr>
              <w:t xml:space="preserve">Effet 6 : La Stratégie </w:t>
            </w:r>
            <w:r>
              <w:rPr>
                <w:b/>
                <w:color w:val="000000"/>
                <w:sz w:val="20"/>
                <w:szCs w:val="20"/>
              </w:rPr>
              <w:t>Nationale de Sensibilisation est développée</w:t>
            </w:r>
          </w:p>
        </w:tc>
      </w:tr>
      <w:tr w:rsidR="00C84853" w14:paraId="2A39BAB7" w14:textId="77777777">
        <w:trPr>
          <w:jc w:val="center"/>
        </w:trPr>
        <w:tc>
          <w:tcPr>
            <w:tcW w:w="5103" w:type="dxa"/>
            <w:vAlign w:val="center"/>
          </w:tcPr>
          <w:p w14:paraId="51DB02CE" w14:textId="77777777" w:rsidR="00C84853" w:rsidRDefault="00617A9F">
            <w:pPr>
              <w:rPr>
                <w:color w:val="000000"/>
                <w:sz w:val="20"/>
                <w:szCs w:val="20"/>
              </w:rPr>
            </w:pPr>
            <w:r>
              <w:rPr>
                <w:color w:val="000000"/>
                <w:sz w:val="20"/>
                <w:szCs w:val="20"/>
              </w:rPr>
              <w:t>Le développement de la stratégie nationale de sensibilisation ne faisait pas partie des Effets inclus dans le PTBA de l’Année 4 (année de rapportage)</w:t>
            </w:r>
          </w:p>
        </w:tc>
        <w:tc>
          <w:tcPr>
            <w:tcW w:w="5067" w:type="dxa"/>
            <w:vAlign w:val="center"/>
          </w:tcPr>
          <w:p w14:paraId="5A07810F" w14:textId="77777777" w:rsidR="00C84853" w:rsidRDefault="00617A9F">
            <w:pPr>
              <w:rPr>
                <w:color w:val="000000"/>
                <w:sz w:val="20"/>
                <w:szCs w:val="20"/>
              </w:rPr>
            </w:pPr>
            <w:r>
              <w:rPr>
                <w:color w:val="000000"/>
                <w:sz w:val="20"/>
                <w:szCs w:val="20"/>
              </w:rPr>
              <w:t>La Stratégie Nationale de Communication a été développée au c</w:t>
            </w:r>
            <w:r>
              <w:rPr>
                <w:color w:val="000000"/>
                <w:sz w:val="20"/>
                <w:szCs w:val="20"/>
              </w:rPr>
              <w:t xml:space="preserve">ours de la première phase de PROMIS. </w:t>
            </w:r>
          </w:p>
          <w:p w14:paraId="6CEF0FB0" w14:textId="77777777" w:rsidR="00C84853" w:rsidRDefault="00617A9F">
            <w:pPr>
              <w:rPr>
                <w:b/>
                <w:color w:val="000000"/>
                <w:sz w:val="20"/>
                <w:szCs w:val="20"/>
              </w:rPr>
            </w:pPr>
            <w:r>
              <w:rPr>
                <w:color w:val="000000"/>
                <w:sz w:val="20"/>
                <w:szCs w:val="20"/>
              </w:rPr>
              <w:t xml:space="preserve">Elle sera adaptée au cours de la phase 2 pour produire une Stratégie Nationale de Sensibilisation incluant les préoccupations environnementales.  </w:t>
            </w:r>
          </w:p>
        </w:tc>
      </w:tr>
    </w:tbl>
    <w:p w14:paraId="03BCC7FD" w14:textId="77777777" w:rsidR="00C84853" w:rsidRDefault="00C84853">
      <w:pPr>
        <w:spacing w:after="0" w:line="240" w:lineRule="auto"/>
        <w:ind w:right="28"/>
        <w:jc w:val="both"/>
        <w:rPr>
          <w:i/>
          <w:color w:val="000000"/>
          <w:sz w:val="20"/>
          <w:szCs w:val="20"/>
        </w:rPr>
      </w:pPr>
    </w:p>
    <w:p w14:paraId="7C50EFA7" w14:textId="77777777" w:rsidR="00C84853" w:rsidRDefault="00617A9F">
      <w:pPr>
        <w:pStyle w:val="Heading1"/>
        <w:numPr>
          <w:ilvl w:val="0"/>
          <w:numId w:val="14"/>
        </w:numPr>
        <w:spacing w:before="0" w:after="0" w:line="240" w:lineRule="auto"/>
        <w:rPr>
          <w:sz w:val="20"/>
          <w:szCs w:val="20"/>
        </w:rPr>
      </w:pPr>
      <w:bookmarkStart w:id="2" w:name="_heading=h.1fob9te" w:colFirst="0" w:colLast="0"/>
      <w:bookmarkEnd w:id="2"/>
      <w:r>
        <w:rPr>
          <w:sz w:val="20"/>
          <w:szCs w:val="20"/>
        </w:rPr>
        <w:t xml:space="preserve">Défis de mise en œuvre </w:t>
      </w:r>
    </w:p>
    <w:p w14:paraId="4806C318" w14:textId="77777777" w:rsidR="00C84853" w:rsidRDefault="00C84853">
      <w:pPr>
        <w:spacing w:after="0" w:line="240" w:lineRule="auto"/>
        <w:ind w:left="20" w:right="28" w:hanging="10"/>
        <w:jc w:val="both"/>
        <w:rPr>
          <w:i/>
          <w:color w:val="000000"/>
          <w:sz w:val="20"/>
          <w:szCs w:val="20"/>
        </w:rPr>
      </w:pPr>
    </w:p>
    <w:p w14:paraId="46773913" w14:textId="77777777" w:rsidR="00C84853" w:rsidRDefault="00617A9F">
      <w:pPr>
        <w:spacing w:after="0" w:line="240" w:lineRule="auto"/>
        <w:ind w:left="20" w:right="28" w:hanging="10"/>
        <w:jc w:val="both"/>
        <w:rPr>
          <w:i/>
          <w:color w:val="4F81BD"/>
          <w:sz w:val="20"/>
          <w:szCs w:val="20"/>
        </w:rPr>
      </w:pPr>
      <w:r>
        <w:rPr>
          <w:i/>
          <w:color w:val="4F81BD"/>
          <w:sz w:val="20"/>
          <w:szCs w:val="20"/>
        </w:rPr>
        <w:t xml:space="preserve">Présentez les défis et </w:t>
      </w:r>
      <w:r>
        <w:rPr>
          <w:i/>
          <w:color w:val="4F81BD"/>
          <w:sz w:val="20"/>
          <w:szCs w:val="20"/>
        </w:rPr>
        <w:t>difficultés qui ont caractérisé la période de rapportage (semestre/année) ainsi que, le cas échéant, les mesures prises pour les surpasser.</w:t>
      </w:r>
    </w:p>
    <w:p w14:paraId="66D56112" w14:textId="77777777" w:rsidR="00C84853" w:rsidRDefault="00C84853">
      <w:pPr>
        <w:pStyle w:val="Heading2"/>
        <w:spacing w:before="0" w:line="240" w:lineRule="auto"/>
        <w:rPr>
          <w:sz w:val="20"/>
          <w:szCs w:val="20"/>
        </w:rPr>
      </w:pPr>
      <w:bookmarkStart w:id="3" w:name="_heading=h.3znysh7" w:colFirst="0" w:colLast="0"/>
      <w:bookmarkEnd w:id="3"/>
    </w:p>
    <w:p w14:paraId="22F9E135" w14:textId="77777777" w:rsidR="00C84853" w:rsidRDefault="00617A9F">
      <w:pPr>
        <w:pStyle w:val="Heading2"/>
        <w:spacing w:before="0" w:line="240" w:lineRule="auto"/>
        <w:rPr>
          <w:sz w:val="20"/>
          <w:szCs w:val="20"/>
        </w:rPr>
      </w:pPr>
      <w:r>
        <w:rPr>
          <w:sz w:val="20"/>
          <w:szCs w:val="20"/>
        </w:rPr>
        <w:t>3.1 Défis liés au contexte du pays</w:t>
      </w:r>
    </w:p>
    <w:p w14:paraId="674176C8" w14:textId="77777777" w:rsidR="00C84853" w:rsidRDefault="00C84853">
      <w:pPr>
        <w:spacing w:after="0" w:line="240" w:lineRule="auto"/>
        <w:rPr>
          <w:sz w:val="20"/>
          <w:szCs w:val="20"/>
        </w:rPr>
      </w:pPr>
    </w:p>
    <w:p w14:paraId="5576D044" w14:textId="77777777" w:rsidR="00C84853" w:rsidRDefault="00617A9F">
      <w:pPr>
        <w:spacing w:after="0" w:line="240" w:lineRule="auto"/>
        <w:rPr>
          <w:sz w:val="20"/>
          <w:szCs w:val="20"/>
        </w:rPr>
      </w:pPr>
      <w:r>
        <w:rPr>
          <w:sz w:val="20"/>
          <w:szCs w:val="20"/>
        </w:rPr>
        <w:t xml:space="preserve">Les principaux défis rencontrés en 2023 (Année 4) par le projet concernent les </w:t>
      </w:r>
      <w:r>
        <w:rPr>
          <w:sz w:val="20"/>
          <w:szCs w:val="20"/>
        </w:rPr>
        <w:t xml:space="preserve">risques socio-environnementaux et politiques existants en </w:t>
      </w:r>
      <w:proofErr w:type="gramStart"/>
      <w:r>
        <w:rPr>
          <w:sz w:val="20"/>
          <w:szCs w:val="20"/>
        </w:rPr>
        <w:t>RDC  et</w:t>
      </w:r>
      <w:proofErr w:type="gramEnd"/>
      <w:r>
        <w:rPr>
          <w:sz w:val="20"/>
          <w:szCs w:val="20"/>
        </w:rPr>
        <w:t xml:space="preserve"> plus spécifiquement :</w:t>
      </w:r>
    </w:p>
    <w:p w14:paraId="4A2092F9" w14:textId="77777777" w:rsidR="00C84853" w:rsidRDefault="00617A9F">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La situation sécuritaire dégradée dans plusieurs provinces du pays suite à la présence de milices armées (Ituri, </w:t>
      </w:r>
      <w:proofErr w:type="spellStart"/>
      <w:r>
        <w:rPr>
          <w:color w:val="000000"/>
          <w:sz w:val="20"/>
          <w:szCs w:val="20"/>
        </w:rPr>
        <w:t>Kivus</w:t>
      </w:r>
      <w:proofErr w:type="spellEnd"/>
      <w:r>
        <w:rPr>
          <w:color w:val="000000"/>
          <w:sz w:val="20"/>
          <w:szCs w:val="20"/>
        </w:rPr>
        <w:t xml:space="preserve">) ou de conflits fonciers </w:t>
      </w:r>
      <w:proofErr w:type="spellStart"/>
      <w:r>
        <w:rPr>
          <w:color w:val="000000"/>
          <w:sz w:val="20"/>
          <w:szCs w:val="20"/>
        </w:rPr>
        <w:t>inter-éthniques</w:t>
      </w:r>
      <w:proofErr w:type="spellEnd"/>
      <w:r>
        <w:rPr>
          <w:color w:val="000000"/>
          <w:sz w:val="20"/>
          <w:szCs w:val="20"/>
        </w:rPr>
        <w:t xml:space="preserve"> (</w:t>
      </w:r>
      <w:proofErr w:type="spellStart"/>
      <w:r>
        <w:rPr>
          <w:color w:val="000000"/>
          <w:sz w:val="20"/>
          <w:szCs w:val="20"/>
        </w:rPr>
        <w:t>Tshopo</w:t>
      </w:r>
      <w:proofErr w:type="spellEnd"/>
      <w:r>
        <w:rPr>
          <w:color w:val="000000"/>
          <w:sz w:val="20"/>
          <w:szCs w:val="20"/>
        </w:rPr>
        <w:t>)</w:t>
      </w:r>
      <w:r>
        <w:rPr>
          <w:color w:val="000000"/>
          <w:sz w:val="20"/>
          <w:szCs w:val="20"/>
        </w:rPr>
        <w:t>. La géographie et l’intensité de ces conflits varient au cours de l’année (e.g. situation d’insécurité aggravée autour de Kinshasa et du Grand Bandundu entre mai et juin 2023) avec des conséquences similaires sur le projet :</w:t>
      </w:r>
    </w:p>
    <w:p w14:paraId="5EB3453A" w14:textId="77777777" w:rsidR="00C84853" w:rsidRDefault="00617A9F">
      <w:pPr>
        <w:numPr>
          <w:ilvl w:val="1"/>
          <w:numId w:val="7"/>
        </w:numPr>
        <w:pBdr>
          <w:top w:val="nil"/>
          <w:left w:val="nil"/>
          <w:bottom w:val="nil"/>
          <w:right w:val="nil"/>
          <w:between w:val="nil"/>
        </w:pBdr>
        <w:spacing w:after="0" w:line="240" w:lineRule="auto"/>
        <w:rPr>
          <w:color w:val="000000"/>
          <w:sz w:val="20"/>
          <w:szCs w:val="20"/>
        </w:rPr>
      </w:pPr>
      <w:r>
        <w:rPr>
          <w:color w:val="000000"/>
          <w:sz w:val="20"/>
          <w:szCs w:val="20"/>
        </w:rPr>
        <w:t>Fermetures des FOSA (e.g. 7 FO</w:t>
      </w:r>
      <w:r>
        <w:rPr>
          <w:color w:val="000000"/>
          <w:sz w:val="20"/>
          <w:szCs w:val="20"/>
        </w:rPr>
        <w:t xml:space="preserve">SA appuyées par MSI fermées à la </w:t>
      </w:r>
      <w:proofErr w:type="spellStart"/>
      <w:r>
        <w:rPr>
          <w:color w:val="000000"/>
          <w:sz w:val="20"/>
          <w:szCs w:val="20"/>
        </w:rPr>
        <w:t>Tshopo</w:t>
      </w:r>
      <w:proofErr w:type="spellEnd"/>
      <w:r>
        <w:rPr>
          <w:color w:val="000000"/>
          <w:sz w:val="20"/>
          <w:szCs w:val="20"/>
        </w:rPr>
        <w:t xml:space="preserve"> au premier trimestre) et impossibilité de tenir les activités communautaires prévues.</w:t>
      </w:r>
    </w:p>
    <w:p w14:paraId="1E73BC0E" w14:textId="77777777" w:rsidR="00C84853" w:rsidRDefault="00617A9F">
      <w:pPr>
        <w:numPr>
          <w:ilvl w:val="1"/>
          <w:numId w:val="7"/>
        </w:numPr>
        <w:pBdr>
          <w:top w:val="nil"/>
          <w:left w:val="nil"/>
          <w:bottom w:val="nil"/>
          <w:right w:val="nil"/>
          <w:between w:val="nil"/>
        </w:pBdr>
        <w:spacing w:after="0" w:line="240" w:lineRule="auto"/>
        <w:rPr>
          <w:color w:val="000000"/>
          <w:sz w:val="20"/>
          <w:szCs w:val="20"/>
        </w:rPr>
      </w:pPr>
      <w:r>
        <w:rPr>
          <w:color w:val="000000"/>
          <w:sz w:val="20"/>
          <w:szCs w:val="20"/>
        </w:rPr>
        <w:t>Délais dans l’approvisionnement en contraceptifs et la tenue des supervisions en raison de l’insécurité des routes</w:t>
      </w:r>
    </w:p>
    <w:p w14:paraId="590233D6" w14:textId="77777777" w:rsidR="00C84853" w:rsidRDefault="00617A9F">
      <w:pPr>
        <w:numPr>
          <w:ilvl w:val="1"/>
          <w:numId w:val="7"/>
        </w:numPr>
        <w:pBdr>
          <w:top w:val="nil"/>
          <w:left w:val="nil"/>
          <w:bottom w:val="nil"/>
          <w:right w:val="nil"/>
          <w:between w:val="nil"/>
        </w:pBdr>
        <w:spacing w:after="0" w:line="240" w:lineRule="auto"/>
        <w:rPr>
          <w:color w:val="000000"/>
          <w:sz w:val="20"/>
          <w:szCs w:val="20"/>
        </w:rPr>
      </w:pPr>
      <w:r>
        <w:rPr>
          <w:color w:val="000000"/>
          <w:sz w:val="20"/>
          <w:szCs w:val="20"/>
        </w:rPr>
        <w:t>Déplacement des populations des zones affectées</w:t>
      </w:r>
    </w:p>
    <w:p w14:paraId="448B6EE9" w14:textId="77777777" w:rsidR="00C84853" w:rsidRDefault="00617A9F">
      <w:pPr>
        <w:pBdr>
          <w:top w:val="nil"/>
          <w:left w:val="nil"/>
          <w:bottom w:val="nil"/>
          <w:right w:val="nil"/>
          <w:between w:val="nil"/>
        </w:pBdr>
        <w:spacing w:after="0" w:line="240" w:lineRule="auto"/>
        <w:ind w:left="720"/>
        <w:rPr>
          <w:color w:val="000000"/>
          <w:sz w:val="20"/>
          <w:szCs w:val="20"/>
        </w:rPr>
      </w:pPr>
      <w:r>
        <w:rPr>
          <w:color w:val="000000"/>
          <w:sz w:val="20"/>
          <w:szCs w:val="20"/>
        </w:rPr>
        <w:t xml:space="preserve">Les partenaires continuent de monitorer les situations locales et de se montrer aussi flexibles que possible dans l’organisation des activités de PROMIS, tout en priorisant la sécurité de leurs </w:t>
      </w:r>
      <w:r>
        <w:rPr>
          <w:color w:val="000000"/>
          <w:sz w:val="20"/>
          <w:szCs w:val="20"/>
        </w:rPr>
        <w:t>personnels.</w:t>
      </w:r>
    </w:p>
    <w:p w14:paraId="342AB624" w14:textId="77777777" w:rsidR="00C84853" w:rsidRDefault="00C84853">
      <w:pPr>
        <w:pBdr>
          <w:top w:val="nil"/>
          <w:left w:val="nil"/>
          <w:bottom w:val="nil"/>
          <w:right w:val="nil"/>
          <w:between w:val="nil"/>
        </w:pBdr>
        <w:spacing w:after="0" w:line="240" w:lineRule="auto"/>
        <w:ind w:left="720"/>
        <w:rPr>
          <w:color w:val="000000"/>
          <w:sz w:val="20"/>
          <w:szCs w:val="20"/>
        </w:rPr>
      </w:pPr>
    </w:p>
    <w:p w14:paraId="659A4038" w14:textId="77777777" w:rsidR="00C84853" w:rsidRDefault="00617A9F">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Les aléas climatiques (e.g. inondations au Sud-Kivu) et la dégradation des infrastructures de transports qui rendent difficile sinon impossible l’acheminement des contraceptifs dans les ZS cibles les plus isolées. Les membres du consortium con</w:t>
      </w:r>
      <w:r>
        <w:rPr>
          <w:color w:val="000000"/>
          <w:sz w:val="20"/>
          <w:szCs w:val="20"/>
        </w:rPr>
        <w:t xml:space="preserve">tinuent de travailler en partenariat avec les BCZS pour mettre en œuvre des stratégies de transport efficient des contraceptifs. </w:t>
      </w:r>
    </w:p>
    <w:p w14:paraId="699E8693" w14:textId="77777777" w:rsidR="00C84853" w:rsidRDefault="00C84853">
      <w:pPr>
        <w:pBdr>
          <w:top w:val="nil"/>
          <w:left w:val="nil"/>
          <w:bottom w:val="nil"/>
          <w:right w:val="nil"/>
          <w:between w:val="nil"/>
        </w:pBdr>
        <w:spacing w:after="0" w:line="240" w:lineRule="auto"/>
        <w:ind w:left="720"/>
        <w:rPr>
          <w:color w:val="000000"/>
          <w:sz w:val="20"/>
          <w:szCs w:val="20"/>
        </w:rPr>
      </w:pPr>
    </w:p>
    <w:p w14:paraId="019D9444" w14:textId="77777777" w:rsidR="00C84853" w:rsidRDefault="00617A9F">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Le ralentissement des activités et la fermeture anticipée de plusieurs services et programmes en Décembre 2023 (dernier mois </w:t>
      </w:r>
      <w:r>
        <w:rPr>
          <w:color w:val="000000"/>
          <w:sz w:val="20"/>
          <w:szCs w:val="20"/>
        </w:rPr>
        <w:t>de l’année 4) en prévision d’une possible instabilité socio-politique autour de la période électorale. Cet aléa a de fait réduit d’un mois supplémentaire la fenêtre des activités de l’Année 4 (qui avaient déjà enregistré des délais du fait des retards de d</w:t>
      </w:r>
      <w:r>
        <w:rPr>
          <w:color w:val="000000"/>
          <w:sz w:val="20"/>
          <w:szCs w:val="20"/>
        </w:rPr>
        <w:t>écaissement des fonds en début d’année)</w:t>
      </w:r>
    </w:p>
    <w:p w14:paraId="154DA689" w14:textId="77777777" w:rsidR="00C84853" w:rsidRDefault="00C84853">
      <w:pPr>
        <w:spacing w:after="0" w:line="240" w:lineRule="auto"/>
        <w:rPr>
          <w:sz w:val="20"/>
          <w:szCs w:val="20"/>
        </w:rPr>
      </w:pPr>
    </w:p>
    <w:p w14:paraId="5EFA813A" w14:textId="77777777" w:rsidR="00C84853" w:rsidRDefault="00617A9F">
      <w:pPr>
        <w:pStyle w:val="Heading2"/>
        <w:spacing w:before="0" w:line="240" w:lineRule="auto"/>
        <w:rPr>
          <w:sz w:val="20"/>
          <w:szCs w:val="20"/>
        </w:rPr>
      </w:pPr>
      <w:bookmarkStart w:id="4" w:name="_heading=h.2et92p0" w:colFirst="0" w:colLast="0"/>
      <w:bookmarkEnd w:id="4"/>
      <w:r>
        <w:rPr>
          <w:sz w:val="20"/>
          <w:szCs w:val="20"/>
        </w:rPr>
        <w:lastRenderedPageBreak/>
        <w:t>3.2 Défis inhérents au projet</w:t>
      </w:r>
    </w:p>
    <w:p w14:paraId="4B3C80E6" w14:textId="77777777" w:rsidR="00C84853" w:rsidRDefault="00C84853">
      <w:pPr>
        <w:pStyle w:val="Heading2"/>
        <w:spacing w:before="0" w:line="240" w:lineRule="auto"/>
        <w:rPr>
          <w:color w:val="000000"/>
          <w:sz w:val="20"/>
          <w:szCs w:val="20"/>
        </w:rPr>
      </w:pPr>
      <w:bookmarkStart w:id="5" w:name="_heading=h.tyjcwt" w:colFirst="0" w:colLast="0"/>
      <w:bookmarkEnd w:id="5"/>
    </w:p>
    <w:p w14:paraId="6B29CC39" w14:textId="77777777" w:rsidR="00C84853" w:rsidRDefault="00617A9F">
      <w:pPr>
        <w:pStyle w:val="Heading2"/>
        <w:numPr>
          <w:ilvl w:val="0"/>
          <w:numId w:val="7"/>
        </w:numPr>
        <w:spacing w:before="0" w:line="240" w:lineRule="auto"/>
        <w:rPr>
          <w:color w:val="000000"/>
          <w:sz w:val="20"/>
          <w:szCs w:val="20"/>
        </w:rPr>
      </w:pPr>
      <w:r>
        <w:rPr>
          <w:color w:val="000000"/>
          <w:sz w:val="20"/>
          <w:szCs w:val="20"/>
        </w:rPr>
        <w:t xml:space="preserve">Le principal défi auquel a été confronté le projet au cours de l’année 4 est lié au retard de décaissement des fonds qui n’ont été versé aux partenaires PROMIS qu’en mai 2023, suite à </w:t>
      </w:r>
      <w:r>
        <w:rPr>
          <w:color w:val="000000"/>
          <w:sz w:val="20"/>
          <w:szCs w:val="20"/>
        </w:rPr>
        <w:t xml:space="preserve">la signature tardive de l’avenant au </w:t>
      </w:r>
      <w:proofErr w:type="spellStart"/>
      <w:r>
        <w:rPr>
          <w:color w:val="000000"/>
          <w:sz w:val="20"/>
          <w:szCs w:val="20"/>
        </w:rPr>
        <w:t>Prodoc</w:t>
      </w:r>
      <w:proofErr w:type="spellEnd"/>
      <w:r>
        <w:rPr>
          <w:color w:val="000000"/>
          <w:sz w:val="20"/>
          <w:szCs w:val="20"/>
        </w:rPr>
        <w:t xml:space="preserve"> pour l’année 4 et la réception tardive du financement de l’UNOPS, réduisant ainsi l’exécution effective du projet à moins de 7 mois d’activités (d’autant que la fin de l’année a également été écourtée par l’appro</w:t>
      </w:r>
      <w:r>
        <w:rPr>
          <w:color w:val="000000"/>
          <w:sz w:val="20"/>
          <w:szCs w:val="20"/>
        </w:rPr>
        <w:t>che des échéances électorales).</w:t>
      </w:r>
    </w:p>
    <w:p w14:paraId="3D8C8A4A" w14:textId="77777777" w:rsidR="00C84853" w:rsidRDefault="00617A9F">
      <w:pPr>
        <w:spacing w:after="0" w:line="240" w:lineRule="auto"/>
        <w:ind w:left="720"/>
        <w:rPr>
          <w:sz w:val="20"/>
          <w:szCs w:val="20"/>
        </w:rPr>
      </w:pPr>
      <w:r>
        <w:rPr>
          <w:sz w:val="20"/>
          <w:szCs w:val="20"/>
        </w:rPr>
        <w:t>Ces retards ont bouleversé les calendriers des activités des partenaires, particulièrement en ce qui concerne l’approvisionnement en contraceptifs et l’organisation d’évènements de masse (principales sources de production de</w:t>
      </w:r>
      <w:r>
        <w:rPr>
          <w:sz w:val="20"/>
          <w:szCs w:val="20"/>
        </w:rPr>
        <w:t xml:space="preserve">s APC pour PROMIS) </w:t>
      </w:r>
    </w:p>
    <w:p w14:paraId="53A1FBCB" w14:textId="77777777" w:rsidR="00C84853" w:rsidRDefault="00C84853">
      <w:pPr>
        <w:spacing w:after="0" w:line="240" w:lineRule="auto"/>
        <w:ind w:left="720"/>
        <w:rPr>
          <w:sz w:val="20"/>
          <w:szCs w:val="20"/>
        </w:rPr>
      </w:pPr>
    </w:p>
    <w:p w14:paraId="08457C75" w14:textId="77777777" w:rsidR="00C84853" w:rsidRDefault="00617A9F">
      <w:pPr>
        <w:spacing w:after="0" w:line="240" w:lineRule="auto"/>
        <w:ind w:left="720"/>
        <w:rPr>
          <w:sz w:val="20"/>
          <w:szCs w:val="20"/>
        </w:rPr>
      </w:pPr>
      <w:r>
        <w:rPr>
          <w:sz w:val="20"/>
          <w:szCs w:val="20"/>
        </w:rPr>
        <w:t xml:space="preserve">Les partenaires du consortium ont fait de leur mieux pour s’adapter en mobilisant des fonds et des contraceptifs d’autres projets pour la phase de soudure et en renforçant leurs efforts d’appui à l’offre de routine. </w:t>
      </w:r>
    </w:p>
    <w:p w14:paraId="6CC44295" w14:textId="77777777" w:rsidR="00C84853" w:rsidRDefault="00C84853">
      <w:pPr>
        <w:spacing w:after="0" w:line="240" w:lineRule="auto"/>
        <w:ind w:left="720"/>
        <w:rPr>
          <w:sz w:val="20"/>
          <w:szCs w:val="20"/>
        </w:rPr>
      </w:pPr>
    </w:p>
    <w:p w14:paraId="403B432B" w14:textId="77777777" w:rsidR="00C84853" w:rsidRDefault="00617A9F">
      <w:pPr>
        <w:spacing w:after="0" w:line="240" w:lineRule="auto"/>
        <w:ind w:left="720"/>
        <w:rPr>
          <w:sz w:val="20"/>
          <w:szCs w:val="20"/>
        </w:rPr>
      </w:pPr>
      <w:r>
        <w:rPr>
          <w:sz w:val="20"/>
          <w:szCs w:val="20"/>
        </w:rPr>
        <w:t>Les retards dans le décaissement des fonds ont tout particulièrement affecté les partenaires dont les activités sont tributaires du calendrier scolaire et universitaire (</w:t>
      </w:r>
      <w:proofErr w:type="spellStart"/>
      <w:r>
        <w:rPr>
          <w:sz w:val="20"/>
          <w:szCs w:val="20"/>
        </w:rPr>
        <w:t>Tulane</w:t>
      </w:r>
      <w:proofErr w:type="spellEnd"/>
      <w:r>
        <w:rPr>
          <w:sz w:val="20"/>
          <w:szCs w:val="20"/>
        </w:rPr>
        <w:t xml:space="preserve">, SANRU, ABEF). Dans le cas de </w:t>
      </w:r>
      <w:proofErr w:type="spellStart"/>
      <w:r>
        <w:rPr>
          <w:sz w:val="20"/>
          <w:szCs w:val="20"/>
        </w:rPr>
        <w:t>Tulane</w:t>
      </w:r>
      <w:proofErr w:type="spellEnd"/>
      <w:r>
        <w:rPr>
          <w:sz w:val="20"/>
          <w:szCs w:val="20"/>
        </w:rPr>
        <w:t xml:space="preserve"> en particulier, un travail important a dû </w:t>
      </w:r>
      <w:r>
        <w:rPr>
          <w:sz w:val="20"/>
          <w:szCs w:val="20"/>
        </w:rPr>
        <w:t xml:space="preserve">être effectué avec la D6 (DESS) pour le réaménagement des formations et des mini-campagnes mais ces efforts ont été affectés par les vacances scolaires et la graduation de certaines cohortes d’étudiants.   </w:t>
      </w:r>
    </w:p>
    <w:p w14:paraId="3C8C97F8" w14:textId="77777777" w:rsidR="00C84853" w:rsidRDefault="00C84853">
      <w:pPr>
        <w:spacing w:after="0" w:line="240" w:lineRule="auto"/>
        <w:ind w:left="720"/>
        <w:rPr>
          <w:sz w:val="20"/>
          <w:szCs w:val="20"/>
        </w:rPr>
      </w:pPr>
    </w:p>
    <w:p w14:paraId="78AEECA4" w14:textId="77777777" w:rsidR="00C84853" w:rsidRDefault="00617A9F">
      <w:pPr>
        <w:spacing w:after="0" w:line="240" w:lineRule="auto"/>
        <w:ind w:left="720"/>
        <w:rPr>
          <w:sz w:val="20"/>
          <w:szCs w:val="20"/>
        </w:rPr>
      </w:pPr>
      <w:r>
        <w:rPr>
          <w:sz w:val="20"/>
          <w:szCs w:val="20"/>
        </w:rPr>
        <w:t>Malgré les efforts consentis pour rattraper ce r</w:t>
      </w:r>
      <w:r>
        <w:rPr>
          <w:sz w:val="20"/>
          <w:szCs w:val="20"/>
        </w:rPr>
        <w:t>etard, la production annuelle des APC a été légèrement inférieure à l’année précédente (2,052,4467 APC en 2023 contre 2,304,409 APC en 2022 soit une diminution de 11%). Il faut cependant noter que les résultats de l’année 4 ont été produits avec moins de s</w:t>
      </w:r>
      <w:r>
        <w:rPr>
          <w:sz w:val="20"/>
          <w:szCs w:val="20"/>
        </w:rPr>
        <w:t>ept mois d’activités effectives (démarrage mi-mai et interruption ne décembre en raison des élections).</w:t>
      </w:r>
    </w:p>
    <w:p w14:paraId="69B950D4" w14:textId="77777777" w:rsidR="00C84853" w:rsidRDefault="00C84853">
      <w:pPr>
        <w:spacing w:after="0" w:line="240" w:lineRule="auto"/>
        <w:ind w:left="720"/>
        <w:rPr>
          <w:sz w:val="20"/>
          <w:szCs w:val="20"/>
        </w:rPr>
      </w:pPr>
    </w:p>
    <w:p w14:paraId="055EBB99" w14:textId="77777777" w:rsidR="00C84853" w:rsidRDefault="00617A9F">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Parmi les autres défis récurrents dans la mise en œuvre de PROMIS, les lacunes persistent dans certaines ZS pour la remontée des données dans le DHIS2.</w:t>
      </w:r>
      <w:r>
        <w:rPr>
          <w:color w:val="000000"/>
          <w:sz w:val="20"/>
          <w:szCs w:val="20"/>
        </w:rPr>
        <w:t xml:space="preserve"> Les équipes du projet continuent de travailler en étroite collaboration avec les ZS et les DPS pour améliorer la complétude et la promptitude du rapportage. Le consortium travaille également avec la D5 / SNIS pour l’intégration des données du marketing so</w:t>
      </w:r>
      <w:r>
        <w:rPr>
          <w:color w:val="000000"/>
          <w:sz w:val="20"/>
          <w:szCs w:val="20"/>
        </w:rPr>
        <w:t>cial dans le DHIS2.</w:t>
      </w:r>
    </w:p>
    <w:p w14:paraId="1E4F833F" w14:textId="77777777" w:rsidR="00C84853" w:rsidRDefault="00C84853">
      <w:pPr>
        <w:spacing w:after="0" w:line="240" w:lineRule="auto"/>
        <w:rPr>
          <w:sz w:val="20"/>
          <w:szCs w:val="20"/>
        </w:rPr>
      </w:pPr>
    </w:p>
    <w:p w14:paraId="6B6AD73C" w14:textId="77777777" w:rsidR="00C84853" w:rsidRDefault="00617A9F">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Enfin, et malgré de nettes amélioration lors de l’Année 4 du projet, certains problèmes persistent sur l’approvisionnement en contraceptifs (délais, lots périmés ou proches de la péremption). Le consortium continue de travailler avec U</w:t>
      </w:r>
      <w:r>
        <w:rPr>
          <w:color w:val="000000"/>
          <w:sz w:val="20"/>
          <w:szCs w:val="20"/>
        </w:rPr>
        <w:t xml:space="preserve">NFPA et DKT pour assurer la résilience </w:t>
      </w:r>
      <w:proofErr w:type="gramStart"/>
      <w:r>
        <w:rPr>
          <w:color w:val="000000"/>
          <w:sz w:val="20"/>
          <w:szCs w:val="20"/>
        </w:rPr>
        <w:t>des chaîne</w:t>
      </w:r>
      <w:proofErr w:type="gramEnd"/>
      <w:r>
        <w:rPr>
          <w:color w:val="000000"/>
          <w:sz w:val="20"/>
          <w:szCs w:val="20"/>
        </w:rPr>
        <w:t xml:space="preserve"> d’approvisionnement. </w:t>
      </w:r>
      <w:proofErr w:type="spellStart"/>
      <w:r>
        <w:rPr>
          <w:color w:val="000000"/>
          <w:sz w:val="20"/>
          <w:szCs w:val="20"/>
        </w:rPr>
        <w:t>Tulane</w:t>
      </w:r>
      <w:proofErr w:type="spellEnd"/>
      <w:r>
        <w:rPr>
          <w:color w:val="000000"/>
          <w:sz w:val="20"/>
          <w:szCs w:val="20"/>
        </w:rPr>
        <w:t xml:space="preserve"> a également mené une étude pilote pour l’intégration du </w:t>
      </w:r>
      <w:proofErr w:type="spellStart"/>
      <w:r>
        <w:rPr>
          <w:color w:val="000000"/>
          <w:sz w:val="20"/>
          <w:szCs w:val="20"/>
        </w:rPr>
        <w:t>Lévoplant</w:t>
      </w:r>
      <w:proofErr w:type="spellEnd"/>
      <w:r>
        <w:rPr>
          <w:color w:val="000000"/>
          <w:sz w:val="20"/>
          <w:szCs w:val="20"/>
        </w:rPr>
        <w:t xml:space="preserve"> et de </w:t>
      </w:r>
      <w:proofErr w:type="spellStart"/>
      <w:r>
        <w:rPr>
          <w:color w:val="000000"/>
          <w:sz w:val="20"/>
          <w:szCs w:val="20"/>
        </w:rPr>
        <w:t>Jadelle</w:t>
      </w:r>
      <w:proofErr w:type="spellEnd"/>
      <w:r>
        <w:rPr>
          <w:color w:val="000000"/>
          <w:sz w:val="20"/>
          <w:szCs w:val="20"/>
        </w:rPr>
        <w:t xml:space="preserve"> parmi les méthodes offertes au niveau communautaire par les étudiants des écoles de sciences infir</w:t>
      </w:r>
      <w:r>
        <w:rPr>
          <w:color w:val="000000"/>
          <w:sz w:val="20"/>
          <w:szCs w:val="20"/>
        </w:rPr>
        <w:t xml:space="preserve">mières. </w:t>
      </w:r>
      <w:proofErr w:type="gramStart"/>
      <w:r>
        <w:rPr>
          <w:color w:val="000000"/>
          <w:sz w:val="20"/>
          <w:szCs w:val="20"/>
        </w:rPr>
        <w:t>Cette élargissement</w:t>
      </w:r>
      <w:proofErr w:type="gramEnd"/>
      <w:r>
        <w:rPr>
          <w:color w:val="000000"/>
          <w:sz w:val="20"/>
          <w:szCs w:val="20"/>
        </w:rPr>
        <w:t xml:space="preserve"> de la gamme des implants sera actualisée dans la mise en œuvre de PROMIS 2. </w:t>
      </w:r>
    </w:p>
    <w:p w14:paraId="7CD00058" w14:textId="77777777" w:rsidR="00C84853" w:rsidRDefault="00C84853">
      <w:pPr>
        <w:pBdr>
          <w:top w:val="nil"/>
          <w:left w:val="nil"/>
          <w:bottom w:val="nil"/>
          <w:right w:val="nil"/>
          <w:between w:val="nil"/>
        </w:pBdr>
        <w:spacing w:after="0"/>
        <w:ind w:left="720"/>
        <w:rPr>
          <w:color w:val="000000"/>
          <w:sz w:val="20"/>
          <w:szCs w:val="20"/>
        </w:rPr>
      </w:pPr>
    </w:p>
    <w:p w14:paraId="52AA315E" w14:textId="77777777" w:rsidR="00C84853" w:rsidRDefault="00617A9F">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Enfin, les conflits d’agendas demeurent problématiques pour coordonner certaines activités du projet, particulièrement en matière de supervisions et d</w:t>
      </w:r>
      <w:r>
        <w:rPr>
          <w:color w:val="000000"/>
          <w:sz w:val="20"/>
          <w:szCs w:val="20"/>
        </w:rPr>
        <w:t>e gouvernance (e.g. organisation des réunions du COPIL).</w:t>
      </w:r>
    </w:p>
    <w:p w14:paraId="6634D7A9" w14:textId="77777777" w:rsidR="00C84853" w:rsidRDefault="00C84853">
      <w:pPr>
        <w:spacing w:after="0" w:line="240" w:lineRule="auto"/>
        <w:ind w:left="720"/>
        <w:rPr>
          <w:sz w:val="20"/>
          <w:szCs w:val="20"/>
        </w:rPr>
      </w:pPr>
    </w:p>
    <w:p w14:paraId="1442598C" w14:textId="77777777" w:rsidR="00C84853" w:rsidRDefault="00C84853">
      <w:pPr>
        <w:rPr>
          <w:sz w:val="20"/>
          <w:szCs w:val="20"/>
        </w:rPr>
      </w:pPr>
    </w:p>
    <w:p w14:paraId="5071F998" w14:textId="77777777" w:rsidR="00C84853" w:rsidRDefault="00C84853">
      <w:pPr>
        <w:pStyle w:val="Heading2"/>
        <w:spacing w:before="0" w:line="240" w:lineRule="auto"/>
        <w:rPr>
          <w:sz w:val="20"/>
          <w:szCs w:val="20"/>
        </w:rPr>
      </w:pPr>
    </w:p>
    <w:p w14:paraId="3F811CBA" w14:textId="77777777" w:rsidR="00C84853" w:rsidRDefault="00617A9F">
      <w:pPr>
        <w:pStyle w:val="Heading2"/>
        <w:spacing w:before="0" w:line="240" w:lineRule="auto"/>
        <w:rPr>
          <w:sz w:val="20"/>
          <w:szCs w:val="20"/>
        </w:rPr>
      </w:pPr>
      <w:r>
        <w:rPr>
          <w:sz w:val="20"/>
          <w:szCs w:val="20"/>
        </w:rPr>
        <w:t>3.3 Commentaires</w:t>
      </w:r>
    </w:p>
    <w:p w14:paraId="5737E39C" w14:textId="77777777" w:rsidR="00C84853" w:rsidRDefault="00C84853">
      <w:pPr>
        <w:spacing w:after="0" w:line="240" w:lineRule="auto"/>
        <w:ind w:right="28"/>
        <w:jc w:val="both"/>
        <w:rPr>
          <w:color w:val="000000"/>
          <w:sz w:val="20"/>
          <w:szCs w:val="20"/>
        </w:rPr>
      </w:pPr>
    </w:p>
    <w:p w14:paraId="1623C1EC" w14:textId="77777777" w:rsidR="00C84853" w:rsidRDefault="00617A9F">
      <w:pPr>
        <w:spacing w:after="0" w:line="240" w:lineRule="auto"/>
        <w:ind w:right="28"/>
        <w:jc w:val="both"/>
        <w:rPr>
          <w:color w:val="000000"/>
          <w:sz w:val="20"/>
          <w:szCs w:val="20"/>
        </w:rPr>
      </w:pPr>
      <w:r>
        <w:rPr>
          <w:color w:val="000000"/>
          <w:sz w:val="20"/>
          <w:szCs w:val="20"/>
        </w:rPr>
        <w:t xml:space="preserve">Les partenaires du consortium ont développé des stratégies efficaces pour répondre aux défis logistiques (prêts de contraceptifs, mobilisations additionnelles, réorganisation des activités), environnementaux et sécuritaires rencontrés au cours des quatre </w:t>
      </w:r>
      <w:r>
        <w:rPr>
          <w:sz w:val="20"/>
          <w:szCs w:val="20"/>
        </w:rPr>
        <w:t>a</w:t>
      </w:r>
      <w:r>
        <w:rPr>
          <w:sz w:val="20"/>
          <w:szCs w:val="20"/>
        </w:rPr>
        <w:t>nnées</w:t>
      </w:r>
      <w:r>
        <w:rPr>
          <w:color w:val="000000"/>
          <w:sz w:val="20"/>
          <w:szCs w:val="20"/>
        </w:rPr>
        <w:t xml:space="preserve"> de mise en œuvre de la première phase de PROMIS. </w:t>
      </w:r>
    </w:p>
    <w:p w14:paraId="74D343F0" w14:textId="77777777" w:rsidR="00C84853" w:rsidRDefault="00C84853">
      <w:pPr>
        <w:spacing w:after="0" w:line="240" w:lineRule="auto"/>
        <w:ind w:right="28"/>
        <w:jc w:val="both"/>
        <w:rPr>
          <w:color w:val="000000"/>
          <w:sz w:val="20"/>
          <w:szCs w:val="20"/>
        </w:rPr>
      </w:pPr>
    </w:p>
    <w:p w14:paraId="67E239C8" w14:textId="77777777" w:rsidR="00C84853" w:rsidRDefault="00617A9F">
      <w:pPr>
        <w:spacing w:after="0" w:line="240" w:lineRule="auto"/>
        <w:ind w:right="28"/>
        <w:jc w:val="both"/>
        <w:rPr>
          <w:color w:val="000000"/>
          <w:sz w:val="20"/>
          <w:szCs w:val="20"/>
        </w:rPr>
      </w:pPr>
      <w:r>
        <w:rPr>
          <w:color w:val="000000"/>
          <w:sz w:val="20"/>
          <w:szCs w:val="20"/>
        </w:rPr>
        <w:lastRenderedPageBreak/>
        <w:t>Le « baptême du feu » de la mise en œuvre de la première année au plus fort de la pandémie de Covid-19 et l’expérience avérée des partenaires dans la gestion des réalités opérationnelles de la RDC on</w:t>
      </w:r>
      <w:r>
        <w:rPr>
          <w:color w:val="000000"/>
          <w:sz w:val="20"/>
          <w:szCs w:val="20"/>
        </w:rPr>
        <w:t xml:space="preserve">t permis de répondre rapidement à certains défis récurrents, en partenariat avec </w:t>
      </w:r>
      <w:proofErr w:type="gramStart"/>
      <w:r>
        <w:rPr>
          <w:color w:val="000000"/>
          <w:sz w:val="20"/>
          <w:szCs w:val="20"/>
        </w:rPr>
        <w:t>les partie</w:t>
      </w:r>
      <w:proofErr w:type="gramEnd"/>
      <w:r>
        <w:rPr>
          <w:color w:val="000000"/>
          <w:sz w:val="20"/>
          <w:szCs w:val="20"/>
        </w:rPr>
        <w:t xml:space="preserve"> nationale et avec le soutien des bailleurs. </w:t>
      </w:r>
    </w:p>
    <w:p w14:paraId="6CCFA790" w14:textId="77777777" w:rsidR="00C84853" w:rsidRDefault="00C84853">
      <w:pPr>
        <w:spacing w:after="0" w:line="240" w:lineRule="auto"/>
        <w:ind w:right="28"/>
        <w:jc w:val="both"/>
        <w:rPr>
          <w:color w:val="000000"/>
          <w:sz w:val="20"/>
          <w:szCs w:val="20"/>
        </w:rPr>
      </w:pPr>
    </w:p>
    <w:p w14:paraId="755C2D74" w14:textId="77777777" w:rsidR="00C84853" w:rsidRDefault="00617A9F">
      <w:pPr>
        <w:spacing w:after="0" w:line="240" w:lineRule="auto"/>
        <w:ind w:right="28"/>
        <w:jc w:val="both"/>
        <w:rPr>
          <w:color w:val="000000"/>
          <w:sz w:val="20"/>
          <w:szCs w:val="20"/>
        </w:rPr>
      </w:pPr>
      <w:r>
        <w:rPr>
          <w:color w:val="000000"/>
          <w:sz w:val="20"/>
          <w:szCs w:val="20"/>
        </w:rPr>
        <w:t xml:space="preserve">Les leçons retenues seront réinvesties dans le cadre de PROMIS 2. </w:t>
      </w:r>
    </w:p>
    <w:p w14:paraId="6C48BBF1" w14:textId="77777777" w:rsidR="00C84853" w:rsidRDefault="00C84853">
      <w:pPr>
        <w:spacing w:after="0" w:line="240" w:lineRule="auto"/>
        <w:ind w:left="10" w:right="28"/>
        <w:jc w:val="both"/>
        <w:rPr>
          <w:i/>
          <w:color w:val="000000"/>
        </w:rPr>
        <w:sectPr w:rsidR="00C84853" w:rsidSect="007C1353">
          <w:headerReference w:type="default" r:id="rId10"/>
          <w:footerReference w:type="default" r:id="rId11"/>
          <w:headerReference w:type="first" r:id="rId12"/>
          <w:footerReference w:type="first" r:id="rId13"/>
          <w:pgSz w:w="11900" w:h="16840"/>
          <w:pgMar w:top="1961" w:right="1557" w:bottom="1493" w:left="1579" w:header="1020" w:footer="1115" w:gutter="0"/>
          <w:pgNumType w:start="1"/>
          <w:cols w:space="720"/>
          <w:titlePg/>
        </w:sectPr>
      </w:pPr>
    </w:p>
    <w:p w14:paraId="3D5EEFAE" w14:textId="77777777" w:rsidR="00C84853" w:rsidRDefault="00617A9F">
      <w:pPr>
        <w:pStyle w:val="Heading1"/>
        <w:numPr>
          <w:ilvl w:val="0"/>
          <w:numId w:val="14"/>
        </w:numPr>
        <w:spacing w:before="0" w:after="0" w:line="240" w:lineRule="auto"/>
        <w:rPr>
          <w:sz w:val="20"/>
          <w:szCs w:val="20"/>
        </w:rPr>
      </w:pPr>
      <w:bookmarkStart w:id="6" w:name="_heading=h.3dy6vkm" w:colFirst="0" w:colLast="0"/>
      <w:bookmarkEnd w:id="6"/>
      <w:r>
        <w:rPr>
          <w:sz w:val="20"/>
          <w:szCs w:val="20"/>
        </w:rPr>
        <w:lastRenderedPageBreak/>
        <w:t xml:space="preserve">Évaluation de la performance du projet </w:t>
      </w:r>
    </w:p>
    <w:p w14:paraId="7E1DCC09" w14:textId="77777777" w:rsidR="00C84853" w:rsidRDefault="00617A9F">
      <w:pPr>
        <w:pStyle w:val="Heading2"/>
        <w:spacing w:before="0" w:line="240" w:lineRule="auto"/>
        <w:rPr>
          <w:sz w:val="20"/>
          <w:szCs w:val="20"/>
        </w:rPr>
      </w:pPr>
      <w:bookmarkStart w:id="7" w:name="_heading=h.1t3h5sf" w:colFirst="0" w:colLast="0"/>
      <w:bookmarkEnd w:id="7"/>
      <w:r>
        <w:rPr>
          <w:sz w:val="20"/>
          <w:szCs w:val="20"/>
        </w:rPr>
        <w:t xml:space="preserve">4.1 Évaluation de la performance du projet sur base des indicateurs du cadre logique </w:t>
      </w:r>
    </w:p>
    <w:p w14:paraId="58296FB4" w14:textId="77777777" w:rsidR="00C84853" w:rsidRDefault="00C84853">
      <w:pPr>
        <w:keepNext/>
        <w:spacing w:after="0" w:line="240" w:lineRule="auto"/>
        <w:ind w:left="20" w:right="28" w:hanging="10"/>
        <w:jc w:val="both"/>
        <w:rPr>
          <w:color w:val="000000"/>
          <w:sz w:val="20"/>
          <w:szCs w:val="20"/>
        </w:rPr>
      </w:pPr>
    </w:p>
    <w:p w14:paraId="48AF1EBD" w14:textId="77777777" w:rsidR="00C84853" w:rsidRDefault="00617A9F">
      <w:pPr>
        <w:keepNext/>
        <w:spacing w:after="0" w:line="240" w:lineRule="auto"/>
        <w:ind w:left="-3" w:right="35" w:firstLine="10"/>
        <w:jc w:val="both"/>
        <w:rPr>
          <w:i/>
          <w:color w:val="1F497D"/>
          <w:sz w:val="20"/>
          <w:szCs w:val="20"/>
        </w:rPr>
      </w:pPr>
      <w:bookmarkStart w:id="8" w:name="_heading=h.4d34og8" w:colFirst="0" w:colLast="0"/>
      <w:bookmarkEnd w:id="8"/>
      <w:r>
        <w:rPr>
          <w:i/>
          <w:color w:val="1F497D"/>
          <w:sz w:val="20"/>
          <w:szCs w:val="20"/>
        </w:rPr>
        <w:t xml:space="preserve">En utilisant le </w:t>
      </w:r>
      <w:r>
        <w:rPr>
          <w:b/>
          <w:i/>
          <w:color w:val="1F497D"/>
          <w:sz w:val="20"/>
          <w:szCs w:val="20"/>
        </w:rPr>
        <w:t>Cadre logique révisé et validé lors du dernier COPIL du projet</w:t>
      </w:r>
      <w:r>
        <w:rPr>
          <w:i/>
          <w:color w:val="1F497D"/>
          <w:sz w:val="20"/>
          <w:szCs w:val="20"/>
        </w:rPr>
        <w:t>, veuillez faire le point sur la réalisation des produits dans le tableau 2. Lorsqu'il n'a pas été possible de recueillir des données ou des lignes de base sur les indicateurs, expliquez pourquoi, et apportez des clarifications sur comment et quand ces lig</w:t>
      </w:r>
      <w:r>
        <w:rPr>
          <w:i/>
          <w:color w:val="1F497D"/>
          <w:sz w:val="20"/>
          <w:szCs w:val="20"/>
        </w:rPr>
        <w:t xml:space="preserve">nes de base et/ou données seront recueillies. </w:t>
      </w:r>
    </w:p>
    <w:p w14:paraId="013B040B" w14:textId="77777777" w:rsidR="00C84853" w:rsidRDefault="00C84853">
      <w:pPr>
        <w:keepNext/>
        <w:spacing w:after="0" w:line="240" w:lineRule="auto"/>
        <w:ind w:left="-3" w:right="35" w:firstLine="10"/>
        <w:jc w:val="both"/>
        <w:rPr>
          <w:i/>
          <w:color w:val="1F497D"/>
          <w:sz w:val="20"/>
          <w:szCs w:val="20"/>
        </w:rPr>
      </w:pPr>
    </w:p>
    <w:p w14:paraId="5016C322" w14:textId="77777777" w:rsidR="00C84853" w:rsidRDefault="00617A9F">
      <w:pPr>
        <w:spacing w:after="0" w:line="240" w:lineRule="auto"/>
        <w:ind w:left="-15"/>
        <w:jc w:val="both"/>
        <w:rPr>
          <w:b/>
          <w:i/>
          <w:color w:val="1F497D"/>
          <w:sz w:val="20"/>
          <w:szCs w:val="20"/>
        </w:rPr>
      </w:pPr>
      <w:r>
        <w:rPr>
          <w:b/>
          <w:i/>
          <w:color w:val="1F497D"/>
          <w:sz w:val="20"/>
          <w:szCs w:val="20"/>
          <w:u w:val="single"/>
        </w:rPr>
        <w:t>Note</w:t>
      </w:r>
      <w:r>
        <w:rPr>
          <w:b/>
          <w:i/>
          <w:color w:val="1F497D"/>
          <w:sz w:val="20"/>
          <w:szCs w:val="20"/>
        </w:rPr>
        <w:t xml:space="preserve"> :</w:t>
      </w:r>
    </w:p>
    <w:p w14:paraId="1448BE7B" w14:textId="77777777" w:rsidR="00C84853" w:rsidRDefault="00617A9F">
      <w:pPr>
        <w:numPr>
          <w:ilvl w:val="0"/>
          <w:numId w:val="12"/>
        </w:numPr>
        <w:pBdr>
          <w:top w:val="nil"/>
          <w:left w:val="nil"/>
          <w:bottom w:val="nil"/>
          <w:right w:val="nil"/>
          <w:between w:val="nil"/>
        </w:pBdr>
        <w:spacing w:after="0" w:line="240" w:lineRule="auto"/>
        <w:ind w:right="28"/>
        <w:jc w:val="both"/>
        <w:rPr>
          <w:i/>
          <w:color w:val="1F497D"/>
          <w:sz w:val="20"/>
          <w:szCs w:val="20"/>
        </w:rPr>
      </w:pPr>
      <w:r>
        <w:rPr>
          <w:i/>
          <w:color w:val="1F497D"/>
          <w:sz w:val="20"/>
          <w:szCs w:val="20"/>
        </w:rPr>
        <w:t xml:space="preserve">Les produits, les indicateurs et les cibles devront être présentés </w:t>
      </w:r>
      <w:r>
        <w:rPr>
          <w:b/>
          <w:i/>
          <w:color w:val="1F497D"/>
          <w:sz w:val="20"/>
          <w:szCs w:val="20"/>
        </w:rPr>
        <w:t xml:space="preserve">tels qu’ils apparaissent dans le cadre logique du projet </w:t>
      </w:r>
      <w:r>
        <w:rPr>
          <w:i/>
          <w:color w:val="1F497D"/>
          <w:sz w:val="20"/>
          <w:szCs w:val="20"/>
        </w:rPr>
        <w:t xml:space="preserve">de manière à rendre compte des accomplissements par rapport aux </w:t>
      </w:r>
      <w:r>
        <w:rPr>
          <w:i/>
          <w:color w:val="1F497D"/>
          <w:sz w:val="20"/>
          <w:szCs w:val="20"/>
        </w:rPr>
        <w:t>objectifs du Projet.</w:t>
      </w:r>
    </w:p>
    <w:p w14:paraId="45C02C6E" w14:textId="77777777" w:rsidR="00C84853" w:rsidRDefault="00617A9F">
      <w:pPr>
        <w:numPr>
          <w:ilvl w:val="0"/>
          <w:numId w:val="12"/>
        </w:numPr>
        <w:pBdr>
          <w:top w:val="nil"/>
          <w:left w:val="nil"/>
          <w:bottom w:val="nil"/>
          <w:right w:val="nil"/>
          <w:between w:val="nil"/>
        </w:pBdr>
        <w:spacing w:after="0" w:line="240" w:lineRule="auto"/>
        <w:ind w:right="28"/>
        <w:jc w:val="both"/>
        <w:rPr>
          <w:i/>
          <w:color w:val="1F497D"/>
          <w:sz w:val="20"/>
          <w:szCs w:val="20"/>
        </w:rPr>
      </w:pPr>
      <w:r>
        <w:rPr>
          <w:i/>
          <w:color w:val="1F497D"/>
          <w:sz w:val="20"/>
          <w:szCs w:val="20"/>
        </w:rPr>
        <w:t xml:space="preserve"> Si les cibles sont modifiées, précisez-le. </w:t>
      </w:r>
    </w:p>
    <w:p w14:paraId="78755731" w14:textId="77777777" w:rsidR="00C84853" w:rsidRDefault="00C84853">
      <w:pPr>
        <w:spacing w:after="0" w:line="240" w:lineRule="auto"/>
        <w:ind w:left="-15"/>
        <w:jc w:val="both"/>
        <w:rPr>
          <w:i/>
          <w:color w:val="1F497D"/>
          <w:sz w:val="20"/>
          <w:szCs w:val="20"/>
        </w:rPr>
      </w:pPr>
    </w:p>
    <w:p w14:paraId="489EEDD5" w14:textId="77777777" w:rsidR="00C84853" w:rsidRDefault="00617A9F">
      <w:pPr>
        <w:spacing w:after="0" w:line="240" w:lineRule="auto"/>
        <w:ind w:left="10"/>
        <w:jc w:val="both"/>
        <w:rPr>
          <w:i/>
          <w:color w:val="1F497D"/>
          <w:sz w:val="20"/>
          <w:szCs w:val="20"/>
        </w:rPr>
      </w:pPr>
      <w:r>
        <w:rPr>
          <w:i/>
          <w:color w:val="1F497D"/>
          <w:sz w:val="20"/>
          <w:szCs w:val="20"/>
        </w:rPr>
        <w:t>Veuillez ajouter des lignes si nécessaires pour l’ensemble des produits du projet.</w:t>
      </w:r>
    </w:p>
    <w:p w14:paraId="1416E81D" w14:textId="77777777" w:rsidR="00C84853" w:rsidRDefault="00C84853">
      <w:pPr>
        <w:spacing w:after="0" w:line="240" w:lineRule="auto"/>
        <w:ind w:left="10"/>
        <w:jc w:val="both"/>
        <w:rPr>
          <w:i/>
          <w:color w:val="1F497D"/>
          <w:sz w:val="18"/>
          <w:szCs w:val="18"/>
        </w:rPr>
      </w:pPr>
    </w:p>
    <w:tbl>
      <w:tblPr>
        <w:tblStyle w:val="23"/>
        <w:tblW w:w="16075"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1439"/>
        <w:gridCol w:w="989"/>
        <w:gridCol w:w="1259"/>
        <w:gridCol w:w="1439"/>
        <w:gridCol w:w="1169"/>
        <w:gridCol w:w="1169"/>
        <w:gridCol w:w="1529"/>
        <w:gridCol w:w="989"/>
        <w:gridCol w:w="989"/>
        <w:gridCol w:w="899"/>
        <w:gridCol w:w="1618"/>
        <w:gridCol w:w="250"/>
      </w:tblGrid>
      <w:tr w:rsidR="00C84853" w14:paraId="7403CC4C" w14:textId="77777777">
        <w:trPr>
          <w:gridAfter w:val="1"/>
          <w:wAfter w:w="236" w:type="dxa"/>
          <w:trHeight w:val="1340"/>
        </w:trPr>
        <w:tc>
          <w:tcPr>
            <w:tcW w:w="2340" w:type="dxa"/>
            <w:vMerge w:val="restart"/>
            <w:tcBorders>
              <w:top w:val="single" w:sz="4" w:space="0" w:color="000000"/>
              <w:left w:val="single" w:sz="4" w:space="0" w:color="000000"/>
              <w:bottom w:val="single" w:sz="4" w:space="0" w:color="000000"/>
              <w:right w:val="single" w:sz="4" w:space="0" w:color="000000"/>
            </w:tcBorders>
            <w:shd w:val="clear" w:color="auto" w:fill="DDEBF7"/>
          </w:tcPr>
          <w:p w14:paraId="4DD34AF2" w14:textId="77777777" w:rsidR="00C84853" w:rsidRDefault="00617A9F">
            <w:pPr>
              <w:rPr>
                <w:b/>
                <w:color w:val="000000"/>
                <w:sz w:val="16"/>
                <w:szCs w:val="16"/>
              </w:rPr>
            </w:pPr>
            <w:r>
              <w:rPr>
                <w:b/>
                <w:color w:val="000000"/>
                <w:sz w:val="16"/>
                <w:szCs w:val="16"/>
              </w:rPr>
              <w:t>Produits</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DDEBF7"/>
          </w:tcPr>
          <w:p w14:paraId="3DEEF869" w14:textId="77777777" w:rsidR="00C84853" w:rsidRDefault="00617A9F">
            <w:pPr>
              <w:rPr>
                <w:color w:val="000000"/>
                <w:sz w:val="16"/>
                <w:szCs w:val="16"/>
              </w:rPr>
            </w:pPr>
            <w:r>
              <w:rPr>
                <w:color w:val="000000"/>
                <w:sz w:val="16"/>
                <w:szCs w:val="16"/>
              </w:rPr>
              <w:t>Indicateurs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E3F1ED"/>
          </w:tcPr>
          <w:p w14:paraId="13BCAD76" w14:textId="77777777" w:rsidR="00C84853" w:rsidRDefault="00617A9F">
            <w:pPr>
              <w:rPr>
                <w:color w:val="467886"/>
                <w:sz w:val="16"/>
                <w:szCs w:val="16"/>
                <w:u w:val="single"/>
              </w:rPr>
            </w:pPr>
            <w:hyperlink r:id="rId14">
              <w:r>
                <w:rPr>
                  <w:color w:val="467886"/>
                  <w:sz w:val="16"/>
                  <w:szCs w:val="16"/>
                  <w:u w:val="single"/>
                </w:rPr>
                <w:t>Ligne de base [1]</w:t>
              </w:r>
            </w:hyperlink>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E3F1ED"/>
          </w:tcPr>
          <w:p w14:paraId="48574F20" w14:textId="77777777" w:rsidR="00C84853" w:rsidRDefault="00617A9F">
            <w:pPr>
              <w:jc w:val="center"/>
              <w:rPr>
                <w:color w:val="000000"/>
                <w:sz w:val="16"/>
                <w:szCs w:val="16"/>
              </w:rPr>
            </w:pPr>
            <w:r>
              <w:rPr>
                <w:color w:val="000000"/>
                <w:sz w:val="16"/>
                <w:szCs w:val="16"/>
              </w:rPr>
              <w:t>Ci</w:t>
            </w:r>
            <w:r>
              <w:rPr>
                <w:color w:val="000000"/>
                <w:sz w:val="16"/>
                <w:szCs w:val="16"/>
              </w:rPr>
              <w:t xml:space="preserve">ble visée pour la période de rapportage </w:t>
            </w:r>
            <w:r>
              <w:rPr>
                <w:color w:val="000000"/>
                <w:sz w:val="16"/>
                <w:szCs w:val="16"/>
              </w:rPr>
              <w:b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E3F1ED"/>
          </w:tcPr>
          <w:p w14:paraId="58834E7F" w14:textId="77777777" w:rsidR="00C84853" w:rsidRDefault="00617A9F">
            <w:pPr>
              <w:jc w:val="center"/>
              <w:rPr>
                <w:color w:val="000000"/>
                <w:sz w:val="16"/>
                <w:szCs w:val="16"/>
              </w:rPr>
            </w:pPr>
            <w:r>
              <w:rPr>
                <w:color w:val="000000"/>
                <w:sz w:val="16"/>
                <w:szCs w:val="16"/>
              </w:rPr>
              <w:t>Valeur atteinte pour la période de rapportage</w:t>
            </w:r>
            <w:r>
              <w:rPr>
                <w:color w:val="000000"/>
                <w:sz w:val="16"/>
                <w:szCs w:val="16"/>
              </w:rPr>
              <w:br/>
              <w:t>(Y4 - 2023)</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E3F1ED"/>
          </w:tcPr>
          <w:p w14:paraId="4067501A" w14:textId="77777777" w:rsidR="00C84853" w:rsidRDefault="00617A9F">
            <w:pPr>
              <w:jc w:val="center"/>
              <w:rPr>
                <w:color w:val="000000"/>
                <w:sz w:val="16"/>
                <w:szCs w:val="16"/>
              </w:rPr>
            </w:pPr>
            <w:r>
              <w:rPr>
                <w:color w:val="000000"/>
                <w:sz w:val="16"/>
                <w:szCs w:val="16"/>
              </w:rPr>
              <w:t>Valeur 2021</w:t>
            </w:r>
            <w:r>
              <w:rPr>
                <w:color w:val="000000"/>
                <w:sz w:val="16"/>
                <w:szCs w:val="16"/>
              </w:rPr>
              <w:br/>
              <w:t>(PROMIS Y2)</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E3F1ED"/>
          </w:tcPr>
          <w:p w14:paraId="5678D9D9" w14:textId="77777777" w:rsidR="00C84853" w:rsidRDefault="00617A9F">
            <w:pPr>
              <w:jc w:val="center"/>
              <w:rPr>
                <w:color w:val="000000"/>
                <w:sz w:val="16"/>
                <w:szCs w:val="16"/>
              </w:rPr>
            </w:pPr>
            <w:r>
              <w:rPr>
                <w:color w:val="000000"/>
                <w:sz w:val="16"/>
                <w:szCs w:val="16"/>
              </w:rPr>
              <w:t>Valeur 2022</w:t>
            </w:r>
            <w:r>
              <w:rPr>
                <w:color w:val="000000"/>
                <w:sz w:val="16"/>
                <w:szCs w:val="16"/>
              </w:rPr>
              <w:br/>
              <w:t>(PROMIS Y3)</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E3F1ED"/>
          </w:tcPr>
          <w:p w14:paraId="754A42F4" w14:textId="77777777" w:rsidR="00C84853" w:rsidRDefault="00617A9F">
            <w:pPr>
              <w:jc w:val="center"/>
              <w:rPr>
                <w:color w:val="467886"/>
                <w:sz w:val="16"/>
                <w:szCs w:val="16"/>
                <w:u w:val="single"/>
              </w:rPr>
            </w:pPr>
            <w:hyperlink r:id="rId15">
              <w:r>
                <w:rPr>
                  <w:color w:val="467886"/>
                  <w:sz w:val="16"/>
                  <w:szCs w:val="16"/>
                  <w:u w:val="single"/>
                </w:rPr>
                <w:t xml:space="preserve">Valeur actuelle (en </w:t>
              </w:r>
              <w:proofErr w:type="gramStart"/>
              <w:r>
                <w:rPr>
                  <w:color w:val="467886"/>
                  <w:sz w:val="16"/>
                  <w:szCs w:val="16"/>
                  <w:u w:val="single"/>
                </w:rPr>
                <w:t>cumulatif)[</w:t>
              </w:r>
              <w:proofErr w:type="gramEnd"/>
              <w:r>
                <w:rPr>
                  <w:color w:val="467886"/>
                  <w:sz w:val="16"/>
                  <w:szCs w:val="16"/>
                  <w:u w:val="single"/>
                </w:rPr>
                <w:t xml:space="preserve">2] </w:t>
              </w:r>
            </w:hyperlink>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E3F1ED"/>
          </w:tcPr>
          <w:p w14:paraId="3CF784C6" w14:textId="77777777" w:rsidR="00C84853" w:rsidRDefault="00617A9F">
            <w:pPr>
              <w:jc w:val="center"/>
              <w:rPr>
                <w:color w:val="467886"/>
                <w:sz w:val="16"/>
                <w:szCs w:val="16"/>
                <w:u w:val="single"/>
              </w:rPr>
            </w:pPr>
            <w:hyperlink r:id="rId16">
              <w:r>
                <w:rPr>
                  <w:color w:val="467886"/>
                  <w:sz w:val="16"/>
                  <w:szCs w:val="16"/>
                  <w:u w:val="single"/>
                </w:rPr>
                <w:t xml:space="preserve">Cible finale dans le </w:t>
              </w:r>
              <w:proofErr w:type="spellStart"/>
              <w:proofErr w:type="gramStart"/>
              <w:r>
                <w:rPr>
                  <w:color w:val="467886"/>
                  <w:sz w:val="16"/>
                  <w:szCs w:val="16"/>
                  <w:u w:val="single"/>
                </w:rPr>
                <w:t>prodoc</w:t>
              </w:r>
              <w:proofErr w:type="spellEnd"/>
              <w:r>
                <w:rPr>
                  <w:color w:val="467886"/>
                  <w:sz w:val="16"/>
                  <w:szCs w:val="16"/>
                  <w:u w:val="single"/>
                </w:rPr>
                <w:t>[</w:t>
              </w:r>
              <w:proofErr w:type="gramEnd"/>
              <w:r>
                <w:rPr>
                  <w:color w:val="467886"/>
                  <w:sz w:val="16"/>
                  <w:szCs w:val="16"/>
                  <w:u w:val="single"/>
                </w:rPr>
                <w:t>3]</w:t>
              </w:r>
            </w:hyperlink>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E3F1ED"/>
          </w:tcPr>
          <w:p w14:paraId="7EAD7CC3" w14:textId="77777777" w:rsidR="00C84853" w:rsidRDefault="00617A9F">
            <w:pPr>
              <w:jc w:val="center"/>
              <w:rPr>
                <w:color w:val="000000"/>
                <w:sz w:val="16"/>
                <w:szCs w:val="16"/>
              </w:rPr>
            </w:pPr>
            <w:r>
              <w:rPr>
                <w:color w:val="000000"/>
                <w:sz w:val="16"/>
                <w:szCs w:val="16"/>
              </w:rPr>
              <w:t xml:space="preserve">Cible finale révisée le cas échéant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60984710" w14:textId="77777777" w:rsidR="00C84853" w:rsidRDefault="00617A9F">
            <w:pPr>
              <w:jc w:val="center"/>
              <w:rPr>
                <w:color w:val="000000"/>
                <w:sz w:val="16"/>
                <w:szCs w:val="16"/>
              </w:rPr>
            </w:pPr>
            <w:r>
              <w:rPr>
                <w:color w:val="000000"/>
                <w:sz w:val="16"/>
                <w:szCs w:val="16"/>
              </w:rPr>
              <w:t>Hyperlien et numéro de la décision d’approbation de la révision de la cible le cas échéant</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4CEB2553" w14:textId="77777777" w:rsidR="00C84853" w:rsidRDefault="00617A9F">
            <w:pPr>
              <w:jc w:val="center"/>
              <w:rPr>
                <w:color w:val="467886"/>
                <w:sz w:val="16"/>
                <w:szCs w:val="16"/>
                <w:u w:val="single"/>
              </w:rPr>
            </w:pPr>
            <w:hyperlink r:id="rId17">
              <w:proofErr w:type="gramStart"/>
              <w:r>
                <w:rPr>
                  <w:color w:val="467886"/>
                  <w:sz w:val="16"/>
                  <w:szCs w:val="16"/>
                  <w:u w:val="single"/>
                </w:rPr>
                <w:t>Commentaires[</w:t>
              </w:r>
              <w:proofErr w:type="gramEnd"/>
              <w:r>
                <w:rPr>
                  <w:color w:val="467886"/>
                  <w:sz w:val="16"/>
                  <w:szCs w:val="16"/>
                  <w:u w:val="single"/>
                </w:rPr>
                <w:t>4]</w:t>
              </w:r>
            </w:hyperlink>
          </w:p>
        </w:tc>
      </w:tr>
      <w:tr w:rsidR="00C84853" w14:paraId="45740498" w14:textId="77777777">
        <w:trPr>
          <w:trHeight w:val="220"/>
        </w:trPr>
        <w:tc>
          <w:tcPr>
            <w:tcW w:w="2340" w:type="dxa"/>
            <w:vMerge/>
            <w:tcBorders>
              <w:top w:val="single" w:sz="4" w:space="0" w:color="000000"/>
              <w:left w:val="single" w:sz="4" w:space="0" w:color="000000"/>
              <w:bottom w:val="single" w:sz="4" w:space="0" w:color="000000"/>
              <w:right w:val="single" w:sz="4" w:space="0" w:color="000000"/>
            </w:tcBorders>
            <w:shd w:val="clear" w:color="auto" w:fill="DDEBF7"/>
          </w:tcPr>
          <w:p w14:paraId="50C17612"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DDEBF7"/>
          </w:tcPr>
          <w:p w14:paraId="28DB7120"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E3F1ED"/>
          </w:tcPr>
          <w:p w14:paraId="058F9146"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E3F1ED"/>
          </w:tcPr>
          <w:p w14:paraId="6FC4EA31"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E3F1ED"/>
          </w:tcPr>
          <w:p w14:paraId="705949BE"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E3F1ED"/>
          </w:tcPr>
          <w:p w14:paraId="2C6EE640"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E3F1ED"/>
          </w:tcPr>
          <w:p w14:paraId="3583F234"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E3F1ED"/>
          </w:tcPr>
          <w:p w14:paraId="21EF7D46"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E3F1ED"/>
          </w:tcPr>
          <w:p w14:paraId="7BA5ABBC"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E3F1ED"/>
          </w:tcPr>
          <w:p w14:paraId="1DBA4C2D"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E7E6E6"/>
          </w:tcPr>
          <w:p w14:paraId="0F091E03"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1619" w:type="dxa"/>
            <w:vMerge/>
            <w:tcBorders>
              <w:top w:val="single" w:sz="4" w:space="0" w:color="000000"/>
              <w:left w:val="single" w:sz="4" w:space="0" w:color="000000"/>
              <w:bottom w:val="single" w:sz="4" w:space="0" w:color="000000"/>
              <w:right w:val="single" w:sz="4" w:space="0" w:color="000000"/>
            </w:tcBorders>
            <w:shd w:val="clear" w:color="auto" w:fill="E7E6E6"/>
          </w:tcPr>
          <w:p w14:paraId="6BD10D63" w14:textId="77777777" w:rsidR="00C84853" w:rsidRDefault="00C84853">
            <w:pPr>
              <w:widowControl w:val="0"/>
              <w:pBdr>
                <w:top w:val="nil"/>
                <w:left w:val="nil"/>
                <w:bottom w:val="nil"/>
                <w:right w:val="nil"/>
                <w:between w:val="nil"/>
              </w:pBdr>
              <w:spacing w:line="276" w:lineRule="auto"/>
              <w:ind w:left="0" w:right="0" w:firstLine="0"/>
              <w:jc w:val="left"/>
              <w:rPr>
                <w:color w:val="467886"/>
                <w:sz w:val="16"/>
                <w:szCs w:val="16"/>
                <w:u w:val="single"/>
              </w:rPr>
            </w:pPr>
          </w:p>
        </w:tc>
        <w:tc>
          <w:tcPr>
            <w:tcW w:w="236" w:type="dxa"/>
            <w:tcBorders>
              <w:top w:val="nil"/>
              <w:left w:val="nil"/>
              <w:bottom w:val="nil"/>
              <w:right w:val="nil"/>
            </w:tcBorders>
            <w:shd w:val="clear" w:color="auto" w:fill="auto"/>
          </w:tcPr>
          <w:p w14:paraId="4DFB86ED" w14:textId="77777777" w:rsidR="00C84853" w:rsidRDefault="00C84853">
            <w:pPr>
              <w:jc w:val="center"/>
              <w:rPr>
                <w:color w:val="467886"/>
                <w:sz w:val="16"/>
                <w:szCs w:val="16"/>
                <w:u w:val="single"/>
              </w:rPr>
            </w:pPr>
          </w:p>
        </w:tc>
      </w:tr>
      <w:tr w:rsidR="00C84853" w14:paraId="59C0F3CB" w14:textId="77777777">
        <w:trPr>
          <w:trHeight w:val="3120"/>
        </w:trPr>
        <w:tc>
          <w:tcPr>
            <w:tcW w:w="2340" w:type="dxa"/>
            <w:tcBorders>
              <w:top w:val="nil"/>
              <w:left w:val="single" w:sz="4" w:space="0" w:color="000000"/>
              <w:bottom w:val="single" w:sz="4" w:space="0" w:color="000000"/>
              <w:right w:val="single" w:sz="4" w:space="0" w:color="000000"/>
            </w:tcBorders>
            <w:shd w:val="clear" w:color="auto" w:fill="auto"/>
            <w:vAlign w:val="center"/>
          </w:tcPr>
          <w:p w14:paraId="0EE11489" w14:textId="77777777" w:rsidR="00C84853" w:rsidRDefault="00617A9F">
            <w:pPr>
              <w:rPr>
                <w:color w:val="000000"/>
                <w:sz w:val="16"/>
                <w:szCs w:val="16"/>
              </w:rPr>
            </w:pPr>
            <w:r>
              <w:rPr>
                <w:b/>
                <w:color w:val="000000"/>
                <w:sz w:val="16"/>
                <w:szCs w:val="16"/>
              </w:rPr>
              <w:lastRenderedPageBreak/>
              <w:t>Produit 1. Les volumes de contraceptifs fournis augmentent</w:t>
            </w:r>
          </w:p>
        </w:tc>
        <w:tc>
          <w:tcPr>
            <w:tcW w:w="1440" w:type="dxa"/>
            <w:tcBorders>
              <w:top w:val="nil"/>
              <w:left w:val="nil"/>
              <w:bottom w:val="single" w:sz="4" w:space="0" w:color="000000"/>
              <w:right w:val="single" w:sz="4" w:space="0" w:color="000000"/>
            </w:tcBorders>
            <w:shd w:val="clear" w:color="auto" w:fill="auto"/>
            <w:vAlign w:val="center"/>
          </w:tcPr>
          <w:p w14:paraId="6BDD9306" w14:textId="77777777" w:rsidR="00C84853" w:rsidRDefault="00617A9F">
            <w:pPr>
              <w:rPr>
                <w:color w:val="000000"/>
                <w:sz w:val="16"/>
                <w:szCs w:val="16"/>
              </w:rPr>
            </w:pPr>
            <w:r>
              <w:rPr>
                <w:b/>
                <w:color w:val="000000"/>
                <w:sz w:val="16"/>
                <w:szCs w:val="16"/>
              </w:rPr>
              <w:t>APC fournies</w:t>
            </w:r>
            <w:r>
              <w:rPr>
                <w:b/>
                <w:color w:val="000000"/>
                <w:sz w:val="16"/>
                <w:szCs w:val="16"/>
              </w:rPr>
              <w:br/>
              <w:t>(Volume de contraceptifs x facteurs de conversion USAID)</w:t>
            </w:r>
          </w:p>
        </w:tc>
        <w:tc>
          <w:tcPr>
            <w:tcW w:w="990" w:type="dxa"/>
            <w:tcBorders>
              <w:top w:val="nil"/>
              <w:left w:val="nil"/>
              <w:bottom w:val="single" w:sz="4" w:space="0" w:color="000000"/>
              <w:right w:val="single" w:sz="4" w:space="0" w:color="000000"/>
            </w:tcBorders>
            <w:shd w:val="clear" w:color="auto" w:fill="auto"/>
            <w:vAlign w:val="center"/>
          </w:tcPr>
          <w:p w14:paraId="2E5E436B" w14:textId="77777777" w:rsidR="00C84853" w:rsidRDefault="00617A9F">
            <w:pPr>
              <w:jc w:val="center"/>
              <w:rPr>
                <w:color w:val="000000"/>
                <w:sz w:val="16"/>
                <w:szCs w:val="16"/>
              </w:rPr>
            </w:pPr>
            <w:r>
              <w:rPr>
                <w:color w:val="467886"/>
                <w:sz w:val="16"/>
                <w:szCs w:val="16"/>
                <w:u w:val="single"/>
              </w:rPr>
              <w:t xml:space="preserve">0 APC fournies par PROMIS au </w:t>
            </w:r>
            <w:proofErr w:type="spellStart"/>
            <w:r>
              <w:rPr>
                <w:color w:val="467886"/>
                <w:sz w:val="16"/>
                <w:szCs w:val="16"/>
                <w:u w:val="single"/>
              </w:rPr>
              <w:t>démarrge</w:t>
            </w:r>
            <w:proofErr w:type="spellEnd"/>
            <w:r>
              <w:rPr>
                <w:color w:val="467886"/>
                <w:sz w:val="16"/>
                <w:szCs w:val="16"/>
                <w:u w:val="single"/>
              </w:rPr>
              <w:t xml:space="preserve"> du projet</w:t>
            </w:r>
          </w:p>
        </w:tc>
        <w:tc>
          <w:tcPr>
            <w:tcW w:w="1260" w:type="dxa"/>
            <w:tcBorders>
              <w:top w:val="nil"/>
              <w:left w:val="nil"/>
              <w:bottom w:val="single" w:sz="4" w:space="0" w:color="000000"/>
              <w:right w:val="single" w:sz="4" w:space="0" w:color="000000"/>
            </w:tcBorders>
            <w:shd w:val="clear" w:color="auto" w:fill="auto"/>
            <w:vAlign w:val="center"/>
          </w:tcPr>
          <w:p w14:paraId="714D2B9F" w14:textId="77777777" w:rsidR="00C84853" w:rsidRDefault="00617A9F">
            <w:pPr>
              <w:jc w:val="center"/>
              <w:rPr>
                <w:color w:val="000000"/>
                <w:sz w:val="16"/>
                <w:szCs w:val="16"/>
              </w:rPr>
            </w:pPr>
            <w:r>
              <w:rPr>
                <w:color w:val="000000"/>
                <w:sz w:val="16"/>
                <w:szCs w:val="16"/>
              </w:rPr>
              <w:t>2,200,000</w:t>
            </w:r>
          </w:p>
        </w:tc>
        <w:tc>
          <w:tcPr>
            <w:tcW w:w="1440" w:type="dxa"/>
            <w:tcBorders>
              <w:top w:val="nil"/>
              <w:left w:val="nil"/>
              <w:bottom w:val="single" w:sz="4" w:space="0" w:color="000000"/>
              <w:right w:val="single" w:sz="4" w:space="0" w:color="000000"/>
            </w:tcBorders>
            <w:shd w:val="clear" w:color="auto" w:fill="auto"/>
            <w:vAlign w:val="center"/>
          </w:tcPr>
          <w:p w14:paraId="388F651A" w14:textId="77777777" w:rsidR="00C84853" w:rsidRDefault="00617A9F">
            <w:pPr>
              <w:jc w:val="center"/>
              <w:rPr>
                <w:color w:val="000000"/>
                <w:sz w:val="16"/>
                <w:szCs w:val="16"/>
              </w:rPr>
            </w:pPr>
            <w:r>
              <w:rPr>
                <w:color w:val="000000"/>
                <w:sz w:val="16"/>
                <w:szCs w:val="16"/>
              </w:rPr>
              <w:t xml:space="preserve">2,052,447 </w:t>
            </w:r>
            <w:r>
              <w:rPr>
                <w:color w:val="000000"/>
                <w:sz w:val="16"/>
                <w:szCs w:val="16"/>
              </w:rPr>
              <w:br/>
            </w:r>
          </w:p>
          <w:p w14:paraId="7026777A" w14:textId="77777777" w:rsidR="00C84853" w:rsidRDefault="00617A9F">
            <w:pPr>
              <w:jc w:val="center"/>
              <w:rPr>
                <w:color w:val="000000"/>
                <w:sz w:val="16"/>
                <w:szCs w:val="16"/>
              </w:rPr>
            </w:pPr>
            <w:r>
              <w:rPr>
                <w:color w:val="000000"/>
                <w:sz w:val="16"/>
                <w:szCs w:val="16"/>
              </w:rPr>
              <w:t>(93% de la cible annuelle)</w:t>
            </w:r>
          </w:p>
        </w:tc>
        <w:tc>
          <w:tcPr>
            <w:tcW w:w="1170" w:type="dxa"/>
            <w:tcBorders>
              <w:top w:val="nil"/>
              <w:left w:val="nil"/>
              <w:bottom w:val="single" w:sz="4" w:space="0" w:color="000000"/>
              <w:right w:val="single" w:sz="4" w:space="0" w:color="000000"/>
            </w:tcBorders>
            <w:shd w:val="clear" w:color="auto" w:fill="auto"/>
            <w:vAlign w:val="center"/>
          </w:tcPr>
          <w:p w14:paraId="0EC265C8" w14:textId="77777777" w:rsidR="00C84853" w:rsidRDefault="00617A9F">
            <w:pPr>
              <w:jc w:val="center"/>
              <w:rPr>
                <w:color w:val="000000"/>
                <w:sz w:val="16"/>
                <w:szCs w:val="16"/>
              </w:rPr>
            </w:pPr>
            <w:r>
              <w:rPr>
                <w:color w:val="000000"/>
                <w:sz w:val="16"/>
                <w:szCs w:val="16"/>
              </w:rPr>
              <w:t>1,665,032</w:t>
            </w:r>
            <w:r>
              <w:rPr>
                <w:color w:val="000000"/>
                <w:sz w:val="16"/>
                <w:szCs w:val="16"/>
              </w:rPr>
              <w:br/>
            </w:r>
          </w:p>
          <w:p w14:paraId="52C750D8" w14:textId="77777777" w:rsidR="00C84853" w:rsidRDefault="00617A9F">
            <w:pPr>
              <w:jc w:val="center"/>
              <w:rPr>
                <w:color w:val="000000"/>
                <w:sz w:val="16"/>
                <w:szCs w:val="16"/>
              </w:rPr>
            </w:pPr>
            <w:r>
              <w:rPr>
                <w:color w:val="000000"/>
                <w:sz w:val="16"/>
                <w:szCs w:val="16"/>
              </w:rPr>
              <w:t xml:space="preserve">(121% de la </w:t>
            </w:r>
            <w:r>
              <w:rPr>
                <w:color w:val="000000"/>
                <w:sz w:val="16"/>
                <w:szCs w:val="16"/>
              </w:rPr>
              <w:t>cible annuelle)</w:t>
            </w:r>
          </w:p>
        </w:tc>
        <w:tc>
          <w:tcPr>
            <w:tcW w:w="1170" w:type="dxa"/>
            <w:tcBorders>
              <w:top w:val="nil"/>
              <w:left w:val="nil"/>
              <w:bottom w:val="single" w:sz="4" w:space="0" w:color="000000"/>
              <w:right w:val="single" w:sz="4" w:space="0" w:color="000000"/>
            </w:tcBorders>
            <w:shd w:val="clear" w:color="auto" w:fill="auto"/>
            <w:vAlign w:val="center"/>
          </w:tcPr>
          <w:p w14:paraId="4375483C" w14:textId="77777777" w:rsidR="00C84853" w:rsidRDefault="00617A9F">
            <w:pPr>
              <w:jc w:val="center"/>
              <w:rPr>
                <w:color w:val="000000"/>
                <w:sz w:val="16"/>
                <w:szCs w:val="16"/>
              </w:rPr>
            </w:pPr>
            <w:r>
              <w:rPr>
                <w:color w:val="000000"/>
                <w:sz w:val="16"/>
                <w:szCs w:val="16"/>
              </w:rPr>
              <w:t>2,304,409</w:t>
            </w:r>
            <w:r>
              <w:rPr>
                <w:color w:val="000000"/>
                <w:sz w:val="16"/>
                <w:szCs w:val="16"/>
              </w:rPr>
              <w:br/>
            </w:r>
          </w:p>
          <w:p w14:paraId="0560F081" w14:textId="77777777" w:rsidR="00C84853" w:rsidRDefault="00617A9F">
            <w:pPr>
              <w:jc w:val="center"/>
              <w:rPr>
                <w:color w:val="000000"/>
                <w:sz w:val="16"/>
                <w:szCs w:val="16"/>
              </w:rPr>
            </w:pPr>
            <w:r>
              <w:rPr>
                <w:color w:val="000000"/>
                <w:sz w:val="16"/>
                <w:szCs w:val="16"/>
              </w:rPr>
              <w:t>(137% de la cible annuelle)</w:t>
            </w:r>
          </w:p>
        </w:tc>
        <w:tc>
          <w:tcPr>
            <w:tcW w:w="1530" w:type="dxa"/>
            <w:tcBorders>
              <w:top w:val="nil"/>
              <w:left w:val="nil"/>
              <w:bottom w:val="single" w:sz="4" w:space="0" w:color="000000"/>
              <w:right w:val="single" w:sz="4" w:space="0" w:color="000000"/>
            </w:tcBorders>
            <w:shd w:val="clear" w:color="auto" w:fill="auto"/>
            <w:vAlign w:val="center"/>
          </w:tcPr>
          <w:p w14:paraId="72F73C02" w14:textId="77777777" w:rsidR="00C84853" w:rsidRDefault="00617A9F">
            <w:pPr>
              <w:jc w:val="center"/>
              <w:rPr>
                <w:color w:val="467886"/>
                <w:sz w:val="16"/>
                <w:szCs w:val="16"/>
                <w:u w:val="single"/>
              </w:rPr>
            </w:pPr>
            <w:r>
              <w:rPr>
                <w:color w:val="467886"/>
                <w:sz w:val="16"/>
                <w:szCs w:val="16"/>
                <w:u w:val="single"/>
              </w:rPr>
              <w:t>7,070,440</w:t>
            </w:r>
            <w:r>
              <w:rPr>
                <w:color w:val="467886"/>
                <w:sz w:val="16"/>
                <w:szCs w:val="16"/>
                <w:u w:val="single"/>
              </w:rPr>
              <w:br/>
            </w:r>
          </w:p>
          <w:p w14:paraId="11C60CF2" w14:textId="77777777" w:rsidR="00C84853" w:rsidRDefault="00617A9F">
            <w:pPr>
              <w:jc w:val="center"/>
              <w:rPr>
                <w:color w:val="000000"/>
                <w:sz w:val="16"/>
                <w:szCs w:val="16"/>
              </w:rPr>
            </w:pPr>
            <w:r>
              <w:rPr>
                <w:color w:val="467886"/>
                <w:sz w:val="16"/>
                <w:szCs w:val="16"/>
                <w:u w:val="single"/>
              </w:rPr>
              <w:t>(104% de la cible fixée pour la phase 1 du projet)</w:t>
            </w:r>
          </w:p>
        </w:tc>
        <w:tc>
          <w:tcPr>
            <w:tcW w:w="990" w:type="dxa"/>
            <w:tcBorders>
              <w:top w:val="nil"/>
              <w:left w:val="nil"/>
              <w:bottom w:val="single" w:sz="4" w:space="0" w:color="000000"/>
              <w:right w:val="single" w:sz="4" w:space="0" w:color="000000"/>
            </w:tcBorders>
            <w:shd w:val="clear" w:color="auto" w:fill="auto"/>
            <w:vAlign w:val="center"/>
          </w:tcPr>
          <w:p w14:paraId="75EB48E6" w14:textId="77777777" w:rsidR="00C84853" w:rsidRDefault="00617A9F">
            <w:pPr>
              <w:jc w:val="center"/>
              <w:rPr>
                <w:color w:val="467886"/>
                <w:sz w:val="16"/>
                <w:szCs w:val="16"/>
                <w:u w:val="single"/>
              </w:rPr>
            </w:pPr>
            <w:r>
              <w:rPr>
                <w:color w:val="467886"/>
                <w:sz w:val="16"/>
                <w:szCs w:val="16"/>
                <w:u w:val="single"/>
              </w:rPr>
              <w:t>6,434,688</w:t>
            </w:r>
          </w:p>
          <w:p w14:paraId="5E58871B" w14:textId="77777777" w:rsidR="00C84853" w:rsidRDefault="00C84853">
            <w:pPr>
              <w:jc w:val="center"/>
              <w:rPr>
                <w:color w:val="467886"/>
                <w:sz w:val="16"/>
                <w:szCs w:val="16"/>
                <w:u w:val="single"/>
              </w:rPr>
            </w:pPr>
          </w:p>
          <w:p w14:paraId="0543F1DA" w14:textId="77777777" w:rsidR="00C84853" w:rsidRDefault="00617A9F">
            <w:pPr>
              <w:jc w:val="center"/>
              <w:rPr>
                <w:color w:val="000000"/>
                <w:sz w:val="16"/>
                <w:szCs w:val="16"/>
              </w:rPr>
            </w:pPr>
            <w:proofErr w:type="gramStart"/>
            <w:r>
              <w:rPr>
                <w:color w:val="467886"/>
                <w:sz w:val="16"/>
                <w:szCs w:val="16"/>
                <w:u w:val="single"/>
              </w:rPr>
              <w:t>pour</w:t>
            </w:r>
            <w:proofErr w:type="gramEnd"/>
            <w:r>
              <w:rPr>
                <w:color w:val="467886"/>
                <w:sz w:val="16"/>
                <w:szCs w:val="16"/>
                <w:u w:val="single"/>
              </w:rPr>
              <w:t xml:space="preserve"> trois ans</w:t>
            </w:r>
          </w:p>
        </w:tc>
        <w:tc>
          <w:tcPr>
            <w:tcW w:w="990" w:type="dxa"/>
            <w:tcBorders>
              <w:top w:val="nil"/>
              <w:left w:val="nil"/>
              <w:bottom w:val="single" w:sz="4" w:space="0" w:color="000000"/>
              <w:right w:val="single" w:sz="4" w:space="0" w:color="000000"/>
            </w:tcBorders>
            <w:shd w:val="clear" w:color="auto" w:fill="auto"/>
            <w:vAlign w:val="center"/>
          </w:tcPr>
          <w:p w14:paraId="1AA1DFE9" w14:textId="77777777" w:rsidR="00C84853" w:rsidRDefault="00617A9F">
            <w:pPr>
              <w:jc w:val="center"/>
              <w:rPr>
                <w:color w:val="000000"/>
                <w:sz w:val="16"/>
                <w:szCs w:val="16"/>
              </w:rPr>
            </w:pPr>
            <w:r>
              <w:rPr>
                <w:color w:val="000000"/>
                <w:sz w:val="16"/>
                <w:szCs w:val="16"/>
              </w:rPr>
              <w:t>6,792,094</w:t>
            </w:r>
          </w:p>
          <w:p w14:paraId="4F17AB76" w14:textId="77777777" w:rsidR="00C84853" w:rsidRDefault="00C84853">
            <w:pPr>
              <w:jc w:val="center"/>
              <w:rPr>
                <w:color w:val="000000"/>
                <w:sz w:val="16"/>
                <w:szCs w:val="16"/>
              </w:rPr>
            </w:pPr>
          </w:p>
          <w:p w14:paraId="5A19A216" w14:textId="77777777" w:rsidR="00C84853" w:rsidRDefault="00617A9F">
            <w:pPr>
              <w:jc w:val="center"/>
              <w:rPr>
                <w:color w:val="000000"/>
                <w:sz w:val="16"/>
                <w:szCs w:val="16"/>
              </w:rPr>
            </w:pPr>
            <w:proofErr w:type="gramStart"/>
            <w:r>
              <w:rPr>
                <w:color w:val="000000"/>
                <w:sz w:val="16"/>
                <w:szCs w:val="16"/>
              </w:rPr>
              <w:t>pour</w:t>
            </w:r>
            <w:proofErr w:type="gramEnd"/>
            <w:r>
              <w:rPr>
                <w:color w:val="000000"/>
                <w:sz w:val="16"/>
                <w:szCs w:val="16"/>
              </w:rPr>
              <w:t xml:space="preserve"> 4 ans</w:t>
            </w:r>
          </w:p>
        </w:tc>
        <w:tc>
          <w:tcPr>
            <w:tcW w:w="900" w:type="dxa"/>
            <w:tcBorders>
              <w:top w:val="nil"/>
              <w:left w:val="nil"/>
              <w:bottom w:val="single" w:sz="4" w:space="0" w:color="000000"/>
              <w:right w:val="single" w:sz="4" w:space="0" w:color="000000"/>
            </w:tcBorders>
            <w:shd w:val="clear" w:color="auto" w:fill="auto"/>
            <w:vAlign w:val="center"/>
          </w:tcPr>
          <w:p w14:paraId="246C0621"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vAlign w:val="center"/>
          </w:tcPr>
          <w:p w14:paraId="5F33D530" w14:textId="77777777" w:rsidR="00C84853" w:rsidRDefault="00617A9F">
            <w:pPr>
              <w:rPr>
                <w:color w:val="000000"/>
                <w:sz w:val="16"/>
                <w:szCs w:val="16"/>
              </w:rPr>
            </w:pPr>
            <w:r>
              <w:rPr>
                <w:color w:val="467886"/>
                <w:sz w:val="16"/>
                <w:szCs w:val="16"/>
                <w:u w:val="single"/>
              </w:rPr>
              <w:t> </w:t>
            </w:r>
          </w:p>
        </w:tc>
        <w:tc>
          <w:tcPr>
            <w:tcW w:w="236" w:type="dxa"/>
          </w:tcPr>
          <w:p w14:paraId="62866AED" w14:textId="77777777" w:rsidR="00C84853" w:rsidRDefault="00C84853">
            <w:pPr>
              <w:rPr>
                <w:rFonts w:ascii="Times New Roman" w:eastAsia="Times New Roman" w:hAnsi="Times New Roman" w:cs="Times New Roman"/>
                <w:sz w:val="20"/>
                <w:szCs w:val="20"/>
              </w:rPr>
            </w:pPr>
          </w:p>
        </w:tc>
      </w:tr>
      <w:tr w:rsidR="00C84853" w14:paraId="73646660" w14:textId="77777777">
        <w:trPr>
          <w:trHeight w:val="3120"/>
        </w:trPr>
        <w:tc>
          <w:tcPr>
            <w:tcW w:w="2340" w:type="dxa"/>
            <w:tcBorders>
              <w:top w:val="nil"/>
              <w:left w:val="single" w:sz="4" w:space="0" w:color="000000"/>
              <w:bottom w:val="single" w:sz="4" w:space="0" w:color="000000"/>
              <w:right w:val="single" w:sz="4" w:space="0" w:color="000000"/>
            </w:tcBorders>
            <w:shd w:val="clear" w:color="auto" w:fill="auto"/>
            <w:vAlign w:val="center"/>
          </w:tcPr>
          <w:p w14:paraId="5A558996" w14:textId="77777777" w:rsidR="00C84853" w:rsidRDefault="00617A9F">
            <w:pPr>
              <w:rPr>
                <w:color w:val="000000"/>
                <w:sz w:val="16"/>
                <w:szCs w:val="16"/>
              </w:rPr>
            </w:pPr>
            <w:r>
              <w:rPr>
                <w:color w:val="000000"/>
                <w:sz w:val="16"/>
                <w:szCs w:val="16"/>
              </w:rPr>
              <w:t>Produit 1.1 La couverture de services PF est étendue</w:t>
            </w:r>
          </w:p>
        </w:tc>
        <w:tc>
          <w:tcPr>
            <w:tcW w:w="1440" w:type="dxa"/>
            <w:tcBorders>
              <w:top w:val="nil"/>
              <w:left w:val="nil"/>
              <w:bottom w:val="single" w:sz="4" w:space="0" w:color="000000"/>
              <w:right w:val="single" w:sz="4" w:space="0" w:color="000000"/>
            </w:tcBorders>
            <w:shd w:val="clear" w:color="auto" w:fill="auto"/>
            <w:vAlign w:val="center"/>
          </w:tcPr>
          <w:p w14:paraId="1E8C2D57" w14:textId="77777777" w:rsidR="00C84853" w:rsidRDefault="00617A9F">
            <w:pPr>
              <w:rPr>
                <w:color w:val="000000"/>
                <w:sz w:val="16"/>
                <w:szCs w:val="16"/>
              </w:rPr>
            </w:pPr>
            <w:r>
              <w:rPr>
                <w:color w:val="000000"/>
                <w:sz w:val="16"/>
                <w:szCs w:val="16"/>
              </w:rPr>
              <w:t xml:space="preserve">Nombre de ZS offrant les </w:t>
            </w:r>
            <w:r>
              <w:rPr>
                <w:color w:val="000000"/>
                <w:sz w:val="16"/>
                <w:szCs w:val="16"/>
              </w:rPr>
              <w:t>services PF dans les géographies cibles.</w:t>
            </w:r>
          </w:p>
        </w:tc>
        <w:tc>
          <w:tcPr>
            <w:tcW w:w="990" w:type="dxa"/>
            <w:tcBorders>
              <w:top w:val="nil"/>
              <w:left w:val="nil"/>
              <w:bottom w:val="single" w:sz="4" w:space="0" w:color="000000"/>
              <w:right w:val="single" w:sz="4" w:space="0" w:color="000000"/>
            </w:tcBorders>
            <w:shd w:val="clear" w:color="auto" w:fill="FFFFFF"/>
            <w:vAlign w:val="center"/>
          </w:tcPr>
          <w:p w14:paraId="02B42106" w14:textId="77777777" w:rsidR="00C84853" w:rsidRDefault="00617A9F">
            <w:pPr>
              <w:jc w:val="center"/>
              <w:rPr>
                <w:color w:val="000000"/>
                <w:sz w:val="16"/>
                <w:szCs w:val="16"/>
              </w:rPr>
            </w:pPr>
            <w:r>
              <w:rPr>
                <w:color w:val="000000"/>
                <w:sz w:val="16"/>
                <w:szCs w:val="16"/>
              </w:rPr>
              <w:t>En 2002, 59.5% des ZS offraient la PF (Voir plan stratégique 2021 - 2025)</w:t>
            </w:r>
          </w:p>
        </w:tc>
        <w:tc>
          <w:tcPr>
            <w:tcW w:w="1260" w:type="dxa"/>
            <w:tcBorders>
              <w:top w:val="nil"/>
              <w:left w:val="nil"/>
              <w:bottom w:val="single" w:sz="4" w:space="0" w:color="000000"/>
              <w:right w:val="single" w:sz="4" w:space="0" w:color="000000"/>
            </w:tcBorders>
            <w:shd w:val="clear" w:color="auto" w:fill="auto"/>
            <w:vAlign w:val="center"/>
          </w:tcPr>
          <w:p w14:paraId="5363A26B" w14:textId="77777777" w:rsidR="00C84853" w:rsidRDefault="00617A9F">
            <w:pPr>
              <w:jc w:val="center"/>
              <w:rPr>
                <w:color w:val="000000"/>
                <w:sz w:val="16"/>
                <w:szCs w:val="16"/>
              </w:rPr>
            </w:pPr>
            <w:r>
              <w:rPr>
                <w:color w:val="000000"/>
                <w:sz w:val="16"/>
                <w:szCs w:val="16"/>
              </w:rPr>
              <w:t>Plus de 80% des ZS couvertes dans les provinces cibles de PROMIS</w:t>
            </w:r>
          </w:p>
        </w:tc>
        <w:tc>
          <w:tcPr>
            <w:tcW w:w="1440" w:type="dxa"/>
            <w:tcBorders>
              <w:top w:val="nil"/>
              <w:left w:val="nil"/>
              <w:bottom w:val="single" w:sz="4" w:space="0" w:color="000000"/>
              <w:right w:val="single" w:sz="4" w:space="0" w:color="000000"/>
            </w:tcBorders>
            <w:shd w:val="clear" w:color="auto" w:fill="auto"/>
            <w:vAlign w:val="center"/>
          </w:tcPr>
          <w:p w14:paraId="305AC867" w14:textId="77777777" w:rsidR="00C84853" w:rsidRDefault="00617A9F">
            <w:pPr>
              <w:jc w:val="center"/>
              <w:rPr>
                <w:color w:val="000000"/>
                <w:sz w:val="16"/>
                <w:szCs w:val="16"/>
              </w:rPr>
            </w:pPr>
            <w:r>
              <w:rPr>
                <w:color w:val="000000"/>
                <w:sz w:val="16"/>
                <w:szCs w:val="16"/>
              </w:rPr>
              <w:t>Plus de 80% des ZS couvertes dans les provinces cibles de PROMIS</w:t>
            </w:r>
          </w:p>
        </w:tc>
        <w:tc>
          <w:tcPr>
            <w:tcW w:w="1170" w:type="dxa"/>
            <w:tcBorders>
              <w:top w:val="nil"/>
              <w:left w:val="nil"/>
              <w:bottom w:val="single" w:sz="4" w:space="0" w:color="000000"/>
              <w:right w:val="single" w:sz="4" w:space="0" w:color="000000"/>
            </w:tcBorders>
            <w:shd w:val="clear" w:color="auto" w:fill="auto"/>
            <w:vAlign w:val="center"/>
          </w:tcPr>
          <w:p w14:paraId="25C6E69E" w14:textId="77777777" w:rsidR="00C84853" w:rsidRDefault="00617A9F">
            <w:pPr>
              <w:jc w:val="center"/>
              <w:rPr>
                <w:color w:val="000000"/>
                <w:sz w:val="16"/>
                <w:szCs w:val="16"/>
              </w:rPr>
            </w:pPr>
            <w:r>
              <w:rPr>
                <w:color w:val="000000"/>
                <w:sz w:val="16"/>
                <w:szCs w:val="16"/>
              </w:rPr>
              <w:t xml:space="preserve"> Plus de </w:t>
            </w:r>
            <w:r>
              <w:rPr>
                <w:color w:val="000000"/>
                <w:sz w:val="16"/>
                <w:szCs w:val="16"/>
              </w:rPr>
              <w:t>80% des ZS couvertes dans les provinces cibles de PROMIS</w:t>
            </w:r>
          </w:p>
        </w:tc>
        <w:tc>
          <w:tcPr>
            <w:tcW w:w="1170" w:type="dxa"/>
            <w:tcBorders>
              <w:top w:val="nil"/>
              <w:left w:val="nil"/>
              <w:bottom w:val="single" w:sz="4" w:space="0" w:color="000000"/>
              <w:right w:val="single" w:sz="4" w:space="0" w:color="000000"/>
            </w:tcBorders>
            <w:shd w:val="clear" w:color="auto" w:fill="auto"/>
            <w:vAlign w:val="center"/>
          </w:tcPr>
          <w:p w14:paraId="5A8A1503" w14:textId="77777777" w:rsidR="00C84853" w:rsidRDefault="00617A9F">
            <w:pPr>
              <w:jc w:val="center"/>
              <w:rPr>
                <w:color w:val="000000"/>
                <w:sz w:val="16"/>
                <w:szCs w:val="16"/>
              </w:rPr>
            </w:pPr>
            <w:r>
              <w:rPr>
                <w:color w:val="000000"/>
                <w:sz w:val="16"/>
                <w:szCs w:val="16"/>
              </w:rPr>
              <w:t>175 ZS couvertes (sur 152 initialement prévues) </w:t>
            </w:r>
          </w:p>
        </w:tc>
        <w:tc>
          <w:tcPr>
            <w:tcW w:w="1530" w:type="dxa"/>
            <w:tcBorders>
              <w:top w:val="nil"/>
              <w:left w:val="nil"/>
              <w:bottom w:val="single" w:sz="4" w:space="0" w:color="000000"/>
              <w:right w:val="single" w:sz="4" w:space="0" w:color="000000"/>
            </w:tcBorders>
            <w:shd w:val="clear" w:color="auto" w:fill="auto"/>
            <w:vAlign w:val="center"/>
          </w:tcPr>
          <w:p w14:paraId="7E54F737" w14:textId="77777777" w:rsidR="00C84853" w:rsidRDefault="00617A9F">
            <w:pPr>
              <w:jc w:val="cente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vAlign w:val="center"/>
          </w:tcPr>
          <w:p w14:paraId="1C9D0519"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vAlign w:val="center"/>
          </w:tcPr>
          <w:p w14:paraId="4ED95D55" w14:textId="77777777" w:rsidR="00C84853" w:rsidRDefault="00617A9F">
            <w:pPr>
              <w:rPr>
                <w:color w:val="000000"/>
                <w:sz w:val="16"/>
                <w:szCs w:val="16"/>
              </w:rPr>
            </w:pPr>
            <w:r>
              <w:rPr>
                <w:color w:val="000000"/>
                <w:sz w:val="16"/>
                <w:szCs w:val="16"/>
              </w:rPr>
              <w:t>N/A</w:t>
            </w:r>
          </w:p>
        </w:tc>
        <w:tc>
          <w:tcPr>
            <w:tcW w:w="900" w:type="dxa"/>
            <w:tcBorders>
              <w:top w:val="nil"/>
              <w:left w:val="nil"/>
              <w:bottom w:val="single" w:sz="4" w:space="0" w:color="000000"/>
              <w:right w:val="single" w:sz="4" w:space="0" w:color="000000"/>
            </w:tcBorders>
            <w:shd w:val="clear" w:color="auto" w:fill="auto"/>
            <w:vAlign w:val="center"/>
          </w:tcPr>
          <w:p w14:paraId="03DE6A23"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vAlign w:val="center"/>
          </w:tcPr>
          <w:p w14:paraId="069A758B" w14:textId="77777777" w:rsidR="00C84853" w:rsidRDefault="00617A9F">
            <w:pPr>
              <w:rPr>
                <w:color w:val="000000"/>
                <w:sz w:val="16"/>
                <w:szCs w:val="16"/>
              </w:rPr>
            </w:pPr>
            <w:r>
              <w:rPr>
                <w:color w:val="000000"/>
                <w:sz w:val="16"/>
                <w:szCs w:val="16"/>
              </w:rPr>
              <w:t>La couverture des ZS par le projet PROMIS reste stable malgré les perturbations occasionnées par l'insécurité chronique dans certaines provi</w:t>
            </w:r>
            <w:r>
              <w:rPr>
                <w:color w:val="000000"/>
                <w:sz w:val="16"/>
                <w:szCs w:val="16"/>
              </w:rPr>
              <w:t>nces</w:t>
            </w:r>
          </w:p>
        </w:tc>
        <w:tc>
          <w:tcPr>
            <w:tcW w:w="236" w:type="dxa"/>
          </w:tcPr>
          <w:p w14:paraId="6E9C0B24" w14:textId="77777777" w:rsidR="00C84853" w:rsidRDefault="00C84853">
            <w:pPr>
              <w:rPr>
                <w:rFonts w:ascii="Times New Roman" w:eastAsia="Times New Roman" w:hAnsi="Times New Roman" w:cs="Times New Roman"/>
                <w:sz w:val="20"/>
                <w:szCs w:val="20"/>
              </w:rPr>
            </w:pPr>
          </w:p>
        </w:tc>
      </w:tr>
      <w:tr w:rsidR="00C84853" w14:paraId="13F6F2F9" w14:textId="77777777">
        <w:trPr>
          <w:trHeight w:val="3120"/>
        </w:trPr>
        <w:tc>
          <w:tcPr>
            <w:tcW w:w="2340" w:type="dxa"/>
            <w:tcBorders>
              <w:top w:val="nil"/>
              <w:left w:val="single" w:sz="4" w:space="0" w:color="000000"/>
              <w:bottom w:val="single" w:sz="4" w:space="0" w:color="000000"/>
              <w:right w:val="single" w:sz="4" w:space="0" w:color="000000"/>
            </w:tcBorders>
            <w:shd w:val="clear" w:color="auto" w:fill="auto"/>
          </w:tcPr>
          <w:p w14:paraId="6DB86C48" w14:textId="77777777" w:rsidR="00C84853" w:rsidRDefault="00617A9F">
            <w:pPr>
              <w:rPr>
                <w:color w:val="000000"/>
                <w:sz w:val="16"/>
                <w:szCs w:val="16"/>
              </w:rPr>
            </w:pPr>
            <w:r>
              <w:rPr>
                <w:color w:val="000000"/>
                <w:sz w:val="16"/>
                <w:szCs w:val="16"/>
              </w:rPr>
              <w:lastRenderedPageBreak/>
              <w:t>Produit 1.2 La qualité des services de PF est améliorée (</w:t>
            </w:r>
            <w:proofErr w:type="gramStart"/>
            <w:r>
              <w:rPr>
                <w:color w:val="000000"/>
                <w:sz w:val="16"/>
                <w:szCs w:val="16"/>
              </w:rPr>
              <w:t>NB:</w:t>
            </w:r>
            <w:proofErr w:type="gramEnd"/>
            <w:r>
              <w:rPr>
                <w:color w:val="000000"/>
                <w:sz w:val="16"/>
                <w:szCs w:val="16"/>
              </w:rPr>
              <w:t xml:space="preserve"> "Qualité" est ici définie par le Ministère de la  Santé en fonction de la gamme des méthodes PF disponibles)</w:t>
            </w:r>
          </w:p>
        </w:tc>
        <w:tc>
          <w:tcPr>
            <w:tcW w:w="1440" w:type="dxa"/>
            <w:tcBorders>
              <w:top w:val="nil"/>
              <w:left w:val="nil"/>
              <w:bottom w:val="single" w:sz="4" w:space="0" w:color="000000"/>
              <w:right w:val="single" w:sz="4" w:space="0" w:color="000000"/>
            </w:tcBorders>
            <w:shd w:val="clear" w:color="auto" w:fill="FFFF00"/>
          </w:tcPr>
          <w:p w14:paraId="571EE64A" w14:textId="77777777" w:rsidR="00C84853" w:rsidRDefault="00617A9F">
            <w:pPr>
              <w:rPr>
                <w:color w:val="000000"/>
                <w:sz w:val="16"/>
                <w:szCs w:val="16"/>
              </w:rPr>
            </w:pPr>
            <w:r>
              <w:rPr>
                <w:color w:val="000000"/>
                <w:sz w:val="16"/>
                <w:szCs w:val="16"/>
              </w:rPr>
              <w:t>% FOSA offrant la PF qui ont au moins 3 méthodes différentes</w:t>
            </w:r>
            <w:r>
              <w:rPr>
                <w:color w:val="000000"/>
                <w:sz w:val="16"/>
                <w:szCs w:val="16"/>
              </w:rPr>
              <w:br/>
            </w:r>
            <w:r>
              <w:rPr>
                <w:color w:val="000000"/>
                <w:sz w:val="16"/>
                <w:szCs w:val="16"/>
              </w:rPr>
              <w:br/>
              <w:t xml:space="preserve">% FOSA, Pharmacies et DBC qui offrent au moins une méthode réversible à longue </w:t>
            </w:r>
            <w:r>
              <w:rPr>
                <w:color w:val="000000"/>
                <w:sz w:val="16"/>
                <w:szCs w:val="16"/>
              </w:rPr>
              <w:t>durée (LARC)</w:t>
            </w:r>
          </w:p>
        </w:tc>
        <w:tc>
          <w:tcPr>
            <w:tcW w:w="990" w:type="dxa"/>
            <w:tcBorders>
              <w:top w:val="nil"/>
              <w:left w:val="nil"/>
              <w:bottom w:val="single" w:sz="4" w:space="0" w:color="000000"/>
              <w:right w:val="single" w:sz="4" w:space="0" w:color="000000"/>
            </w:tcBorders>
            <w:shd w:val="clear" w:color="auto" w:fill="FFFFFF"/>
          </w:tcPr>
          <w:p w14:paraId="57758085" w14:textId="77777777" w:rsidR="00C84853" w:rsidRDefault="00617A9F">
            <w:pPr>
              <w:jc w:val="center"/>
              <w:rPr>
                <w:color w:val="000000"/>
                <w:sz w:val="16"/>
                <w:szCs w:val="16"/>
              </w:rPr>
            </w:pPr>
            <w:r>
              <w:rPr>
                <w:color w:val="000000"/>
                <w:sz w:val="16"/>
                <w:szCs w:val="16"/>
              </w:rPr>
              <w:t> </w:t>
            </w:r>
          </w:p>
        </w:tc>
        <w:tc>
          <w:tcPr>
            <w:tcW w:w="1260" w:type="dxa"/>
            <w:tcBorders>
              <w:top w:val="nil"/>
              <w:left w:val="nil"/>
              <w:bottom w:val="single" w:sz="4" w:space="0" w:color="000000"/>
              <w:right w:val="single" w:sz="4" w:space="0" w:color="000000"/>
            </w:tcBorders>
            <w:shd w:val="clear" w:color="auto" w:fill="auto"/>
          </w:tcPr>
          <w:p w14:paraId="51D04DC6" w14:textId="77777777" w:rsidR="00C84853" w:rsidRDefault="00617A9F">
            <w:pPr>
              <w:jc w:val="center"/>
              <w:rPr>
                <w:color w:val="000000"/>
                <w:sz w:val="16"/>
                <w:szCs w:val="16"/>
              </w:rPr>
            </w:pPr>
            <w:r>
              <w:rPr>
                <w:color w:val="000000"/>
                <w:sz w:val="16"/>
                <w:szCs w:val="16"/>
              </w:rPr>
              <w:t> </w:t>
            </w:r>
          </w:p>
        </w:tc>
        <w:tc>
          <w:tcPr>
            <w:tcW w:w="1440" w:type="dxa"/>
            <w:tcBorders>
              <w:top w:val="nil"/>
              <w:left w:val="nil"/>
              <w:bottom w:val="single" w:sz="4" w:space="0" w:color="000000"/>
              <w:right w:val="single" w:sz="4" w:space="0" w:color="000000"/>
            </w:tcBorders>
            <w:shd w:val="clear" w:color="auto" w:fill="FFFF00"/>
          </w:tcPr>
          <w:p w14:paraId="3F448E81" w14:textId="77777777" w:rsidR="00C84853" w:rsidRDefault="00617A9F">
            <w:pPr>
              <w:jc w:val="center"/>
              <w:rPr>
                <w:color w:val="000000"/>
                <w:sz w:val="16"/>
                <w:szCs w:val="16"/>
              </w:rPr>
            </w:pPr>
            <w:r>
              <w:rPr>
                <w:i/>
                <w:color w:val="C00000"/>
                <w:sz w:val="16"/>
                <w:szCs w:val="16"/>
              </w:rPr>
              <w:t>Indicateur en cours de calcul pour la période de rapportage</w:t>
            </w:r>
            <w:r>
              <w:rPr>
                <w:color w:val="000000"/>
                <w:sz w:val="16"/>
                <w:szCs w:val="16"/>
              </w:rPr>
              <w:t> </w:t>
            </w:r>
          </w:p>
        </w:tc>
        <w:tc>
          <w:tcPr>
            <w:tcW w:w="1170" w:type="dxa"/>
            <w:tcBorders>
              <w:top w:val="nil"/>
              <w:left w:val="nil"/>
              <w:bottom w:val="single" w:sz="4" w:space="0" w:color="000000"/>
              <w:right w:val="single" w:sz="4" w:space="0" w:color="000000"/>
            </w:tcBorders>
            <w:shd w:val="clear" w:color="auto" w:fill="auto"/>
          </w:tcPr>
          <w:p w14:paraId="441BC214" w14:textId="77777777" w:rsidR="00C84853" w:rsidRDefault="00617A9F">
            <w:pPr>
              <w:jc w:val="center"/>
              <w:rPr>
                <w:color w:val="000000"/>
                <w:sz w:val="16"/>
                <w:szCs w:val="16"/>
              </w:rPr>
            </w:pPr>
            <w:r>
              <w:rPr>
                <w:color w:val="000000"/>
                <w:sz w:val="16"/>
                <w:szCs w:val="16"/>
              </w:rPr>
              <w:t>73% FOSA appuyées par PROMIS-PF PF ont au moins 3 méthodes en stock.</w:t>
            </w:r>
            <w:r>
              <w:rPr>
                <w:color w:val="000000"/>
                <w:sz w:val="16"/>
                <w:szCs w:val="16"/>
              </w:rPr>
              <w:br/>
            </w:r>
            <w:r>
              <w:rPr>
                <w:color w:val="000000"/>
                <w:sz w:val="16"/>
                <w:szCs w:val="16"/>
              </w:rPr>
              <w:br/>
              <w:t>72% des FOSA appuyées par PROMIS-PF offrent au moins une méthode à longue durée</w:t>
            </w:r>
          </w:p>
        </w:tc>
        <w:tc>
          <w:tcPr>
            <w:tcW w:w="1170" w:type="dxa"/>
            <w:tcBorders>
              <w:top w:val="nil"/>
              <w:left w:val="nil"/>
              <w:bottom w:val="single" w:sz="4" w:space="0" w:color="000000"/>
              <w:right w:val="single" w:sz="4" w:space="0" w:color="000000"/>
            </w:tcBorders>
            <w:shd w:val="clear" w:color="auto" w:fill="auto"/>
          </w:tcPr>
          <w:p w14:paraId="77F16396" w14:textId="77777777" w:rsidR="00C84853" w:rsidRDefault="00617A9F">
            <w:pPr>
              <w:jc w:val="center"/>
              <w:rPr>
                <w:color w:val="000000"/>
                <w:sz w:val="16"/>
                <w:szCs w:val="16"/>
              </w:rPr>
            </w:pPr>
            <w:r>
              <w:rPr>
                <w:color w:val="000000"/>
                <w:sz w:val="16"/>
                <w:szCs w:val="16"/>
              </w:rPr>
              <w:t>70% FOSA appuyées par PROMIS</w:t>
            </w:r>
            <w:r>
              <w:rPr>
                <w:color w:val="000000"/>
                <w:sz w:val="16"/>
                <w:szCs w:val="16"/>
              </w:rPr>
              <w:t>-PF PF ont au moins 3 méthodes en stock. </w:t>
            </w:r>
            <w:r>
              <w:rPr>
                <w:color w:val="000000"/>
                <w:sz w:val="16"/>
                <w:szCs w:val="16"/>
              </w:rPr>
              <w:br/>
            </w:r>
            <w:r>
              <w:rPr>
                <w:color w:val="000000"/>
                <w:sz w:val="16"/>
                <w:szCs w:val="16"/>
              </w:rPr>
              <w:br/>
              <w:t>65% des FOSA appuyées par PROMIS PF offrent au moins une méthode à longue durée</w:t>
            </w:r>
          </w:p>
        </w:tc>
        <w:tc>
          <w:tcPr>
            <w:tcW w:w="1530" w:type="dxa"/>
            <w:tcBorders>
              <w:top w:val="nil"/>
              <w:left w:val="nil"/>
              <w:bottom w:val="single" w:sz="4" w:space="0" w:color="000000"/>
              <w:right w:val="single" w:sz="4" w:space="0" w:color="000000"/>
            </w:tcBorders>
            <w:shd w:val="clear" w:color="auto" w:fill="auto"/>
          </w:tcPr>
          <w:p w14:paraId="02866808" w14:textId="77777777" w:rsidR="00C84853" w:rsidRDefault="00617A9F">
            <w:pPr>
              <w:jc w:val="center"/>
              <w:rPr>
                <w:color w:val="000000"/>
                <w:sz w:val="16"/>
                <w:szCs w:val="16"/>
              </w:rPr>
            </w:pPr>
            <w:r>
              <w:rPr>
                <w:color w:val="000000"/>
                <w:sz w:val="16"/>
                <w:szCs w:val="16"/>
              </w:rPr>
              <w:t xml:space="preserve">Cet indicateur représente une moyenne sur la période de rapportage et ne peut être calculé en </w:t>
            </w:r>
            <w:proofErr w:type="gramStart"/>
            <w:r>
              <w:rPr>
                <w:color w:val="000000"/>
                <w:sz w:val="16"/>
                <w:szCs w:val="16"/>
              </w:rPr>
              <w:t>cumulé</w:t>
            </w:r>
            <w:proofErr w:type="gramEnd"/>
            <w:r>
              <w:rPr>
                <w:color w:val="000000"/>
                <w:sz w:val="16"/>
                <w:szCs w:val="16"/>
              </w:rPr>
              <w:t xml:space="preserve"> depuis le début du projet</w:t>
            </w:r>
          </w:p>
        </w:tc>
        <w:tc>
          <w:tcPr>
            <w:tcW w:w="990" w:type="dxa"/>
            <w:tcBorders>
              <w:top w:val="nil"/>
              <w:left w:val="nil"/>
              <w:bottom w:val="single" w:sz="4" w:space="0" w:color="000000"/>
              <w:right w:val="single" w:sz="4" w:space="0" w:color="000000"/>
            </w:tcBorders>
            <w:shd w:val="clear" w:color="auto" w:fill="auto"/>
          </w:tcPr>
          <w:p w14:paraId="7951BC2A"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4FAC9F7B"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2C6F04C8"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3A1730FE" w14:textId="77777777" w:rsidR="00C84853" w:rsidRDefault="00617A9F">
            <w:pPr>
              <w:rPr>
                <w:color w:val="000000"/>
                <w:sz w:val="16"/>
                <w:szCs w:val="16"/>
              </w:rPr>
            </w:pPr>
            <w:r>
              <w:rPr>
                <w:color w:val="000000"/>
                <w:sz w:val="16"/>
                <w:szCs w:val="16"/>
              </w:rPr>
              <w:t> </w:t>
            </w:r>
          </w:p>
        </w:tc>
        <w:tc>
          <w:tcPr>
            <w:tcW w:w="236" w:type="dxa"/>
          </w:tcPr>
          <w:p w14:paraId="26BF4CED" w14:textId="77777777" w:rsidR="00C84853" w:rsidRDefault="00C84853">
            <w:pPr>
              <w:rPr>
                <w:rFonts w:ascii="Times New Roman" w:eastAsia="Times New Roman" w:hAnsi="Times New Roman" w:cs="Times New Roman"/>
                <w:sz w:val="20"/>
                <w:szCs w:val="20"/>
              </w:rPr>
            </w:pPr>
          </w:p>
        </w:tc>
      </w:tr>
      <w:tr w:rsidR="00C84853" w14:paraId="4131DCE3" w14:textId="77777777">
        <w:trPr>
          <w:trHeight w:val="2160"/>
        </w:trPr>
        <w:tc>
          <w:tcPr>
            <w:tcW w:w="2340" w:type="dxa"/>
            <w:tcBorders>
              <w:top w:val="nil"/>
              <w:left w:val="single" w:sz="4" w:space="0" w:color="000000"/>
              <w:bottom w:val="single" w:sz="4" w:space="0" w:color="000000"/>
              <w:right w:val="single" w:sz="4" w:space="0" w:color="000000"/>
            </w:tcBorders>
            <w:shd w:val="clear" w:color="auto" w:fill="auto"/>
          </w:tcPr>
          <w:p w14:paraId="03D3E9E4" w14:textId="77777777" w:rsidR="00C84853" w:rsidRDefault="00617A9F">
            <w:pPr>
              <w:rPr>
                <w:color w:val="000000"/>
                <w:sz w:val="16"/>
                <w:szCs w:val="16"/>
              </w:rPr>
            </w:pPr>
            <w:r>
              <w:rPr>
                <w:color w:val="000000"/>
                <w:sz w:val="16"/>
                <w:szCs w:val="16"/>
              </w:rPr>
              <w:t>Produit 1.3 La sécurité contraceptive est renforcée</w:t>
            </w:r>
          </w:p>
        </w:tc>
        <w:tc>
          <w:tcPr>
            <w:tcW w:w="1440" w:type="dxa"/>
            <w:tcBorders>
              <w:top w:val="nil"/>
              <w:left w:val="nil"/>
              <w:bottom w:val="single" w:sz="4" w:space="0" w:color="000000"/>
              <w:right w:val="single" w:sz="4" w:space="0" w:color="000000"/>
            </w:tcBorders>
            <w:shd w:val="clear" w:color="auto" w:fill="FFFF00"/>
          </w:tcPr>
          <w:p w14:paraId="73C0827A" w14:textId="77777777" w:rsidR="00C84853" w:rsidRDefault="00617A9F">
            <w:pPr>
              <w:rPr>
                <w:color w:val="000000"/>
                <w:sz w:val="16"/>
                <w:szCs w:val="16"/>
              </w:rPr>
            </w:pPr>
            <w:r>
              <w:rPr>
                <w:color w:val="000000"/>
                <w:sz w:val="16"/>
                <w:szCs w:val="16"/>
              </w:rPr>
              <w:t>Pourcentage de structures de santé offrant la PF qui n'ont pas connu une rupture de stock en contraceptifs dans les 6 derniers mois</w:t>
            </w:r>
          </w:p>
        </w:tc>
        <w:tc>
          <w:tcPr>
            <w:tcW w:w="990" w:type="dxa"/>
            <w:tcBorders>
              <w:top w:val="nil"/>
              <w:left w:val="nil"/>
              <w:bottom w:val="single" w:sz="4" w:space="0" w:color="000000"/>
              <w:right w:val="single" w:sz="4" w:space="0" w:color="000000"/>
            </w:tcBorders>
            <w:shd w:val="clear" w:color="auto" w:fill="FFFFFF"/>
          </w:tcPr>
          <w:p w14:paraId="3B5A7A6E" w14:textId="77777777" w:rsidR="00C84853" w:rsidRDefault="00617A9F">
            <w:pPr>
              <w:jc w:val="center"/>
              <w:rPr>
                <w:color w:val="000000"/>
                <w:sz w:val="16"/>
                <w:szCs w:val="16"/>
              </w:rPr>
            </w:pPr>
            <w:r>
              <w:rPr>
                <w:color w:val="000000"/>
                <w:sz w:val="16"/>
                <w:szCs w:val="16"/>
              </w:rPr>
              <w:t> </w:t>
            </w:r>
          </w:p>
        </w:tc>
        <w:tc>
          <w:tcPr>
            <w:tcW w:w="1260" w:type="dxa"/>
            <w:tcBorders>
              <w:top w:val="nil"/>
              <w:left w:val="nil"/>
              <w:bottom w:val="single" w:sz="4" w:space="0" w:color="000000"/>
              <w:right w:val="single" w:sz="4" w:space="0" w:color="000000"/>
            </w:tcBorders>
            <w:shd w:val="clear" w:color="auto" w:fill="auto"/>
          </w:tcPr>
          <w:p w14:paraId="1917AE65" w14:textId="77777777" w:rsidR="00C84853" w:rsidRDefault="00617A9F">
            <w:pPr>
              <w:jc w:val="center"/>
              <w:rPr>
                <w:color w:val="000000"/>
                <w:sz w:val="16"/>
                <w:szCs w:val="16"/>
              </w:rPr>
            </w:pPr>
            <w:r>
              <w:rPr>
                <w:color w:val="000000"/>
                <w:sz w:val="16"/>
                <w:szCs w:val="16"/>
              </w:rPr>
              <w:t> </w:t>
            </w:r>
          </w:p>
        </w:tc>
        <w:tc>
          <w:tcPr>
            <w:tcW w:w="1440" w:type="dxa"/>
            <w:tcBorders>
              <w:top w:val="nil"/>
              <w:left w:val="nil"/>
              <w:bottom w:val="single" w:sz="4" w:space="0" w:color="000000"/>
              <w:right w:val="single" w:sz="4" w:space="0" w:color="000000"/>
            </w:tcBorders>
            <w:shd w:val="clear" w:color="auto" w:fill="FFFF00"/>
          </w:tcPr>
          <w:p w14:paraId="3C8A29C4" w14:textId="77777777" w:rsidR="00C84853" w:rsidRDefault="00617A9F">
            <w:pPr>
              <w:jc w:val="center"/>
              <w:rPr>
                <w:color w:val="000000"/>
                <w:sz w:val="16"/>
                <w:szCs w:val="16"/>
              </w:rPr>
            </w:pPr>
            <w:r>
              <w:rPr>
                <w:i/>
                <w:color w:val="C00000"/>
                <w:sz w:val="16"/>
                <w:szCs w:val="16"/>
              </w:rPr>
              <w:t xml:space="preserve">Indicateur en cours de calcul pour la période de </w:t>
            </w:r>
            <w:r>
              <w:rPr>
                <w:i/>
                <w:color w:val="C00000"/>
                <w:sz w:val="16"/>
                <w:szCs w:val="16"/>
              </w:rPr>
              <w:t>rapportage</w:t>
            </w:r>
            <w:r>
              <w:rPr>
                <w:color w:val="000000"/>
                <w:sz w:val="16"/>
                <w:szCs w:val="16"/>
              </w:rPr>
              <w:t>  </w:t>
            </w:r>
          </w:p>
        </w:tc>
        <w:tc>
          <w:tcPr>
            <w:tcW w:w="1170" w:type="dxa"/>
            <w:tcBorders>
              <w:top w:val="nil"/>
              <w:left w:val="nil"/>
              <w:bottom w:val="single" w:sz="4" w:space="0" w:color="000000"/>
              <w:right w:val="single" w:sz="4" w:space="0" w:color="000000"/>
            </w:tcBorders>
            <w:shd w:val="clear" w:color="auto" w:fill="auto"/>
          </w:tcPr>
          <w:p w14:paraId="1B710C36" w14:textId="77777777" w:rsidR="00C84853" w:rsidRDefault="00617A9F">
            <w:pPr>
              <w:jc w:val="center"/>
              <w:rPr>
                <w:color w:val="000000"/>
                <w:sz w:val="16"/>
                <w:szCs w:val="16"/>
              </w:rPr>
            </w:pPr>
            <w:r>
              <w:rPr>
                <w:color w:val="000000"/>
                <w:sz w:val="16"/>
                <w:szCs w:val="16"/>
              </w:rPr>
              <w:t>64% des FOSA dans les ZS couvertes par PROMIS-PF n’ont connu aucune rupture de stock au cours des 6 derniers mois.</w:t>
            </w:r>
          </w:p>
        </w:tc>
        <w:tc>
          <w:tcPr>
            <w:tcW w:w="1170" w:type="dxa"/>
            <w:tcBorders>
              <w:top w:val="nil"/>
              <w:left w:val="nil"/>
              <w:bottom w:val="single" w:sz="4" w:space="0" w:color="000000"/>
              <w:right w:val="single" w:sz="4" w:space="0" w:color="000000"/>
            </w:tcBorders>
            <w:shd w:val="clear" w:color="auto" w:fill="auto"/>
          </w:tcPr>
          <w:p w14:paraId="5AEE3C72" w14:textId="77777777" w:rsidR="00C84853" w:rsidRDefault="00617A9F">
            <w:pPr>
              <w:jc w:val="center"/>
              <w:rPr>
                <w:color w:val="000000"/>
                <w:sz w:val="16"/>
                <w:szCs w:val="16"/>
              </w:rPr>
            </w:pPr>
            <w:r>
              <w:rPr>
                <w:color w:val="000000"/>
                <w:sz w:val="16"/>
                <w:szCs w:val="16"/>
              </w:rPr>
              <w:t>60% des FOSA dans les ZS couvertes par PROMIS-PF n’ont connu aucune rupture de stock au cours des 12 derniers mois.</w:t>
            </w:r>
          </w:p>
        </w:tc>
        <w:tc>
          <w:tcPr>
            <w:tcW w:w="1530" w:type="dxa"/>
            <w:tcBorders>
              <w:top w:val="nil"/>
              <w:left w:val="nil"/>
              <w:bottom w:val="single" w:sz="4" w:space="0" w:color="000000"/>
              <w:right w:val="single" w:sz="4" w:space="0" w:color="000000"/>
            </w:tcBorders>
            <w:shd w:val="clear" w:color="auto" w:fill="auto"/>
          </w:tcPr>
          <w:p w14:paraId="0091D089" w14:textId="77777777" w:rsidR="00C84853" w:rsidRDefault="00617A9F">
            <w:pPr>
              <w:jc w:val="cente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74F9D98E"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301C08DC"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3E8CB112"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3671CE84" w14:textId="77777777" w:rsidR="00C84853" w:rsidRDefault="00617A9F">
            <w:pPr>
              <w:rPr>
                <w:color w:val="000000"/>
                <w:sz w:val="16"/>
                <w:szCs w:val="16"/>
              </w:rPr>
            </w:pPr>
            <w:r>
              <w:rPr>
                <w:color w:val="000000"/>
                <w:sz w:val="16"/>
                <w:szCs w:val="16"/>
              </w:rPr>
              <w:t> </w:t>
            </w:r>
          </w:p>
        </w:tc>
        <w:tc>
          <w:tcPr>
            <w:tcW w:w="236" w:type="dxa"/>
          </w:tcPr>
          <w:p w14:paraId="470C62AA" w14:textId="77777777" w:rsidR="00C84853" w:rsidRDefault="00C84853">
            <w:pPr>
              <w:rPr>
                <w:rFonts w:ascii="Times New Roman" w:eastAsia="Times New Roman" w:hAnsi="Times New Roman" w:cs="Times New Roman"/>
                <w:sz w:val="20"/>
                <w:szCs w:val="20"/>
              </w:rPr>
            </w:pPr>
          </w:p>
        </w:tc>
      </w:tr>
      <w:tr w:rsidR="00C84853" w14:paraId="4FAB5135" w14:textId="77777777">
        <w:trPr>
          <w:trHeight w:val="4560"/>
        </w:trPr>
        <w:tc>
          <w:tcPr>
            <w:tcW w:w="2340" w:type="dxa"/>
            <w:tcBorders>
              <w:top w:val="nil"/>
              <w:left w:val="single" w:sz="4" w:space="0" w:color="000000"/>
              <w:bottom w:val="single" w:sz="4" w:space="0" w:color="000000"/>
              <w:right w:val="single" w:sz="4" w:space="0" w:color="000000"/>
            </w:tcBorders>
            <w:shd w:val="clear" w:color="auto" w:fill="C6E0B4"/>
          </w:tcPr>
          <w:p w14:paraId="30F3D518" w14:textId="77777777" w:rsidR="00C84853" w:rsidRDefault="00617A9F">
            <w:pPr>
              <w:rPr>
                <w:color w:val="000000"/>
                <w:sz w:val="16"/>
                <w:szCs w:val="16"/>
              </w:rPr>
            </w:pPr>
            <w:r>
              <w:rPr>
                <w:color w:val="000000"/>
                <w:sz w:val="16"/>
                <w:szCs w:val="16"/>
              </w:rPr>
              <w:lastRenderedPageBreak/>
              <w:t>Produit 2.1 : Les population ont de meilleures connaissances sur les méthodes PF</w:t>
            </w:r>
          </w:p>
        </w:tc>
        <w:tc>
          <w:tcPr>
            <w:tcW w:w="1440" w:type="dxa"/>
            <w:tcBorders>
              <w:top w:val="nil"/>
              <w:left w:val="nil"/>
              <w:bottom w:val="single" w:sz="4" w:space="0" w:color="000000"/>
              <w:right w:val="single" w:sz="4" w:space="0" w:color="000000"/>
            </w:tcBorders>
            <w:shd w:val="clear" w:color="auto" w:fill="C6E0B4"/>
          </w:tcPr>
          <w:p w14:paraId="1542D163" w14:textId="77777777" w:rsidR="00C84853" w:rsidRDefault="00617A9F">
            <w:pPr>
              <w:rPr>
                <w:color w:val="000000"/>
                <w:sz w:val="16"/>
                <w:szCs w:val="16"/>
              </w:rPr>
            </w:pPr>
            <w:r>
              <w:rPr>
                <w:color w:val="000000"/>
                <w:sz w:val="16"/>
                <w:szCs w:val="16"/>
              </w:rPr>
              <w:t>Étude qualitative</w:t>
            </w:r>
          </w:p>
        </w:tc>
        <w:tc>
          <w:tcPr>
            <w:tcW w:w="990" w:type="dxa"/>
            <w:tcBorders>
              <w:top w:val="nil"/>
              <w:left w:val="nil"/>
              <w:bottom w:val="single" w:sz="4" w:space="0" w:color="000000"/>
              <w:right w:val="single" w:sz="4" w:space="0" w:color="000000"/>
            </w:tcBorders>
            <w:shd w:val="clear" w:color="auto" w:fill="C6E0B4"/>
          </w:tcPr>
          <w:p w14:paraId="3F678A5F" w14:textId="77777777" w:rsidR="00C84853" w:rsidRDefault="00617A9F">
            <w:pPr>
              <w:jc w:val="center"/>
              <w:rPr>
                <w:color w:val="000000"/>
                <w:sz w:val="16"/>
                <w:szCs w:val="16"/>
              </w:rPr>
            </w:pPr>
            <w:r>
              <w:rPr>
                <w:color w:val="000000"/>
                <w:sz w:val="16"/>
                <w:szCs w:val="16"/>
              </w:rPr>
              <w:t> </w:t>
            </w:r>
          </w:p>
        </w:tc>
        <w:tc>
          <w:tcPr>
            <w:tcW w:w="1260" w:type="dxa"/>
            <w:tcBorders>
              <w:top w:val="nil"/>
              <w:left w:val="nil"/>
              <w:bottom w:val="single" w:sz="4" w:space="0" w:color="000000"/>
              <w:right w:val="single" w:sz="4" w:space="0" w:color="000000"/>
            </w:tcBorders>
            <w:shd w:val="clear" w:color="auto" w:fill="C6E0B4"/>
          </w:tcPr>
          <w:p w14:paraId="02343C53" w14:textId="77777777" w:rsidR="00C84853" w:rsidRDefault="00617A9F">
            <w:pPr>
              <w:jc w:val="center"/>
              <w:rPr>
                <w:color w:val="000000"/>
                <w:sz w:val="16"/>
                <w:szCs w:val="16"/>
              </w:rPr>
            </w:pPr>
            <w:r>
              <w:rPr>
                <w:color w:val="000000"/>
                <w:sz w:val="16"/>
                <w:szCs w:val="16"/>
              </w:rPr>
              <w:t>N/A</w:t>
            </w:r>
          </w:p>
        </w:tc>
        <w:tc>
          <w:tcPr>
            <w:tcW w:w="1440" w:type="dxa"/>
            <w:tcBorders>
              <w:top w:val="nil"/>
              <w:left w:val="nil"/>
              <w:bottom w:val="single" w:sz="4" w:space="0" w:color="000000"/>
              <w:right w:val="single" w:sz="4" w:space="0" w:color="000000"/>
            </w:tcBorders>
            <w:shd w:val="clear" w:color="auto" w:fill="C6E0B4"/>
          </w:tcPr>
          <w:p w14:paraId="28FAFF84" w14:textId="77777777" w:rsidR="00C84853" w:rsidRDefault="00617A9F">
            <w:pPr>
              <w:jc w:val="center"/>
              <w:rPr>
                <w:color w:val="000000"/>
                <w:sz w:val="16"/>
                <w:szCs w:val="16"/>
              </w:rPr>
            </w:pPr>
            <w:r>
              <w:rPr>
                <w:color w:val="000000"/>
                <w:sz w:val="16"/>
                <w:szCs w:val="16"/>
              </w:rPr>
              <w:t>Pas de fonds disponibles au cours de l’Année 4 pour mener une analyse qualitative spécifique</w:t>
            </w:r>
          </w:p>
        </w:tc>
        <w:tc>
          <w:tcPr>
            <w:tcW w:w="1170" w:type="dxa"/>
            <w:tcBorders>
              <w:top w:val="nil"/>
              <w:left w:val="nil"/>
              <w:bottom w:val="single" w:sz="4" w:space="0" w:color="000000"/>
              <w:right w:val="single" w:sz="4" w:space="0" w:color="000000"/>
            </w:tcBorders>
            <w:shd w:val="clear" w:color="auto" w:fill="C6E0B4"/>
          </w:tcPr>
          <w:p w14:paraId="402929BF" w14:textId="77777777" w:rsidR="00C84853" w:rsidRDefault="00617A9F">
            <w:pPr>
              <w:jc w:val="center"/>
              <w:rPr>
                <w:color w:val="000000"/>
                <w:sz w:val="16"/>
                <w:szCs w:val="16"/>
              </w:rPr>
            </w:pPr>
            <w:r>
              <w:rPr>
                <w:color w:val="000000"/>
                <w:sz w:val="16"/>
                <w:szCs w:val="16"/>
              </w:rPr>
              <w:t xml:space="preserve">Pourcentage de la population qui a écouté des </w:t>
            </w:r>
            <w:r>
              <w:rPr>
                <w:color w:val="000000"/>
                <w:sz w:val="16"/>
                <w:szCs w:val="16"/>
              </w:rPr>
              <w:t>messages sur la PF***</w:t>
            </w:r>
            <w:r>
              <w:rPr>
                <w:color w:val="000000"/>
                <w:sz w:val="16"/>
                <w:szCs w:val="16"/>
              </w:rPr>
              <w:br/>
              <w:t>Kinshasa : 56.0% et Kongo Central : 33.6%</w:t>
            </w:r>
            <w:r>
              <w:rPr>
                <w:color w:val="000000"/>
                <w:sz w:val="16"/>
                <w:szCs w:val="16"/>
              </w:rPr>
              <w:br/>
              <w:t>(PMA)</w:t>
            </w:r>
          </w:p>
        </w:tc>
        <w:tc>
          <w:tcPr>
            <w:tcW w:w="1170" w:type="dxa"/>
            <w:tcBorders>
              <w:top w:val="nil"/>
              <w:left w:val="nil"/>
              <w:bottom w:val="single" w:sz="4" w:space="0" w:color="000000"/>
              <w:right w:val="single" w:sz="4" w:space="0" w:color="000000"/>
            </w:tcBorders>
            <w:shd w:val="clear" w:color="auto" w:fill="C6E0B4"/>
          </w:tcPr>
          <w:p w14:paraId="0633571D" w14:textId="77777777" w:rsidR="00C84853" w:rsidRDefault="00617A9F">
            <w:pPr>
              <w:jc w:val="center"/>
              <w:rPr>
                <w:color w:val="000000"/>
                <w:sz w:val="16"/>
                <w:szCs w:val="16"/>
              </w:rPr>
            </w:pPr>
            <w:r>
              <w:rPr>
                <w:color w:val="000000"/>
                <w:sz w:val="16"/>
                <w:szCs w:val="16"/>
              </w:rPr>
              <w:t>Pourcentage de la population qui a écouté des messages sur la PF***</w:t>
            </w:r>
            <w:r>
              <w:rPr>
                <w:color w:val="000000"/>
                <w:sz w:val="16"/>
                <w:szCs w:val="16"/>
              </w:rPr>
              <w:br/>
              <w:t>Kinshasa : 53.4% et Kongo Central : 29%</w:t>
            </w:r>
            <w:r>
              <w:rPr>
                <w:color w:val="000000"/>
                <w:sz w:val="16"/>
                <w:szCs w:val="16"/>
              </w:rPr>
              <w:br/>
              <w:t>(PMA)</w:t>
            </w:r>
          </w:p>
        </w:tc>
        <w:tc>
          <w:tcPr>
            <w:tcW w:w="1530" w:type="dxa"/>
            <w:tcBorders>
              <w:top w:val="nil"/>
              <w:left w:val="nil"/>
              <w:bottom w:val="single" w:sz="4" w:space="0" w:color="000000"/>
              <w:right w:val="single" w:sz="4" w:space="0" w:color="000000"/>
            </w:tcBorders>
            <w:shd w:val="clear" w:color="auto" w:fill="C6E0B4"/>
          </w:tcPr>
          <w:p w14:paraId="7AA19506" w14:textId="77777777" w:rsidR="00C84853" w:rsidRDefault="00617A9F">
            <w:pPr>
              <w:jc w:val="center"/>
              <w:rPr>
                <w:color w:val="000000"/>
                <w:sz w:val="16"/>
                <w:szCs w:val="16"/>
              </w:rPr>
            </w:pPr>
            <w:r>
              <w:rPr>
                <w:color w:val="000000"/>
                <w:sz w:val="16"/>
                <w:szCs w:val="16"/>
              </w:rPr>
              <w:t>Cet indicateur (tel que rapporté pour Y1 - Y3) représente une moyenne su</w:t>
            </w:r>
            <w:r>
              <w:rPr>
                <w:color w:val="000000"/>
                <w:sz w:val="16"/>
                <w:szCs w:val="16"/>
              </w:rPr>
              <w:t xml:space="preserve">r la période de rapportage et ne peut être calculé en </w:t>
            </w:r>
            <w:proofErr w:type="gramStart"/>
            <w:r>
              <w:rPr>
                <w:color w:val="000000"/>
                <w:sz w:val="16"/>
                <w:szCs w:val="16"/>
              </w:rPr>
              <w:t>cumulé</w:t>
            </w:r>
            <w:proofErr w:type="gramEnd"/>
            <w:r>
              <w:rPr>
                <w:color w:val="000000"/>
                <w:sz w:val="16"/>
                <w:szCs w:val="16"/>
              </w:rPr>
              <w:t xml:space="preserve"> depuis le début du projet</w:t>
            </w:r>
          </w:p>
        </w:tc>
        <w:tc>
          <w:tcPr>
            <w:tcW w:w="990" w:type="dxa"/>
            <w:tcBorders>
              <w:top w:val="nil"/>
              <w:left w:val="nil"/>
              <w:bottom w:val="single" w:sz="4" w:space="0" w:color="000000"/>
              <w:right w:val="single" w:sz="4" w:space="0" w:color="000000"/>
            </w:tcBorders>
            <w:shd w:val="clear" w:color="auto" w:fill="C6E0B4"/>
          </w:tcPr>
          <w:p w14:paraId="23DF0ECD" w14:textId="77777777" w:rsidR="00C84853" w:rsidRDefault="00617A9F">
            <w:pPr>
              <w:rPr>
                <w:color w:val="000000"/>
                <w:sz w:val="16"/>
                <w:szCs w:val="16"/>
              </w:rPr>
            </w:pPr>
            <w:r>
              <w:rPr>
                <w:color w:val="000000"/>
                <w:sz w:val="16"/>
                <w:szCs w:val="16"/>
              </w:rPr>
              <w:t>N/A</w:t>
            </w:r>
          </w:p>
        </w:tc>
        <w:tc>
          <w:tcPr>
            <w:tcW w:w="990" w:type="dxa"/>
            <w:tcBorders>
              <w:top w:val="nil"/>
              <w:left w:val="nil"/>
              <w:bottom w:val="single" w:sz="4" w:space="0" w:color="000000"/>
              <w:right w:val="single" w:sz="4" w:space="0" w:color="000000"/>
            </w:tcBorders>
            <w:shd w:val="clear" w:color="auto" w:fill="C6E0B4"/>
          </w:tcPr>
          <w:p w14:paraId="3F479F9F"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C6E0B4"/>
          </w:tcPr>
          <w:p w14:paraId="39C365BD"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C6E0B4"/>
          </w:tcPr>
          <w:p w14:paraId="1822C85F" w14:textId="77777777" w:rsidR="00C84853" w:rsidRDefault="00617A9F">
            <w:pPr>
              <w:rPr>
                <w:color w:val="000000"/>
                <w:sz w:val="16"/>
                <w:szCs w:val="16"/>
              </w:rPr>
            </w:pPr>
            <w:r>
              <w:rPr>
                <w:color w:val="000000"/>
                <w:sz w:val="16"/>
                <w:szCs w:val="16"/>
              </w:rPr>
              <w:t>Les indicateurs utilisés au cours de l'Année 2 et 3 n'étaient plus disponibles pour l'Année 4 (changement du questionnaire PMA) et n'étaient en tout état de caus</w:t>
            </w:r>
            <w:r>
              <w:rPr>
                <w:color w:val="000000"/>
                <w:sz w:val="16"/>
                <w:szCs w:val="16"/>
              </w:rPr>
              <w:t xml:space="preserve">e disponibles que pour les provinces de Kinshasa et du Kongo Central. </w:t>
            </w:r>
            <w:r>
              <w:rPr>
                <w:color w:val="000000"/>
                <w:sz w:val="16"/>
                <w:szCs w:val="16"/>
              </w:rPr>
              <w:br/>
            </w:r>
            <w:r>
              <w:rPr>
                <w:color w:val="000000"/>
                <w:sz w:val="16"/>
                <w:szCs w:val="16"/>
              </w:rPr>
              <w:br/>
              <w:t xml:space="preserve">Pour la Phase 2 de PROMIS, après consultation avec les experts du FONAREDD, les PMO proposent de mener des études </w:t>
            </w:r>
            <w:proofErr w:type="spellStart"/>
            <w:r>
              <w:rPr>
                <w:color w:val="000000"/>
                <w:sz w:val="16"/>
                <w:szCs w:val="16"/>
              </w:rPr>
              <w:t>qualutatives</w:t>
            </w:r>
            <w:proofErr w:type="spellEnd"/>
            <w:r>
              <w:rPr>
                <w:color w:val="000000"/>
                <w:sz w:val="16"/>
                <w:szCs w:val="16"/>
              </w:rPr>
              <w:t xml:space="preserve"> spécifiques pour suivre les progrès de ces produits.</w:t>
            </w:r>
          </w:p>
        </w:tc>
        <w:tc>
          <w:tcPr>
            <w:tcW w:w="236" w:type="dxa"/>
          </w:tcPr>
          <w:p w14:paraId="096DADA5" w14:textId="77777777" w:rsidR="00C84853" w:rsidRDefault="00C84853">
            <w:pPr>
              <w:rPr>
                <w:rFonts w:ascii="Times New Roman" w:eastAsia="Times New Roman" w:hAnsi="Times New Roman" w:cs="Times New Roman"/>
                <w:sz w:val="20"/>
                <w:szCs w:val="20"/>
              </w:rPr>
            </w:pPr>
          </w:p>
        </w:tc>
      </w:tr>
      <w:tr w:rsidR="00C84853" w14:paraId="74E5B274" w14:textId="77777777">
        <w:trPr>
          <w:trHeight w:val="4580"/>
        </w:trPr>
        <w:tc>
          <w:tcPr>
            <w:tcW w:w="2340" w:type="dxa"/>
            <w:tcBorders>
              <w:top w:val="nil"/>
              <w:left w:val="single" w:sz="4" w:space="0" w:color="000000"/>
              <w:bottom w:val="single" w:sz="4" w:space="0" w:color="000000"/>
              <w:right w:val="single" w:sz="4" w:space="0" w:color="000000"/>
            </w:tcBorders>
            <w:shd w:val="clear" w:color="auto" w:fill="C6E0B4"/>
          </w:tcPr>
          <w:p w14:paraId="7A5735EB" w14:textId="77777777" w:rsidR="00C84853" w:rsidRDefault="00617A9F">
            <w:pPr>
              <w:rPr>
                <w:color w:val="000000"/>
                <w:sz w:val="16"/>
                <w:szCs w:val="16"/>
              </w:rPr>
            </w:pPr>
            <w:r>
              <w:rPr>
                <w:color w:val="000000"/>
                <w:sz w:val="16"/>
                <w:szCs w:val="16"/>
              </w:rPr>
              <w:lastRenderedPageBreak/>
              <w:t>Produit 2.2. Les barrières socioculturelles à l'utilisation de la PF diminuent</w:t>
            </w:r>
          </w:p>
        </w:tc>
        <w:tc>
          <w:tcPr>
            <w:tcW w:w="1440" w:type="dxa"/>
            <w:tcBorders>
              <w:top w:val="nil"/>
              <w:left w:val="nil"/>
              <w:bottom w:val="single" w:sz="4" w:space="0" w:color="000000"/>
              <w:right w:val="single" w:sz="4" w:space="0" w:color="000000"/>
            </w:tcBorders>
            <w:shd w:val="clear" w:color="auto" w:fill="C6E0B4"/>
          </w:tcPr>
          <w:p w14:paraId="7EBC6623" w14:textId="77777777" w:rsidR="00C84853" w:rsidRDefault="00617A9F">
            <w:pPr>
              <w:rPr>
                <w:color w:val="000000"/>
                <w:sz w:val="16"/>
                <w:szCs w:val="16"/>
              </w:rPr>
            </w:pPr>
            <w:r>
              <w:rPr>
                <w:color w:val="000000"/>
                <w:sz w:val="16"/>
                <w:szCs w:val="16"/>
              </w:rPr>
              <w:t>Étude qualitative</w:t>
            </w:r>
          </w:p>
        </w:tc>
        <w:tc>
          <w:tcPr>
            <w:tcW w:w="990" w:type="dxa"/>
            <w:tcBorders>
              <w:top w:val="nil"/>
              <w:left w:val="nil"/>
              <w:bottom w:val="single" w:sz="4" w:space="0" w:color="000000"/>
              <w:right w:val="single" w:sz="4" w:space="0" w:color="000000"/>
            </w:tcBorders>
            <w:shd w:val="clear" w:color="auto" w:fill="C6E0B4"/>
          </w:tcPr>
          <w:p w14:paraId="1CA750F7" w14:textId="77777777" w:rsidR="00C84853" w:rsidRDefault="00617A9F">
            <w:pPr>
              <w:jc w:val="cente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C6E0B4"/>
          </w:tcPr>
          <w:p w14:paraId="59D9DE22" w14:textId="77777777" w:rsidR="00C84853" w:rsidRDefault="00617A9F">
            <w:pPr>
              <w:jc w:val="center"/>
              <w:rPr>
                <w:color w:val="000000"/>
                <w:sz w:val="16"/>
                <w:szCs w:val="16"/>
              </w:rPr>
            </w:pPr>
            <w:r>
              <w:rPr>
                <w:color w:val="000000"/>
                <w:sz w:val="16"/>
                <w:szCs w:val="16"/>
              </w:rPr>
              <w:t>N/A</w:t>
            </w:r>
          </w:p>
        </w:tc>
        <w:tc>
          <w:tcPr>
            <w:tcW w:w="1440" w:type="dxa"/>
            <w:tcBorders>
              <w:top w:val="nil"/>
              <w:left w:val="nil"/>
              <w:bottom w:val="single" w:sz="4" w:space="0" w:color="000000"/>
              <w:right w:val="single" w:sz="4" w:space="0" w:color="000000"/>
            </w:tcBorders>
            <w:shd w:val="clear" w:color="auto" w:fill="C6E0B4"/>
          </w:tcPr>
          <w:p w14:paraId="162BA65B" w14:textId="77777777" w:rsidR="00C84853" w:rsidRDefault="00617A9F">
            <w:pPr>
              <w:jc w:val="center"/>
              <w:rPr>
                <w:color w:val="000000"/>
                <w:sz w:val="16"/>
                <w:szCs w:val="16"/>
              </w:rPr>
            </w:pPr>
            <w:r>
              <w:rPr>
                <w:color w:val="000000"/>
                <w:sz w:val="16"/>
                <w:szCs w:val="16"/>
              </w:rPr>
              <w:t>Pas de fonds disponibles au cours de l’Année 4 pour mener une analyse qualitative spécifique</w:t>
            </w:r>
          </w:p>
        </w:tc>
        <w:tc>
          <w:tcPr>
            <w:tcW w:w="1170" w:type="dxa"/>
            <w:tcBorders>
              <w:top w:val="nil"/>
              <w:left w:val="nil"/>
              <w:bottom w:val="single" w:sz="4" w:space="0" w:color="000000"/>
              <w:right w:val="single" w:sz="4" w:space="0" w:color="000000"/>
            </w:tcBorders>
            <w:shd w:val="clear" w:color="auto" w:fill="C6E0B4"/>
          </w:tcPr>
          <w:p w14:paraId="2399A908" w14:textId="77777777" w:rsidR="00C84853" w:rsidRDefault="00617A9F">
            <w:pPr>
              <w:jc w:val="center"/>
              <w:rPr>
                <w:color w:val="000000"/>
                <w:sz w:val="16"/>
                <w:szCs w:val="16"/>
              </w:rPr>
            </w:pPr>
            <w:r>
              <w:rPr>
                <w:color w:val="000000"/>
                <w:sz w:val="16"/>
                <w:szCs w:val="16"/>
              </w:rPr>
              <w:t xml:space="preserve">% femmes d’accord / tout à fait d’accord avec </w:t>
            </w:r>
            <w:r>
              <w:rPr>
                <w:color w:val="000000"/>
                <w:sz w:val="16"/>
                <w:szCs w:val="16"/>
              </w:rPr>
              <w:t>l’affirmation « Les personnes qui utilisent la PF ont une meilleure qualité de vie ».</w:t>
            </w:r>
            <w:r>
              <w:rPr>
                <w:color w:val="000000"/>
                <w:sz w:val="16"/>
                <w:szCs w:val="16"/>
              </w:rPr>
              <w:br/>
              <w:t>Kinshasa = 35.8%</w:t>
            </w:r>
            <w:r>
              <w:rPr>
                <w:color w:val="000000"/>
                <w:sz w:val="16"/>
                <w:szCs w:val="16"/>
              </w:rPr>
              <w:br/>
              <w:t>Kongo Central = 44.4%</w:t>
            </w:r>
            <w:r>
              <w:rPr>
                <w:color w:val="000000"/>
                <w:sz w:val="16"/>
                <w:szCs w:val="16"/>
              </w:rPr>
              <w:br/>
              <w:t>(PMA)</w:t>
            </w:r>
          </w:p>
        </w:tc>
        <w:tc>
          <w:tcPr>
            <w:tcW w:w="1170" w:type="dxa"/>
            <w:tcBorders>
              <w:top w:val="nil"/>
              <w:left w:val="nil"/>
              <w:bottom w:val="single" w:sz="4" w:space="0" w:color="000000"/>
              <w:right w:val="single" w:sz="4" w:space="0" w:color="000000"/>
            </w:tcBorders>
            <w:shd w:val="clear" w:color="auto" w:fill="C6E0B4"/>
          </w:tcPr>
          <w:p w14:paraId="58F665AE" w14:textId="77777777" w:rsidR="00C84853" w:rsidRDefault="00617A9F">
            <w:pPr>
              <w:jc w:val="center"/>
              <w:rPr>
                <w:color w:val="000000"/>
                <w:sz w:val="16"/>
                <w:szCs w:val="16"/>
              </w:rPr>
            </w:pPr>
            <w:r>
              <w:rPr>
                <w:color w:val="000000"/>
                <w:sz w:val="16"/>
                <w:szCs w:val="16"/>
              </w:rPr>
              <w:t xml:space="preserve">% femmes d’accord / tout à fait d’accord avec l’affirmation « Les personnes qui utilisent la PF ont une meilleure qualité de </w:t>
            </w:r>
            <w:r>
              <w:rPr>
                <w:color w:val="000000"/>
                <w:sz w:val="16"/>
                <w:szCs w:val="16"/>
              </w:rPr>
              <w:t>vie ».</w:t>
            </w:r>
            <w:r>
              <w:rPr>
                <w:color w:val="000000"/>
                <w:sz w:val="16"/>
                <w:szCs w:val="16"/>
              </w:rPr>
              <w:br/>
              <w:t>Kinshasa = 44.4%</w:t>
            </w:r>
            <w:r>
              <w:rPr>
                <w:color w:val="000000"/>
                <w:sz w:val="16"/>
                <w:szCs w:val="16"/>
              </w:rPr>
              <w:br/>
              <w:t>Kongo Central = 35.3%</w:t>
            </w:r>
            <w:r>
              <w:rPr>
                <w:color w:val="000000"/>
                <w:sz w:val="16"/>
                <w:szCs w:val="16"/>
              </w:rPr>
              <w:br/>
              <w:t>(PMA)</w:t>
            </w:r>
          </w:p>
        </w:tc>
        <w:tc>
          <w:tcPr>
            <w:tcW w:w="1530" w:type="dxa"/>
            <w:tcBorders>
              <w:top w:val="nil"/>
              <w:left w:val="nil"/>
              <w:bottom w:val="single" w:sz="4" w:space="0" w:color="000000"/>
              <w:right w:val="single" w:sz="4" w:space="0" w:color="000000"/>
            </w:tcBorders>
            <w:shd w:val="clear" w:color="auto" w:fill="C6E0B4"/>
          </w:tcPr>
          <w:p w14:paraId="7FA7B2E0" w14:textId="77777777" w:rsidR="00C84853" w:rsidRDefault="00617A9F">
            <w:pPr>
              <w:jc w:val="center"/>
              <w:rPr>
                <w:color w:val="000000"/>
                <w:sz w:val="16"/>
                <w:szCs w:val="16"/>
              </w:rPr>
            </w:pPr>
            <w:r>
              <w:rPr>
                <w:color w:val="000000"/>
                <w:sz w:val="16"/>
                <w:szCs w:val="16"/>
              </w:rPr>
              <w:t xml:space="preserve">Cet indicateur (tel que rapporté pour Y1 - Y3) représente une moyenne sur la période de rapportage et ne peut être calculé en </w:t>
            </w:r>
            <w:proofErr w:type="gramStart"/>
            <w:r>
              <w:rPr>
                <w:color w:val="000000"/>
                <w:sz w:val="16"/>
                <w:szCs w:val="16"/>
              </w:rPr>
              <w:t>cumulé</w:t>
            </w:r>
            <w:proofErr w:type="gramEnd"/>
            <w:r>
              <w:rPr>
                <w:color w:val="000000"/>
                <w:sz w:val="16"/>
                <w:szCs w:val="16"/>
              </w:rPr>
              <w:t xml:space="preserve"> depuis le début du projet</w:t>
            </w:r>
          </w:p>
        </w:tc>
        <w:tc>
          <w:tcPr>
            <w:tcW w:w="990" w:type="dxa"/>
            <w:tcBorders>
              <w:top w:val="nil"/>
              <w:left w:val="nil"/>
              <w:bottom w:val="single" w:sz="4" w:space="0" w:color="000000"/>
              <w:right w:val="single" w:sz="4" w:space="0" w:color="000000"/>
            </w:tcBorders>
            <w:shd w:val="clear" w:color="auto" w:fill="C6E0B4"/>
          </w:tcPr>
          <w:p w14:paraId="5F864671"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C6E0B4"/>
          </w:tcPr>
          <w:p w14:paraId="3D493BB0"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C6E0B4"/>
          </w:tcPr>
          <w:p w14:paraId="3D839239"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C6E0B4"/>
          </w:tcPr>
          <w:p w14:paraId="7B8D72E3" w14:textId="77777777" w:rsidR="00C84853" w:rsidRDefault="00617A9F">
            <w:pPr>
              <w:rPr>
                <w:color w:val="000000"/>
                <w:sz w:val="16"/>
                <w:szCs w:val="16"/>
              </w:rPr>
            </w:pPr>
            <w:r>
              <w:rPr>
                <w:color w:val="000000"/>
                <w:sz w:val="16"/>
                <w:szCs w:val="16"/>
              </w:rPr>
              <w:t>Les indicateurs utilisés au cours de l'</w:t>
            </w:r>
            <w:r>
              <w:rPr>
                <w:color w:val="000000"/>
                <w:sz w:val="16"/>
                <w:szCs w:val="16"/>
              </w:rPr>
              <w:t xml:space="preserve">Année 2 et 3 n'étaient plus disponibles pour l'Année 4 (changement du questionnaire PMA) et n'étaient en tout état de cause disponibles que pour les provinces de Kinshasa et du Kongo Central. </w:t>
            </w:r>
            <w:r>
              <w:rPr>
                <w:color w:val="000000"/>
                <w:sz w:val="16"/>
                <w:szCs w:val="16"/>
              </w:rPr>
              <w:br/>
            </w:r>
            <w:r>
              <w:rPr>
                <w:color w:val="000000"/>
                <w:sz w:val="16"/>
                <w:szCs w:val="16"/>
              </w:rPr>
              <w:br/>
              <w:t>Pour la Phase 2 de PROMIS, après consultation avec les experts</w:t>
            </w:r>
            <w:r>
              <w:rPr>
                <w:color w:val="000000"/>
                <w:sz w:val="16"/>
                <w:szCs w:val="16"/>
              </w:rPr>
              <w:t xml:space="preserve"> du FONAREDD, les PMO proposent de mener des études </w:t>
            </w:r>
            <w:proofErr w:type="spellStart"/>
            <w:r>
              <w:rPr>
                <w:color w:val="000000"/>
                <w:sz w:val="16"/>
                <w:szCs w:val="16"/>
              </w:rPr>
              <w:t>qualutatives</w:t>
            </w:r>
            <w:proofErr w:type="spellEnd"/>
            <w:r>
              <w:rPr>
                <w:color w:val="000000"/>
                <w:sz w:val="16"/>
                <w:szCs w:val="16"/>
              </w:rPr>
              <w:t xml:space="preserve"> spécifiques pour suivre les progrès de ces produits.</w:t>
            </w:r>
          </w:p>
        </w:tc>
        <w:tc>
          <w:tcPr>
            <w:tcW w:w="236" w:type="dxa"/>
          </w:tcPr>
          <w:p w14:paraId="7C7D7B07" w14:textId="77777777" w:rsidR="00C84853" w:rsidRDefault="00C84853">
            <w:pPr>
              <w:rPr>
                <w:rFonts w:ascii="Times New Roman" w:eastAsia="Times New Roman" w:hAnsi="Times New Roman" w:cs="Times New Roman"/>
                <w:sz w:val="20"/>
                <w:szCs w:val="20"/>
              </w:rPr>
            </w:pPr>
          </w:p>
        </w:tc>
      </w:tr>
      <w:tr w:rsidR="00C84853" w14:paraId="04D0A0E3" w14:textId="77777777">
        <w:trPr>
          <w:trHeight w:val="5700"/>
        </w:trPr>
        <w:tc>
          <w:tcPr>
            <w:tcW w:w="2340" w:type="dxa"/>
            <w:tcBorders>
              <w:top w:val="nil"/>
              <w:left w:val="single" w:sz="4" w:space="0" w:color="000000"/>
              <w:bottom w:val="single" w:sz="4" w:space="0" w:color="000000"/>
              <w:right w:val="single" w:sz="4" w:space="0" w:color="000000"/>
            </w:tcBorders>
            <w:shd w:val="clear" w:color="auto" w:fill="auto"/>
          </w:tcPr>
          <w:p w14:paraId="2AFBF02C" w14:textId="77777777" w:rsidR="00C84853" w:rsidRDefault="00617A9F">
            <w:pPr>
              <w:rPr>
                <w:color w:val="000000"/>
                <w:sz w:val="16"/>
                <w:szCs w:val="16"/>
              </w:rPr>
            </w:pPr>
            <w:r>
              <w:rPr>
                <w:color w:val="000000"/>
                <w:sz w:val="16"/>
                <w:szCs w:val="16"/>
              </w:rPr>
              <w:lastRenderedPageBreak/>
              <w:t>Produit 3.1. Les coordinations des programmes du ministère de la santé au niveau national et provincial sont appuyées.</w:t>
            </w:r>
            <w:r>
              <w:rPr>
                <w:color w:val="000000"/>
                <w:sz w:val="16"/>
                <w:szCs w:val="16"/>
              </w:rPr>
              <w:br/>
              <w:t xml:space="preserve">(SG, D5, </w:t>
            </w:r>
            <w:r>
              <w:rPr>
                <w:color w:val="000000"/>
                <w:sz w:val="16"/>
                <w:szCs w:val="16"/>
              </w:rPr>
              <w:t>PNSA, PNSR, D10, et ZS)</w:t>
            </w:r>
          </w:p>
        </w:tc>
        <w:tc>
          <w:tcPr>
            <w:tcW w:w="1440" w:type="dxa"/>
            <w:tcBorders>
              <w:top w:val="nil"/>
              <w:left w:val="nil"/>
              <w:bottom w:val="nil"/>
              <w:right w:val="nil"/>
            </w:tcBorders>
            <w:shd w:val="clear" w:color="auto" w:fill="auto"/>
          </w:tcPr>
          <w:p w14:paraId="1E398E58" w14:textId="77777777" w:rsidR="00C84853" w:rsidRDefault="00617A9F">
            <w:pPr>
              <w:rPr>
                <w:color w:val="000000"/>
                <w:sz w:val="16"/>
                <w:szCs w:val="16"/>
              </w:rPr>
            </w:pPr>
            <w:r>
              <w:rPr>
                <w:color w:val="000000"/>
                <w:sz w:val="16"/>
                <w:szCs w:val="16"/>
              </w:rPr>
              <w:t>Données de programme : Nombre de coordinations des programmes du ministère de la santé appuyée</w:t>
            </w:r>
          </w:p>
        </w:tc>
        <w:tc>
          <w:tcPr>
            <w:tcW w:w="990" w:type="dxa"/>
            <w:tcBorders>
              <w:top w:val="nil"/>
              <w:left w:val="single" w:sz="4" w:space="0" w:color="000000"/>
              <w:bottom w:val="single" w:sz="4" w:space="0" w:color="000000"/>
              <w:right w:val="single" w:sz="4" w:space="0" w:color="000000"/>
            </w:tcBorders>
            <w:shd w:val="clear" w:color="auto" w:fill="auto"/>
          </w:tcPr>
          <w:p w14:paraId="21168EF3" w14:textId="77777777" w:rsidR="00C84853" w:rsidRDefault="00617A9F">
            <w:pPr>
              <w:rPr>
                <w:color w:val="000000"/>
                <w:sz w:val="16"/>
                <w:szCs w:val="16"/>
              </w:rPr>
            </w:pPr>
            <w:r>
              <w:rPr>
                <w:color w:val="000000"/>
                <w:sz w:val="16"/>
                <w:szCs w:val="16"/>
              </w:rPr>
              <w:t>0 coordinations appuyées par le projet au démarrage</w:t>
            </w:r>
          </w:p>
        </w:tc>
        <w:tc>
          <w:tcPr>
            <w:tcW w:w="1260" w:type="dxa"/>
            <w:tcBorders>
              <w:top w:val="nil"/>
              <w:left w:val="nil"/>
              <w:bottom w:val="single" w:sz="4" w:space="0" w:color="000000"/>
              <w:right w:val="single" w:sz="4" w:space="0" w:color="000000"/>
            </w:tcBorders>
            <w:shd w:val="clear" w:color="auto" w:fill="auto"/>
          </w:tcPr>
          <w:p w14:paraId="7976D6F7" w14:textId="77777777" w:rsidR="00C84853" w:rsidRDefault="00617A9F">
            <w:pPr>
              <w:jc w:val="center"/>
              <w:rPr>
                <w:color w:val="000000"/>
                <w:sz w:val="16"/>
                <w:szCs w:val="16"/>
              </w:rPr>
            </w:pPr>
            <w:r>
              <w:rPr>
                <w:color w:val="000000"/>
                <w:sz w:val="16"/>
                <w:szCs w:val="16"/>
              </w:rPr>
              <w:t xml:space="preserve">Cible non spécifiée / En fonction des besoins de la partie </w:t>
            </w:r>
            <w:r>
              <w:rPr>
                <w:color w:val="000000"/>
                <w:sz w:val="16"/>
                <w:szCs w:val="16"/>
              </w:rPr>
              <w:t>gouvernementale et des ressources disponibles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5F21C800" w14:textId="77777777" w:rsidR="00C84853" w:rsidRDefault="00617A9F">
            <w:pPr>
              <w:jc w:val="center"/>
              <w:rPr>
                <w:color w:val="000000"/>
                <w:sz w:val="16"/>
                <w:szCs w:val="16"/>
              </w:rPr>
            </w:pPr>
            <w:r>
              <w:rPr>
                <w:color w:val="000000"/>
                <w:sz w:val="16"/>
                <w:szCs w:val="16"/>
              </w:rPr>
              <w:t>Au cours de la période de rapportage, le PNSR National et la D</w:t>
            </w:r>
            <w:proofErr w:type="gramStart"/>
            <w:r>
              <w:rPr>
                <w:color w:val="000000"/>
                <w:sz w:val="16"/>
                <w:szCs w:val="16"/>
              </w:rPr>
              <w:t>6 ,</w:t>
            </w:r>
            <w:proofErr w:type="gramEnd"/>
            <w:r>
              <w:rPr>
                <w:color w:val="000000"/>
                <w:sz w:val="16"/>
                <w:szCs w:val="16"/>
              </w:rPr>
              <w:t xml:space="preserve"> ainsi que les BESS et PNSR provincial des 7 provinces d’intervention de </w:t>
            </w:r>
            <w:proofErr w:type="spellStart"/>
            <w:r>
              <w:rPr>
                <w:color w:val="000000"/>
                <w:sz w:val="16"/>
                <w:szCs w:val="16"/>
              </w:rPr>
              <w:t>Tulane</w:t>
            </w:r>
            <w:proofErr w:type="spellEnd"/>
            <w:r>
              <w:rPr>
                <w:color w:val="000000"/>
                <w:sz w:val="16"/>
                <w:szCs w:val="16"/>
              </w:rPr>
              <w:t xml:space="preserve"> reçoivent un appui en frais de coordination de manière trimestrie</w:t>
            </w:r>
            <w:r>
              <w:rPr>
                <w:color w:val="000000"/>
                <w:sz w:val="16"/>
                <w:szCs w:val="16"/>
              </w:rPr>
              <w:t>lle. Cet appui se justifie par les activités conduites par chaque partie et est conditionné par la transmission d’un rapport trimestriel d’activité</w:t>
            </w:r>
          </w:p>
        </w:tc>
        <w:tc>
          <w:tcPr>
            <w:tcW w:w="1170" w:type="dxa"/>
            <w:tcBorders>
              <w:top w:val="nil"/>
              <w:left w:val="single" w:sz="4" w:space="0" w:color="000000"/>
              <w:bottom w:val="single" w:sz="4" w:space="0" w:color="000000"/>
              <w:right w:val="single" w:sz="4" w:space="0" w:color="000000"/>
            </w:tcBorders>
            <w:shd w:val="clear" w:color="auto" w:fill="auto"/>
          </w:tcPr>
          <w:p w14:paraId="2E029506" w14:textId="77777777" w:rsidR="00C84853" w:rsidRDefault="00617A9F">
            <w:pPr>
              <w:jc w:val="center"/>
              <w:rPr>
                <w:color w:val="000000"/>
                <w:sz w:val="16"/>
                <w:szCs w:val="16"/>
              </w:rPr>
            </w:pPr>
            <w:r>
              <w:rPr>
                <w:color w:val="000000"/>
                <w:sz w:val="16"/>
                <w:szCs w:val="16"/>
              </w:rPr>
              <w:t xml:space="preserve">Trois CTMP additionnels ont été installés lors de l’Année 2 du projet </w:t>
            </w:r>
          </w:p>
        </w:tc>
        <w:tc>
          <w:tcPr>
            <w:tcW w:w="1170" w:type="dxa"/>
            <w:tcBorders>
              <w:top w:val="nil"/>
              <w:left w:val="nil"/>
              <w:bottom w:val="single" w:sz="4" w:space="0" w:color="000000"/>
              <w:right w:val="single" w:sz="4" w:space="0" w:color="000000"/>
            </w:tcBorders>
            <w:shd w:val="clear" w:color="auto" w:fill="auto"/>
          </w:tcPr>
          <w:p w14:paraId="341BC5AC" w14:textId="77777777" w:rsidR="00C84853" w:rsidRDefault="00617A9F">
            <w:pPr>
              <w:jc w:val="center"/>
              <w:rPr>
                <w:color w:val="000000"/>
                <w:sz w:val="16"/>
                <w:szCs w:val="16"/>
              </w:rPr>
            </w:pPr>
            <w:r>
              <w:rPr>
                <w:color w:val="000000"/>
                <w:sz w:val="16"/>
                <w:szCs w:val="16"/>
              </w:rPr>
              <w:t>Un CTMP additionnel a été installé da</w:t>
            </w:r>
            <w:r>
              <w:rPr>
                <w:color w:val="000000"/>
                <w:sz w:val="16"/>
                <w:szCs w:val="16"/>
              </w:rPr>
              <w:t>ns la province du Mai-</w:t>
            </w:r>
            <w:proofErr w:type="spellStart"/>
            <w:r>
              <w:rPr>
                <w:color w:val="000000"/>
                <w:sz w:val="16"/>
                <w:szCs w:val="16"/>
              </w:rPr>
              <w:t>Ndombé</w:t>
            </w:r>
            <w:proofErr w:type="spellEnd"/>
            <w:r>
              <w:rPr>
                <w:color w:val="000000"/>
                <w:sz w:val="16"/>
                <w:szCs w:val="16"/>
              </w:rPr>
              <w:t xml:space="preserve"> en mars 2022</w:t>
            </w:r>
          </w:p>
        </w:tc>
        <w:tc>
          <w:tcPr>
            <w:tcW w:w="1530" w:type="dxa"/>
            <w:tcBorders>
              <w:top w:val="nil"/>
              <w:left w:val="nil"/>
              <w:bottom w:val="single" w:sz="4" w:space="0" w:color="000000"/>
              <w:right w:val="single" w:sz="4" w:space="0" w:color="000000"/>
            </w:tcBorders>
            <w:shd w:val="clear" w:color="auto" w:fill="auto"/>
          </w:tcPr>
          <w:p w14:paraId="287B1DB2" w14:textId="77777777" w:rsidR="00C84853" w:rsidRDefault="00617A9F">
            <w:pPr>
              <w:jc w:val="cente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162EF0B6"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21D52EB1"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0A6CF51A"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11038DC9" w14:textId="77777777" w:rsidR="00C84853" w:rsidRDefault="00617A9F">
            <w:pPr>
              <w:rPr>
                <w:color w:val="000000"/>
                <w:sz w:val="16"/>
                <w:szCs w:val="16"/>
              </w:rPr>
            </w:pPr>
            <w:r>
              <w:rPr>
                <w:color w:val="000000"/>
                <w:sz w:val="16"/>
                <w:szCs w:val="16"/>
              </w:rPr>
              <w:t>L’installation des CTMP est systématiquement doublée d’activités de renforcement des compétences pour les nouveaux membres, ainsi que les personnels des PNSR et autres bureaux provinciaux (stratégies de pro</w:t>
            </w:r>
            <w:r>
              <w:rPr>
                <w:color w:val="000000"/>
                <w:sz w:val="16"/>
                <w:szCs w:val="16"/>
              </w:rPr>
              <w:t xml:space="preserve">grammes et plaidoyer PF, évaluation des besoins en contraceptifs pour </w:t>
            </w:r>
            <w:proofErr w:type="gramStart"/>
            <w:r>
              <w:rPr>
                <w:color w:val="000000"/>
                <w:sz w:val="16"/>
                <w:szCs w:val="16"/>
              </w:rPr>
              <w:t>la provinces</w:t>
            </w:r>
            <w:proofErr w:type="gramEnd"/>
            <w:r>
              <w:rPr>
                <w:color w:val="000000"/>
                <w:sz w:val="16"/>
                <w:szCs w:val="16"/>
              </w:rPr>
              <w:t>).</w:t>
            </w:r>
          </w:p>
        </w:tc>
        <w:tc>
          <w:tcPr>
            <w:tcW w:w="236" w:type="dxa"/>
          </w:tcPr>
          <w:p w14:paraId="5063195B" w14:textId="77777777" w:rsidR="00C84853" w:rsidRDefault="00C84853">
            <w:pPr>
              <w:rPr>
                <w:rFonts w:ascii="Times New Roman" w:eastAsia="Times New Roman" w:hAnsi="Times New Roman" w:cs="Times New Roman"/>
                <w:sz w:val="20"/>
                <w:szCs w:val="20"/>
              </w:rPr>
            </w:pPr>
          </w:p>
        </w:tc>
      </w:tr>
      <w:tr w:rsidR="00C84853" w14:paraId="7FF6FA46" w14:textId="77777777">
        <w:trPr>
          <w:trHeight w:val="5020"/>
        </w:trPr>
        <w:tc>
          <w:tcPr>
            <w:tcW w:w="2340" w:type="dxa"/>
            <w:tcBorders>
              <w:top w:val="nil"/>
              <w:left w:val="nil"/>
              <w:bottom w:val="nil"/>
              <w:right w:val="nil"/>
            </w:tcBorders>
            <w:shd w:val="clear" w:color="auto" w:fill="auto"/>
          </w:tcPr>
          <w:p w14:paraId="52B8DC5C" w14:textId="77777777" w:rsidR="00C84853" w:rsidRDefault="00617A9F">
            <w:pPr>
              <w:rPr>
                <w:color w:val="000000"/>
                <w:sz w:val="16"/>
                <w:szCs w:val="16"/>
              </w:rPr>
            </w:pPr>
            <w:r>
              <w:rPr>
                <w:color w:val="000000"/>
                <w:sz w:val="16"/>
                <w:szCs w:val="16"/>
              </w:rPr>
              <w:lastRenderedPageBreak/>
              <w:t xml:space="preserve">Produit 3.2. Des réunions trimestrielles avec les programmes techniques du gouvernement (SG mini. Santé, SG mini. Plan et Secondaire, PNSR, D10, PNSA, </w:t>
            </w:r>
            <w:r>
              <w:rPr>
                <w:color w:val="000000"/>
                <w:sz w:val="16"/>
                <w:szCs w:val="16"/>
              </w:rPr>
              <w:t>SNIS) sont organisées pour coordonner les activités du projet.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8EAA298" w14:textId="77777777" w:rsidR="00C84853" w:rsidRDefault="00617A9F">
            <w:pPr>
              <w:rPr>
                <w:color w:val="000000"/>
                <w:sz w:val="16"/>
                <w:szCs w:val="16"/>
              </w:rPr>
            </w:pPr>
            <w:r>
              <w:rPr>
                <w:color w:val="000000"/>
                <w:sz w:val="16"/>
                <w:szCs w:val="16"/>
              </w:rPr>
              <w:t>Données de programme : nombre de réunions trimestrielles tenues</w:t>
            </w:r>
          </w:p>
        </w:tc>
        <w:tc>
          <w:tcPr>
            <w:tcW w:w="990" w:type="dxa"/>
            <w:tcBorders>
              <w:top w:val="nil"/>
              <w:left w:val="nil"/>
              <w:bottom w:val="single" w:sz="4" w:space="0" w:color="000000"/>
              <w:right w:val="single" w:sz="4" w:space="0" w:color="000000"/>
            </w:tcBorders>
            <w:shd w:val="clear" w:color="auto" w:fill="auto"/>
          </w:tcPr>
          <w:p w14:paraId="7C6C6DA4" w14:textId="77777777" w:rsidR="00C84853" w:rsidRDefault="00617A9F">
            <w:pPr>
              <w:rPr>
                <w:color w:val="000000"/>
                <w:sz w:val="16"/>
                <w:szCs w:val="16"/>
              </w:rPr>
            </w:pPr>
            <w:r>
              <w:rPr>
                <w:color w:val="000000"/>
                <w:sz w:val="16"/>
                <w:szCs w:val="16"/>
              </w:rPr>
              <w:t>N/A</w:t>
            </w:r>
          </w:p>
        </w:tc>
        <w:tc>
          <w:tcPr>
            <w:tcW w:w="1260" w:type="dxa"/>
            <w:tcBorders>
              <w:top w:val="nil"/>
              <w:left w:val="nil"/>
              <w:bottom w:val="nil"/>
              <w:right w:val="nil"/>
            </w:tcBorders>
            <w:shd w:val="clear" w:color="auto" w:fill="auto"/>
          </w:tcPr>
          <w:p w14:paraId="66B73745" w14:textId="77777777" w:rsidR="00C84853" w:rsidRDefault="00617A9F">
            <w:pPr>
              <w:jc w:val="center"/>
              <w:rPr>
                <w:color w:val="000000"/>
                <w:sz w:val="16"/>
                <w:szCs w:val="16"/>
              </w:rPr>
            </w:pPr>
            <w:r>
              <w:rPr>
                <w:color w:val="000000"/>
                <w:sz w:val="16"/>
                <w:szCs w:val="16"/>
              </w:rPr>
              <w:t>4 réunions trimestrielles tenues</w:t>
            </w:r>
          </w:p>
        </w:tc>
        <w:tc>
          <w:tcPr>
            <w:tcW w:w="1440" w:type="dxa"/>
            <w:tcBorders>
              <w:top w:val="nil"/>
              <w:left w:val="nil"/>
              <w:bottom w:val="nil"/>
              <w:right w:val="nil"/>
            </w:tcBorders>
            <w:shd w:val="clear" w:color="auto" w:fill="auto"/>
          </w:tcPr>
          <w:p w14:paraId="1DD0344D" w14:textId="77777777" w:rsidR="00C84853" w:rsidRDefault="00617A9F">
            <w:pPr>
              <w:jc w:val="center"/>
              <w:rPr>
                <w:color w:val="000000"/>
                <w:sz w:val="16"/>
                <w:szCs w:val="16"/>
              </w:rPr>
            </w:pPr>
            <w:r>
              <w:rPr>
                <w:color w:val="000000"/>
                <w:sz w:val="16"/>
                <w:szCs w:val="16"/>
              </w:rPr>
              <w:t>Des réunions se font séparément avec les différents organes du ministère, mais les TDR d’une</w:t>
            </w:r>
            <w:r>
              <w:rPr>
                <w:color w:val="000000"/>
                <w:sz w:val="16"/>
                <w:szCs w:val="16"/>
              </w:rPr>
              <w:t xml:space="preserve"> task-force qui va définir clairement le mécanisme de collaboration est en train d’être finalisé avec le Secrétariat Général du Ministère de la Santé</w:t>
            </w:r>
          </w:p>
        </w:tc>
        <w:tc>
          <w:tcPr>
            <w:tcW w:w="1170" w:type="dxa"/>
            <w:tcBorders>
              <w:top w:val="nil"/>
              <w:left w:val="single" w:sz="4" w:space="0" w:color="000000"/>
              <w:bottom w:val="single" w:sz="4" w:space="0" w:color="000000"/>
              <w:right w:val="single" w:sz="4" w:space="0" w:color="000000"/>
            </w:tcBorders>
            <w:shd w:val="clear" w:color="auto" w:fill="auto"/>
          </w:tcPr>
          <w:p w14:paraId="57732678" w14:textId="77777777" w:rsidR="00C84853" w:rsidRDefault="00617A9F">
            <w:pPr>
              <w:jc w:val="center"/>
              <w:rPr>
                <w:color w:val="000000"/>
                <w:sz w:val="16"/>
                <w:szCs w:val="16"/>
              </w:rPr>
            </w:pPr>
            <w:r>
              <w:rPr>
                <w:color w:val="000000"/>
                <w:sz w:val="16"/>
                <w:szCs w:val="16"/>
              </w:rPr>
              <w:t>100%</w:t>
            </w:r>
            <w:r>
              <w:rPr>
                <w:color w:val="000000"/>
                <w:sz w:val="16"/>
                <w:szCs w:val="16"/>
              </w:rPr>
              <w:br/>
              <w:t>Toutes les réunions trimestrielles de coordinations ont été réalisées et portées sur plusieurs sujets</w:t>
            </w:r>
            <w:r>
              <w:rPr>
                <w:color w:val="000000"/>
                <w:sz w:val="16"/>
                <w:szCs w:val="16"/>
              </w:rPr>
              <w:t xml:space="preserve"> : préparation des activités de formation, des campagnes, de supervision, sur l'évaluation mi-parcours, les approvisionnements en contraceptifs, les rapportages des écoles dans le DHIS2.</w:t>
            </w:r>
          </w:p>
        </w:tc>
        <w:tc>
          <w:tcPr>
            <w:tcW w:w="1170" w:type="dxa"/>
            <w:tcBorders>
              <w:top w:val="nil"/>
              <w:left w:val="nil"/>
              <w:bottom w:val="single" w:sz="4" w:space="0" w:color="000000"/>
              <w:right w:val="single" w:sz="4" w:space="0" w:color="000000"/>
            </w:tcBorders>
            <w:shd w:val="clear" w:color="auto" w:fill="auto"/>
          </w:tcPr>
          <w:p w14:paraId="7797A1C8" w14:textId="77777777" w:rsidR="00C84853" w:rsidRDefault="00617A9F">
            <w:pPr>
              <w:jc w:val="center"/>
              <w:rPr>
                <w:color w:val="000000"/>
                <w:sz w:val="16"/>
                <w:szCs w:val="16"/>
              </w:rPr>
            </w:pPr>
            <w:r>
              <w:rPr>
                <w:color w:val="000000"/>
                <w:sz w:val="16"/>
                <w:szCs w:val="16"/>
              </w:rPr>
              <w:t>100%</w:t>
            </w:r>
            <w:r>
              <w:rPr>
                <w:color w:val="000000"/>
                <w:sz w:val="16"/>
                <w:szCs w:val="16"/>
              </w:rPr>
              <w:br/>
              <w:t>Les réunions mensuelles entre partenaires de PROMIS se sont tenu</w:t>
            </w:r>
            <w:r>
              <w:rPr>
                <w:color w:val="000000"/>
                <w:sz w:val="16"/>
                <w:szCs w:val="16"/>
              </w:rPr>
              <w:t>es de manière régulière aussi durant l'Année 3 du projet</w:t>
            </w:r>
          </w:p>
        </w:tc>
        <w:tc>
          <w:tcPr>
            <w:tcW w:w="1530" w:type="dxa"/>
            <w:tcBorders>
              <w:top w:val="nil"/>
              <w:left w:val="nil"/>
              <w:bottom w:val="single" w:sz="4" w:space="0" w:color="000000"/>
              <w:right w:val="single" w:sz="4" w:space="0" w:color="000000"/>
            </w:tcBorders>
            <w:shd w:val="clear" w:color="auto" w:fill="auto"/>
          </w:tcPr>
          <w:p w14:paraId="0F266DD8" w14:textId="77777777" w:rsidR="00C84853" w:rsidRDefault="00617A9F">
            <w:pPr>
              <w:jc w:val="center"/>
              <w:rPr>
                <w:color w:val="000000"/>
                <w:sz w:val="16"/>
                <w:szCs w:val="16"/>
              </w:rPr>
            </w:pPr>
            <w:r>
              <w:rPr>
                <w:color w:val="000000"/>
                <w:sz w:val="16"/>
                <w:szCs w:val="16"/>
              </w:rPr>
              <w:t>100% des réunions semestrielles tenues</w:t>
            </w:r>
          </w:p>
        </w:tc>
        <w:tc>
          <w:tcPr>
            <w:tcW w:w="990" w:type="dxa"/>
            <w:tcBorders>
              <w:top w:val="nil"/>
              <w:left w:val="nil"/>
              <w:bottom w:val="single" w:sz="4" w:space="0" w:color="000000"/>
              <w:right w:val="single" w:sz="4" w:space="0" w:color="000000"/>
            </w:tcBorders>
            <w:shd w:val="clear" w:color="auto" w:fill="auto"/>
          </w:tcPr>
          <w:p w14:paraId="5050B86E"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43C0404F"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416FE334"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7C6C06D2" w14:textId="77777777" w:rsidR="00C84853" w:rsidRDefault="00617A9F">
            <w:pPr>
              <w:rPr>
                <w:color w:val="000000"/>
                <w:sz w:val="16"/>
                <w:szCs w:val="16"/>
              </w:rPr>
            </w:pPr>
            <w:r>
              <w:rPr>
                <w:color w:val="000000"/>
                <w:sz w:val="16"/>
                <w:szCs w:val="16"/>
              </w:rPr>
              <w:t> </w:t>
            </w:r>
          </w:p>
        </w:tc>
        <w:tc>
          <w:tcPr>
            <w:tcW w:w="236" w:type="dxa"/>
          </w:tcPr>
          <w:p w14:paraId="574EAAB0" w14:textId="77777777" w:rsidR="00C84853" w:rsidRDefault="00C84853">
            <w:pPr>
              <w:rPr>
                <w:rFonts w:ascii="Times New Roman" w:eastAsia="Times New Roman" w:hAnsi="Times New Roman" w:cs="Times New Roman"/>
                <w:sz w:val="20"/>
                <w:szCs w:val="20"/>
              </w:rPr>
            </w:pPr>
          </w:p>
        </w:tc>
      </w:tr>
      <w:tr w:rsidR="00C84853" w14:paraId="4D3D382D" w14:textId="77777777">
        <w:trPr>
          <w:trHeight w:val="4320"/>
        </w:trPr>
        <w:tc>
          <w:tcPr>
            <w:tcW w:w="2340" w:type="dxa"/>
            <w:tcBorders>
              <w:top w:val="nil"/>
              <w:left w:val="nil"/>
              <w:bottom w:val="nil"/>
              <w:right w:val="nil"/>
            </w:tcBorders>
            <w:shd w:val="clear" w:color="auto" w:fill="auto"/>
          </w:tcPr>
          <w:p w14:paraId="40EC558D" w14:textId="77777777" w:rsidR="00C84853" w:rsidRDefault="00617A9F">
            <w:pPr>
              <w:rPr>
                <w:color w:val="000000"/>
                <w:sz w:val="16"/>
                <w:szCs w:val="16"/>
              </w:rPr>
            </w:pPr>
            <w:r>
              <w:rPr>
                <w:color w:val="000000"/>
                <w:sz w:val="16"/>
                <w:szCs w:val="16"/>
              </w:rPr>
              <w:lastRenderedPageBreak/>
              <w:t xml:space="preserve">Produit 3.3. Un Guide d’insertion des implants types </w:t>
            </w:r>
            <w:proofErr w:type="spellStart"/>
            <w:r>
              <w:rPr>
                <w:color w:val="000000"/>
                <w:sz w:val="16"/>
                <w:szCs w:val="16"/>
              </w:rPr>
              <w:t>Jadelle</w:t>
            </w:r>
            <w:proofErr w:type="spellEnd"/>
            <w:r>
              <w:rPr>
                <w:color w:val="000000"/>
                <w:sz w:val="16"/>
                <w:szCs w:val="16"/>
              </w:rPr>
              <w:t xml:space="preserve"> / </w:t>
            </w:r>
            <w:proofErr w:type="spellStart"/>
            <w:r>
              <w:rPr>
                <w:color w:val="000000"/>
                <w:sz w:val="16"/>
                <w:szCs w:val="16"/>
              </w:rPr>
              <w:t>Lévoplant</w:t>
            </w:r>
            <w:proofErr w:type="spellEnd"/>
            <w:r>
              <w:rPr>
                <w:color w:val="000000"/>
                <w:sz w:val="16"/>
                <w:szCs w:val="16"/>
              </w:rPr>
              <w:t xml:space="preserve"> par les distributeurs communautaires à profil médical est produit et validé</w:t>
            </w:r>
          </w:p>
        </w:tc>
        <w:tc>
          <w:tcPr>
            <w:tcW w:w="1440" w:type="dxa"/>
            <w:tcBorders>
              <w:top w:val="nil"/>
              <w:left w:val="single" w:sz="4" w:space="0" w:color="000000"/>
              <w:bottom w:val="single" w:sz="4" w:space="0" w:color="000000"/>
              <w:right w:val="single" w:sz="4" w:space="0" w:color="000000"/>
            </w:tcBorders>
            <w:shd w:val="clear" w:color="auto" w:fill="auto"/>
          </w:tcPr>
          <w:p w14:paraId="459AE175" w14:textId="77777777" w:rsidR="00C84853" w:rsidRDefault="00617A9F">
            <w:pPr>
              <w:rPr>
                <w:color w:val="000000"/>
                <w:sz w:val="16"/>
                <w:szCs w:val="16"/>
              </w:rPr>
            </w:pPr>
            <w:r>
              <w:rPr>
                <w:color w:val="000000"/>
                <w:sz w:val="16"/>
                <w:szCs w:val="16"/>
              </w:rPr>
              <w:t>Guide validé</w:t>
            </w:r>
          </w:p>
        </w:tc>
        <w:tc>
          <w:tcPr>
            <w:tcW w:w="990" w:type="dxa"/>
            <w:tcBorders>
              <w:top w:val="nil"/>
              <w:left w:val="nil"/>
              <w:bottom w:val="single" w:sz="4" w:space="0" w:color="000000"/>
              <w:right w:val="single" w:sz="4" w:space="0" w:color="000000"/>
            </w:tcBorders>
            <w:shd w:val="clear" w:color="auto" w:fill="auto"/>
          </w:tcPr>
          <w:p w14:paraId="61C81A2C" w14:textId="77777777" w:rsidR="00C84853" w:rsidRDefault="00617A9F">
            <w:pPr>
              <w:rPr>
                <w:color w:val="000000"/>
                <w:sz w:val="16"/>
                <w:szCs w:val="16"/>
              </w:rPr>
            </w:pPr>
            <w:r>
              <w:rPr>
                <w:color w:val="000000"/>
                <w:sz w:val="16"/>
                <w:szCs w:val="16"/>
              </w:rPr>
              <w:t xml:space="preserve">0 </w:t>
            </w:r>
            <w:r>
              <w:rPr>
                <w:color w:val="000000"/>
                <w:sz w:val="16"/>
                <w:szCs w:val="16"/>
              </w:rPr>
              <w:br/>
              <w:t>(Guide non disponible)</w:t>
            </w:r>
          </w:p>
        </w:tc>
        <w:tc>
          <w:tcPr>
            <w:tcW w:w="1260" w:type="dxa"/>
            <w:tcBorders>
              <w:top w:val="single" w:sz="4" w:space="0" w:color="000000"/>
              <w:left w:val="nil"/>
              <w:bottom w:val="single" w:sz="4" w:space="0" w:color="000000"/>
              <w:right w:val="single" w:sz="4" w:space="0" w:color="000000"/>
            </w:tcBorders>
            <w:shd w:val="clear" w:color="auto" w:fill="auto"/>
          </w:tcPr>
          <w:p w14:paraId="54A0ED90" w14:textId="77777777" w:rsidR="00C84853" w:rsidRDefault="00617A9F">
            <w:pPr>
              <w:jc w:val="center"/>
              <w:rPr>
                <w:color w:val="000000"/>
                <w:sz w:val="16"/>
                <w:szCs w:val="16"/>
              </w:rPr>
            </w:pPr>
            <w:r>
              <w:rPr>
                <w:color w:val="000000"/>
                <w:sz w:val="16"/>
                <w:szCs w:val="16"/>
              </w:rPr>
              <w:t>1 guide validé</w:t>
            </w:r>
          </w:p>
        </w:tc>
        <w:tc>
          <w:tcPr>
            <w:tcW w:w="1440" w:type="dxa"/>
            <w:tcBorders>
              <w:top w:val="nil"/>
              <w:left w:val="nil"/>
              <w:bottom w:val="nil"/>
              <w:right w:val="nil"/>
            </w:tcBorders>
            <w:shd w:val="clear" w:color="auto" w:fill="auto"/>
          </w:tcPr>
          <w:p w14:paraId="3CC69683" w14:textId="77777777" w:rsidR="00C84853" w:rsidRDefault="00617A9F">
            <w:pPr>
              <w:jc w:val="center"/>
              <w:rPr>
                <w:color w:val="000000"/>
                <w:sz w:val="16"/>
                <w:szCs w:val="16"/>
              </w:rPr>
            </w:pPr>
            <w:r>
              <w:rPr>
                <w:color w:val="000000"/>
                <w:sz w:val="16"/>
                <w:szCs w:val="16"/>
              </w:rPr>
              <w:t xml:space="preserve">Un Guide d’insertion et retrait des </w:t>
            </w:r>
            <w:r>
              <w:rPr>
                <w:color w:val="000000"/>
                <w:sz w:val="16"/>
                <w:szCs w:val="16"/>
              </w:rPr>
              <w:t xml:space="preserve">implants types </w:t>
            </w:r>
            <w:proofErr w:type="spellStart"/>
            <w:r>
              <w:rPr>
                <w:color w:val="000000"/>
                <w:sz w:val="16"/>
                <w:szCs w:val="16"/>
              </w:rPr>
              <w:t>Jadelle</w:t>
            </w:r>
            <w:proofErr w:type="spellEnd"/>
            <w:r>
              <w:rPr>
                <w:color w:val="000000"/>
                <w:sz w:val="16"/>
                <w:szCs w:val="16"/>
              </w:rPr>
              <w:t xml:space="preserve"> / </w:t>
            </w:r>
            <w:proofErr w:type="spellStart"/>
            <w:r>
              <w:rPr>
                <w:color w:val="000000"/>
                <w:sz w:val="16"/>
                <w:szCs w:val="16"/>
              </w:rPr>
              <w:t>Lévoplant</w:t>
            </w:r>
            <w:proofErr w:type="spellEnd"/>
            <w:r>
              <w:rPr>
                <w:color w:val="000000"/>
                <w:sz w:val="16"/>
                <w:szCs w:val="16"/>
              </w:rPr>
              <w:t xml:space="preserve"> par les distributeurs communautaires à profil médical a été produit, validé par le PNSR et la DESS. Actuellement ce guide est disséminé dans 7 provinces d’appui de PROMIS avec </w:t>
            </w:r>
            <w:proofErr w:type="spellStart"/>
            <w:r>
              <w:rPr>
                <w:color w:val="000000"/>
                <w:sz w:val="16"/>
                <w:szCs w:val="16"/>
              </w:rPr>
              <w:t>Tulane</w:t>
            </w:r>
            <w:proofErr w:type="spellEnd"/>
          </w:p>
        </w:tc>
        <w:tc>
          <w:tcPr>
            <w:tcW w:w="1170" w:type="dxa"/>
            <w:tcBorders>
              <w:top w:val="nil"/>
              <w:left w:val="single" w:sz="4" w:space="0" w:color="000000"/>
              <w:bottom w:val="single" w:sz="4" w:space="0" w:color="000000"/>
              <w:right w:val="single" w:sz="4" w:space="0" w:color="000000"/>
            </w:tcBorders>
            <w:shd w:val="clear" w:color="auto" w:fill="auto"/>
          </w:tcPr>
          <w:p w14:paraId="2988FA54" w14:textId="77777777" w:rsidR="00C84853" w:rsidRDefault="00617A9F">
            <w:pPr>
              <w:jc w:val="center"/>
              <w:rPr>
                <w:color w:val="000000"/>
                <w:sz w:val="16"/>
                <w:szCs w:val="16"/>
              </w:rPr>
            </w:pPr>
            <w:r>
              <w:rPr>
                <w:color w:val="000000"/>
                <w:sz w:val="16"/>
                <w:szCs w:val="16"/>
              </w:rPr>
              <w:t xml:space="preserve">N/A (Produit non inclus dans les PTBA </w:t>
            </w:r>
            <w:r>
              <w:rPr>
                <w:color w:val="000000"/>
                <w:sz w:val="16"/>
                <w:szCs w:val="16"/>
              </w:rPr>
              <w:t>de Y2)</w:t>
            </w:r>
          </w:p>
        </w:tc>
        <w:tc>
          <w:tcPr>
            <w:tcW w:w="1170" w:type="dxa"/>
            <w:tcBorders>
              <w:top w:val="nil"/>
              <w:left w:val="nil"/>
              <w:bottom w:val="single" w:sz="4" w:space="0" w:color="000000"/>
              <w:right w:val="single" w:sz="4" w:space="0" w:color="000000"/>
            </w:tcBorders>
            <w:shd w:val="clear" w:color="auto" w:fill="auto"/>
          </w:tcPr>
          <w:p w14:paraId="06F84116" w14:textId="77777777" w:rsidR="00C84853" w:rsidRDefault="00617A9F">
            <w:pPr>
              <w:jc w:val="center"/>
              <w:rPr>
                <w:color w:val="000000"/>
                <w:sz w:val="16"/>
                <w:szCs w:val="16"/>
              </w:rPr>
            </w:pPr>
            <w:r>
              <w:rPr>
                <w:color w:val="000000"/>
                <w:sz w:val="16"/>
                <w:szCs w:val="16"/>
              </w:rPr>
              <w:t>N/A (Produit non inclus dans les PTBA de Y3)</w:t>
            </w:r>
          </w:p>
        </w:tc>
        <w:tc>
          <w:tcPr>
            <w:tcW w:w="1530" w:type="dxa"/>
            <w:tcBorders>
              <w:top w:val="nil"/>
              <w:left w:val="nil"/>
              <w:bottom w:val="single" w:sz="4" w:space="0" w:color="000000"/>
              <w:right w:val="single" w:sz="4" w:space="0" w:color="000000"/>
            </w:tcBorders>
            <w:shd w:val="clear" w:color="auto" w:fill="auto"/>
          </w:tcPr>
          <w:p w14:paraId="7CE590ED" w14:textId="77777777" w:rsidR="00C84853" w:rsidRDefault="00617A9F">
            <w:pPr>
              <w:jc w:val="center"/>
              <w:rPr>
                <w:color w:val="000000"/>
                <w:sz w:val="16"/>
                <w:szCs w:val="16"/>
              </w:rPr>
            </w:pPr>
            <w:r>
              <w:rPr>
                <w:color w:val="000000"/>
                <w:sz w:val="16"/>
                <w:szCs w:val="16"/>
              </w:rPr>
              <w:t>1 guide validé</w:t>
            </w:r>
          </w:p>
        </w:tc>
        <w:tc>
          <w:tcPr>
            <w:tcW w:w="990" w:type="dxa"/>
            <w:tcBorders>
              <w:top w:val="nil"/>
              <w:left w:val="nil"/>
              <w:bottom w:val="single" w:sz="4" w:space="0" w:color="000000"/>
              <w:right w:val="single" w:sz="4" w:space="0" w:color="000000"/>
            </w:tcBorders>
            <w:shd w:val="clear" w:color="auto" w:fill="auto"/>
          </w:tcPr>
          <w:p w14:paraId="0DF5CD2F"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29CD4BEF"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43E6CAB8"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07FBC5D8" w14:textId="77777777" w:rsidR="00C84853" w:rsidRDefault="00617A9F">
            <w:pPr>
              <w:rPr>
                <w:color w:val="000000"/>
                <w:sz w:val="16"/>
                <w:szCs w:val="16"/>
              </w:rPr>
            </w:pPr>
            <w:r>
              <w:rPr>
                <w:color w:val="000000"/>
                <w:sz w:val="16"/>
                <w:szCs w:val="16"/>
              </w:rPr>
              <w:t> </w:t>
            </w:r>
          </w:p>
        </w:tc>
        <w:tc>
          <w:tcPr>
            <w:tcW w:w="236" w:type="dxa"/>
          </w:tcPr>
          <w:p w14:paraId="60E1B081" w14:textId="77777777" w:rsidR="00C84853" w:rsidRDefault="00C84853">
            <w:pPr>
              <w:rPr>
                <w:rFonts w:ascii="Times New Roman" w:eastAsia="Times New Roman" w:hAnsi="Times New Roman" w:cs="Times New Roman"/>
                <w:sz w:val="20"/>
                <w:szCs w:val="20"/>
              </w:rPr>
            </w:pPr>
          </w:p>
        </w:tc>
      </w:tr>
      <w:tr w:rsidR="00C84853" w14:paraId="50FDCD4B" w14:textId="77777777">
        <w:trPr>
          <w:trHeight w:val="720"/>
        </w:trPr>
        <w:tc>
          <w:tcPr>
            <w:tcW w:w="2340" w:type="dxa"/>
            <w:tcBorders>
              <w:top w:val="nil"/>
              <w:left w:val="nil"/>
              <w:bottom w:val="nil"/>
              <w:right w:val="nil"/>
            </w:tcBorders>
            <w:shd w:val="clear" w:color="auto" w:fill="auto"/>
          </w:tcPr>
          <w:p w14:paraId="40A10518" w14:textId="77777777" w:rsidR="00C84853" w:rsidRDefault="00617A9F">
            <w:pPr>
              <w:rPr>
                <w:color w:val="000000"/>
                <w:sz w:val="16"/>
                <w:szCs w:val="16"/>
              </w:rPr>
            </w:pPr>
            <w:r>
              <w:rPr>
                <w:color w:val="000000"/>
                <w:sz w:val="16"/>
                <w:szCs w:val="16"/>
              </w:rPr>
              <w:t>Produit 3.4. Un Guide d’Analyse des données PF est produit et validé</w:t>
            </w:r>
          </w:p>
        </w:tc>
        <w:tc>
          <w:tcPr>
            <w:tcW w:w="1440" w:type="dxa"/>
            <w:tcBorders>
              <w:top w:val="nil"/>
              <w:left w:val="single" w:sz="4" w:space="0" w:color="000000"/>
              <w:bottom w:val="single" w:sz="4" w:space="0" w:color="000000"/>
              <w:right w:val="single" w:sz="4" w:space="0" w:color="000000"/>
            </w:tcBorders>
            <w:shd w:val="clear" w:color="auto" w:fill="auto"/>
          </w:tcPr>
          <w:p w14:paraId="7C4D2F06" w14:textId="77777777" w:rsidR="00C84853" w:rsidRDefault="00617A9F">
            <w:pPr>
              <w:rPr>
                <w:color w:val="000000"/>
                <w:sz w:val="16"/>
                <w:szCs w:val="16"/>
              </w:rPr>
            </w:pPr>
            <w:r>
              <w:rPr>
                <w:color w:val="000000"/>
                <w:sz w:val="16"/>
                <w:szCs w:val="16"/>
              </w:rPr>
              <w:t>Guide validé</w:t>
            </w:r>
          </w:p>
        </w:tc>
        <w:tc>
          <w:tcPr>
            <w:tcW w:w="990" w:type="dxa"/>
            <w:tcBorders>
              <w:top w:val="nil"/>
              <w:left w:val="nil"/>
              <w:bottom w:val="single" w:sz="4" w:space="0" w:color="000000"/>
              <w:right w:val="single" w:sz="4" w:space="0" w:color="000000"/>
            </w:tcBorders>
            <w:shd w:val="clear" w:color="auto" w:fill="auto"/>
          </w:tcPr>
          <w:p w14:paraId="3811FA0F" w14:textId="77777777" w:rsidR="00C84853" w:rsidRDefault="00617A9F">
            <w:pPr>
              <w:jc w:val="center"/>
              <w:rPr>
                <w:color w:val="000000"/>
                <w:sz w:val="16"/>
                <w:szCs w:val="16"/>
              </w:rPr>
            </w:pPr>
            <w:r>
              <w:rPr>
                <w:color w:val="000000"/>
                <w:sz w:val="16"/>
                <w:szCs w:val="16"/>
              </w:rPr>
              <w:t xml:space="preserve">0 </w:t>
            </w:r>
            <w:r>
              <w:rPr>
                <w:color w:val="000000"/>
                <w:sz w:val="16"/>
                <w:szCs w:val="16"/>
              </w:rPr>
              <w:br/>
              <w:t>(Guide non disponible)</w:t>
            </w:r>
          </w:p>
        </w:tc>
        <w:tc>
          <w:tcPr>
            <w:tcW w:w="1260" w:type="dxa"/>
            <w:tcBorders>
              <w:top w:val="nil"/>
              <w:left w:val="nil"/>
              <w:bottom w:val="single" w:sz="4" w:space="0" w:color="000000"/>
              <w:right w:val="single" w:sz="4" w:space="0" w:color="000000"/>
            </w:tcBorders>
            <w:shd w:val="clear" w:color="auto" w:fill="auto"/>
          </w:tcPr>
          <w:p w14:paraId="24B2D51D" w14:textId="77777777" w:rsidR="00C84853" w:rsidRDefault="00617A9F">
            <w:pPr>
              <w:jc w:val="center"/>
              <w:rPr>
                <w:color w:val="000000"/>
                <w:sz w:val="16"/>
                <w:szCs w:val="16"/>
              </w:rPr>
            </w:pPr>
            <w:r>
              <w:rPr>
                <w:color w:val="000000"/>
                <w:sz w:val="16"/>
                <w:szCs w:val="16"/>
              </w:rPr>
              <w:t>1 guide validé</w:t>
            </w:r>
          </w:p>
        </w:tc>
        <w:tc>
          <w:tcPr>
            <w:tcW w:w="1440" w:type="dxa"/>
            <w:tcBorders>
              <w:top w:val="single" w:sz="4" w:space="0" w:color="000000"/>
              <w:left w:val="nil"/>
              <w:bottom w:val="single" w:sz="4" w:space="0" w:color="000000"/>
              <w:right w:val="single" w:sz="4" w:space="0" w:color="000000"/>
            </w:tcBorders>
            <w:shd w:val="clear" w:color="auto" w:fill="auto"/>
          </w:tcPr>
          <w:p w14:paraId="7BA66DD5" w14:textId="77777777" w:rsidR="00C84853" w:rsidRDefault="00617A9F">
            <w:pPr>
              <w:jc w:val="center"/>
              <w:rPr>
                <w:color w:val="000000"/>
                <w:sz w:val="16"/>
                <w:szCs w:val="16"/>
              </w:rPr>
            </w:pPr>
            <w:r>
              <w:rPr>
                <w:color w:val="000000"/>
                <w:sz w:val="16"/>
                <w:szCs w:val="16"/>
              </w:rPr>
              <w:t>Pas encore réalisé</w:t>
            </w:r>
          </w:p>
        </w:tc>
        <w:tc>
          <w:tcPr>
            <w:tcW w:w="1170" w:type="dxa"/>
            <w:tcBorders>
              <w:top w:val="nil"/>
              <w:left w:val="nil"/>
              <w:bottom w:val="single" w:sz="4" w:space="0" w:color="000000"/>
              <w:right w:val="single" w:sz="4" w:space="0" w:color="000000"/>
            </w:tcBorders>
            <w:shd w:val="clear" w:color="auto" w:fill="auto"/>
          </w:tcPr>
          <w:p w14:paraId="3AD07C57" w14:textId="77777777" w:rsidR="00C84853" w:rsidRDefault="00617A9F">
            <w:pPr>
              <w:jc w:val="center"/>
              <w:rPr>
                <w:color w:val="000000"/>
                <w:sz w:val="16"/>
                <w:szCs w:val="16"/>
              </w:rPr>
            </w:pPr>
            <w:r>
              <w:rPr>
                <w:color w:val="000000"/>
                <w:sz w:val="16"/>
                <w:szCs w:val="16"/>
              </w:rPr>
              <w:t>N/A (Produit non inclus dans les PTBA de Y2)</w:t>
            </w:r>
          </w:p>
        </w:tc>
        <w:tc>
          <w:tcPr>
            <w:tcW w:w="1170" w:type="dxa"/>
            <w:tcBorders>
              <w:top w:val="nil"/>
              <w:left w:val="nil"/>
              <w:bottom w:val="single" w:sz="4" w:space="0" w:color="000000"/>
              <w:right w:val="single" w:sz="4" w:space="0" w:color="000000"/>
            </w:tcBorders>
            <w:shd w:val="clear" w:color="auto" w:fill="auto"/>
          </w:tcPr>
          <w:p w14:paraId="6B3EE819" w14:textId="77777777" w:rsidR="00C84853" w:rsidRDefault="00617A9F">
            <w:pPr>
              <w:jc w:val="center"/>
              <w:rPr>
                <w:color w:val="000000"/>
                <w:sz w:val="16"/>
                <w:szCs w:val="16"/>
              </w:rPr>
            </w:pPr>
            <w:r>
              <w:rPr>
                <w:color w:val="000000"/>
                <w:sz w:val="16"/>
                <w:szCs w:val="16"/>
              </w:rPr>
              <w:t>N/A (Produit non inclus dans les PTBA de Y3)</w:t>
            </w:r>
          </w:p>
        </w:tc>
        <w:tc>
          <w:tcPr>
            <w:tcW w:w="1530" w:type="dxa"/>
            <w:tcBorders>
              <w:top w:val="nil"/>
              <w:left w:val="nil"/>
              <w:bottom w:val="single" w:sz="4" w:space="0" w:color="000000"/>
              <w:right w:val="single" w:sz="4" w:space="0" w:color="000000"/>
            </w:tcBorders>
            <w:shd w:val="clear" w:color="auto" w:fill="auto"/>
          </w:tcPr>
          <w:p w14:paraId="675B06C2" w14:textId="77777777" w:rsidR="00C84853" w:rsidRDefault="00617A9F">
            <w:pPr>
              <w:jc w:val="center"/>
              <w:rPr>
                <w:color w:val="000000"/>
                <w:sz w:val="16"/>
                <w:szCs w:val="16"/>
              </w:rPr>
            </w:pPr>
            <w:r>
              <w:rPr>
                <w:color w:val="000000"/>
                <w:sz w:val="16"/>
                <w:szCs w:val="16"/>
              </w:rPr>
              <w:t>Pas encore réalisé</w:t>
            </w:r>
          </w:p>
        </w:tc>
        <w:tc>
          <w:tcPr>
            <w:tcW w:w="990" w:type="dxa"/>
            <w:tcBorders>
              <w:top w:val="nil"/>
              <w:left w:val="nil"/>
              <w:bottom w:val="single" w:sz="4" w:space="0" w:color="000000"/>
              <w:right w:val="single" w:sz="4" w:space="0" w:color="000000"/>
            </w:tcBorders>
            <w:shd w:val="clear" w:color="auto" w:fill="auto"/>
          </w:tcPr>
          <w:p w14:paraId="2A1F2E19"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093844F6"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4EBA369B"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58CDBCB6" w14:textId="77777777" w:rsidR="00C84853" w:rsidRDefault="00617A9F">
            <w:pPr>
              <w:rPr>
                <w:color w:val="000000"/>
                <w:sz w:val="16"/>
                <w:szCs w:val="16"/>
              </w:rPr>
            </w:pPr>
            <w:r>
              <w:rPr>
                <w:color w:val="000000"/>
                <w:sz w:val="16"/>
                <w:szCs w:val="16"/>
              </w:rPr>
              <w:t> </w:t>
            </w:r>
          </w:p>
        </w:tc>
        <w:tc>
          <w:tcPr>
            <w:tcW w:w="236" w:type="dxa"/>
          </w:tcPr>
          <w:p w14:paraId="67CD7B3D" w14:textId="77777777" w:rsidR="00C84853" w:rsidRDefault="00C84853">
            <w:pPr>
              <w:rPr>
                <w:rFonts w:ascii="Times New Roman" w:eastAsia="Times New Roman" w:hAnsi="Times New Roman" w:cs="Times New Roman"/>
                <w:sz w:val="20"/>
                <w:szCs w:val="20"/>
              </w:rPr>
            </w:pPr>
          </w:p>
        </w:tc>
      </w:tr>
      <w:tr w:rsidR="00C84853" w14:paraId="4E83EB1A" w14:textId="77777777">
        <w:trPr>
          <w:trHeight w:val="6560"/>
        </w:trPr>
        <w:tc>
          <w:tcPr>
            <w:tcW w:w="2340" w:type="dxa"/>
            <w:tcBorders>
              <w:top w:val="nil"/>
              <w:left w:val="nil"/>
              <w:bottom w:val="nil"/>
              <w:right w:val="nil"/>
            </w:tcBorders>
            <w:shd w:val="clear" w:color="auto" w:fill="auto"/>
          </w:tcPr>
          <w:p w14:paraId="33B992EF" w14:textId="77777777" w:rsidR="00C84853" w:rsidRDefault="00617A9F">
            <w:pPr>
              <w:rPr>
                <w:color w:val="000000"/>
                <w:sz w:val="16"/>
                <w:szCs w:val="16"/>
              </w:rPr>
            </w:pPr>
            <w:r>
              <w:rPr>
                <w:color w:val="000000"/>
                <w:sz w:val="16"/>
                <w:szCs w:val="16"/>
              </w:rPr>
              <w:lastRenderedPageBreak/>
              <w:t>Produit 3.5. Les données du marketing social (pharmacies et officines) et des données de service de routine des écoles de sciences infirmières sont intégrées dans le DHIS2</w:t>
            </w:r>
          </w:p>
        </w:tc>
        <w:tc>
          <w:tcPr>
            <w:tcW w:w="1440" w:type="dxa"/>
            <w:tcBorders>
              <w:top w:val="nil"/>
              <w:left w:val="single" w:sz="4" w:space="0" w:color="000000"/>
              <w:bottom w:val="single" w:sz="4" w:space="0" w:color="000000"/>
              <w:right w:val="single" w:sz="4" w:space="0" w:color="000000"/>
            </w:tcBorders>
            <w:shd w:val="clear" w:color="auto" w:fill="auto"/>
          </w:tcPr>
          <w:p w14:paraId="7146A8BF" w14:textId="77777777" w:rsidR="00C84853" w:rsidRDefault="00617A9F">
            <w:pPr>
              <w:rPr>
                <w:color w:val="000000"/>
                <w:sz w:val="16"/>
                <w:szCs w:val="16"/>
              </w:rPr>
            </w:pPr>
            <w:r>
              <w:rPr>
                <w:color w:val="000000"/>
                <w:sz w:val="16"/>
                <w:szCs w:val="16"/>
              </w:rPr>
              <w:t>Disponibilité des données dans le DHIS2</w:t>
            </w:r>
          </w:p>
        </w:tc>
        <w:tc>
          <w:tcPr>
            <w:tcW w:w="990" w:type="dxa"/>
            <w:tcBorders>
              <w:top w:val="nil"/>
              <w:left w:val="nil"/>
              <w:bottom w:val="single" w:sz="4" w:space="0" w:color="000000"/>
              <w:right w:val="single" w:sz="4" w:space="0" w:color="000000"/>
            </w:tcBorders>
            <w:shd w:val="clear" w:color="auto" w:fill="auto"/>
          </w:tcPr>
          <w:p w14:paraId="3EC4A3FE" w14:textId="77777777" w:rsidR="00C84853" w:rsidRDefault="00617A9F">
            <w:pPr>
              <w:rPr>
                <w:color w:val="000000"/>
                <w:sz w:val="16"/>
                <w:szCs w:val="16"/>
              </w:rPr>
            </w:pPr>
            <w:r>
              <w:rPr>
                <w:color w:val="000000"/>
                <w:sz w:val="16"/>
                <w:szCs w:val="16"/>
              </w:rPr>
              <w:t>0</w:t>
            </w:r>
            <w:r>
              <w:rPr>
                <w:color w:val="000000"/>
                <w:sz w:val="16"/>
                <w:szCs w:val="16"/>
              </w:rPr>
              <w:br/>
              <w:t>(Données disponibles dans le DHIS2)</w:t>
            </w:r>
          </w:p>
        </w:tc>
        <w:tc>
          <w:tcPr>
            <w:tcW w:w="1260" w:type="dxa"/>
            <w:tcBorders>
              <w:top w:val="nil"/>
              <w:left w:val="nil"/>
              <w:bottom w:val="single" w:sz="4" w:space="0" w:color="000000"/>
              <w:right w:val="single" w:sz="4" w:space="0" w:color="000000"/>
            </w:tcBorders>
            <w:shd w:val="clear" w:color="auto" w:fill="auto"/>
          </w:tcPr>
          <w:p w14:paraId="18D423D0" w14:textId="77777777" w:rsidR="00C84853" w:rsidRDefault="00617A9F">
            <w:pPr>
              <w:jc w:val="center"/>
              <w:rPr>
                <w:color w:val="000000"/>
                <w:sz w:val="16"/>
                <w:szCs w:val="16"/>
              </w:rPr>
            </w:pPr>
            <w:r>
              <w:rPr>
                <w:color w:val="000000"/>
                <w:sz w:val="16"/>
                <w:szCs w:val="16"/>
              </w:rPr>
              <w:t>D</w:t>
            </w:r>
            <w:r>
              <w:rPr>
                <w:color w:val="000000"/>
                <w:sz w:val="16"/>
                <w:szCs w:val="16"/>
              </w:rPr>
              <w:t>isponibilité des données dans le DHIS2</w:t>
            </w:r>
          </w:p>
        </w:tc>
        <w:tc>
          <w:tcPr>
            <w:tcW w:w="1440" w:type="dxa"/>
            <w:tcBorders>
              <w:top w:val="nil"/>
              <w:left w:val="nil"/>
              <w:bottom w:val="single" w:sz="4" w:space="0" w:color="000000"/>
              <w:right w:val="single" w:sz="4" w:space="0" w:color="000000"/>
            </w:tcBorders>
            <w:shd w:val="clear" w:color="auto" w:fill="auto"/>
          </w:tcPr>
          <w:p w14:paraId="1D6EA28E" w14:textId="77777777" w:rsidR="00C84853" w:rsidRDefault="00617A9F">
            <w:pPr>
              <w:jc w:val="center"/>
              <w:rPr>
                <w:color w:val="000000"/>
                <w:sz w:val="16"/>
                <w:szCs w:val="16"/>
              </w:rPr>
            </w:pPr>
            <w:r>
              <w:rPr>
                <w:color w:val="000000"/>
                <w:sz w:val="16"/>
                <w:szCs w:val="16"/>
              </w:rPr>
              <w:br/>
              <w:t>75%</w:t>
            </w:r>
            <w:r>
              <w:rPr>
                <w:color w:val="000000"/>
                <w:sz w:val="16"/>
                <w:szCs w:val="16"/>
              </w:rPr>
              <w:br/>
              <w:t>Travail de coordination en cours avec la D5</w:t>
            </w:r>
          </w:p>
        </w:tc>
        <w:tc>
          <w:tcPr>
            <w:tcW w:w="1170" w:type="dxa"/>
            <w:tcBorders>
              <w:top w:val="nil"/>
              <w:left w:val="nil"/>
              <w:bottom w:val="nil"/>
              <w:right w:val="nil"/>
            </w:tcBorders>
            <w:shd w:val="clear" w:color="auto" w:fill="auto"/>
          </w:tcPr>
          <w:p w14:paraId="385ED9B5" w14:textId="77777777" w:rsidR="00C84853" w:rsidRDefault="00617A9F">
            <w:pPr>
              <w:jc w:val="center"/>
              <w:rPr>
                <w:color w:val="000000"/>
                <w:sz w:val="16"/>
                <w:szCs w:val="16"/>
              </w:rPr>
            </w:pPr>
            <w:r>
              <w:rPr>
                <w:color w:val="000000"/>
                <w:sz w:val="16"/>
                <w:szCs w:val="16"/>
              </w:rPr>
              <w:t>60%</w:t>
            </w:r>
            <w:r>
              <w:rPr>
                <w:color w:val="000000"/>
                <w:sz w:val="16"/>
                <w:szCs w:val="16"/>
              </w:rPr>
              <w:br/>
            </w:r>
            <w:proofErr w:type="spellStart"/>
            <w:r>
              <w:rPr>
                <w:color w:val="000000"/>
                <w:sz w:val="16"/>
                <w:szCs w:val="16"/>
              </w:rPr>
              <w:t>Tulane</w:t>
            </w:r>
            <w:proofErr w:type="spellEnd"/>
            <w:r>
              <w:rPr>
                <w:color w:val="000000"/>
                <w:sz w:val="16"/>
                <w:szCs w:val="16"/>
              </w:rPr>
              <w:t xml:space="preserve"> </w:t>
            </w:r>
            <w:proofErr w:type="spellStart"/>
            <w:r>
              <w:rPr>
                <w:color w:val="000000"/>
                <w:sz w:val="16"/>
                <w:szCs w:val="16"/>
              </w:rPr>
              <w:t>à</w:t>
            </w:r>
            <w:proofErr w:type="spellEnd"/>
            <w:r>
              <w:rPr>
                <w:color w:val="000000"/>
                <w:sz w:val="16"/>
                <w:szCs w:val="16"/>
              </w:rPr>
              <w:t xml:space="preserve"> déjà commencé les discussions avec la D5 pour l’intégration dans le DHIS2 des données de distribution communautaires générées dans le cadre de PROMIS-PF.</w:t>
            </w:r>
            <w:r>
              <w:rPr>
                <w:color w:val="000000"/>
                <w:sz w:val="16"/>
                <w:szCs w:val="16"/>
              </w:rPr>
              <w:br/>
              <w:t>L</w:t>
            </w:r>
            <w:r>
              <w:rPr>
                <w:color w:val="000000"/>
                <w:sz w:val="16"/>
                <w:szCs w:val="16"/>
              </w:rPr>
              <w:t xml:space="preserve">es données des écoles sont déjà intégrées et sont suivies pour améliorer leur complétude, leur promptitude et leur qualité. Le SNIS travaille actuellement sur les étapes à considérer pour intégrer les données de pharmacies. </w:t>
            </w:r>
          </w:p>
        </w:tc>
        <w:tc>
          <w:tcPr>
            <w:tcW w:w="1170" w:type="dxa"/>
            <w:tcBorders>
              <w:top w:val="nil"/>
              <w:left w:val="single" w:sz="4" w:space="0" w:color="000000"/>
              <w:bottom w:val="single" w:sz="4" w:space="0" w:color="000000"/>
              <w:right w:val="single" w:sz="4" w:space="0" w:color="000000"/>
            </w:tcBorders>
            <w:shd w:val="clear" w:color="auto" w:fill="auto"/>
          </w:tcPr>
          <w:p w14:paraId="29D2D078" w14:textId="77777777" w:rsidR="00C84853" w:rsidRDefault="00617A9F">
            <w:pPr>
              <w:jc w:val="center"/>
              <w:rPr>
                <w:color w:val="000000"/>
                <w:sz w:val="16"/>
                <w:szCs w:val="16"/>
              </w:rPr>
            </w:pPr>
            <w:r>
              <w:rPr>
                <w:color w:val="000000"/>
                <w:sz w:val="16"/>
                <w:szCs w:val="16"/>
              </w:rPr>
              <w:t>60%</w:t>
            </w:r>
            <w:r>
              <w:rPr>
                <w:color w:val="000000"/>
                <w:sz w:val="16"/>
                <w:szCs w:val="16"/>
              </w:rPr>
              <w:br/>
              <w:t>Après les réunions préparat</w:t>
            </w:r>
            <w:r>
              <w:rPr>
                <w:color w:val="000000"/>
                <w:sz w:val="16"/>
                <w:szCs w:val="16"/>
              </w:rPr>
              <w:t>oires qui se sont tenues avec le SNIS pour la programmation des ateliers proprement dits sur l’intégration des données de marketing social au 1er semestre, le suivi de la disponibilité des cadres du SNIS n’a pas abouti à des résultats probants. Cette activ</w:t>
            </w:r>
            <w:r>
              <w:rPr>
                <w:color w:val="000000"/>
                <w:sz w:val="16"/>
                <w:szCs w:val="16"/>
              </w:rPr>
              <w:t xml:space="preserve">ité va se poursuivre dans les prochaines phases de PROMIS-PF.  </w:t>
            </w:r>
          </w:p>
        </w:tc>
        <w:tc>
          <w:tcPr>
            <w:tcW w:w="1530" w:type="dxa"/>
            <w:tcBorders>
              <w:top w:val="nil"/>
              <w:left w:val="nil"/>
              <w:bottom w:val="single" w:sz="4" w:space="0" w:color="000000"/>
              <w:right w:val="single" w:sz="4" w:space="0" w:color="000000"/>
            </w:tcBorders>
            <w:shd w:val="clear" w:color="auto" w:fill="auto"/>
          </w:tcPr>
          <w:p w14:paraId="17944BA9" w14:textId="77777777" w:rsidR="00C84853" w:rsidRDefault="00617A9F">
            <w:pPr>
              <w:jc w:val="center"/>
              <w:rPr>
                <w:color w:val="000000"/>
                <w:sz w:val="16"/>
                <w:szCs w:val="16"/>
              </w:rPr>
            </w:pPr>
            <w:r>
              <w:rPr>
                <w:color w:val="000000"/>
                <w:sz w:val="16"/>
                <w:szCs w:val="16"/>
              </w:rPr>
              <w:br/>
              <w:t>75%</w:t>
            </w:r>
            <w:r>
              <w:rPr>
                <w:color w:val="000000"/>
                <w:sz w:val="16"/>
                <w:szCs w:val="16"/>
              </w:rPr>
              <w:br/>
              <w:t>Travail de coordination en cours avec la D5</w:t>
            </w:r>
          </w:p>
        </w:tc>
        <w:tc>
          <w:tcPr>
            <w:tcW w:w="990" w:type="dxa"/>
            <w:tcBorders>
              <w:top w:val="nil"/>
              <w:left w:val="nil"/>
              <w:bottom w:val="single" w:sz="4" w:space="0" w:color="000000"/>
              <w:right w:val="single" w:sz="4" w:space="0" w:color="000000"/>
            </w:tcBorders>
            <w:shd w:val="clear" w:color="auto" w:fill="auto"/>
          </w:tcPr>
          <w:p w14:paraId="2F27517C"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126DD9A4"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1B432905"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7A896062" w14:textId="77777777" w:rsidR="00C84853" w:rsidRDefault="00617A9F">
            <w:pPr>
              <w:rPr>
                <w:color w:val="000000"/>
                <w:sz w:val="16"/>
                <w:szCs w:val="16"/>
              </w:rPr>
            </w:pPr>
            <w:r>
              <w:rPr>
                <w:color w:val="000000"/>
                <w:sz w:val="16"/>
                <w:szCs w:val="16"/>
              </w:rPr>
              <w:t> </w:t>
            </w:r>
          </w:p>
        </w:tc>
        <w:tc>
          <w:tcPr>
            <w:tcW w:w="236" w:type="dxa"/>
          </w:tcPr>
          <w:p w14:paraId="034378F4" w14:textId="77777777" w:rsidR="00C84853" w:rsidRDefault="00C84853">
            <w:pPr>
              <w:rPr>
                <w:rFonts w:ascii="Times New Roman" w:eastAsia="Times New Roman" w:hAnsi="Times New Roman" w:cs="Times New Roman"/>
                <w:sz w:val="20"/>
                <w:szCs w:val="20"/>
              </w:rPr>
            </w:pPr>
          </w:p>
        </w:tc>
      </w:tr>
      <w:tr w:rsidR="00C84853" w14:paraId="3026B211" w14:textId="77777777">
        <w:trPr>
          <w:trHeight w:val="960"/>
        </w:trPr>
        <w:tc>
          <w:tcPr>
            <w:tcW w:w="2340" w:type="dxa"/>
            <w:tcBorders>
              <w:top w:val="nil"/>
              <w:left w:val="nil"/>
              <w:bottom w:val="nil"/>
              <w:right w:val="nil"/>
            </w:tcBorders>
            <w:shd w:val="clear" w:color="auto" w:fill="auto"/>
          </w:tcPr>
          <w:p w14:paraId="35DF22B5" w14:textId="77777777" w:rsidR="00C84853" w:rsidRDefault="00617A9F">
            <w:pPr>
              <w:rPr>
                <w:color w:val="000000"/>
                <w:sz w:val="16"/>
                <w:szCs w:val="16"/>
              </w:rPr>
            </w:pPr>
            <w:r>
              <w:rPr>
                <w:color w:val="000000"/>
                <w:sz w:val="16"/>
                <w:szCs w:val="16"/>
              </w:rPr>
              <w:t>Produit 3.6 Les indicateurs PF du SNIS sont mis à jour.</w:t>
            </w:r>
          </w:p>
        </w:tc>
        <w:tc>
          <w:tcPr>
            <w:tcW w:w="1440" w:type="dxa"/>
            <w:tcBorders>
              <w:top w:val="nil"/>
              <w:left w:val="single" w:sz="4" w:space="0" w:color="000000"/>
              <w:bottom w:val="single" w:sz="4" w:space="0" w:color="000000"/>
              <w:right w:val="single" w:sz="4" w:space="0" w:color="000000"/>
            </w:tcBorders>
            <w:shd w:val="clear" w:color="auto" w:fill="auto"/>
          </w:tcPr>
          <w:p w14:paraId="4C435790" w14:textId="77777777" w:rsidR="00C84853" w:rsidRDefault="00617A9F">
            <w:pPr>
              <w:rPr>
                <w:color w:val="000000"/>
                <w:sz w:val="16"/>
                <w:szCs w:val="16"/>
              </w:rPr>
            </w:pPr>
            <w:r>
              <w:rPr>
                <w:color w:val="000000"/>
                <w:sz w:val="16"/>
                <w:szCs w:val="16"/>
              </w:rPr>
              <w:t>Indicateurs mis à jour</w:t>
            </w:r>
          </w:p>
        </w:tc>
        <w:tc>
          <w:tcPr>
            <w:tcW w:w="990" w:type="dxa"/>
            <w:tcBorders>
              <w:top w:val="nil"/>
              <w:left w:val="nil"/>
              <w:bottom w:val="single" w:sz="4" w:space="0" w:color="000000"/>
              <w:right w:val="single" w:sz="4" w:space="0" w:color="000000"/>
            </w:tcBorders>
            <w:shd w:val="clear" w:color="auto" w:fill="auto"/>
          </w:tcPr>
          <w:p w14:paraId="4E831909" w14:textId="77777777" w:rsidR="00C84853" w:rsidRDefault="00617A9F">
            <w:pPr>
              <w:rPr>
                <w:color w:val="000000"/>
                <w:sz w:val="16"/>
                <w:szCs w:val="16"/>
              </w:rPr>
            </w:pPr>
            <w:r>
              <w:rPr>
                <w:color w:val="000000"/>
                <w:sz w:val="16"/>
                <w:szCs w:val="16"/>
              </w:rPr>
              <w:t>Anciens indicateurs PF du SNIS</w:t>
            </w:r>
          </w:p>
        </w:tc>
        <w:tc>
          <w:tcPr>
            <w:tcW w:w="1260" w:type="dxa"/>
            <w:tcBorders>
              <w:top w:val="nil"/>
              <w:left w:val="nil"/>
              <w:bottom w:val="single" w:sz="4" w:space="0" w:color="000000"/>
              <w:right w:val="single" w:sz="4" w:space="0" w:color="000000"/>
            </w:tcBorders>
            <w:shd w:val="clear" w:color="auto" w:fill="auto"/>
          </w:tcPr>
          <w:p w14:paraId="1664536D" w14:textId="77777777" w:rsidR="00C84853" w:rsidRDefault="00617A9F">
            <w:pPr>
              <w:jc w:val="center"/>
              <w:rPr>
                <w:color w:val="000000"/>
                <w:sz w:val="16"/>
                <w:szCs w:val="16"/>
              </w:rPr>
            </w:pPr>
            <w:r>
              <w:rPr>
                <w:color w:val="000000"/>
                <w:sz w:val="16"/>
                <w:szCs w:val="16"/>
              </w:rPr>
              <w:t> </w:t>
            </w:r>
          </w:p>
        </w:tc>
        <w:tc>
          <w:tcPr>
            <w:tcW w:w="1440" w:type="dxa"/>
            <w:tcBorders>
              <w:top w:val="nil"/>
              <w:left w:val="nil"/>
              <w:bottom w:val="single" w:sz="4" w:space="0" w:color="000000"/>
              <w:right w:val="single" w:sz="4" w:space="0" w:color="000000"/>
            </w:tcBorders>
            <w:shd w:val="clear" w:color="auto" w:fill="auto"/>
          </w:tcPr>
          <w:p w14:paraId="21E13851" w14:textId="77777777" w:rsidR="00C84853" w:rsidRDefault="00617A9F">
            <w:pPr>
              <w:jc w:val="center"/>
              <w:rPr>
                <w:color w:val="000000"/>
                <w:sz w:val="16"/>
                <w:szCs w:val="16"/>
              </w:rPr>
            </w:pPr>
            <w:r>
              <w:rPr>
                <w:color w:val="000000"/>
                <w:sz w:val="16"/>
                <w:szCs w:val="16"/>
              </w:rPr>
              <w:t>Travail de coordination en cours avec la D5 et le PNSR</w:t>
            </w:r>
          </w:p>
        </w:tc>
        <w:tc>
          <w:tcPr>
            <w:tcW w:w="1170" w:type="dxa"/>
            <w:tcBorders>
              <w:top w:val="single" w:sz="4" w:space="0" w:color="000000"/>
              <w:left w:val="nil"/>
              <w:bottom w:val="single" w:sz="4" w:space="0" w:color="000000"/>
              <w:right w:val="single" w:sz="4" w:space="0" w:color="000000"/>
            </w:tcBorders>
            <w:shd w:val="clear" w:color="auto" w:fill="auto"/>
          </w:tcPr>
          <w:p w14:paraId="583A4C59" w14:textId="77777777" w:rsidR="00C84853" w:rsidRDefault="00617A9F">
            <w:pPr>
              <w:jc w:val="center"/>
              <w:rPr>
                <w:color w:val="000000"/>
                <w:sz w:val="16"/>
                <w:szCs w:val="16"/>
              </w:rPr>
            </w:pPr>
            <w:r>
              <w:rPr>
                <w:color w:val="000000"/>
                <w:sz w:val="16"/>
                <w:szCs w:val="16"/>
              </w:rPr>
              <w:t>N/A (Produit non inclus dans les PTBA de Y2)</w:t>
            </w:r>
          </w:p>
        </w:tc>
        <w:tc>
          <w:tcPr>
            <w:tcW w:w="1170" w:type="dxa"/>
            <w:tcBorders>
              <w:top w:val="nil"/>
              <w:left w:val="nil"/>
              <w:bottom w:val="single" w:sz="4" w:space="0" w:color="000000"/>
              <w:right w:val="single" w:sz="4" w:space="0" w:color="000000"/>
            </w:tcBorders>
            <w:shd w:val="clear" w:color="auto" w:fill="auto"/>
          </w:tcPr>
          <w:p w14:paraId="4F8FD2C4" w14:textId="77777777" w:rsidR="00C84853" w:rsidRDefault="00617A9F">
            <w:pPr>
              <w:jc w:val="center"/>
              <w:rPr>
                <w:color w:val="000000"/>
                <w:sz w:val="16"/>
                <w:szCs w:val="16"/>
              </w:rPr>
            </w:pPr>
            <w:r>
              <w:rPr>
                <w:color w:val="000000"/>
                <w:sz w:val="16"/>
                <w:szCs w:val="16"/>
              </w:rPr>
              <w:t>N/A (Produit non inclus dans les PTBA d</w:t>
            </w:r>
            <w:r>
              <w:rPr>
                <w:color w:val="000000"/>
                <w:sz w:val="16"/>
                <w:szCs w:val="16"/>
              </w:rPr>
              <w:t>e Y3)</w:t>
            </w:r>
          </w:p>
        </w:tc>
        <w:tc>
          <w:tcPr>
            <w:tcW w:w="1530" w:type="dxa"/>
            <w:tcBorders>
              <w:top w:val="nil"/>
              <w:left w:val="nil"/>
              <w:bottom w:val="single" w:sz="4" w:space="0" w:color="000000"/>
              <w:right w:val="single" w:sz="4" w:space="0" w:color="000000"/>
            </w:tcBorders>
            <w:shd w:val="clear" w:color="auto" w:fill="auto"/>
          </w:tcPr>
          <w:p w14:paraId="5B957A46" w14:textId="77777777" w:rsidR="00C84853" w:rsidRDefault="00617A9F">
            <w:pPr>
              <w:jc w:val="cente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1080BDCD"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35FE2A4E"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72A9BB17"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747B4981" w14:textId="77777777" w:rsidR="00C84853" w:rsidRDefault="00617A9F">
            <w:pPr>
              <w:rPr>
                <w:color w:val="000000"/>
                <w:sz w:val="16"/>
                <w:szCs w:val="16"/>
              </w:rPr>
            </w:pPr>
            <w:r>
              <w:rPr>
                <w:color w:val="000000"/>
                <w:sz w:val="16"/>
                <w:szCs w:val="16"/>
              </w:rPr>
              <w:t> </w:t>
            </w:r>
          </w:p>
        </w:tc>
        <w:tc>
          <w:tcPr>
            <w:tcW w:w="236" w:type="dxa"/>
          </w:tcPr>
          <w:p w14:paraId="38BFC649" w14:textId="77777777" w:rsidR="00C84853" w:rsidRDefault="00C84853">
            <w:pPr>
              <w:rPr>
                <w:rFonts w:ascii="Times New Roman" w:eastAsia="Times New Roman" w:hAnsi="Times New Roman" w:cs="Times New Roman"/>
                <w:sz w:val="20"/>
                <w:szCs w:val="20"/>
              </w:rPr>
            </w:pPr>
          </w:p>
        </w:tc>
      </w:tr>
      <w:tr w:rsidR="00C84853" w14:paraId="004A828C" w14:textId="77777777">
        <w:trPr>
          <w:trHeight w:val="2160"/>
        </w:trPr>
        <w:tc>
          <w:tcPr>
            <w:tcW w:w="2340" w:type="dxa"/>
            <w:tcBorders>
              <w:top w:val="nil"/>
              <w:left w:val="nil"/>
              <w:bottom w:val="nil"/>
              <w:right w:val="nil"/>
            </w:tcBorders>
            <w:shd w:val="clear" w:color="auto" w:fill="auto"/>
          </w:tcPr>
          <w:p w14:paraId="5789FDF5" w14:textId="77777777" w:rsidR="00C84853" w:rsidRDefault="00617A9F">
            <w:pPr>
              <w:rPr>
                <w:color w:val="000000"/>
                <w:sz w:val="16"/>
                <w:szCs w:val="16"/>
              </w:rPr>
            </w:pPr>
            <w:r>
              <w:rPr>
                <w:color w:val="000000"/>
                <w:sz w:val="16"/>
                <w:szCs w:val="16"/>
              </w:rPr>
              <w:lastRenderedPageBreak/>
              <w:t xml:space="preserve">Produit 3.7 Construction de la Centrale de Distribution </w:t>
            </w:r>
            <w:proofErr w:type="spellStart"/>
            <w:r>
              <w:rPr>
                <w:color w:val="000000"/>
                <w:sz w:val="16"/>
                <w:szCs w:val="16"/>
              </w:rPr>
              <w:t>Regionale</w:t>
            </w:r>
            <w:proofErr w:type="spellEnd"/>
            <w:r>
              <w:rPr>
                <w:color w:val="000000"/>
                <w:sz w:val="16"/>
                <w:szCs w:val="16"/>
              </w:rPr>
              <w:t xml:space="preserve"> (</w:t>
            </w:r>
            <w:proofErr w:type="spellStart"/>
            <w:r>
              <w:rPr>
                <w:color w:val="000000"/>
                <w:sz w:val="16"/>
                <w:szCs w:val="16"/>
              </w:rPr>
              <w:t>a</w:t>
            </w:r>
            <w:proofErr w:type="spellEnd"/>
            <w:r>
              <w:rPr>
                <w:color w:val="000000"/>
                <w:sz w:val="16"/>
                <w:szCs w:val="16"/>
              </w:rPr>
              <w:t xml:space="preserve"> Buta, province de Bas Uele)</w:t>
            </w:r>
          </w:p>
        </w:tc>
        <w:tc>
          <w:tcPr>
            <w:tcW w:w="1440" w:type="dxa"/>
            <w:tcBorders>
              <w:top w:val="nil"/>
              <w:left w:val="single" w:sz="4" w:space="0" w:color="000000"/>
              <w:bottom w:val="single" w:sz="4" w:space="0" w:color="000000"/>
              <w:right w:val="single" w:sz="4" w:space="0" w:color="000000"/>
            </w:tcBorders>
            <w:shd w:val="clear" w:color="auto" w:fill="auto"/>
          </w:tcPr>
          <w:p w14:paraId="63E07A4A" w14:textId="77777777" w:rsidR="00C84853" w:rsidRDefault="00617A9F">
            <w:pPr>
              <w:rPr>
                <w:color w:val="000000"/>
                <w:sz w:val="16"/>
                <w:szCs w:val="16"/>
              </w:rPr>
            </w:pPr>
            <w:r>
              <w:rPr>
                <w:color w:val="000000"/>
                <w:sz w:val="16"/>
                <w:szCs w:val="16"/>
              </w:rPr>
              <w:t>Construction de CDR</w:t>
            </w:r>
          </w:p>
        </w:tc>
        <w:tc>
          <w:tcPr>
            <w:tcW w:w="990" w:type="dxa"/>
            <w:tcBorders>
              <w:top w:val="nil"/>
              <w:left w:val="nil"/>
              <w:bottom w:val="single" w:sz="4" w:space="0" w:color="000000"/>
              <w:right w:val="single" w:sz="4" w:space="0" w:color="000000"/>
            </w:tcBorders>
            <w:shd w:val="clear" w:color="auto" w:fill="auto"/>
          </w:tcPr>
          <w:p w14:paraId="35C0645E" w14:textId="77777777" w:rsidR="00C84853" w:rsidRDefault="00617A9F">
            <w:pPr>
              <w:jc w:val="right"/>
              <w:rPr>
                <w:color w:val="000000"/>
                <w:sz w:val="16"/>
                <w:szCs w:val="16"/>
              </w:rPr>
            </w:pPr>
            <w:r>
              <w:rPr>
                <w:color w:val="000000"/>
                <w:sz w:val="16"/>
                <w:szCs w:val="16"/>
              </w:rPr>
              <w:t>0</w:t>
            </w:r>
          </w:p>
        </w:tc>
        <w:tc>
          <w:tcPr>
            <w:tcW w:w="1260" w:type="dxa"/>
            <w:tcBorders>
              <w:top w:val="nil"/>
              <w:left w:val="nil"/>
              <w:bottom w:val="single" w:sz="4" w:space="0" w:color="000000"/>
              <w:right w:val="single" w:sz="4" w:space="0" w:color="000000"/>
            </w:tcBorders>
            <w:shd w:val="clear" w:color="auto" w:fill="auto"/>
          </w:tcPr>
          <w:p w14:paraId="30D72AD0" w14:textId="77777777" w:rsidR="00C84853" w:rsidRDefault="00617A9F">
            <w:pPr>
              <w:jc w:val="center"/>
              <w:rPr>
                <w:color w:val="000000"/>
                <w:sz w:val="16"/>
                <w:szCs w:val="16"/>
              </w:rPr>
            </w:pPr>
            <w:r>
              <w:rPr>
                <w:color w:val="000000"/>
                <w:sz w:val="16"/>
                <w:szCs w:val="16"/>
              </w:rPr>
              <w:t>1 CDR construite</w:t>
            </w:r>
          </w:p>
        </w:tc>
        <w:tc>
          <w:tcPr>
            <w:tcW w:w="1440" w:type="dxa"/>
            <w:tcBorders>
              <w:top w:val="nil"/>
              <w:left w:val="nil"/>
              <w:bottom w:val="single" w:sz="4" w:space="0" w:color="000000"/>
              <w:right w:val="single" w:sz="4" w:space="0" w:color="000000"/>
            </w:tcBorders>
            <w:shd w:val="clear" w:color="auto" w:fill="auto"/>
          </w:tcPr>
          <w:p w14:paraId="49923E09" w14:textId="77777777" w:rsidR="00C84853" w:rsidRDefault="00617A9F">
            <w:pPr>
              <w:jc w:val="center"/>
              <w:rPr>
                <w:color w:val="000000"/>
                <w:sz w:val="16"/>
                <w:szCs w:val="16"/>
              </w:rPr>
            </w:pPr>
            <w:r>
              <w:rPr>
                <w:color w:val="000000"/>
                <w:sz w:val="16"/>
                <w:szCs w:val="16"/>
              </w:rPr>
              <w:t xml:space="preserve">30% </w:t>
            </w:r>
            <w:r>
              <w:rPr>
                <w:color w:val="000000"/>
                <w:sz w:val="16"/>
                <w:szCs w:val="16"/>
              </w:rPr>
              <w:br/>
              <w:t xml:space="preserve">Les études techniques sont réalisées. La construction de la CDR a </w:t>
            </w:r>
            <w:proofErr w:type="gramStart"/>
            <w:r>
              <w:rPr>
                <w:color w:val="000000"/>
                <w:sz w:val="16"/>
                <w:szCs w:val="16"/>
              </w:rPr>
              <w:t>Buta</w:t>
            </w:r>
            <w:proofErr w:type="gramEnd"/>
            <w:r>
              <w:rPr>
                <w:color w:val="000000"/>
                <w:sz w:val="16"/>
                <w:szCs w:val="16"/>
              </w:rPr>
              <w:t xml:space="preserve"> sera réalisée pendant la 2eme phase du </w:t>
            </w:r>
            <w:r>
              <w:rPr>
                <w:color w:val="000000"/>
                <w:sz w:val="16"/>
                <w:szCs w:val="16"/>
              </w:rPr>
              <w:t xml:space="preserve">projet.   </w:t>
            </w:r>
          </w:p>
        </w:tc>
        <w:tc>
          <w:tcPr>
            <w:tcW w:w="1170" w:type="dxa"/>
            <w:tcBorders>
              <w:top w:val="nil"/>
              <w:left w:val="nil"/>
              <w:bottom w:val="single" w:sz="4" w:space="0" w:color="000000"/>
              <w:right w:val="single" w:sz="4" w:space="0" w:color="000000"/>
            </w:tcBorders>
            <w:shd w:val="clear" w:color="auto" w:fill="auto"/>
          </w:tcPr>
          <w:p w14:paraId="0A62BC42" w14:textId="77777777" w:rsidR="00C84853" w:rsidRDefault="00617A9F">
            <w:pPr>
              <w:jc w:val="center"/>
              <w:rPr>
                <w:color w:val="000000"/>
                <w:sz w:val="16"/>
                <w:szCs w:val="16"/>
              </w:rPr>
            </w:pPr>
            <w:r>
              <w:rPr>
                <w:color w:val="000000"/>
                <w:sz w:val="16"/>
                <w:szCs w:val="16"/>
              </w:rPr>
              <w:t>0%</w:t>
            </w:r>
          </w:p>
        </w:tc>
        <w:tc>
          <w:tcPr>
            <w:tcW w:w="1170" w:type="dxa"/>
            <w:tcBorders>
              <w:top w:val="nil"/>
              <w:left w:val="nil"/>
              <w:bottom w:val="single" w:sz="4" w:space="0" w:color="000000"/>
              <w:right w:val="single" w:sz="4" w:space="0" w:color="000000"/>
            </w:tcBorders>
            <w:shd w:val="clear" w:color="auto" w:fill="auto"/>
          </w:tcPr>
          <w:p w14:paraId="08DCF36A" w14:textId="77777777" w:rsidR="00C84853" w:rsidRDefault="00617A9F">
            <w:pPr>
              <w:jc w:val="center"/>
              <w:rPr>
                <w:color w:val="000000"/>
                <w:sz w:val="16"/>
                <w:szCs w:val="16"/>
              </w:rPr>
            </w:pPr>
            <w:r>
              <w:rPr>
                <w:color w:val="000000"/>
                <w:sz w:val="16"/>
                <w:szCs w:val="16"/>
              </w:rPr>
              <w:t xml:space="preserve">30% </w:t>
            </w:r>
            <w:r>
              <w:rPr>
                <w:color w:val="000000"/>
                <w:sz w:val="16"/>
                <w:szCs w:val="16"/>
              </w:rPr>
              <w:br/>
              <w:t xml:space="preserve">Les études techniques sont réalisées. La construction de la CDR a </w:t>
            </w:r>
            <w:proofErr w:type="gramStart"/>
            <w:r>
              <w:rPr>
                <w:color w:val="000000"/>
                <w:sz w:val="16"/>
                <w:szCs w:val="16"/>
              </w:rPr>
              <w:t>Buta</w:t>
            </w:r>
            <w:proofErr w:type="gramEnd"/>
            <w:r>
              <w:rPr>
                <w:color w:val="000000"/>
                <w:sz w:val="16"/>
                <w:szCs w:val="16"/>
              </w:rPr>
              <w:t xml:space="preserve"> sera réalisée pendant la 2eme phase du projet.   </w:t>
            </w:r>
          </w:p>
        </w:tc>
        <w:tc>
          <w:tcPr>
            <w:tcW w:w="1530" w:type="dxa"/>
            <w:tcBorders>
              <w:top w:val="nil"/>
              <w:left w:val="nil"/>
              <w:bottom w:val="single" w:sz="4" w:space="0" w:color="000000"/>
              <w:right w:val="single" w:sz="4" w:space="0" w:color="000000"/>
            </w:tcBorders>
            <w:shd w:val="clear" w:color="auto" w:fill="auto"/>
          </w:tcPr>
          <w:p w14:paraId="1F72EF45" w14:textId="77777777" w:rsidR="00C84853" w:rsidRDefault="00617A9F">
            <w:pPr>
              <w:jc w:val="center"/>
              <w:rPr>
                <w:color w:val="000000"/>
                <w:sz w:val="16"/>
                <w:szCs w:val="16"/>
              </w:rPr>
            </w:pPr>
            <w:r>
              <w:rPr>
                <w:color w:val="000000"/>
                <w:sz w:val="16"/>
                <w:szCs w:val="16"/>
              </w:rPr>
              <w:t xml:space="preserve">30% </w:t>
            </w:r>
            <w:r>
              <w:rPr>
                <w:color w:val="000000"/>
                <w:sz w:val="16"/>
                <w:szCs w:val="16"/>
              </w:rPr>
              <w:br/>
              <w:t xml:space="preserve">Les études techniques sont réalisées. La construction de la CDR a </w:t>
            </w:r>
            <w:proofErr w:type="gramStart"/>
            <w:r>
              <w:rPr>
                <w:color w:val="000000"/>
                <w:sz w:val="16"/>
                <w:szCs w:val="16"/>
              </w:rPr>
              <w:t>Buta</w:t>
            </w:r>
            <w:proofErr w:type="gramEnd"/>
            <w:r>
              <w:rPr>
                <w:color w:val="000000"/>
                <w:sz w:val="16"/>
                <w:szCs w:val="16"/>
              </w:rPr>
              <w:t xml:space="preserve"> sera réalisée pendant la 2eme phase du p</w:t>
            </w:r>
            <w:r>
              <w:rPr>
                <w:color w:val="000000"/>
                <w:sz w:val="16"/>
                <w:szCs w:val="16"/>
              </w:rPr>
              <w:t xml:space="preserve">rojet.   </w:t>
            </w:r>
          </w:p>
        </w:tc>
        <w:tc>
          <w:tcPr>
            <w:tcW w:w="990" w:type="dxa"/>
            <w:tcBorders>
              <w:top w:val="nil"/>
              <w:left w:val="nil"/>
              <w:bottom w:val="single" w:sz="4" w:space="0" w:color="000000"/>
              <w:right w:val="single" w:sz="4" w:space="0" w:color="000000"/>
            </w:tcBorders>
            <w:shd w:val="clear" w:color="auto" w:fill="auto"/>
          </w:tcPr>
          <w:p w14:paraId="1751E1AA"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auto"/>
          </w:tcPr>
          <w:p w14:paraId="3B4B080E"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4880DDFF"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12D16278" w14:textId="77777777" w:rsidR="00C84853" w:rsidRDefault="00617A9F">
            <w:pPr>
              <w:rPr>
                <w:color w:val="000000"/>
                <w:sz w:val="16"/>
                <w:szCs w:val="16"/>
              </w:rPr>
            </w:pPr>
            <w:r>
              <w:rPr>
                <w:color w:val="000000"/>
                <w:sz w:val="16"/>
                <w:szCs w:val="16"/>
              </w:rPr>
              <w:t xml:space="preserve">Voir avec UNOPS pour le détail des progrès et défis </w:t>
            </w:r>
          </w:p>
        </w:tc>
        <w:tc>
          <w:tcPr>
            <w:tcW w:w="236" w:type="dxa"/>
          </w:tcPr>
          <w:p w14:paraId="05BB5F7A" w14:textId="77777777" w:rsidR="00C84853" w:rsidRDefault="00C84853">
            <w:pPr>
              <w:rPr>
                <w:rFonts w:ascii="Times New Roman" w:eastAsia="Times New Roman" w:hAnsi="Times New Roman" w:cs="Times New Roman"/>
                <w:sz w:val="20"/>
                <w:szCs w:val="20"/>
              </w:rPr>
            </w:pPr>
          </w:p>
        </w:tc>
      </w:tr>
      <w:tr w:rsidR="00C84853" w14:paraId="73E39C33" w14:textId="77777777">
        <w:trPr>
          <w:trHeight w:val="2160"/>
        </w:trPr>
        <w:tc>
          <w:tcPr>
            <w:tcW w:w="2340" w:type="dxa"/>
            <w:tcBorders>
              <w:top w:val="single" w:sz="4" w:space="0" w:color="000000"/>
              <w:left w:val="single" w:sz="4" w:space="0" w:color="000000"/>
              <w:bottom w:val="single" w:sz="4" w:space="0" w:color="000000"/>
              <w:right w:val="single" w:sz="4" w:space="0" w:color="000000"/>
            </w:tcBorders>
            <w:shd w:val="clear" w:color="auto" w:fill="DAF2D0"/>
          </w:tcPr>
          <w:p w14:paraId="457EE351" w14:textId="77777777" w:rsidR="00C84853" w:rsidRDefault="00617A9F">
            <w:pPr>
              <w:rPr>
                <w:color w:val="000000"/>
                <w:sz w:val="16"/>
                <w:szCs w:val="16"/>
              </w:rPr>
            </w:pPr>
            <w:r>
              <w:rPr>
                <w:color w:val="000000"/>
                <w:sz w:val="16"/>
                <w:szCs w:val="16"/>
              </w:rPr>
              <w:t>Produit 4.1 Le bureau du CTMP est installé</w:t>
            </w:r>
          </w:p>
        </w:tc>
        <w:tc>
          <w:tcPr>
            <w:tcW w:w="1440" w:type="dxa"/>
            <w:tcBorders>
              <w:top w:val="nil"/>
              <w:left w:val="nil"/>
              <w:bottom w:val="single" w:sz="4" w:space="0" w:color="000000"/>
              <w:right w:val="single" w:sz="4" w:space="0" w:color="000000"/>
            </w:tcBorders>
            <w:shd w:val="clear" w:color="auto" w:fill="DAF2D0"/>
          </w:tcPr>
          <w:p w14:paraId="2FE36595" w14:textId="77777777" w:rsidR="00C84853" w:rsidRDefault="00617A9F">
            <w:pPr>
              <w:rPr>
                <w:color w:val="000000"/>
                <w:sz w:val="16"/>
                <w:szCs w:val="16"/>
              </w:rPr>
            </w:pPr>
            <w:r>
              <w:rPr>
                <w:color w:val="000000"/>
                <w:sz w:val="16"/>
                <w:szCs w:val="16"/>
              </w:rPr>
              <w:t>Installation du bureau national du CTMP</w:t>
            </w:r>
          </w:p>
        </w:tc>
        <w:tc>
          <w:tcPr>
            <w:tcW w:w="990" w:type="dxa"/>
            <w:tcBorders>
              <w:top w:val="nil"/>
              <w:left w:val="nil"/>
              <w:bottom w:val="single" w:sz="4" w:space="0" w:color="000000"/>
              <w:right w:val="single" w:sz="4" w:space="0" w:color="000000"/>
            </w:tcBorders>
            <w:shd w:val="clear" w:color="auto" w:fill="DAF2D0"/>
          </w:tcPr>
          <w:p w14:paraId="41BCCE1C"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DAF2D0"/>
          </w:tcPr>
          <w:p w14:paraId="033BDEDE" w14:textId="77777777" w:rsidR="00C84853" w:rsidRDefault="00617A9F">
            <w:pPr>
              <w:jc w:val="center"/>
              <w:rPr>
                <w:color w:val="000000"/>
                <w:sz w:val="16"/>
                <w:szCs w:val="16"/>
              </w:rPr>
            </w:pPr>
            <w:r>
              <w:rPr>
                <w:color w:val="000000"/>
                <w:sz w:val="16"/>
                <w:szCs w:val="16"/>
              </w:rPr>
              <w:t>1 bureau installé</w:t>
            </w:r>
          </w:p>
        </w:tc>
        <w:tc>
          <w:tcPr>
            <w:tcW w:w="1440" w:type="dxa"/>
            <w:tcBorders>
              <w:top w:val="nil"/>
              <w:left w:val="nil"/>
              <w:bottom w:val="single" w:sz="4" w:space="0" w:color="000000"/>
              <w:right w:val="single" w:sz="4" w:space="0" w:color="000000"/>
            </w:tcBorders>
            <w:shd w:val="clear" w:color="auto" w:fill="DAF2D0"/>
          </w:tcPr>
          <w:p w14:paraId="2AE1A432" w14:textId="77777777" w:rsidR="00C84853" w:rsidRDefault="00617A9F">
            <w:pPr>
              <w:jc w:val="center"/>
              <w:rPr>
                <w:color w:val="000000"/>
                <w:sz w:val="16"/>
                <w:szCs w:val="16"/>
              </w:rPr>
            </w:pPr>
            <w:r>
              <w:rPr>
                <w:color w:val="000000"/>
                <w:sz w:val="16"/>
                <w:szCs w:val="16"/>
              </w:rPr>
              <w:t xml:space="preserve">Bureau installé avec un Coordonnateur, un Coordonnateur adjoint, un </w:t>
            </w:r>
            <w:r>
              <w:rPr>
                <w:color w:val="000000"/>
                <w:sz w:val="16"/>
                <w:szCs w:val="16"/>
              </w:rPr>
              <w:t>Secrétaire (sous la responsabilité du PNSR) et un Secrétaire Adjoint</w:t>
            </w:r>
          </w:p>
        </w:tc>
        <w:tc>
          <w:tcPr>
            <w:tcW w:w="1170" w:type="dxa"/>
            <w:tcBorders>
              <w:top w:val="nil"/>
              <w:left w:val="nil"/>
              <w:bottom w:val="single" w:sz="4" w:space="0" w:color="000000"/>
              <w:right w:val="single" w:sz="4" w:space="0" w:color="000000"/>
            </w:tcBorders>
            <w:shd w:val="clear" w:color="auto" w:fill="DAF2D0"/>
          </w:tcPr>
          <w:p w14:paraId="2D64D8D3" w14:textId="77777777" w:rsidR="00C84853" w:rsidRDefault="00617A9F">
            <w:pPr>
              <w:jc w:val="center"/>
              <w:rPr>
                <w:color w:val="000000"/>
                <w:sz w:val="16"/>
                <w:szCs w:val="16"/>
              </w:rPr>
            </w:pPr>
            <w:r>
              <w:rPr>
                <w:color w:val="000000"/>
                <w:sz w:val="16"/>
                <w:szCs w:val="16"/>
              </w:rPr>
              <w:t>Trois CTMP additionnels installés dans les provinces d'intervention de PROMIS</w:t>
            </w:r>
          </w:p>
        </w:tc>
        <w:tc>
          <w:tcPr>
            <w:tcW w:w="1170" w:type="dxa"/>
            <w:tcBorders>
              <w:top w:val="nil"/>
              <w:left w:val="nil"/>
              <w:bottom w:val="single" w:sz="4" w:space="0" w:color="000000"/>
              <w:right w:val="single" w:sz="4" w:space="0" w:color="000000"/>
            </w:tcBorders>
            <w:shd w:val="clear" w:color="auto" w:fill="DAF2D0"/>
          </w:tcPr>
          <w:p w14:paraId="10DEEC26" w14:textId="77777777" w:rsidR="00C84853" w:rsidRDefault="00617A9F">
            <w:pPr>
              <w:jc w:val="center"/>
              <w:rPr>
                <w:color w:val="000000"/>
                <w:sz w:val="16"/>
                <w:szCs w:val="16"/>
              </w:rPr>
            </w:pPr>
            <w:r>
              <w:rPr>
                <w:color w:val="000000"/>
                <w:sz w:val="16"/>
                <w:szCs w:val="16"/>
              </w:rPr>
              <w:t>Bureau national provisoire du CTMP établit en juillet 2022</w:t>
            </w:r>
          </w:p>
        </w:tc>
        <w:tc>
          <w:tcPr>
            <w:tcW w:w="1530" w:type="dxa"/>
            <w:tcBorders>
              <w:top w:val="nil"/>
              <w:left w:val="nil"/>
              <w:bottom w:val="single" w:sz="4" w:space="0" w:color="000000"/>
              <w:right w:val="single" w:sz="4" w:space="0" w:color="000000"/>
            </w:tcBorders>
            <w:shd w:val="clear" w:color="auto" w:fill="DAF2D0"/>
          </w:tcPr>
          <w:p w14:paraId="53162AF2" w14:textId="77777777" w:rsidR="00C84853" w:rsidRDefault="00617A9F">
            <w:pPr>
              <w:jc w:val="center"/>
              <w:rPr>
                <w:color w:val="000000"/>
                <w:sz w:val="16"/>
                <w:szCs w:val="16"/>
              </w:rPr>
            </w:pPr>
            <w:r>
              <w:rPr>
                <w:color w:val="000000"/>
                <w:sz w:val="16"/>
                <w:szCs w:val="16"/>
              </w:rPr>
              <w:t>1 bureau installé</w:t>
            </w:r>
          </w:p>
        </w:tc>
        <w:tc>
          <w:tcPr>
            <w:tcW w:w="990" w:type="dxa"/>
            <w:tcBorders>
              <w:top w:val="nil"/>
              <w:left w:val="nil"/>
              <w:bottom w:val="single" w:sz="4" w:space="0" w:color="000000"/>
              <w:right w:val="single" w:sz="4" w:space="0" w:color="000000"/>
            </w:tcBorders>
            <w:shd w:val="clear" w:color="auto" w:fill="DAF2D0"/>
          </w:tcPr>
          <w:p w14:paraId="147A6826"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DAF2D0"/>
          </w:tcPr>
          <w:p w14:paraId="36FA324D"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DAF2D0"/>
          </w:tcPr>
          <w:p w14:paraId="37688C2A"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DAF2D0"/>
          </w:tcPr>
          <w:p w14:paraId="40D5F914" w14:textId="77777777" w:rsidR="00C84853" w:rsidRDefault="00617A9F">
            <w:pPr>
              <w:rPr>
                <w:color w:val="000000"/>
                <w:sz w:val="16"/>
                <w:szCs w:val="16"/>
              </w:rPr>
            </w:pPr>
            <w:r>
              <w:rPr>
                <w:color w:val="000000"/>
                <w:sz w:val="16"/>
                <w:szCs w:val="16"/>
              </w:rPr>
              <w:t> </w:t>
            </w:r>
          </w:p>
        </w:tc>
        <w:tc>
          <w:tcPr>
            <w:tcW w:w="236" w:type="dxa"/>
          </w:tcPr>
          <w:p w14:paraId="6BC15B97" w14:textId="77777777" w:rsidR="00C84853" w:rsidRDefault="00C84853">
            <w:pPr>
              <w:rPr>
                <w:rFonts w:ascii="Times New Roman" w:eastAsia="Times New Roman" w:hAnsi="Times New Roman" w:cs="Times New Roman"/>
                <w:sz w:val="20"/>
                <w:szCs w:val="20"/>
              </w:rPr>
            </w:pPr>
          </w:p>
        </w:tc>
      </w:tr>
      <w:tr w:rsidR="00C84853" w14:paraId="20A0CB02" w14:textId="77777777">
        <w:trPr>
          <w:trHeight w:val="1920"/>
        </w:trPr>
        <w:tc>
          <w:tcPr>
            <w:tcW w:w="2340" w:type="dxa"/>
            <w:tcBorders>
              <w:top w:val="nil"/>
              <w:left w:val="single" w:sz="4" w:space="0" w:color="000000"/>
              <w:bottom w:val="single" w:sz="4" w:space="0" w:color="000000"/>
              <w:right w:val="single" w:sz="4" w:space="0" w:color="000000"/>
            </w:tcBorders>
            <w:shd w:val="clear" w:color="auto" w:fill="DAF2D0"/>
          </w:tcPr>
          <w:p w14:paraId="7DEC438A" w14:textId="77777777" w:rsidR="00C84853" w:rsidRDefault="00617A9F">
            <w:pPr>
              <w:rPr>
                <w:color w:val="000000"/>
                <w:sz w:val="16"/>
                <w:szCs w:val="16"/>
              </w:rPr>
            </w:pPr>
            <w:r>
              <w:rPr>
                <w:color w:val="000000"/>
                <w:sz w:val="16"/>
                <w:szCs w:val="16"/>
              </w:rPr>
              <w:t>Produit 4.2 Une note conjointe est produite par l’ensemble des parties prenante pour définir les activités prioritaires et la feuille de route du processus de redynamisation</w:t>
            </w:r>
          </w:p>
        </w:tc>
        <w:tc>
          <w:tcPr>
            <w:tcW w:w="1440" w:type="dxa"/>
            <w:tcBorders>
              <w:top w:val="nil"/>
              <w:left w:val="nil"/>
              <w:bottom w:val="single" w:sz="4" w:space="0" w:color="000000"/>
              <w:right w:val="single" w:sz="4" w:space="0" w:color="000000"/>
            </w:tcBorders>
            <w:shd w:val="clear" w:color="auto" w:fill="DAF2D0"/>
          </w:tcPr>
          <w:p w14:paraId="6BE7FE70" w14:textId="77777777" w:rsidR="00C84853" w:rsidRDefault="00617A9F">
            <w:pPr>
              <w:rPr>
                <w:color w:val="000000"/>
                <w:sz w:val="16"/>
                <w:szCs w:val="16"/>
              </w:rPr>
            </w:pPr>
            <w:r>
              <w:rPr>
                <w:color w:val="000000"/>
                <w:sz w:val="16"/>
                <w:szCs w:val="16"/>
              </w:rPr>
              <w:t>Note produite et validée</w:t>
            </w:r>
          </w:p>
        </w:tc>
        <w:tc>
          <w:tcPr>
            <w:tcW w:w="990" w:type="dxa"/>
            <w:tcBorders>
              <w:top w:val="nil"/>
              <w:left w:val="nil"/>
              <w:bottom w:val="single" w:sz="4" w:space="0" w:color="000000"/>
              <w:right w:val="single" w:sz="4" w:space="0" w:color="000000"/>
            </w:tcBorders>
            <w:shd w:val="clear" w:color="auto" w:fill="DAF2D0"/>
          </w:tcPr>
          <w:p w14:paraId="3E1911E3"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DAF2D0"/>
          </w:tcPr>
          <w:p w14:paraId="62D00D66" w14:textId="77777777" w:rsidR="00C84853" w:rsidRDefault="00617A9F">
            <w:pPr>
              <w:jc w:val="center"/>
              <w:rPr>
                <w:color w:val="000000"/>
                <w:sz w:val="16"/>
                <w:szCs w:val="16"/>
              </w:rPr>
            </w:pPr>
            <w:r>
              <w:rPr>
                <w:color w:val="000000"/>
                <w:sz w:val="16"/>
                <w:szCs w:val="16"/>
              </w:rPr>
              <w:t>1 note conjointe validée et disponible</w:t>
            </w:r>
          </w:p>
        </w:tc>
        <w:tc>
          <w:tcPr>
            <w:tcW w:w="1440" w:type="dxa"/>
            <w:tcBorders>
              <w:top w:val="nil"/>
              <w:left w:val="nil"/>
              <w:bottom w:val="single" w:sz="4" w:space="0" w:color="000000"/>
              <w:right w:val="single" w:sz="4" w:space="0" w:color="000000"/>
            </w:tcBorders>
            <w:shd w:val="clear" w:color="auto" w:fill="DAF2D0"/>
          </w:tcPr>
          <w:p w14:paraId="629EFD63" w14:textId="77777777" w:rsidR="00C84853" w:rsidRDefault="00617A9F">
            <w:pPr>
              <w:jc w:val="center"/>
              <w:rPr>
                <w:color w:val="000000"/>
                <w:sz w:val="16"/>
                <w:szCs w:val="16"/>
              </w:rPr>
            </w:pPr>
            <w:r>
              <w:rPr>
                <w:color w:val="000000"/>
                <w:sz w:val="16"/>
                <w:szCs w:val="16"/>
              </w:rPr>
              <w:t xml:space="preserve">Note </w:t>
            </w:r>
            <w:r>
              <w:rPr>
                <w:color w:val="000000"/>
                <w:sz w:val="16"/>
                <w:szCs w:val="16"/>
              </w:rPr>
              <w:t>conjointe validée et disponible</w:t>
            </w:r>
          </w:p>
        </w:tc>
        <w:tc>
          <w:tcPr>
            <w:tcW w:w="1170" w:type="dxa"/>
            <w:tcBorders>
              <w:top w:val="nil"/>
              <w:left w:val="nil"/>
              <w:bottom w:val="single" w:sz="4" w:space="0" w:color="000000"/>
              <w:right w:val="single" w:sz="4" w:space="0" w:color="000000"/>
            </w:tcBorders>
            <w:shd w:val="clear" w:color="auto" w:fill="DAF2D0"/>
          </w:tcPr>
          <w:p w14:paraId="086B980F" w14:textId="77777777" w:rsidR="00C84853" w:rsidRDefault="00617A9F">
            <w:pPr>
              <w:jc w:val="center"/>
              <w:rPr>
                <w:color w:val="000000"/>
                <w:sz w:val="16"/>
                <w:szCs w:val="16"/>
              </w:rPr>
            </w:pPr>
            <w:r>
              <w:rPr>
                <w:color w:val="000000"/>
                <w:sz w:val="16"/>
                <w:szCs w:val="16"/>
              </w:rPr>
              <w:t>N/A (Produit non inclus dans les PTBA de Y2)</w:t>
            </w:r>
          </w:p>
        </w:tc>
        <w:tc>
          <w:tcPr>
            <w:tcW w:w="1170" w:type="dxa"/>
            <w:tcBorders>
              <w:top w:val="nil"/>
              <w:left w:val="nil"/>
              <w:bottom w:val="single" w:sz="4" w:space="0" w:color="000000"/>
              <w:right w:val="single" w:sz="4" w:space="0" w:color="000000"/>
            </w:tcBorders>
            <w:shd w:val="clear" w:color="auto" w:fill="DAF2D0"/>
          </w:tcPr>
          <w:p w14:paraId="22B529CE" w14:textId="77777777" w:rsidR="00C84853" w:rsidRDefault="00617A9F">
            <w:pPr>
              <w:jc w:val="center"/>
              <w:rPr>
                <w:color w:val="000000"/>
                <w:sz w:val="16"/>
                <w:szCs w:val="16"/>
              </w:rPr>
            </w:pPr>
            <w:r>
              <w:rPr>
                <w:color w:val="000000"/>
                <w:sz w:val="16"/>
                <w:szCs w:val="16"/>
              </w:rPr>
              <w:t>N/A (Produit non inclus dans les PTBA de Y3)</w:t>
            </w:r>
          </w:p>
        </w:tc>
        <w:tc>
          <w:tcPr>
            <w:tcW w:w="1530" w:type="dxa"/>
            <w:tcBorders>
              <w:top w:val="nil"/>
              <w:left w:val="nil"/>
              <w:bottom w:val="single" w:sz="4" w:space="0" w:color="000000"/>
              <w:right w:val="single" w:sz="4" w:space="0" w:color="000000"/>
            </w:tcBorders>
            <w:shd w:val="clear" w:color="auto" w:fill="DAF2D0"/>
          </w:tcPr>
          <w:p w14:paraId="1B1179B6" w14:textId="77777777" w:rsidR="00C84853" w:rsidRDefault="00617A9F">
            <w:pPr>
              <w:jc w:val="center"/>
              <w:rPr>
                <w:color w:val="000000"/>
                <w:sz w:val="16"/>
                <w:szCs w:val="16"/>
              </w:rPr>
            </w:pPr>
            <w:r>
              <w:rPr>
                <w:color w:val="000000"/>
                <w:sz w:val="16"/>
                <w:szCs w:val="16"/>
              </w:rPr>
              <w:t>1 note conjointe validée et disponible</w:t>
            </w:r>
          </w:p>
        </w:tc>
        <w:tc>
          <w:tcPr>
            <w:tcW w:w="990" w:type="dxa"/>
            <w:tcBorders>
              <w:top w:val="nil"/>
              <w:left w:val="nil"/>
              <w:bottom w:val="single" w:sz="4" w:space="0" w:color="000000"/>
              <w:right w:val="single" w:sz="4" w:space="0" w:color="000000"/>
            </w:tcBorders>
            <w:shd w:val="clear" w:color="auto" w:fill="DAF2D0"/>
          </w:tcPr>
          <w:p w14:paraId="0877059A"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DAF2D0"/>
          </w:tcPr>
          <w:p w14:paraId="591E8730"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DAF2D0"/>
          </w:tcPr>
          <w:p w14:paraId="033516A8"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DAF2D0"/>
          </w:tcPr>
          <w:p w14:paraId="26B2D2D2" w14:textId="77777777" w:rsidR="00C84853" w:rsidRDefault="00617A9F">
            <w:pPr>
              <w:rPr>
                <w:color w:val="000000"/>
                <w:sz w:val="16"/>
                <w:szCs w:val="16"/>
              </w:rPr>
            </w:pPr>
            <w:r>
              <w:rPr>
                <w:color w:val="000000"/>
                <w:sz w:val="16"/>
                <w:szCs w:val="16"/>
              </w:rPr>
              <w:t> </w:t>
            </w:r>
          </w:p>
        </w:tc>
        <w:tc>
          <w:tcPr>
            <w:tcW w:w="236" w:type="dxa"/>
          </w:tcPr>
          <w:p w14:paraId="354E8714" w14:textId="77777777" w:rsidR="00C84853" w:rsidRDefault="00C84853">
            <w:pPr>
              <w:rPr>
                <w:rFonts w:ascii="Times New Roman" w:eastAsia="Times New Roman" w:hAnsi="Times New Roman" w:cs="Times New Roman"/>
                <w:sz w:val="20"/>
                <w:szCs w:val="20"/>
              </w:rPr>
            </w:pPr>
          </w:p>
        </w:tc>
      </w:tr>
      <w:tr w:rsidR="00C84853" w14:paraId="2FA8352E" w14:textId="77777777">
        <w:trPr>
          <w:trHeight w:val="2160"/>
        </w:trPr>
        <w:tc>
          <w:tcPr>
            <w:tcW w:w="2340" w:type="dxa"/>
            <w:tcBorders>
              <w:top w:val="nil"/>
              <w:left w:val="single" w:sz="4" w:space="0" w:color="000000"/>
              <w:bottom w:val="single" w:sz="4" w:space="0" w:color="000000"/>
              <w:right w:val="single" w:sz="4" w:space="0" w:color="000000"/>
            </w:tcBorders>
            <w:shd w:val="clear" w:color="auto" w:fill="DAF2D0"/>
          </w:tcPr>
          <w:p w14:paraId="5398BCCE" w14:textId="77777777" w:rsidR="00C84853" w:rsidRDefault="00617A9F">
            <w:pPr>
              <w:rPr>
                <w:color w:val="000000"/>
                <w:sz w:val="16"/>
                <w:szCs w:val="16"/>
              </w:rPr>
            </w:pPr>
            <w:r>
              <w:rPr>
                <w:color w:val="000000"/>
                <w:sz w:val="16"/>
                <w:szCs w:val="16"/>
              </w:rPr>
              <w:lastRenderedPageBreak/>
              <w:t xml:space="preserve">Produit 4.3 La réunion de consensus nationale sur la PF avec le CTMP (y </w:t>
            </w:r>
            <w:r>
              <w:rPr>
                <w:color w:val="000000"/>
                <w:sz w:val="16"/>
                <w:szCs w:val="16"/>
              </w:rPr>
              <w:t>compris pour la revue des données de l'institutionnalisation) est appuyée</w:t>
            </w:r>
          </w:p>
        </w:tc>
        <w:tc>
          <w:tcPr>
            <w:tcW w:w="1440" w:type="dxa"/>
            <w:tcBorders>
              <w:top w:val="nil"/>
              <w:left w:val="nil"/>
              <w:bottom w:val="single" w:sz="4" w:space="0" w:color="000000"/>
              <w:right w:val="single" w:sz="4" w:space="0" w:color="000000"/>
            </w:tcBorders>
            <w:shd w:val="clear" w:color="auto" w:fill="DAF2D0"/>
          </w:tcPr>
          <w:p w14:paraId="259003B4" w14:textId="77777777" w:rsidR="00C84853" w:rsidRDefault="00617A9F">
            <w:pPr>
              <w:rPr>
                <w:color w:val="000000"/>
                <w:sz w:val="16"/>
                <w:szCs w:val="16"/>
              </w:rPr>
            </w:pPr>
            <w:r>
              <w:rPr>
                <w:color w:val="000000"/>
                <w:sz w:val="16"/>
                <w:szCs w:val="16"/>
              </w:rPr>
              <w:t>Nombre de réunions de consensus nationale appuyée</w:t>
            </w:r>
          </w:p>
        </w:tc>
        <w:tc>
          <w:tcPr>
            <w:tcW w:w="990" w:type="dxa"/>
            <w:tcBorders>
              <w:top w:val="nil"/>
              <w:left w:val="nil"/>
              <w:bottom w:val="single" w:sz="4" w:space="0" w:color="000000"/>
              <w:right w:val="single" w:sz="4" w:space="0" w:color="000000"/>
            </w:tcBorders>
            <w:shd w:val="clear" w:color="auto" w:fill="DAF2D0"/>
          </w:tcPr>
          <w:p w14:paraId="20EAD434"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DAF2D0"/>
          </w:tcPr>
          <w:p w14:paraId="6BDB9120" w14:textId="77777777" w:rsidR="00C84853" w:rsidRDefault="00617A9F">
            <w:pPr>
              <w:jc w:val="center"/>
              <w:rPr>
                <w:color w:val="000000"/>
                <w:sz w:val="16"/>
                <w:szCs w:val="16"/>
              </w:rPr>
            </w:pPr>
            <w:r>
              <w:rPr>
                <w:color w:val="000000"/>
                <w:sz w:val="16"/>
                <w:szCs w:val="16"/>
              </w:rPr>
              <w:t>Une réunion de consensus nationale appuyée durant l’Année 4 de PROMIS</w:t>
            </w:r>
          </w:p>
        </w:tc>
        <w:tc>
          <w:tcPr>
            <w:tcW w:w="1440" w:type="dxa"/>
            <w:tcBorders>
              <w:top w:val="nil"/>
              <w:left w:val="nil"/>
              <w:bottom w:val="single" w:sz="4" w:space="0" w:color="000000"/>
              <w:right w:val="single" w:sz="4" w:space="0" w:color="000000"/>
            </w:tcBorders>
            <w:shd w:val="clear" w:color="auto" w:fill="DAF2D0"/>
          </w:tcPr>
          <w:p w14:paraId="615B6857" w14:textId="77777777" w:rsidR="00C84853" w:rsidRDefault="00617A9F">
            <w:pPr>
              <w:jc w:val="center"/>
              <w:rPr>
                <w:color w:val="000000"/>
                <w:sz w:val="16"/>
                <w:szCs w:val="16"/>
              </w:rPr>
            </w:pPr>
            <w:r>
              <w:rPr>
                <w:color w:val="000000"/>
                <w:sz w:val="16"/>
                <w:szCs w:val="16"/>
              </w:rPr>
              <w:t xml:space="preserve">Une réunion de consensus nationale appuyée durant </w:t>
            </w:r>
            <w:r>
              <w:rPr>
                <w:color w:val="000000"/>
                <w:sz w:val="16"/>
                <w:szCs w:val="16"/>
              </w:rPr>
              <w:t>l’Année 4 de PROMIS</w:t>
            </w:r>
          </w:p>
        </w:tc>
        <w:tc>
          <w:tcPr>
            <w:tcW w:w="1170" w:type="dxa"/>
            <w:tcBorders>
              <w:top w:val="nil"/>
              <w:left w:val="nil"/>
              <w:bottom w:val="single" w:sz="4" w:space="0" w:color="000000"/>
              <w:right w:val="single" w:sz="4" w:space="0" w:color="000000"/>
            </w:tcBorders>
            <w:shd w:val="clear" w:color="auto" w:fill="DAF2D0"/>
          </w:tcPr>
          <w:p w14:paraId="0ABECB38" w14:textId="77777777" w:rsidR="00C84853" w:rsidRDefault="00617A9F">
            <w:pPr>
              <w:jc w:val="center"/>
              <w:rPr>
                <w:color w:val="000000"/>
                <w:sz w:val="16"/>
                <w:szCs w:val="16"/>
              </w:rPr>
            </w:pPr>
            <w:r>
              <w:rPr>
                <w:color w:val="000000"/>
                <w:sz w:val="16"/>
                <w:szCs w:val="16"/>
              </w:rPr>
              <w:t>Une réunion de consensus nationale appuyée durant l’Année 2 de PROMIS (mobilisation de fonds additionnels)</w:t>
            </w:r>
          </w:p>
        </w:tc>
        <w:tc>
          <w:tcPr>
            <w:tcW w:w="1170" w:type="dxa"/>
            <w:tcBorders>
              <w:top w:val="nil"/>
              <w:left w:val="nil"/>
              <w:bottom w:val="single" w:sz="4" w:space="0" w:color="000000"/>
              <w:right w:val="single" w:sz="4" w:space="0" w:color="000000"/>
            </w:tcBorders>
            <w:shd w:val="clear" w:color="auto" w:fill="DAF2D0"/>
          </w:tcPr>
          <w:p w14:paraId="5486CF40" w14:textId="77777777" w:rsidR="00C84853" w:rsidRDefault="00617A9F">
            <w:pPr>
              <w:jc w:val="center"/>
              <w:rPr>
                <w:color w:val="000000"/>
                <w:sz w:val="16"/>
                <w:szCs w:val="16"/>
              </w:rPr>
            </w:pPr>
            <w:r>
              <w:rPr>
                <w:color w:val="000000"/>
                <w:sz w:val="16"/>
                <w:szCs w:val="16"/>
              </w:rPr>
              <w:t>Une réunion de consensus nationale appuyée durant l’Année 3 de PROMIS (mobilisation de fonds additionnels)</w:t>
            </w:r>
          </w:p>
        </w:tc>
        <w:tc>
          <w:tcPr>
            <w:tcW w:w="1530" w:type="dxa"/>
            <w:tcBorders>
              <w:top w:val="nil"/>
              <w:left w:val="nil"/>
              <w:bottom w:val="single" w:sz="4" w:space="0" w:color="000000"/>
              <w:right w:val="single" w:sz="4" w:space="0" w:color="000000"/>
            </w:tcBorders>
            <w:shd w:val="clear" w:color="auto" w:fill="DAF2D0"/>
          </w:tcPr>
          <w:p w14:paraId="52C9B506" w14:textId="77777777" w:rsidR="00C84853" w:rsidRDefault="00617A9F">
            <w:pPr>
              <w:jc w:val="center"/>
              <w:rPr>
                <w:color w:val="000000"/>
                <w:sz w:val="16"/>
                <w:szCs w:val="16"/>
              </w:rPr>
            </w:pPr>
            <w:r>
              <w:rPr>
                <w:color w:val="000000"/>
                <w:sz w:val="16"/>
                <w:szCs w:val="16"/>
              </w:rPr>
              <w:t>Une réunion de consens</w:t>
            </w:r>
            <w:r>
              <w:rPr>
                <w:color w:val="000000"/>
                <w:sz w:val="16"/>
                <w:szCs w:val="16"/>
              </w:rPr>
              <w:t xml:space="preserve">us tenue chaque année (Y1 </w:t>
            </w:r>
            <w:proofErr w:type="spellStart"/>
            <w:r>
              <w:rPr>
                <w:color w:val="000000"/>
                <w:sz w:val="16"/>
                <w:szCs w:val="16"/>
              </w:rPr>
              <w:t>through</w:t>
            </w:r>
            <w:proofErr w:type="spellEnd"/>
            <w:r>
              <w:rPr>
                <w:color w:val="000000"/>
                <w:sz w:val="16"/>
                <w:szCs w:val="16"/>
              </w:rPr>
              <w:t xml:space="preserve"> Y4)</w:t>
            </w:r>
          </w:p>
        </w:tc>
        <w:tc>
          <w:tcPr>
            <w:tcW w:w="990" w:type="dxa"/>
            <w:tcBorders>
              <w:top w:val="nil"/>
              <w:left w:val="nil"/>
              <w:bottom w:val="single" w:sz="4" w:space="0" w:color="000000"/>
              <w:right w:val="single" w:sz="4" w:space="0" w:color="000000"/>
            </w:tcBorders>
            <w:shd w:val="clear" w:color="auto" w:fill="DAF2D0"/>
          </w:tcPr>
          <w:p w14:paraId="1F327ACD" w14:textId="77777777" w:rsidR="00C84853" w:rsidRDefault="00617A9F">
            <w:pPr>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shd w:val="clear" w:color="auto" w:fill="DAF2D0"/>
          </w:tcPr>
          <w:p w14:paraId="6E9DD938"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DAF2D0"/>
          </w:tcPr>
          <w:p w14:paraId="38A335E0"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DAF2D0"/>
          </w:tcPr>
          <w:p w14:paraId="6856A804" w14:textId="77777777" w:rsidR="00C84853" w:rsidRDefault="00617A9F">
            <w:pPr>
              <w:rPr>
                <w:color w:val="000000"/>
                <w:sz w:val="16"/>
                <w:szCs w:val="16"/>
              </w:rPr>
            </w:pPr>
            <w:r>
              <w:rPr>
                <w:color w:val="000000"/>
                <w:sz w:val="16"/>
                <w:szCs w:val="16"/>
              </w:rPr>
              <w:t xml:space="preserve">PROMIS, en </w:t>
            </w:r>
            <w:proofErr w:type="spellStart"/>
            <w:r>
              <w:rPr>
                <w:color w:val="000000"/>
                <w:sz w:val="16"/>
                <w:szCs w:val="16"/>
              </w:rPr>
              <w:t>prtenariat</w:t>
            </w:r>
            <w:proofErr w:type="spellEnd"/>
            <w:r>
              <w:rPr>
                <w:color w:val="000000"/>
                <w:sz w:val="16"/>
                <w:szCs w:val="16"/>
              </w:rPr>
              <w:t xml:space="preserve"> avec d'autres </w:t>
            </w:r>
            <w:proofErr w:type="spellStart"/>
            <w:r>
              <w:rPr>
                <w:color w:val="000000"/>
                <w:sz w:val="16"/>
                <w:szCs w:val="16"/>
              </w:rPr>
              <w:t>porjets</w:t>
            </w:r>
            <w:proofErr w:type="spellEnd"/>
            <w:r>
              <w:rPr>
                <w:color w:val="000000"/>
                <w:sz w:val="16"/>
                <w:szCs w:val="16"/>
              </w:rPr>
              <w:t xml:space="preserve"> et bailleurs, a contribué au financement des réunions annuelles des CTMP (y compris la revue des données et le consensus)</w:t>
            </w:r>
          </w:p>
        </w:tc>
        <w:tc>
          <w:tcPr>
            <w:tcW w:w="236" w:type="dxa"/>
          </w:tcPr>
          <w:p w14:paraId="5F7892E5" w14:textId="77777777" w:rsidR="00C84853" w:rsidRDefault="00C84853">
            <w:pPr>
              <w:rPr>
                <w:rFonts w:ascii="Times New Roman" w:eastAsia="Times New Roman" w:hAnsi="Times New Roman" w:cs="Times New Roman"/>
                <w:sz w:val="20"/>
                <w:szCs w:val="20"/>
              </w:rPr>
            </w:pPr>
          </w:p>
        </w:tc>
      </w:tr>
      <w:tr w:rsidR="00C84853" w14:paraId="0CC5DA91" w14:textId="77777777">
        <w:trPr>
          <w:trHeight w:val="5020"/>
        </w:trPr>
        <w:tc>
          <w:tcPr>
            <w:tcW w:w="2340" w:type="dxa"/>
            <w:tcBorders>
              <w:top w:val="nil"/>
              <w:left w:val="single" w:sz="4" w:space="0" w:color="000000"/>
              <w:bottom w:val="single" w:sz="4" w:space="0" w:color="000000"/>
              <w:right w:val="single" w:sz="4" w:space="0" w:color="000000"/>
            </w:tcBorders>
            <w:shd w:val="clear" w:color="auto" w:fill="auto"/>
          </w:tcPr>
          <w:p w14:paraId="630D0551" w14:textId="77777777" w:rsidR="00C84853" w:rsidRDefault="00617A9F">
            <w:pPr>
              <w:rPr>
                <w:color w:val="000000"/>
                <w:sz w:val="16"/>
                <w:szCs w:val="16"/>
              </w:rPr>
            </w:pPr>
            <w:r>
              <w:rPr>
                <w:color w:val="000000"/>
                <w:sz w:val="16"/>
                <w:szCs w:val="16"/>
              </w:rPr>
              <w:t xml:space="preserve">Produit 5.1. L’Arrêté portant </w:t>
            </w:r>
            <w:r>
              <w:rPr>
                <w:color w:val="000000"/>
                <w:sz w:val="16"/>
                <w:szCs w:val="16"/>
              </w:rPr>
              <w:t>organisation, composition et fonctionnement du CONAPO est signé</w:t>
            </w:r>
          </w:p>
        </w:tc>
        <w:tc>
          <w:tcPr>
            <w:tcW w:w="1440" w:type="dxa"/>
            <w:tcBorders>
              <w:top w:val="nil"/>
              <w:left w:val="nil"/>
              <w:bottom w:val="single" w:sz="4" w:space="0" w:color="000000"/>
              <w:right w:val="single" w:sz="4" w:space="0" w:color="000000"/>
            </w:tcBorders>
            <w:shd w:val="clear" w:color="auto" w:fill="auto"/>
          </w:tcPr>
          <w:p w14:paraId="0591EBF1" w14:textId="77777777" w:rsidR="00C84853" w:rsidRDefault="00617A9F">
            <w:pPr>
              <w:jc w:val="center"/>
              <w:rPr>
                <w:color w:val="000000"/>
                <w:sz w:val="16"/>
                <w:szCs w:val="16"/>
              </w:rPr>
            </w:pPr>
            <w:r>
              <w:rPr>
                <w:color w:val="000000"/>
                <w:sz w:val="16"/>
                <w:szCs w:val="16"/>
              </w:rPr>
              <w:t>Arrêté signé</w:t>
            </w:r>
          </w:p>
        </w:tc>
        <w:tc>
          <w:tcPr>
            <w:tcW w:w="990" w:type="dxa"/>
            <w:tcBorders>
              <w:top w:val="nil"/>
              <w:left w:val="nil"/>
              <w:bottom w:val="single" w:sz="4" w:space="0" w:color="000000"/>
              <w:right w:val="single" w:sz="4" w:space="0" w:color="000000"/>
            </w:tcBorders>
            <w:shd w:val="clear" w:color="auto" w:fill="auto"/>
          </w:tcPr>
          <w:p w14:paraId="4A152529"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auto"/>
          </w:tcPr>
          <w:p w14:paraId="283F80F8" w14:textId="77777777" w:rsidR="00C84853" w:rsidRDefault="00617A9F">
            <w:pPr>
              <w:jc w:val="center"/>
              <w:rPr>
                <w:color w:val="000000"/>
                <w:sz w:val="16"/>
                <w:szCs w:val="16"/>
              </w:rPr>
            </w:pPr>
            <w:r>
              <w:rPr>
                <w:color w:val="000000"/>
                <w:sz w:val="16"/>
                <w:szCs w:val="16"/>
              </w:rPr>
              <w:t>Arrêté signé</w:t>
            </w:r>
          </w:p>
        </w:tc>
        <w:tc>
          <w:tcPr>
            <w:tcW w:w="1440" w:type="dxa"/>
            <w:tcBorders>
              <w:top w:val="nil"/>
              <w:left w:val="nil"/>
              <w:bottom w:val="single" w:sz="4" w:space="0" w:color="000000"/>
              <w:right w:val="single" w:sz="4" w:space="0" w:color="000000"/>
            </w:tcBorders>
            <w:shd w:val="clear" w:color="auto" w:fill="auto"/>
          </w:tcPr>
          <w:p w14:paraId="2743733A" w14:textId="77777777" w:rsidR="00C84853" w:rsidRDefault="00617A9F">
            <w:pPr>
              <w:jc w:val="center"/>
              <w:rPr>
                <w:color w:val="000000"/>
                <w:sz w:val="16"/>
                <w:szCs w:val="16"/>
              </w:rPr>
            </w:pPr>
            <w:r>
              <w:rPr>
                <w:color w:val="000000"/>
                <w:sz w:val="16"/>
                <w:szCs w:val="16"/>
              </w:rPr>
              <w:t>Arrêté signé</w:t>
            </w:r>
            <w:r>
              <w:rPr>
                <w:color w:val="000000"/>
                <w:sz w:val="16"/>
                <w:szCs w:val="16"/>
              </w:rPr>
              <w:br/>
            </w:r>
            <w:r>
              <w:rPr>
                <w:color w:val="000000"/>
                <w:sz w:val="16"/>
                <w:szCs w:val="16"/>
              </w:rPr>
              <w:br/>
              <w:t xml:space="preserve">Le 10 Novembre 2022, le Ministre du Plan a signé l’arrêté ministériel numéro 02106 « PORTANT MESURES D'APPLICATION DE L'ORDONNANCE No86-219 du 25 </w:t>
            </w:r>
            <w:r>
              <w:rPr>
                <w:color w:val="000000"/>
                <w:sz w:val="16"/>
                <w:szCs w:val="16"/>
              </w:rPr>
              <w:t>JUIL. 1986 RELATIVE A LA CREATION DU COMITE NATIONAL DE POPULATION, en sigle CONAPO ».</w:t>
            </w:r>
          </w:p>
        </w:tc>
        <w:tc>
          <w:tcPr>
            <w:tcW w:w="1170" w:type="dxa"/>
            <w:tcBorders>
              <w:top w:val="nil"/>
              <w:left w:val="nil"/>
              <w:bottom w:val="single" w:sz="4" w:space="0" w:color="000000"/>
              <w:right w:val="single" w:sz="4" w:space="0" w:color="000000"/>
            </w:tcBorders>
            <w:shd w:val="clear" w:color="auto" w:fill="auto"/>
          </w:tcPr>
          <w:p w14:paraId="61A83656" w14:textId="77777777" w:rsidR="00C84853" w:rsidRDefault="00617A9F">
            <w:pPr>
              <w:jc w:val="center"/>
              <w:rPr>
                <w:color w:val="000000"/>
                <w:sz w:val="16"/>
                <w:szCs w:val="16"/>
              </w:rPr>
            </w:pPr>
            <w:r>
              <w:rPr>
                <w:color w:val="000000"/>
                <w:sz w:val="16"/>
                <w:szCs w:val="16"/>
              </w:rPr>
              <w:t>N/A (Produit non inclus dans les PTBA de Y2)</w:t>
            </w:r>
          </w:p>
        </w:tc>
        <w:tc>
          <w:tcPr>
            <w:tcW w:w="1170" w:type="dxa"/>
            <w:tcBorders>
              <w:top w:val="nil"/>
              <w:left w:val="nil"/>
              <w:bottom w:val="single" w:sz="4" w:space="0" w:color="000000"/>
              <w:right w:val="single" w:sz="4" w:space="0" w:color="000000"/>
            </w:tcBorders>
            <w:shd w:val="clear" w:color="auto" w:fill="auto"/>
          </w:tcPr>
          <w:p w14:paraId="0D3958E9" w14:textId="77777777" w:rsidR="00C84853" w:rsidRDefault="00617A9F">
            <w:pPr>
              <w:jc w:val="center"/>
              <w:rPr>
                <w:color w:val="000000"/>
                <w:sz w:val="16"/>
                <w:szCs w:val="16"/>
              </w:rPr>
            </w:pPr>
            <w:r>
              <w:rPr>
                <w:color w:val="000000"/>
                <w:sz w:val="16"/>
                <w:szCs w:val="16"/>
              </w:rPr>
              <w:t>N/A (Produit non inclus dans les PTBA de Y3)</w:t>
            </w:r>
          </w:p>
        </w:tc>
        <w:tc>
          <w:tcPr>
            <w:tcW w:w="1530" w:type="dxa"/>
            <w:tcBorders>
              <w:top w:val="nil"/>
              <w:left w:val="nil"/>
              <w:bottom w:val="single" w:sz="4" w:space="0" w:color="000000"/>
              <w:right w:val="single" w:sz="4" w:space="0" w:color="000000"/>
            </w:tcBorders>
            <w:shd w:val="clear" w:color="auto" w:fill="auto"/>
          </w:tcPr>
          <w:p w14:paraId="6C14AA0D" w14:textId="77777777" w:rsidR="00C84853" w:rsidRDefault="00617A9F">
            <w:pPr>
              <w:jc w:val="center"/>
              <w:rPr>
                <w:color w:val="000000"/>
                <w:sz w:val="16"/>
                <w:szCs w:val="16"/>
              </w:rPr>
            </w:pPr>
            <w:r>
              <w:rPr>
                <w:color w:val="000000"/>
                <w:sz w:val="16"/>
                <w:szCs w:val="16"/>
              </w:rPr>
              <w:t>Arrêté signé</w:t>
            </w:r>
          </w:p>
        </w:tc>
        <w:tc>
          <w:tcPr>
            <w:tcW w:w="990" w:type="dxa"/>
            <w:tcBorders>
              <w:top w:val="nil"/>
              <w:left w:val="nil"/>
              <w:bottom w:val="single" w:sz="4" w:space="0" w:color="000000"/>
              <w:right w:val="single" w:sz="4" w:space="0" w:color="000000"/>
            </w:tcBorders>
            <w:shd w:val="clear" w:color="auto" w:fill="auto"/>
          </w:tcPr>
          <w:p w14:paraId="6FCC9288"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161E5522"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24B4B838"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440BFF08" w14:textId="77777777" w:rsidR="00C84853" w:rsidRDefault="00617A9F">
            <w:pPr>
              <w:rPr>
                <w:color w:val="000000"/>
                <w:sz w:val="16"/>
                <w:szCs w:val="16"/>
              </w:rPr>
            </w:pPr>
            <w:r>
              <w:rPr>
                <w:color w:val="000000"/>
                <w:sz w:val="16"/>
                <w:szCs w:val="16"/>
              </w:rPr>
              <w:t> </w:t>
            </w:r>
          </w:p>
        </w:tc>
        <w:tc>
          <w:tcPr>
            <w:tcW w:w="236" w:type="dxa"/>
          </w:tcPr>
          <w:p w14:paraId="1B43A2B6" w14:textId="77777777" w:rsidR="00C84853" w:rsidRDefault="00C84853">
            <w:pPr>
              <w:rPr>
                <w:rFonts w:ascii="Times New Roman" w:eastAsia="Times New Roman" w:hAnsi="Times New Roman" w:cs="Times New Roman"/>
                <w:sz w:val="20"/>
                <w:szCs w:val="20"/>
              </w:rPr>
            </w:pPr>
          </w:p>
        </w:tc>
      </w:tr>
      <w:tr w:rsidR="00C84853" w14:paraId="4DD7193B" w14:textId="77777777">
        <w:trPr>
          <w:trHeight w:val="1440"/>
        </w:trPr>
        <w:tc>
          <w:tcPr>
            <w:tcW w:w="2340" w:type="dxa"/>
            <w:tcBorders>
              <w:top w:val="nil"/>
              <w:left w:val="single" w:sz="4" w:space="0" w:color="000000"/>
              <w:bottom w:val="single" w:sz="4" w:space="0" w:color="000000"/>
              <w:right w:val="single" w:sz="4" w:space="0" w:color="000000"/>
            </w:tcBorders>
            <w:shd w:val="clear" w:color="auto" w:fill="auto"/>
          </w:tcPr>
          <w:p w14:paraId="1D5E93DE" w14:textId="77777777" w:rsidR="00C84853" w:rsidRDefault="00617A9F">
            <w:pPr>
              <w:rPr>
                <w:color w:val="000000"/>
                <w:sz w:val="16"/>
                <w:szCs w:val="16"/>
              </w:rPr>
            </w:pPr>
            <w:r>
              <w:rPr>
                <w:color w:val="000000"/>
                <w:sz w:val="16"/>
                <w:szCs w:val="16"/>
              </w:rPr>
              <w:lastRenderedPageBreak/>
              <w:t xml:space="preserve">Produit 5.2. Le règlement intérieur du </w:t>
            </w:r>
            <w:r>
              <w:rPr>
                <w:color w:val="000000"/>
                <w:sz w:val="16"/>
                <w:szCs w:val="16"/>
              </w:rPr>
              <w:t>CONAPO est validé</w:t>
            </w:r>
          </w:p>
        </w:tc>
        <w:tc>
          <w:tcPr>
            <w:tcW w:w="1440" w:type="dxa"/>
            <w:tcBorders>
              <w:top w:val="nil"/>
              <w:left w:val="nil"/>
              <w:bottom w:val="single" w:sz="4" w:space="0" w:color="000000"/>
              <w:right w:val="single" w:sz="4" w:space="0" w:color="000000"/>
            </w:tcBorders>
            <w:shd w:val="clear" w:color="auto" w:fill="auto"/>
          </w:tcPr>
          <w:p w14:paraId="505B5F0C" w14:textId="77777777" w:rsidR="00C84853" w:rsidRDefault="00617A9F">
            <w:pPr>
              <w:jc w:val="center"/>
              <w:rPr>
                <w:color w:val="000000"/>
                <w:sz w:val="16"/>
                <w:szCs w:val="16"/>
              </w:rPr>
            </w:pPr>
            <w:r>
              <w:rPr>
                <w:color w:val="000000"/>
                <w:sz w:val="16"/>
                <w:szCs w:val="16"/>
              </w:rPr>
              <w:t>Règlement intérieur validé</w:t>
            </w:r>
          </w:p>
        </w:tc>
        <w:tc>
          <w:tcPr>
            <w:tcW w:w="990" w:type="dxa"/>
            <w:tcBorders>
              <w:top w:val="nil"/>
              <w:left w:val="nil"/>
              <w:bottom w:val="single" w:sz="4" w:space="0" w:color="000000"/>
              <w:right w:val="single" w:sz="4" w:space="0" w:color="000000"/>
            </w:tcBorders>
            <w:shd w:val="clear" w:color="auto" w:fill="auto"/>
          </w:tcPr>
          <w:p w14:paraId="5C5A406D"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auto"/>
          </w:tcPr>
          <w:p w14:paraId="0D66731D" w14:textId="77777777" w:rsidR="00C84853" w:rsidRDefault="00617A9F">
            <w:pPr>
              <w:jc w:val="center"/>
              <w:rPr>
                <w:color w:val="000000"/>
                <w:sz w:val="16"/>
                <w:szCs w:val="16"/>
              </w:rPr>
            </w:pPr>
            <w:r>
              <w:rPr>
                <w:color w:val="000000"/>
                <w:sz w:val="16"/>
                <w:szCs w:val="16"/>
              </w:rPr>
              <w:t>Règlement intérieur validé</w:t>
            </w:r>
          </w:p>
        </w:tc>
        <w:tc>
          <w:tcPr>
            <w:tcW w:w="1440" w:type="dxa"/>
            <w:tcBorders>
              <w:top w:val="nil"/>
              <w:left w:val="nil"/>
              <w:bottom w:val="single" w:sz="4" w:space="0" w:color="000000"/>
              <w:right w:val="single" w:sz="4" w:space="0" w:color="000000"/>
            </w:tcBorders>
            <w:shd w:val="clear" w:color="auto" w:fill="auto"/>
          </w:tcPr>
          <w:p w14:paraId="2E5AC706" w14:textId="77777777" w:rsidR="00C84853" w:rsidRDefault="00617A9F">
            <w:pPr>
              <w:jc w:val="center"/>
              <w:rPr>
                <w:color w:val="000000"/>
                <w:sz w:val="16"/>
                <w:szCs w:val="16"/>
              </w:rPr>
            </w:pPr>
            <w:r>
              <w:rPr>
                <w:color w:val="000000"/>
                <w:sz w:val="16"/>
                <w:szCs w:val="16"/>
              </w:rPr>
              <w:t>Ce produit n’était pas inclus dans le plan de travail financé au cours de l’Année 4 de PROMIS</w:t>
            </w:r>
          </w:p>
        </w:tc>
        <w:tc>
          <w:tcPr>
            <w:tcW w:w="1170" w:type="dxa"/>
            <w:tcBorders>
              <w:top w:val="nil"/>
              <w:left w:val="nil"/>
              <w:bottom w:val="single" w:sz="4" w:space="0" w:color="000000"/>
              <w:right w:val="single" w:sz="4" w:space="0" w:color="000000"/>
            </w:tcBorders>
            <w:shd w:val="clear" w:color="auto" w:fill="auto"/>
          </w:tcPr>
          <w:p w14:paraId="6B920074" w14:textId="77777777" w:rsidR="00C84853" w:rsidRDefault="00617A9F">
            <w:pPr>
              <w:jc w:val="center"/>
              <w:rPr>
                <w:color w:val="000000"/>
                <w:sz w:val="16"/>
                <w:szCs w:val="16"/>
              </w:rPr>
            </w:pPr>
            <w:r>
              <w:rPr>
                <w:color w:val="000000"/>
                <w:sz w:val="16"/>
                <w:szCs w:val="16"/>
              </w:rPr>
              <w:t xml:space="preserve">Ce produit n’était pas inclus dans le plan de travail financé au cours de </w:t>
            </w:r>
            <w:r>
              <w:rPr>
                <w:color w:val="000000"/>
                <w:sz w:val="16"/>
                <w:szCs w:val="16"/>
              </w:rPr>
              <w:t>l’Année 2 de PROMIS</w:t>
            </w:r>
          </w:p>
        </w:tc>
        <w:tc>
          <w:tcPr>
            <w:tcW w:w="1170" w:type="dxa"/>
            <w:tcBorders>
              <w:top w:val="nil"/>
              <w:left w:val="nil"/>
              <w:bottom w:val="single" w:sz="4" w:space="0" w:color="000000"/>
              <w:right w:val="single" w:sz="4" w:space="0" w:color="000000"/>
            </w:tcBorders>
            <w:shd w:val="clear" w:color="auto" w:fill="auto"/>
          </w:tcPr>
          <w:p w14:paraId="5B2842B9" w14:textId="77777777" w:rsidR="00C84853" w:rsidRDefault="00617A9F">
            <w:pPr>
              <w:jc w:val="center"/>
              <w:rPr>
                <w:color w:val="000000"/>
                <w:sz w:val="16"/>
                <w:szCs w:val="16"/>
              </w:rPr>
            </w:pPr>
            <w:r>
              <w:rPr>
                <w:color w:val="000000"/>
                <w:sz w:val="16"/>
                <w:szCs w:val="16"/>
              </w:rPr>
              <w:t>Ce produit n’était pas inclus dans le plan de travail financé au cours de l’Année 3 de PROMIS</w:t>
            </w:r>
          </w:p>
        </w:tc>
        <w:tc>
          <w:tcPr>
            <w:tcW w:w="1530" w:type="dxa"/>
            <w:tcBorders>
              <w:top w:val="nil"/>
              <w:left w:val="nil"/>
              <w:bottom w:val="single" w:sz="4" w:space="0" w:color="000000"/>
              <w:right w:val="single" w:sz="4" w:space="0" w:color="000000"/>
            </w:tcBorders>
            <w:shd w:val="clear" w:color="auto" w:fill="auto"/>
          </w:tcPr>
          <w:p w14:paraId="3294924B" w14:textId="77777777" w:rsidR="00C84853" w:rsidRDefault="00617A9F">
            <w:pPr>
              <w:jc w:val="center"/>
              <w:rPr>
                <w:color w:val="000000"/>
                <w:sz w:val="16"/>
                <w:szCs w:val="16"/>
              </w:rPr>
            </w:pPr>
            <w:r>
              <w:rPr>
                <w:color w:val="000000"/>
                <w:sz w:val="16"/>
                <w:szCs w:val="16"/>
              </w:rPr>
              <w:t>Règlement intérieur validé</w:t>
            </w:r>
          </w:p>
        </w:tc>
        <w:tc>
          <w:tcPr>
            <w:tcW w:w="990" w:type="dxa"/>
            <w:tcBorders>
              <w:top w:val="nil"/>
              <w:left w:val="nil"/>
              <w:bottom w:val="single" w:sz="4" w:space="0" w:color="000000"/>
              <w:right w:val="single" w:sz="4" w:space="0" w:color="000000"/>
            </w:tcBorders>
            <w:shd w:val="clear" w:color="auto" w:fill="auto"/>
          </w:tcPr>
          <w:p w14:paraId="08BD0DFB"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57CE1BA4"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19074B08"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47D62D53" w14:textId="77777777" w:rsidR="00C84853" w:rsidRDefault="00617A9F">
            <w:pPr>
              <w:rPr>
                <w:color w:val="000000"/>
                <w:sz w:val="16"/>
                <w:szCs w:val="16"/>
              </w:rPr>
            </w:pPr>
            <w:r>
              <w:rPr>
                <w:color w:val="000000"/>
                <w:sz w:val="16"/>
                <w:szCs w:val="16"/>
              </w:rPr>
              <w:t> </w:t>
            </w:r>
          </w:p>
        </w:tc>
        <w:tc>
          <w:tcPr>
            <w:tcW w:w="236" w:type="dxa"/>
          </w:tcPr>
          <w:p w14:paraId="7E95A490" w14:textId="77777777" w:rsidR="00C84853" w:rsidRDefault="00C84853">
            <w:pPr>
              <w:rPr>
                <w:rFonts w:ascii="Times New Roman" w:eastAsia="Times New Roman" w:hAnsi="Times New Roman" w:cs="Times New Roman"/>
                <w:sz w:val="20"/>
                <w:szCs w:val="20"/>
              </w:rPr>
            </w:pPr>
          </w:p>
        </w:tc>
      </w:tr>
      <w:tr w:rsidR="00C84853" w14:paraId="7CBF4399" w14:textId="77777777">
        <w:trPr>
          <w:trHeight w:val="3120"/>
        </w:trPr>
        <w:tc>
          <w:tcPr>
            <w:tcW w:w="2340" w:type="dxa"/>
            <w:tcBorders>
              <w:top w:val="nil"/>
              <w:left w:val="single" w:sz="4" w:space="0" w:color="000000"/>
              <w:bottom w:val="single" w:sz="4" w:space="0" w:color="000000"/>
              <w:right w:val="single" w:sz="4" w:space="0" w:color="000000"/>
            </w:tcBorders>
            <w:shd w:val="clear" w:color="auto" w:fill="auto"/>
          </w:tcPr>
          <w:p w14:paraId="4FEFBC15" w14:textId="77777777" w:rsidR="00C84853" w:rsidRDefault="00617A9F">
            <w:pPr>
              <w:rPr>
                <w:color w:val="000000"/>
                <w:sz w:val="16"/>
                <w:szCs w:val="16"/>
              </w:rPr>
            </w:pPr>
            <w:r>
              <w:rPr>
                <w:color w:val="000000"/>
                <w:sz w:val="16"/>
                <w:szCs w:val="16"/>
              </w:rPr>
              <w:t xml:space="preserve">Produit 5.3. Un plan de plaidoyer auprès du Gouvernement est élaboré pour (i) </w:t>
            </w:r>
            <w:r>
              <w:rPr>
                <w:color w:val="000000"/>
                <w:sz w:val="16"/>
                <w:szCs w:val="16"/>
              </w:rPr>
              <w:t>augmenter graduellement l’allocation et l’exécution du budget domestique à la planification familiale, en accord avec la décision gouvernementale existante, et pour (ii) allouer une ligne de crédit consistant au CONAPO</w:t>
            </w:r>
          </w:p>
        </w:tc>
        <w:tc>
          <w:tcPr>
            <w:tcW w:w="1440" w:type="dxa"/>
            <w:tcBorders>
              <w:top w:val="nil"/>
              <w:left w:val="nil"/>
              <w:bottom w:val="single" w:sz="4" w:space="0" w:color="000000"/>
              <w:right w:val="single" w:sz="4" w:space="0" w:color="000000"/>
            </w:tcBorders>
            <w:shd w:val="clear" w:color="auto" w:fill="auto"/>
          </w:tcPr>
          <w:p w14:paraId="3B0F4EB1" w14:textId="77777777" w:rsidR="00C84853" w:rsidRDefault="00617A9F">
            <w:pPr>
              <w:rPr>
                <w:color w:val="000000"/>
                <w:sz w:val="16"/>
                <w:szCs w:val="16"/>
              </w:rPr>
            </w:pPr>
            <w:r>
              <w:rPr>
                <w:color w:val="000000"/>
                <w:sz w:val="16"/>
                <w:szCs w:val="16"/>
              </w:rPr>
              <w:t>Ligne budgétaire</w:t>
            </w:r>
          </w:p>
        </w:tc>
        <w:tc>
          <w:tcPr>
            <w:tcW w:w="990" w:type="dxa"/>
            <w:tcBorders>
              <w:top w:val="nil"/>
              <w:left w:val="nil"/>
              <w:bottom w:val="single" w:sz="4" w:space="0" w:color="000000"/>
              <w:right w:val="single" w:sz="4" w:space="0" w:color="000000"/>
            </w:tcBorders>
            <w:shd w:val="clear" w:color="auto" w:fill="auto"/>
          </w:tcPr>
          <w:p w14:paraId="554AA6B4" w14:textId="77777777" w:rsidR="00C84853" w:rsidRDefault="00617A9F">
            <w:pPr>
              <w:rPr>
                <w:color w:val="000000"/>
                <w:sz w:val="16"/>
                <w:szCs w:val="16"/>
              </w:rPr>
            </w:pPr>
            <w:r>
              <w:rPr>
                <w:color w:val="000000"/>
                <w:sz w:val="16"/>
                <w:szCs w:val="16"/>
              </w:rPr>
              <w:t xml:space="preserve">En 2022, la </w:t>
            </w:r>
            <w:r>
              <w:rPr>
                <w:color w:val="000000"/>
                <w:sz w:val="16"/>
                <w:szCs w:val="16"/>
              </w:rPr>
              <w:t>ligne budgétaire allouée au CONAPO était de $61,000</w:t>
            </w:r>
          </w:p>
        </w:tc>
        <w:tc>
          <w:tcPr>
            <w:tcW w:w="1260" w:type="dxa"/>
            <w:tcBorders>
              <w:top w:val="nil"/>
              <w:left w:val="nil"/>
              <w:bottom w:val="single" w:sz="4" w:space="0" w:color="000000"/>
              <w:right w:val="single" w:sz="4" w:space="0" w:color="000000"/>
            </w:tcBorders>
            <w:shd w:val="clear" w:color="auto" w:fill="auto"/>
          </w:tcPr>
          <w:p w14:paraId="2BEA2F65" w14:textId="77777777" w:rsidR="00C84853" w:rsidRDefault="00617A9F">
            <w:pPr>
              <w:jc w:val="center"/>
              <w:rPr>
                <w:color w:val="000000"/>
                <w:sz w:val="16"/>
                <w:szCs w:val="16"/>
              </w:rPr>
            </w:pPr>
            <w:r>
              <w:rPr>
                <w:color w:val="000000"/>
                <w:sz w:val="16"/>
                <w:szCs w:val="16"/>
              </w:rPr>
              <w:t>Augmentation de la ligne budgétaire</w:t>
            </w:r>
          </w:p>
        </w:tc>
        <w:tc>
          <w:tcPr>
            <w:tcW w:w="1440" w:type="dxa"/>
            <w:tcBorders>
              <w:top w:val="nil"/>
              <w:left w:val="nil"/>
              <w:bottom w:val="single" w:sz="4" w:space="0" w:color="000000"/>
              <w:right w:val="single" w:sz="4" w:space="0" w:color="000000"/>
            </w:tcBorders>
            <w:shd w:val="clear" w:color="auto" w:fill="auto"/>
          </w:tcPr>
          <w:p w14:paraId="5228EDA9" w14:textId="77777777" w:rsidR="00C84853" w:rsidRDefault="00617A9F">
            <w:pPr>
              <w:jc w:val="center"/>
              <w:rPr>
                <w:color w:val="000000"/>
                <w:sz w:val="16"/>
                <w:szCs w:val="16"/>
              </w:rPr>
            </w:pPr>
            <w:r>
              <w:rPr>
                <w:color w:val="000000"/>
                <w:sz w:val="16"/>
                <w:szCs w:val="16"/>
              </w:rPr>
              <w:t>Réalisé</w:t>
            </w:r>
            <w:r>
              <w:rPr>
                <w:color w:val="000000"/>
                <w:sz w:val="16"/>
                <w:szCs w:val="16"/>
              </w:rPr>
              <w:br/>
              <w:t>La ligne budgétaire COPNAPO du gouvernement a été augmentée à USD 300,000.</w:t>
            </w:r>
          </w:p>
        </w:tc>
        <w:tc>
          <w:tcPr>
            <w:tcW w:w="1170" w:type="dxa"/>
            <w:tcBorders>
              <w:top w:val="nil"/>
              <w:left w:val="nil"/>
              <w:bottom w:val="single" w:sz="4" w:space="0" w:color="000000"/>
              <w:right w:val="single" w:sz="4" w:space="0" w:color="000000"/>
            </w:tcBorders>
            <w:shd w:val="clear" w:color="auto" w:fill="auto"/>
          </w:tcPr>
          <w:p w14:paraId="0732608A" w14:textId="77777777" w:rsidR="00C84853" w:rsidRDefault="00617A9F">
            <w:pPr>
              <w:jc w:val="center"/>
              <w:rPr>
                <w:color w:val="000000"/>
                <w:sz w:val="16"/>
                <w:szCs w:val="16"/>
              </w:rPr>
            </w:pPr>
            <w:r>
              <w:rPr>
                <w:color w:val="000000"/>
                <w:sz w:val="16"/>
                <w:szCs w:val="16"/>
              </w:rPr>
              <w:t>Ce produit n’était pas inclus dans le plan de travail financé au cours de l’Année 2 d</w:t>
            </w:r>
            <w:r>
              <w:rPr>
                <w:color w:val="000000"/>
                <w:sz w:val="16"/>
                <w:szCs w:val="16"/>
              </w:rPr>
              <w:t>e PROMIS</w:t>
            </w:r>
          </w:p>
        </w:tc>
        <w:tc>
          <w:tcPr>
            <w:tcW w:w="1170" w:type="dxa"/>
            <w:tcBorders>
              <w:top w:val="nil"/>
              <w:left w:val="nil"/>
              <w:bottom w:val="single" w:sz="4" w:space="0" w:color="000000"/>
              <w:right w:val="single" w:sz="4" w:space="0" w:color="000000"/>
            </w:tcBorders>
            <w:shd w:val="clear" w:color="auto" w:fill="auto"/>
          </w:tcPr>
          <w:p w14:paraId="32AE3014" w14:textId="77777777" w:rsidR="00C84853" w:rsidRDefault="00617A9F">
            <w:pPr>
              <w:jc w:val="center"/>
              <w:rPr>
                <w:color w:val="000000"/>
                <w:sz w:val="16"/>
                <w:szCs w:val="16"/>
              </w:rPr>
            </w:pPr>
            <w:r>
              <w:rPr>
                <w:color w:val="000000"/>
                <w:sz w:val="16"/>
                <w:szCs w:val="16"/>
              </w:rPr>
              <w:t>Ce produit n’était pas inclus dans le plan de travail financé au cours de l’Année 3 de PROMIS</w:t>
            </w:r>
          </w:p>
        </w:tc>
        <w:tc>
          <w:tcPr>
            <w:tcW w:w="1530" w:type="dxa"/>
            <w:tcBorders>
              <w:top w:val="nil"/>
              <w:left w:val="nil"/>
              <w:bottom w:val="single" w:sz="4" w:space="0" w:color="000000"/>
              <w:right w:val="single" w:sz="4" w:space="0" w:color="000000"/>
            </w:tcBorders>
            <w:shd w:val="clear" w:color="auto" w:fill="auto"/>
          </w:tcPr>
          <w:p w14:paraId="5F772D9B" w14:textId="77777777" w:rsidR="00C84853" w:rsidRDefault="00617A9F">
            <w:pPr>
              <w:jc w:val="center"/>
              <w:rPr>
                <w:color w:val="000000"/>
                <w:sz w:val="16"/>
                <w:szCs w:val="16"/>
              </w:rPr>
            </w:pPr>
            <w:r>
              <w:rPr>
                <w:color w:val="000000"/>
                <w:sz w:val="16"/>
                <w:szCs w:val="16"/>
              </w:rPr>
              <w:t>100%</w:t>
            </w:r>
            <w:r>
              <w:rPr>
                <w:color w:val="000000"/>
                <w:sz w:val="16"/>
                <w:szCs w:val="16"/>
              </w:rPr>
              <w:br/>
              <w:t>La ligne budgétaire COPNAPO du gouvernement a été augmentée à USD 300,000.</w:t>
            </w:r>
          </w:p>
        </w:tc>
        <w:tc>
          <w:tcPr>
            <w:tcW w:w="990" w:type="dxa"/>
            <w:tcBorders>
              <w:top w:val="nil"/>
              <w:left w:val="nil"/>
              <w:bottom w:val="single" w:sz="4" w:space="0" w:color="000000"/>
              <w:right w:val="single" w:sz="4" w:space="0" w:color="000000"/>
            </w:tcBorders>
            <w:shd w:val="clear" w:color="auto" w:fill="auto"/>
          </w:tcPr>
          <w:p w14:paraId="7A1D71F1"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56A91433"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2F78C6DD"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4771DA10" w14:textId="77777777" w:rsidR="00C84853" w:rsidRDefault="00617A9F">
            <w:pPr>
              <w:rPr>
                <w:color w:val="000000"/>
                <w:sz w:val="16"/>
                <w:szCs w:val="16"/>
              </w:rPr>
            </w:pPr>
            <w:r>
              <w:rPr>
                <w:color w:val="000000"/>
                <w:sz w:val="16"/>
                <w:szCs w:val="16"/>
              </w:rPr>
              <w:t> </w:t>
            </w:r>
          </w:p>
        </w:tc>
        <w:tc>
          <w:tcPr>
            <w:tcW w:w="236" w:type="dxa"/>
          </w:tcPr>
          <w:p w14:paraId="75C7601E" w14:textId="77777777" w:rsidR="00C84853" w:rsidRDefault="00C84853">
            <w:pPr>
              <w:rPr>
                <w:rFonts w:ascii="Times New Roman" w:eastAsia="Times New Roman" w:hAnsi="Times New Roman" w:cs="Times New Roman"/>
                <w:sz w:val="20"/>
                <w:szCs w:val="20"/>
              </w:rPr>
            </w:pPr>
          </w:p>
        </w:tc>
      </w:tr>
      <w:tr w:rsidR="00C84853" w14:paraId="051F6A86" w14:textId="77777777">
        <w:trPr>
          <w:trHeight w:val="1440"/>
        </w:trPr>
        <w:tc>
          <w:tcPr>
            <w:tcW w:w="2340" w:type="dxa"/>
            <w:tcBorders>
              <w:top w:val="nil"/>
              <w:left w:val="single" w:sz="4" w:space="0" w:color="000000"/>
              <w:bottom w:val="single" w:sz="4" w:space="0" w:color="000000"/>
              <w:right w:val="single" w:sz="4" w:space="0" w:color="000000"/>
            </w:tcBorders>
            <w:shd w:val="clear" w:color="auto" w:fill="auto"/>
          </w:tcPr>
          <w:p w14:paraId="50914994" w14:textId="77777777" w:rsidR="00C84853" w:rsidRDefault="00617A9F">
            <w:pPr>
              <w:rPr>
                <w:color w:val="000000"/>
                <w:sz w:val="16"/>
                <w:szCs w:val="16"/>
              </w:rPr>
            </w:pPr>
            <w:r>
              <w:rPr>
                <w:color w:val="000000"/>
                <w:sz w:val="16"/>
                <w:szCs w:val="16"/>
              </w:rPr>
              <w:t xml:space="preserve">Produit 5.4 Au moins 2 réunions </w:t>
            </w:r>
            <w:r>
              <w:rPr>
                <w:color w:val="000000"/>
                <w:sz w:val="16"/>
                <w:szCs w:val="16"/>
              </w:rPr>
              <w:t>trimestrielles du Comité Technique Interinstitutionnel pour la population (CTIP) sont tenues</w:t>
            </w:r>
          </w:p>
        </w:tc>
        <w:tc>
          <w:tcPr>
            <w:tcW w:w="1440" w:type="dxa"/>
            <w:tcBorders>
              <w:top w:val="nil"/>
              <w:left w:val="nil"/>
              <w:bottom w:val="single" w:sz="4" w:space="0" w:color="000000"/>
              <w:right w:val="single" w:sz="4" w:space="0" w:color="000000"/>
            </w:tcBorders>
            <w:shd w:val="clear" w:color="auto" w:fill="auto"/>
          </w:tcPr>
          <w:p w14:paraId="70C09C7D" w14:textId="77777777" w:rsidR="00C84853" w:rsidRDefault="00617A9F">
            <w:pPr>
              <w:rPr>
                <w:color w:val="000000"/>
                <w:sz w:val="16"/>
                <w:szCs w:val="16"/>
              </w:rPr>
            </w:pPr>
            <w:r>
              <w:rPr>
                <w:color w:val="000000"/>
                <w:sz w:val="16"/>
                <w:szCs w:val="16"/>
              </w:rPr>
              <w:t>Nombre de réunions trimestrielles tenues</w:t>
            </w:r>
          </w:p>
        </w:tc>
        <w:tc>
          <w:tcPr>
            <w:tcW w:w="990" w:type="dxa"/>
            <w:tcBorders>
              <w:top w:val="nil"/>
              <w:left w:val="nil"/>
              <w:bottom w:val="single" w:sz="4" w:space="0" w:color="000000"/>
              <w:right w:val="single" w:sz="4" w:space="0" w:color="000000"/>
            </w:tcBorders>
            <w:shd w:val="clear" w:color="auto" w:fill="auto"/>
          </w:tcPr>
          <w:p w14:paraId="28404C91"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auto"/>
          </w:tcPr>
          <w:p w14:paraId="45C6128B" w14:textId="77777777" w:rsidR="00C84853" w:rsidRDefault="00617A9F">
            <w:pPr>
              <w:jc w:val="center"/>
              <w:rPr>
                <w:color w:val="000000"/>
                <w:sz w:val="16"/>
                <w:szCs w:val="16"/>
              </w:rPr>
            </w:pPr>
            <w:r>
              <w:rPr>
                <w:color w:val="000000"/>
                <w:sz w:val="16"/>
                <w:szCs w:val="16"/>
              </w:rPr>
              <w:t>2 réunions trimestrielles tenues</w:t>
            </w:r>
          </w:p>
        </w:tc>
        <w:tc>
          <w:tcPr>
            <w:tcW w:w="1440" w:type="dxa"/>
            <w:tcBorders>
              <w:top w:val="nil"/>
              <w:left w:val="nil"/>
              <w:bottom w:val="single" w:sz="4" w:space="0" w:color="000000"/>
              <w:right w:val="single" w:sz="4" w:space="0" w:color="000000"/>
            </w:tcBorders>
            <w:shd w:val="clear" w:color="auto" w:fill="auto"/>
          </w:tcPr>
          <w:p w14:paraId="5AC23D5B" w14:textId="77777777" w:rsidR="00C84853" w:rsidRDefault="00617A9F">
            <w:pPr>
              <w:jc w:val="center"/>
              <w:rPr>
                <w:color w:val="000000"/>
                <w:sz w:val="16"/>
                <w:szCs w:val="16"/>
              </w:rPr>
            </w:pPr>
            <w:r>
              <w:rPr>
                <w:color w:val="000000"/>
                <w:sz w:val="16"/>
                <w:szCs w:val="16"/>
              </w:rPr>
              <w:t xml:space="preserve">Ce produit n’était pas inclus dans le plan de travail financé au cours de </w:t>
            </w:r>
            <w:r>
              <w:rPr>
                <w:color w:val="000000"/>
                <w:sz w:val="16"/>
                <w:szCs w:val="16"/>
              </w:rPr>
              <w:t>l’Année 4 de PROMIS</w:t>
            </w:r>
          </w:p>
        </w:tc>
        <w:tc>
          <w:tcPr>
            <w:tcW w:w="1170" w:type="dxa"/>
            <w:tcBorders>
              <w:top w:val="nil"/>
              <w:left w:val="nil"/>
              <w:bottom w:val="single" w:sz="4" w:space="0" w:color="000000"/>
              <w:right w:val="single" w:sz="4" w:space="0" w:color="000000"/>
            </w:tcBorders>
            <w:shd w:val="clear" w:color="auto" w:fill="auto"/>
          </w:tcPr>
          <w:p w14:paraId="68B8A43F" w14:textId="77777777" w:rsidR="00C84853" w:rsidRDefault="00617A9F">
            <w:pPr>
              <w:jc w:val="center"/>
              <w:rPr>
                <w:color w:val="000000"/>
                <w:sz w:val="16"/>
                <w:szCs w:val="16"/>
              </w:rPr>
            </w:pPr>
            <w:r>
              <w:rPr>
                <w:color w:val="000000"/>
                <w:sz w:val="16"/>
                <w:szCs w:val="16"/>
              </w:rPr>
              <w:t>Ce produit n’était pas inclus dans le plan de travail financé au cours de l’Année 2 de PROMIS</w:t>
            </w:r>
          </w:p>
        </w:tc>
        <w:tc>
          <w:tcPr>
            <w:tcW w:w="1170" w:type="dxa"/>
            <w:tcBorders>
              <w:top w:val="nil"/>
              <w:left w:val="nil"/>
              <w:bottom w:val="single" w:sz="4" w:space="0" w:color="000000"/>
              <w:right w:val="single" w:sz="4" w:space="0" w:color="000000"/>
            </w:tcBorders>
            <w:shd w:val="clear" w:color="auto" w:fill="auto"/>
          </w:tcPr>
          <w:p w14:paraId="0E81FD13" w14:textId="77777777" w:rsidR="00C84853" w:rsidRDefault="00617A9F">
            <w:pPr>
              <w:jc w:val="center"/>
              <w:rPr>
                <w:color w:val="000000"/>
                <w:sz w:val="16"/>
                <w:szCs w:val="16"/>
              </w:rPr>
            </w:pPr>
            <w:r>
              <w:rPr>
                <w:color w:val="000000"/>
                <w:sz w:val="16"/>
                <w:szCs w:val="16"/>
              </w:rPr>
              <w:t>Ce produit n’était pas inclus dans le plan de travail financé au cours de l’Année 3 de PROMIS</w:t>
            </w:r>
          </w:p>
        </w:tc>
        <w:tc>
          <w:tcPr>
            <w:tcW w:w="1530" w:type="dxa"/>
            <w:tcBorders>
              <w:top w:val="nil"/>
              <w:left w:val="nil"/>
              <w:bottom w:val="single" w:sz="4" w:space="0" w:color="000000"/>
              <w:right w:val="single" w:sz="4" w:space="0" w:color="000000"/>
            </w:tcBorders>
            <w:shd w:val="clear" w:color="auto" w:fill="auto"/>
          </w:tcPr>
          <w:p w14:paraId="2BD682DE" w14:textId="77777777" w:rsidR="00C84853" w:rsidRDefault="00617A9F">
            <w:pPr>
              <w:jc w:val="center"/>
              <w:rPr>
                <w:color w:val="000000"/>
                <w:sz w:val="16"/>
                <w:szCs w:val="16"/>
              </w:rPr>
            </w:pPr>
            <w:r>
              <w:rPr>
                <w:color w:val="000000"/>
                <w:sz w:val="16"/>
                <w:szCs w:val="16"/>
              </w:rPr>
              <w:t xml:space="preserve">Ce produit n’était pas inclus dans les plans de </w:t>
            </w:r>
            <w:r>
              <w:rPr>
                <w:color w:val="000000"/>
                <w:sz w:val="16"/>
                <w:szCs w:val="16"/>
              </w:rPr>
              <w:t>travail financé pour la première phase de PROMIS</w:t>
            </w:r>
          </w:p>
        </w:tc>
        <w:tc>
          <w:tcPr>
            <w:tcW w:w="990" w:type="dxa"/>
            <w:tcBorders>
              <w:top w:val="nil"/>
              <w:left w:val="nil"/>
              <w:bottom w:val="single" w:sz="4" w:space="0" w:color="000000"/>
              <w:right w:val="single" w:sz="4" w:space="0" w:color="000000"/>
            </w:tcBorders>
            <w:shd w:val="clear" w:color="auto" w:fill="auto"/>
          </w:tcPr>
          <w:p w14:paraId="5F6744A1"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17C0C75B" w14:textId="77777777" w:rsidR="00C84853" w:rsidRDefault="00617A9F">
            <w:pPr>
              <w:rPr>
                <w:color w:val="000000"/>
                <w:sz w:val="16"/>
                <w:szCs w:val="16"/>
              </w:rPr>
            </w:pPr>
            <w:r>
              <w:rPr>
                <w:color w:val="000000"/>
                <w:sz w:val="16"/>
                <w:szCs w:val="16"/>
              </w:rPr>
              <w:t>Sous réserve de la disponibilité de fonds additionnels</w:t>
            </w:r>
          </w:p>
        </w:tc>
        <w:tc>
          <w:tcPr>
            <w:tcW w:w="900" w:type="dxa"/>
            <w:tcBorders>
              <w:top w:val="nil"/>
              <w:left w:val="nil"/>
              <w:bottom w:val="single" w:sz="4" w:space="0" w:color="000000"/>
              <w:right w:val="single" w:sz="4" w:space="0" w:color="000000"/>
            </w:tcBorders>
            <w:shd w:val="clear" w:color="auto" w:fill="auto"/>
          </w:tcPr>
          <w:p w14:paraId="59ACB2FE"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515B984F" w14:textId="77777777" w:rsidR="00C84853" w:rsidRDefault="00617A9F">
            <w:pPr>
              <w:rPr>
                <w:color w:val="000000"/>
                <w:sz w:val="16"/>
                <w:szCs w:val="16"/>
              </w:rPr>
            </w:pPr>
            <w:r>
              <w:rPr>
                <w:color w:val="000000"/>
                <w:sz w:val="16"/>
                <w:szCs w:val="16"/>
              </w:rPr>
              <w:t> </w:t>
            </w:r>
          </w:p>
        </w:tc>
        <w:tc>
          <w:tcPr>
            <w:tcW w:w="236" w:type="dxa"/>
          </w:tcPr>
          <w:p w14:paraId="41EEE6F7" w14:textId="77777777" w:rsidR="00C84853" w:rsidRDefault="00C84853">
            <w:pPr>
              <w:rPr>
                <w:rFonts w:ascii="Times New Roman" w:eastAsia="Times New Roman" w:hAnsi="Times New Roman" w:cs="Times New Roman"/>
                <w:sz w:val="20"/>
                <w:szCs w:val="20"/>
              </w:rPr>
            </w:pPr>
          </w:p>
        </w:tc>
      </w:tr>
      <w:tr w:rsidR="00C84853" w14:paraId="13929D2A" w14:textId="77777777">
        <w:trPr>
          <w:trHeight w:val="2880"/>
        </w:trPr>
        <w:tc>
          <w:tcPr>
            <w:tcW w:w="2340" w:type="dxa"/>
            <w:tcBorders>
              <w:top w:val="nil"/>
              <w:left w:val="single" w:sz="4" w:space="0" w:color="000000"/>
              <w:bottom w:val="single" w:sz="4" w:space="0" w:color="000000"/>
              <w:right w:val="single" w:sz="4" w:space="0" w:color="000000"/>
            </w:tcBorders>
            <w:shd w:val="clear" w:color="auto" w:fill="auto"/>
          </w:tcPr>
          <w:p w14:paraId="21465386" w14:textId="77777777" w:rsidR="00C84853" w:rsidRDefault="00617A9F">
            <w:pPr>
              <w:rPr>
                <w:color w:val="000000"/>
                <w:sz w:val="16"/>
                <w:szCs w:val="16"/>
              </w:rPr>
            </w:pPr>
            <w:r>
              <w:rPr>
                <w:color w:val="000000"/>
                <w:sz w:val="16"/>
                <w:szCs w:val="16"/>
              </w:rPr>
              <w:lastRenderedPageBreak/>
              <w:t xml:space="preserve">Produit 5.5. Une table ronde rassemblant les représentants du gouvernement, les partenaires, et les bailleurs de fonds </w:t>
            </w:r>
            <w:r>
              <w:rPr>
                <w:color w:val="000000"/>
                <w:sz w:val="16"/>
                <w:szCs w:val="16"/>
              </w:rPr>
              <w:t>intéressés par les questions de population. Cette activité ne sera possible que si des ressources additionnelles sont mobilisées pour l’année 4 de Promis</w:t>
            </w:r>
          </w:p>
        </w:tc>
        <w:tc>
          <w:tcPr>
            <w:tcW w:w="1440" w:type="dxa"/>
            <w:tcBorders>
              <w:top w:val="nil"/>
              <w:left w:val="nil"/>
              <w:bottom w:val="single" w:sz="4" w:space="0" w:color="000000"/>
              <w:right w:val="single" w:sz="4" w:space="0" w:color="000000"/>
            </w:tcBorders>
            <w:shd w:val="clear" w:color="auto" w:fill="auto"/>
          </w:tcPr>
          <w:p w14:paraId="21FF020A" w14:textId="77777777" w:rsidR="00C84853" w:rsidRDefault="00617A9F">
            <w:pPr>
              <w:rPr>
                <w:color w:val="000000"/>
                <w:sz w:val="16"/>
                <w:szCs w:val="16"/>
              </w:rPr>
            </w:pPr>
            <w:r>
              <w:rPr>
                <w:color w:val="000000"/>
                <w:sz w:val="16"/>
                <w:szCs w:val="16"/>
              </w:rPr>
              <w:t>Organisation d'une table ronde</w:t>
            </w:r>
          </w:p>
        </w:tc>
        <w:tc>
          <w:tcPr>
            <w:tcW w:w="990" w:type="dxa"/>
            <w:tcBorders>
              <w:top w:val="nil"/>
              <w:left w:val="nil"/>
              <w:bottom w:val="single" w:sz="4" w:space="0" w:color="000000"/>
              <w:right w:val="single" w:sz="4" w:space="0" w:color="000000"/>
            </w:tcBorders>
            <w:shd w:val="clear" w:color="auto" w:fill="auto"/>
          </w:tcPr>
          <w:p w14:paraId="4EFE029D"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auto"/>
          </w:tcPr>
          <w:p w14:paraId="01B717BB" w14:textId="77777777" w:rsidR="00C84853" w:rsidRDefault="00617A9F">
            <w:pPr>
              <w:jc w:val="center"/>
              <w:rPr>
                <w:color w:val="000000"/>
                <w:sz w:val="16"/>
                <w:szCs w:val="16"/>
              </w:rPr>
            </w:pPr>
            <w:r>
              <w:rPr>
                <w:color w:val="000000"/>
                <w:sz w:val="16"/>
                <w:szCs w:val="16"/>
              </w:rPr>
              <w:t>Une table ronde tenue / Rapport d’activité disponible</w:t>
            </w:r>
          </w:p>
        </w:tc>
        <w:tc>
          <w:tcPr>
            <w:tcW w:w="1440" w:type="dxa"/>
            <w:tcBorders>
              <w:top w:val="nil"/>
              <w:left w:val="nil"/>
              <w:bottom w:val="single" w:sz="4" w:space="0" w:color="000000"/>
              <w:right w:val="single" w:sz="4" w:space="0" w:color="000000"/>
            </w:tcBorders>
            <w:shd w:val="clear" w:color="auto" w:fill="auto"/>
          </w:tcPr>
          <w:p w14:paraId="68161A7A" w14:textId="77777777" w:rsidR="00C84853" w:rsidRDefault="00617A9F">
            <w:pPr>
              <w:jc w:val="center"/>
              <w:rPr>
                <w:color w:val="000000"/>
                <w:sz w:val="16"/>
                <w:szCs w:val="16"/>
              </w:rPr>
            </w:pPr>
            <w:r>
              <w:rPr>
                <w:color w:val="000000"/>
                <w:sz w:val="16"/>
                <w:szCs w:val="16"/>
              </w:rPr>
              <w:t xml:space="preserve">Ce </w:t>
            </w:r>
            <w:r>
              <w:rPr>
                <w:color w:val="000000"/>
                <w:sz w:val="16"/>
                <w:szCs w:val="16"/>
              </w:rPr>
              <w:t>produit n’était pas inclus dans le plan de travail financé au cours de l’Année 4 de PROMIS</w:t>
            </w:r>
          </w:p>
        </w:tc>
        <w:tc>
          <w:tcPr>
            <w:tcW w:w="1170" w:type="dxa"/>
            <w:tcBorders>
              <w:top w:val="nil"/>
              <w:left w:val="nil"/>
              <w:bottom w:val="single" w:sz="4" w:space="0" w:color="000000"/>
              <w:right w:val="single" w:sz="4" w:space="0" w:color="000000"/>
            </w:tcBorders>
            <w:shd w:val="clear" w:color="auto" w:fill="auto"/>
          </w:tcPr>
          <w:p w14:paraId="3302A758" w14:textId="77777777" w:rsidR="00C84853" w:rsidRDefault="00617A9F">
            <w:pPr>
              <w:jc w:val="center"/>
              <w:rPr>
                <w:color w:val="000000"/>
                <w:sz w:val="16"/>
                <w:szCs w:val="16"/>
              </w:rPr>
            </w:pPr>
            <w:r>
              <w:rPr>
                <w:color w:val="000000"/>
                <w:sz w:val="16"/>
                <w:szCs w:val="16"/>
              </w:rPr>
              <w:t>Ce produit n’était pas inclus dans le plan de travail financé au cours de l’Année 2 de PROMIS</w:t>
            </w:r>
          </w:p>
        </w:tc>
        <w:tc>
          <w:tcPr>
            <w:tcW w:w="1170" w:type="dxa"/>
            <w:tcBorders>
              <w:top w:val="nil"/>
              <w:left w:val="nil"/>
              <w:bottom w:val="single" w:sz="4" w:space="0" w:color="000000"/>
              <w:right w:val="single" w:sz="4" w:space="0" w:color="000000"/>
            </w:tcBorders>
            <w:shd w:val="clear" w:color="auto" w:fill="auto"/>
          </w:tcPr>
          <w:p w14:paraId="07DAB077" w14:textId="77777777" w:rsidR="00C84853" w:rsidRDefault="00617A9F">
            <w:pPr>
              <w:jc w:val="center"/>
              <w:rPr>
                <w:color w:val="000000"/>
                <w:sz w:val="16"/>
                <w:szCs w:val="16"/>
              </w:rPr>
            </w:pPr>
            <w:r>
              <w:rPr>
                <w:color w:val="000000"/>
                <w:sz w:val="16"/>
                <w:szCs w:val="16"/>
              </w:rPr>
              <w:t xml:space="preserve">Ce produit n’était pas inclus dans le plan de travail financé au </w:t>
            </w:r>
            <w:r>
              <w:rPr>
                <w:color w:val="000000"/>
                <w:sz w:val="16"/>
                <w:szCs w:val="16"/>
              </w:rPr>
              <w:t>cours de l’Année 3 de PROMIS</w:t>
            </w:r>
          </w:p>
        </w:tc>
        <w:tc>
          <w:tcPr>
            <w:tcW w:w="1530" w:type="dxa"/>
            <w:tcBorders>
              <w:top w:val="nil"/>
              <w:left w:val="nil"/>
              <w:bottom w:val="single" w:sz="4" w:space="0" w:color="000000"/>
              <w:right w:val="single" w:sz="4" w:space="0" w:color="000000"/>
            </w:tcBorders>
            <w:shd w:val="clear" w:color="auto" w:fill="auto"/>
          </w:tcPr>
          <w:p w14:paraId="6BB0825F" w14:textId="77777777" w:rsidR="00C84853" w:rsidRDefault="00617A9F">
            <w:pPr>
              <w:jc w:val="center"/>
              <w:rPr>
                <w:color w:val="000000"/>
                <w:sz w:val="16"/>
                <w:szCs w:val="16"/>
              </w:rPr>
            </w:pPr>
            <w:r>
              <w:rPr>
                <w:color w:val="000000"/>
                <w:sz w:val="16"/>
                <w:szCs w:val="16"/>
              </w:rPr>
              <w:t>Ce produit n’était pas inclus dans les plans de travail financé pour la première phase de PROMIS</w:t>
            </w:r>
          </w:p>
        </w:tc>
        <w:tc>
          <w:tcPr>
            <w:tcW w:w="990" w:type="dxa"/>
            <w:tcBorders>
              <w:top w:val="nil"/>
              <w:left w:val="nil"/>
              <w:bottom w:val="single" w:sz="4" w:space="0" w:color="000000"/>
              <w:right w:val="single" w:sz="4" w:space="0" w:color="000000"/>
            </w:tcBorders>
            <w:shd w:val="clear" w:color="auto" w:fill="auto"/>
          </w:tcPr>
          <w:p w14:paraId="6D8658BE"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56074FF5" w14:textId="77777777" w:rsidR="00C84853" w:rsidRDefault="00617A9F">
            <w:pPr>
              <w:rPr>
                <w:color w:val="000000"/>
                <w:sz w:val="16"/>
                <w:szCs w:val="16"/>
              </w:rPr>
            </w:pPr>
            <w:r>
              <w:rPr>
                <w:color w:val="000000"/>
                <w:sz w:val="16"/>
                <w:szCs w:val="16"/>
              </w:rPr>
              <w:t>Sous réserve de la disponibilité de fonds additionnels</w:t>
            </w:r>
          </w:p>
        </w:tc>
        <w:tc>
          <w:tcPr>
            <w:tcW w:w="900" w:type="dxa"/>
            <w:tcBorders>
              <w:top w:val="nil"/>
              <w:left w:val="nil"/>
              <w:bottom w:val="single" w:sz="4" w:space="0" w:color="000000"/>
              <w:right w:val="single" w:sz="4" w:space="0" w:color="000000"/>
            </w:tcBorders>
            <w:shd w:val="clear" w:color="auto" w:fill="auto"/>
          </w:tcPr>
          <w:p w14:paraId="7193493C"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3A6D7DD4" w14:textId="77777777" w:rsidR="00C84853" w:rsidRDefault="00617A9F">
            <w:pPr>
              <w:rPr>
                <w:color w:val="000000"/>
                <w:sz w:val="16"/>
                <w:szCs w:val="16"/>
              </w:rPr>
            </w:pPr>
            <w:r>
              <w:rPr>
                <w:color w:val="000000"/>
                <w:sz w:val="16"/>
                <w:szCs w:val="16"/>
              </w:rPr>
              <w:t> </w:t>
            </w:r>
          </w:p>
        </w:tc>
        <w:tc>
          <w:tcPr>
            <w:tcW w:w="236" w:type="dxa"/>
          </w:tcPr>
          <w:p w14:paraId="158111C0" w14:textId="77777777" w:rsidR="00C84853" w:rsidRDefault="00C84853">
            <w:pPr>
              <w:rPr>
                <w:rFonts w:ascii="Times New Roman" w:eastAsia="Times New Roman" w:hAnsi="Times New Roman" w:cs="Times New Roman"/>
                <w:sz w:val="20"/>
                <w:szCs w:val="20"/>
              </w:rPr>
            </w:pPr>
          </w:p>
        </w:tc>
      </w:tr>
      <w:tr w:rsidR="00C84853" w14:paraId="45AFC6CA" w14:textId="77777777">
        <w:trPr>
          <w:trHeight w:val="1440"/>
        </w:trPr>
        <w:tc>
          <w:tcPr>
            <w:tcW w:w="2340" w:type="dxa"/>
            <w:tcBorders>
              <w:top w:val="nil"/>
              <w:left w:val="single" w:sz="4" w:space="0" w:color="000000"/>
              <w:bottom w:val="single" w:sz="4" w:space="0" w:color="000000"/>
              <w:right w:val="single" w:sz="4" w:space="0" w:color="000000"/>
            </w:tcBorders>
            <w:shd w:val="clear" w:color="auto" w:fill="auto"/>
          </w:tcPr>
          <w:p w14:paraId="7AA40063" w14:textId="77777777" w:rsidR="00C84853" w:rsidRDefault="00617A9F">
            <w:pPr>
              <w:rPr>
                <w:color w:val="000000"/>
                <w:sz w:val="16"/>
                <w:szCs w:val="16"/>
              </w:rPr>
            </w:pPr>
            <w:r>
              <w:rPr>
                <w:color w:val="000000"/>
                <w:sz w:val="16"/>
                <w:szCs w:val="16"/>
              </w:rPr>
              <w:t>Produit 5.6. Le CPPO de Kinshasa est installé</w:t>
            </w:r>
          </w:p>
        </w:tc>
        <w:tc>
          <w:tcPr>
            <w:tcW w:w="1440" w:type="dxa"/>
            <w:tcBorders>
              <w:top w:val="nil"/>
              <w:left w:val="nil"/>
              <w:bottom w:val="single" w:sz="4" w:space="0" w:color="000000"/>
              <w:right w:val="single" w:sz="4" w:space="0" w:color="000000"/>
            </w:tcBorders>
            <w:shd w:val="clear" w:color="auto" w:fill="auto"/>
          </w:tcPr>
          <w:p w14:paraId="00AFD5A6" w14:textId="77777777" w:rsidR="00C84853" w:rsidRDefault="00617A9F">
            <w:pPr>
              <w:jc w:val="center"/>
              <w:rPr>
                <w:color w:val="000000"/>
                <w:sz w:val="16"/>
                <w:szCs w:val="16"/>
              </w:rPr>
            </w:pPr>
            <w:r>
              <w:rPr>
                <w:color w:val="000000"/>
                <w:sz w:val="16"/>
                <w:szCs w:val="16"/>
              </w:rPr>
              <w:t xml:space="preserve">CPPO </w:t>
            </w:r>
            <w:r>
              <w:rPr>
                <w:color w:val="000000"/>
                <w:sz w:val="16"/>
                <w:szCs w:val="16"/>
              </w:rPr>
              <w:t>Kinshasa installé / Rapport d’activité disponible</w:t>
            </w:r>
          </w:p>
        </w:tc>
        <w:tc>
          <w:tcPr>
            <w:tcW w:w="990" w:type="dxa"/>
            <w:tcBorders>
              <w:top w:val="nil"/>
              <w:left w:val="nil"/>
              <w:bottom w:val="single" w:sz="4" w:space="0" w:color="000000"/>
              <w:right w:val="single" w:sz="4" w:space="0" w:color="000000"/>
            </w:tcBorders>
            <w:shd w:val="clear" w:color="auto" w:fill="auto"/>
          </w:tcPr>
          <w:p w14:paraId="74A3E232"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auto"/>
          </w:tcPr>
          <w:p w14:paraId="4E298E67" w14:textId="77777777" w:rsidR="00C84853" w:rsidRDefault="00617A9F">
            <w:pPr>
              <w:jc w:val="center"/>
              <w:rPr>
                <w:color w:val="000000"/>
                <w:sz w:val="16"/>
                <w:szCs w:val="16"/>
              </w:rPr>
            </w:pPr>
            <w:r>
              <w:rPr>
                <w:color w:val="000000"/>
                <w:sz w:val="16"/>
                <w:szCs w:val="16"/>
              </w:rPr>
              <w:t>CPPO Kinshasa installé / Rapport d’activité disponible</w:t>
            </w:r>
          </w:p>
        </w:tc>
        <w:tc>
          <w:tcPr>
            <w:tcW w:w="1440" w:type="dxa"/>
            <w:tcBorders>
              <w:top w:val="nil"/>
              <w:left w:val="nil"/>
              <w:bottom w:val="single" w:sz="4" w:space="0" w:color="000000"/>
              <w:right w:val="single" w:sz="4" w:space="0" w:color="000000"/>
            </w:tcBorders>
            <w:shd w:val="clear" w:color="auto" w:fill="auto"/>
          </w:tcPr>
          <w:p w14:paraId="2B48DC90" w14:textId="77777777" w:rsidR="00C84853" w:rsidRDefault="00617A9F">
            <w:pPr>
              <w:jc w:val="center"/>
              <w:rPr>
                <w:color w:val="000000"/>
                <w:sz w:val="16"/>
                <w:szCs w:val="16"/>
              </w:rPr>
            </w:pPr>
            <w:r>
              <w:rPr>
                <w:color w:val="000000"/>
                <w:sz w:val="16"/>
                <w:szCs w:val="16"/>
              </w:rPr>
              <w:t>Ce produit n’était pas inclus dans le plan de travail financé au cours de l’Année 4 de PROMIS</w:t>
            </w:r>
          </w:p>
        </w:tc>
        <w:tc>
          <w:tcPr>
            <w:tcW w:w="1170" w:type="dxa"/>
            <w:tcBorders>
              <w:top w:val="nil"/>
              <w:left w:val="nil"/>
              <w:bottom w:val="single" w:sz="4" w:space="0" w:color="000000"/>
              <w:right w:val="single" w:sz="4" w:space="0" w:color="000000"/>
            </w:tcBorders>
            <w:shd w:val="clear" w:color="auto" w:fill="auto"/>
          </w:tcPr>
          <w:p w14:paraId="25423D4E" w14:textId="77777777" w:rsidR="00C84853" w:rsidRDefault="00617A9F">
            <w:pPr>
              <w:jc w:val="center"/>
              <w:rPr>
                <w:color w:val="000000"/>
                <w:sz w:val="16"/>
                <w:szCs w:val="16"/>
              </w:rPr>
            </w:pPr>
            <w:r>
              <w:rPr>
                <w:color w:val="000000"/>
                <w:sz w:val="16"/>
                <w:szCs w:val="16"/>
              </w:rPr>
              <w:t>Ce produit n’était pas inclus dans le plan de travail</w:t>
            </w:r>
            <w:r>
              <w:rPr>
                <w:color w:val="000000"/>
                <w:sz w:val="16"/>
                <w:szCs w:val="16"/>
              </w:rPr>
              <w:t xml:space="preserve"> financé au cours de l’Année 2 de PROMIS</w:t>
            </w:r>
          </w:p>
        </w:tc>
        <w:tc>
          <w:tcPr>
            <w:tcW w:w="1170" w:type="dxa"/>
            <w:tcBorders>
              <w:top w:val="nil"/>
              <w:left w:val="nil"/>
              <w:bottom w:val="single" w:sz="4" w:space="0" w:color="000000"/>
              <w:right w:val="single" w:sz="4" w:space="0" w:color="000000"/>
            </w:tcBorders>
            <w:shd w:val="clear" w:color="auto" w:fill="auto"/>
          </w:tcPr>
          <w:p w14:paraId="7936ADA1" w14:textId="77777777" w:rsidR="00C84853" w:rsidRDefault="00617A9F">
            <w:pPr>
              <w:jc w:val="center"/>
              <w:rPr>
                <w:color w:val="000000"/>
                <w:sz w:val="16"/>
                <w:szCs w:val="16"/>
              </w:rPr>
            </w:pPr>
            <w:r>
              <w:rPr>
                <w:color w:val="000000"/>
                <w:sz w:val="16"/>
                <w:szCs w:val="16"/>
              </w:rPr>
              <w:t>Ce produit n’était pas inclus dans le plan de travail financé au cours de l’Année 3 de PROMIS</w:t>
            </w:r>
          </w:p>
        </w:tc>
        <w:tc>
          <w:tcPr>
            <w:tcW w:w="1530" w:type="dxa"/>
            <w:tcBorders>
              <w:top w:val="nil"/>
              <w:left w:val="nil"/>
              <w:bottom w:val="single" w:sz="4" w:space="0" w:color="000000"/>
              <w:right w:val="single" w:sz="4" w:space="0" w:color="000000"/>
            </w:tcBorders>
            <w:shd w:val="clear" w:color="auto" w:fill="auto"/>
          </w:tcPr>
          <w:p w14:paraId="41AFE097" w14:textId="77777777" w:rsidR="00C84853" w:rsidRDefault="00617A9F">
            <w:pPr>
              <w:jc w:val="center"/>
              <w:rPr>
                <w:color w:val="000000"/>
                <w:sz w:val="16"/>
                <w:szCs w:val="16"/>
              </w:rPr>
            </w:pPr>
            <w:r>
              <w:rPr>
                <w:color w:val="000000"/>
                <w:sz w:val="16"/>
                <w:szCs w:val="16"/>
              </w:rPr>
              <w:t>Ce produit n’était pas inclus dans les plans de travail financé pour la première phase de PROMIS</w:t>
            </w:r>
          </w:p>
        </w:tc>
        <w:tc>
          <w:tcPr>
            <w:tcW w:w="990" w:type="dxa"/>
            <w:tcBorders>
              <w:top w:val="nil"/>
              <w:left w:val="nil"/>
              <w:bottom w:val="single" w:sz="4" w:space="0" w:color="000000"/>
              <w:right w:val="single" w:sz="4" w:space="0" w:color="000000"/>
            </w:tcBorders>
            <w:shd w:val="clear" w:color="auto" w:fill="auto"/>
          </w:tcPr>
          <w:p w14:paraId="1347D84D"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4641B479" w14:textId="77777777" w:rsidR="00C84853" w:rsidRDefault="00617A9F">
            <w:pPr>
              <w:rPr>
                <w:color w:val="000000"/>
                <w:sz w:val="16"/>
                <w:szCs w:val="16"/>
              </w:rPr>
            </w:pPr>
            <w:r>
              <w:rPr>
                <w:color w:val="000000"/>
                <w:sz w:val="16"/>
                <w:szCs w:val="16"/>
              </w:rPr>
              <w:t>Sous réser</w:t>
            </w:r>
            <w:r>
              <w:rPr>
                <w:color w:val="000000"/>
                <w:sz w:val="16"/>
                <w:szCs w:val="16"/>
              </w:rPr>
              <w:t>ve de la disponibilité de fonds additionnels</w:t>
            </w:r>
          </w:p>
        </w:tc>
        <w:tc>
          <w:tcPr>
            <w:tcW w:w="900" w:type="dxa"/>
            <w:tcBorders>
              <w:top w:val="nil"/>
              <w:left w:val="nil"/>
              <w:bottom w:val="single" w:sz="4" w:space="0" w:color="000000"/>
              <w:right w:val="single" w:sz="4" w:space="0" w:color="000000"/>
            </w:tcBorders>
            <w:shd w:val="clear" w:color="auto" w:fill="auto"/>
          </w:tcPr>
          <w:p w14:paraId="61B57021"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089B8A98" w14:textId="77777777" w:rsidR="00C84853" w:rsidRDefault="00617A9F">
            <w:pPr>
              <w:rPr>
                <w:color w:val="000000"/>
                <w:sz w:val="16"/>
                <w:szCs w:val="16"/>
              </w:rPr>
            </w:pPr>
            <w:r>
              <w:rPr>
                <w:color w:val="000000"/>
                <w:sz w:val="16"/>
                <w:szCs w:val="16"/>
              </w:rPr>
              <w:t> </w:t>
            </w:r>
          </w:p>
        </w:tc>
        <w:tc>
          <w:tcPr>
            <w:tcW w:w="236" w:type="dxa"/>
          </w:tcPr>
          <w:p w14:paraId="52208C36" w14:textId="77777777" w:rsidR="00C84853" w:rsidRDefault="00C84853">
            <w:pPr>
              <w:rPr>
                <w:rFonts w:ascii="Times New Roman" w:eastAsia="Times New Roman" w:hAnsi="Times New Roman" w:cs="Times New Roman"/>
                <w:sz w:val="20"/>
                <w:szCs w:val="20"/>
              </w:rPr>
            </w:pPr>
          </w:p>
        </w:tc>
      </w:tr>
      <w:tr w:rsidR="00C84853" w14:paraId="7F83DD09" w14:textId="77777777">
        <w:trPr>
          <w:trHeight w:val="1680"/>
        </w:trPr>
        <w:tc>
          <w:tcPr>
            <w:tcW w:w="2340" w:type="dxa"/>
            <w:tcBorders>
              <w:top w:val="nil"/>
              <w:left w:val="single" w:sz="4" w:space="0" w:color="000000"/>
              <w:bottom w:val="single" w:sz="4" w:space="0" w:color="000000"/>
              <w:right w:val="single" w:sz="4" w:space="0" w:color="000000"/>
            </w:tcBorders>
            <w:shd w:val="clear" w:color="auto" w:fill="auto"/>
          </w:tcPr>
          <w:p w14:paraId="0369FEB1" w14:textId="77777777" w:rsidR="00C84853" w:rsidRDefault="00617A9F">
            <w:pPr>
              <w:rPr>
                <w:color w:val="000000"/>
                <w:sz w:val="16"/>
                <w:szCs w:val="16"/>
              </w:rPr>
            </w:pPr>
            <w:r>
              <w:rPr>
                <w:color w:val="000000"/>
                <w:sz w:val="16"/>
                <w:szCs w:val="16"/>
              </w:rPr>
              <w:t>Produit 5.7. Une note analysant la pertinence de l’installation des comités provinciaux et la stratégie de déploiement en province (avec estimation des coûts) est produite</w:t>
            </w:r>
          </w:p>
        </w:tc>
        <w:tc>
          <w:tcPr>
            <w:tcW w:w="1440" w:type="dxa"/>
            <w:tcBorders>
              <w:top w:val="nil"/>
              <w:left w:val="nil"/>
              <w:bottom w:val="single" w:sz="4" w:space="0" w:color="000000"/>
              <w:right w:val="single" w:sz="4" w:space="0" w:color="000000"/>
            </w:tcBorders>
            <w:shd w:val="clear" w:color="auto" w:fill="auto"/>
          </w:tcPr>
          <w:p w14:paraId="145C6E79" w14:textId="77777777" w:rsidR="00C84853" w:rsidRDefault="00617A9F">
            <w:pPr>
              <w:jc w:val="center"/>
              <w:rPr>
                <w:color w:val="000000"/>
                <w:sz w:val="16"/>
                <w:szCs w:val="16"/>
              </w:rPr>
            </w:pPr>
            <w:r>
              <w:rPr>
                <w:color w:val="000000"/>
                <w:sz w:val="16"/>
                <w:szCs w:val="16"/>
              </w:rPr>
              <w:t>Une note produite</w:t>
            </w:r>
          </w:p>
        </w:tc>
        <w:tc>
          <w:tcPr>
            <w:tcW w:w="990" w:type="dxa"/>
            <w:tcBorders>
              <w:top w:val="nil"/>
              <w:left w:val="nil"/>
              <w:bottom w:val="single" w:sz="4" w:space="0" w:color="000000"/>
              <w:right w:val="single" w:sz="4" w:space="0" w:color="000000"/>
            </w:tcBorders>
            <w:shd w:val="clear" w:color="auto" w:fill="auto"/>
          </w:tcPr>
          <w:p w14:paraId="3906C4D7"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auto"/>
          </w:tcPr>
          <w:p w14:paraId="53BA3E60" w14:textId="77777777" w:rsidR="00C84853" w:rsidRDefault="00617A9F">
            <w:pPr>
              <w:jc w:val="center"/>
              <w:rPr>
                <w:color w:val="000000"/>
                <w:sz w:val="16"/>
                <w:szCs w:val="16"/>
              </w:rPr>
            </w:pPr>
            <w:r>
              <w:rPr>
                <w:color w:val="000000"/>
                <w:sz w:val="16"/>
                <w:szCs w:val="16"/>
              </w:rPr>
              <w:t xml:space="preserve">Une </w:t>
            </w:r>
            <w:r>
              <w:rPr>
                <w:color w:val="000000"/>
                <w:sz w:val="16"/>
                <w:szCs w:val="16"/>
              </w:rPr>
              <w:t>note produite</w:t>
            </w:r>
          </w:p>
        </w:tc>
        <w:tc>
          <w:tcPr>
            <w:tcW w:w="1440" w:type="dxa"/>
            <w:tcBorders>
              <w:top w:val="nil"/>
              <w:left w:val="nil"/>
              <w:bottom w:val="single" w:sz="4" w:space="0" w:color="000000"/>
              <w:right w:val="single" w:sz="4" w:space="0" w:color="000000"/>
            </w:tcBorders>
            <w:shd w:val="clear" w:color="auto" w:fill="auto"/>
          </w:tcPr>
          <w:p w14:paraId="2AF7D3A6" w14:textId="77777777" w:rsidR="00C84853" w:rsidRDefault="00617A9F">
            <w:pPr>
              <w:jc w:val="center"/>
              <w:rPr>
                <w:color w:val="000000"/>
                <w:sz w:val="16"/>
                <w:szCs w:val="16"/>
              </w:rPr>
            </w:pPr>
            <w:r>
              <w:rPr>
                <w:color w:val="000000"/>
                <w:sz w:val="16"/>
                <w:szCs w:val="16"/>
              </w:rPr>
              <w:t>Ce produit n’était pas inclus dans le plan de travail financé au cours de l’Année 4 de PROMIS</w:t>
            </w:r>
          </w:p>
        </w:tc>
        <w:tc>
          <w:tcPr>
            <w:tcW w:w="1170" w:type="dxa"/>
            <w:tcBorders>
              <w:top w:val="nil"/>
              <w:left w:val="nil"/>
              <w:bottom w:val="single" w:sz="4" w:space="0" w:color="000000"/>
              <w:right w:val="single" w:sz="4" w:space="0" w:color="000000"/>
            </w:tcBorders>
            <w:shd w:val="clear" w:color="auto" w:fill="auto"/>
          </w:tcPr>
          <w:p w14:paraId="007F5AEE" w14:textId="77777777" w:rsidR="00C84853" w:rsidRDefault="00617A9F">
            <w:pPr>
              <w:jc w:val="center"/>
              <w:rPr>
                <w:color w:val="000000"/>
                <w:sz w:val="16"/>
                <w:szCs w:val="16"/>
              </w:rPr>
            </w:pPr>
            <w:r>
              <w:rPr>
                <w:color w:val="000000"/>
                <w:sz w:val="16"/>
                <w:szCs w:val="16"/>
              </w:rPr>
              <w:t>Ce produit n’était pas inclus dans le plan de travail financé au cours de l’Année 2 de PROMIS</w:t>
            </w:r>
          </w:p>
        </w:tc>
        <w:tc>
          <w:tcPr>
            <w:tcW w:w="1170" w:type="dxa"/>
            <w:tcBorders>
              <w:top w:val="nil"/>
              <w:left w:val="nil"/>
              <w:bottom w:val="single" w:sz="4" w:space="0" w:color="000000"/>
              <w:right w:val="single" w:sz="4" w:space="0" w:color="000000"/>
            </w:tcBorders>
            <w:shd w:val="clear" w:color="auto" w:fill="auto"/>
          </w:tcPr>
          <w:p w14:paraId="30D004D9" w14:textId="77777777" w:rsidR="00C84853" w:rsidRDefault="00617A9F">
            <w:pPr>
              <w:jc w:val="center"/>
              <w:rPr>
                <w:color w:val="000000"/>
                <w:sz w:val="16"/>
                <w:szCs w:val="16"/>
              </w:rPr>
            </w:pPr>
            <w:r>
              <w:rPr>
                <w:color w:val="000000"/>
                <w:sz w:val="16"/>
                <w:szCs w:val="16"/>
              </w:rPr>
              <w:t xml:space="preserve">Ce produit n’était pas inclus dans le plan de travail </w:t>
            </w:r>
            <w:r>
              <w:rPr>
                <w:color w:val="000000"/>
                <w:sz w:val="16"/>
                <w:szCs w:val="16"/>
              </w:rPr>
              <w:t>financé au cours de l’Année 3 de PROMIS</w:t>
            </w:r>
          </w:p>
        </w:tc>
        <w:tc>
          <w:tcPr>
            <w:tcW w:w="1530" w:type="dxa"/>
            <w:tcBorders>
              <w:top w:val="nil"/>
              <w:left w:val="nil"/>
              <w:bottom w:val="single" w:sz="4" w:space="0" w:color="000000"/>
              <w:right w:val="single" w:sz="4" w:space="0" w:color="000000"/>
            </w:tcBorders>
            <w:shd w:val="clear" w:color="auto" w:fill="auto"/>
          </w:tcPr>
          <w:p w14:paraId="3756CF00" w14:textId="77777777" w:rsidR="00C84853" w:rsidRDefault="00617A9F">
            <w:pPr>
              <w:jc w:val="center"/>
              <w:rPr>
                <w:color w:val="000000"/>
                <w:sz w:val="16"/>
                <w:szCs w:val="16"/>
              </w:rPr>
            </w:pPr>
            <w:r>
              <w:rPr>
                <w:color w:val="000000"/>
                <w:sz w:val="16"/>
                <w:szCs w:val="16"/>
              </w:rPr>
              <w:t>Ce produit n’était pas inclus dans les plans de travail financé pour la première phase de PROMIS</w:t>
            </w:r>
          </w:p>
        </w:tc>
        <w:tc>
          <w:tcPr>
            <w:tcW w:w="990" w:type="dxa"/>
            <w:tcBorders>
              <w:top w:val="nil"/>
              <w:left w:val="nil"/>
              <w:bottom w:val="single" w:sz="4" w:space="0" w:color="000000"/>
              <w:right w:val="single" w:sz="4" w:space="0" w:color="000000"/>
            </w:tcBorders>
            <w:shd w:val="clear" w:color="auto" w:fill="auto"/>
          </w:tcPr>
          <w:p w14:paraId="185013FF"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531BE977" w14:textId="77777777" w:rsidR="00C84853" w:rsidRDefault="00617A9F">
            <w:pPr>
              <w:rPr>
                <w:color w:val="000000"/>
                <w:sz w:val="16"/>
                <w:szCs w:val="16"/>
              </w:rPr>
            </w:pPr>
            <w:r>
              <w:rPr>
                <w:color w:val="000000"/>
                <w:sz w:val="16"/>
                <w:szCs w:val="16"/>
              </w:rPr>
              <w:t>Sous réserve de la disponibilité de fonds additionnels</w:t>
            </w:r>
          </w:p>
        </w:tc>
        <w:tc>
          <w:tcPr>
            <w:tcW w:w="900" w:type="dxa"/>
            <w:tcBorders>
              <w:top w:val="nil"/>
              <w:left w:val="nil"/>
              <w:bottom w:val="single" w:sz="4" w:space="0" w:color="000000"/>
              <w:right w:val="single" w:sz="4" w:space="0" w:color="000000"/>
            </w:tcBorders>
            <w:shd w:val="clear" w:color="auto" w:fill="auto"/>
          </w:tcPr>
          <w:p w14:paraId="70D84D2C"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3515941C" w14:textId="77777777" w:rsidR="00C84853" w:rsidRDefault="00617A9F">
            <w:pPr>
              <w:rPr>
                <w:color w:val="000000"/>
                <w:sz w:val="16"/>
                <w:szCs w:val="16"/>
              </w:rPr>
            </w:pPr>
            <w:r>
              <w:rPr>
                <w:color w:val="000000"/>
                <w:sz w:val="16"/>
                <w:szCs w:val="16"/>
              </w:rPr>
              <w:t> </w:t>
            </w:r>
          </w:p>
        </w:tc>
        <w:tc>
          <w:tcPr>
            <w:tcW w:w="236" w:type="dxa"/>
          </w:tcPr>
          <w:p w14:paraId="17DFCB38" w14:textId="77777777" w:rsidR="00C84853" w:rsidRDefault="00C84853">
            <w:pPr>
              <w:rPr>
                <w:rFonts w:ascii="Times New Roman" w:eastAsia="Times New Roman" w:hAnsi="Times New Roman" w:cs="Times New Roman"/>
                <w:sz w:val="20"/>
                <w:szCs w:val="20"/>
              </w:rPr>
            </w:pPr>
          </w:p>
        </w:tc>
      </w:tr>
      <w:tr w:rsidR="00C84853" w14:paraId="5D04CDBC" w14:textId="77777777">
        <w:trPr>
          <w:trHeight w:val="1680"/>
        </w:trPr>
        <w:tc>
          <w:tcPr>
            <w:tcW w:w="2340" w:type="dxa"/>
            <w:tcBorders>
              <w:top w:val="nil"/>
              <w:left w:val="single" w:sz="4" w:space="0" w:color="000000"/>
              <w:bottom w:val="single" w:sz="4" w:space="0" w:color="000000"/>
              <w:right w:val="single" w:sz="4" w:space="0" w:color="000000"/>
            </w:tcBorders>
            <w:shd w:val="clear" w:color="auto" w:fill="auto"/>
          </w:tcPr>
          <w:p w14:paraId="00C39D3B" w14:textId="77777777" w:rsidR="00C84853" w:rsidRDefault="00617A9F">
            <w:pPr>
              <w:rPr>
                <w:color w:val="000000"/>
                <w:sz w:val="16"/>
                <w:szCs w:val="16"/>
              </w:rPr>
            </w:pPr>
            <w:r>
              <w:rPr>
                <w:color w:val="000000"/>
                <w:sz w:val="16"/>
                <w:szCs w:val="16"/>
              </w:rPr>
              <w:t xml:space="preserve">Produit 5.8. Les représentants du </w:t>
            </w:r>
            <w:r>
              <w:rPr>
                <w:color w:val="000000"/>
                <w:sz w:val="16"/>
                <w:szCs w:val="16"/>
              </w:rPr>
              <w:t>gouvernement et des programmes nationaux participent à la Conférence Internationale pour la Planification Familiale</w:t>
            </w:r>
          </w:p>
        </w:tc>
        <w:tc>
          <w:tcPr>
            <w:tcW w:w="1440" w:type="dxa"/>
            <w:tcBorders>
              <w:top w:val="nil"/>
              <w:left w:val="nil"/>
              <w:bottom w:val="single" w:sz="4" w:space="0" w:color="000000"/>
              <w:right w:val="single" w:sz="4" w:space="0" w:color="000000"/>
            </w:tcBorders>
            <w:shd w:val="clear" w:color="auto" w:fill="auto"/>
          </w:tcPr>
          <w:p w14:paraId="6B7396C1" w14:textId="77777777" w:rsidR="00C84853" w:rsidRDefault="00617A9F">
            <w:pPr>
              <w:rPr>
                <w:color w:val="000000"/>
                <w:sz w:val="16"/>
                <w:szCs w:val="16"/>
              </w:rPr>
            </w:pPr>
            <w:r>
              <w:rPr>
                <w:color w:val="000000"/>
                <w:sz w:val="16"/>
                <w:szCs w:val="16"/>
              </w:rPr>
              <w:t>Rapport d'activité disponible</w:t>
            </w:r>
          </w:p>
        </w:tc>
        <w:tc>
          <w:tcPr>
            <w:tcW w:w="990" w:type="dxa"/>
            <w:tcBorders>
              <w:top w:val="nil"/>
              <w:left w:val="nil"/>
              <w:bottom w:val="single" w:sz="4" w:space="0" w:color="000000"/>
              <w:right w:val="single" w:sz="4" w:space="0" w:color="000000"/>
            </w:tcBorders>
            <w:shd w:val="clear" w:color="auto" w:fill="auto"/>
          </w:tcPr>
          <w:p w14:paraId="4C6B5E67"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auto"/>
          </w:tcPr>
          <w:p w14:paraId="4E117733" w14:textId="77777777" w:rsidR="00C84853" w:rsidRDefault="00617A9F">
            <w:pPr>
              <w:rPr>
                <w:color w:val="000000"/>
                <w:sz w:val="16"/>
                <w:szCs w:val="16"/>
              </w:rPr>
            </w:pPr>
            <w:r>
              <w:rPr>
                <w:color w:val="000000"/>
                <w:sz w:val="16"/>
                <w:szCs w:val="16"/>
              </w:rPr>
              <w:t>Rapport d'activité disponible</w:t>
            </w:r>
          </w:p>
        </w:tc>
        <w:tc>
          <w:tcPr>
            <w:tcW w:w="1440" w:type="dxa"/>
            <w:tcBorders>
              <w:top w:val="nil"/>
              <w:left w:val="nil"/>
              <w:bottom w:val="single" w:sz="4" w:space="0" w:color="000000"/>
              <w:right w:val="single" w:sz="4" w:space="0" w:color="000000"/>
            </w:tcBorders>
            <w:shd w:val="clear" w:color="auto" w:fill="auto"/>
          </w:tcPr>
          <w:p w14:paraId="0F16BAF1" w14:textId="77777777" w:rsidR="00C84853" w:rsidRDefault="00617A9F">
            <w:pPr>
              <w:jc w:val="center"/>
              <w:rPr>
                <w:color w:val="000000"/>
                <w:sz w:val="16"/>
                <w:szCs w:val="16"/>
              </w:rPr>
            </w:pPr>
            <w:r>
              <w:rPr>
                <w:color w:val="000000"/>
                <w:sz w:val="16"/>
                <w:szCs w:val="16"/>
              </w:rPr>
              <w:t xml:space="preserve">Ce produit n’était pas inclus dans le plan de travail financé au cours de </w:t>
            </w:r>
            <w:r>
              <w:rPr>
                <w:color w:val="000000"/>
                <w:sz w:val="16"/>
                <w:szCs w:val="16"/>
              </w:rPr>
              <w:t>l’Année 4 de PROMIS</w:t>
            </w:r>
          </w:p>
        </w:tc>
        <w:tc>
          <w:tcPr>
            <w:tcW w:w="1170" w:type="dxa"/>
            <w:tcBorders>
              <w:top w:val="nil"/>
              <w:left w:val="nil"/>
              <w:bottom w:val="single" w:sz="4" w:space="0" w:color="000000"/>
              <w:right w:val="single" w:sz="4" w:space="0" w:color="000000"/>
            </w:tcBorders>
            <w:shd w:val="clear" w:color="auto" w:fill="auto"/>
          </w:tcPr>
          <w:p w14:paraId="760E7A1A" w14:textId="77777777" w:rsidR="00C84853" w:rsidRDefault="00617A9F">
            <w:pPr>
              <w:jc w:val="center"/>
              <w:rPr>
                <w:color w:val="000000"/>
                <w:sz w:val="16"/>
                <w:szCs w:val="16"/>
              </w:rPr>
            </w:pPr>
            <w:r>
              <w:rPr>
                <w:color w:val="000000"/>
                <w:sz w:val="16"/>
                <w:szCs w:val="16"/>
              </w:rPr>
              <w:t>Ce produit n’était pas inclus dans le plan de travail financé au cours de l’Année 2 de PROMIS</w:t>
            </w:r>
          </w:p>
        </w:tc>
        <w:tc>
          <w:tcPr>
            <w:tcW w:w="1170" w:type="dxa"/>
            <w:tcBorders>
              <w:top w:val="nil"/>
              <w:left w:val="nil"/>
              <w:bottom w:val="single" w:sz="4" w:space="0" w:color="000000"/>
              <w:right w:val="single" w:sz="4" w:space="0" w:color="000000"/>
            </w:tcBorders>
            <w:shd w:val="clear" w:color="auto" w:fill="auto"/>
          </w:tcPr>
          <w:p w14:paraId="246F2D62" w14:textId="77777777" w:rsidR="00C84853" w:rsidRDefault="00617A9F">
            <w:pPr>
              <w:jc w:val="center"/>
              <w:rPr>
                <w:color w:val="000000"/>
                <w:sz w:val="16"/>
                <w:szCs w:val="16"/>
              </w:rPr>
            </w:pPr>
            <w:r>
              <w:rPr>
                <w:color w:val="000000"/>
                <w:sz w:val="16"/>
                <w:szCs w:val="16"/>
              </w:rPr>
              <w:t>Ce produit n’était pas inclus dans le plan de travail financé au cours de l’Année 3 de PROMIS</w:t>
            </w:r>
          </w:p>
        </w:tc>
        <w:tc>
          <w:tcPr>
            <w:tcW w:w="1530" w:type="dxa"/>
            <w:tcBorders>
              <w:top w:val="nil"/>
              <w:left w:val="nil"/>
              <w:bottom w:val="single" w:sz="4" w:space="0" w:color="000000"/>
              <w:right w:val="single" w:sz="4" w:space="0" w:color="000000"/>
            </w:tcBorders>
            <w:shd w:val="clear" w:color="auto" w:fill="auto"/>
          </w:tcPr>
          <w:p w14:paraId="582CDED8" w14:textId="77777777" w:rsidR="00C84853" w:rsidRDefault="00617A9F">
            <w:pPr>
              <w:jc w:val="center"/>
              <w:rPr>
                <w:color w:val="000000"/>
                <w:sz w:val="16"/>
                <w:szCs w:val="16"/>
              </w:rPr>
            </w:pPr>
            <w:r>
              <w:rPr>
                <w:color w:val="000000"/>
                <w:sz w:val="16"/>
                <w:szCs w:val="16"/>
              </w:rPr>
              <w:t xml:space="preserve">Ce produit n’était pas inclus dans les plans de </w:t>
            </w:r>
            <w:r>
              <w:rPr>
                <w:color w:val="000000"/>
                <w:sz w:val="16"/>
                <w:szCs w:val="16"/>
              </w:rPr>
              <w:t>travail financé pour la première phase de PROMIS</w:t>
            </w:r>
          </w:p>
        </w:tc>
        <w:tc>
          <w:tcPr>
            <w:tcW w:w="990" w:type="dxa"/>
            <w:tcBorders>
              <w:top w:val="nil"/>
              <w:left w:val="nil"/>
              <w:bottom w:val="single" w:sz="4" w:space="0" w:color="000000"/>
              <w:right w:val="single" w:sz="4" w:space="0" w:color="000000"/>
            </w:tcBorders>
            <w:shd w:val="clear" w:color="auto" w:fill="auto"/>
          </w:tcPr>
          <w:p w14:paraId="4C6DE0EE"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auto"/>
          </w:tcPr>
          <w:p w14:paraId="2E5AE9D9" w14:textId="77777777" w:rsidR="00C84853" w:rsidRDefault="00617A9F">
            <w:pPr>
              <w:rPr>
                <w:color w:val="000000"/>
                <w:sz w:val="16"/>
                <w:szCs w:val="16"/>
              </w:rPr>
            </w:pPr>
            <w:r>
              <w:rPr>
                <w:color w:val="000000"/>
                <w:sz w:val="16"/>
                <w:szCs w:val="16"/>
              </w:rPr>
              <w:t> </w:t>
            </w:r>
          </w:p>
        </w:tc>
        <w:tc>
          <w:tcPr>
            <w:tcW w:w="900" w:type="dxa"/>
            <w:tcBorders>
              <w:top w:val="nil"/>
              <w:left w:val="nil"/>
              <w:bottom w:val="single" w:sz="4" w:space="0" w:color="000000"/>
              <w:right w:val="single" w:sz="4" w:space="0" w:color="000000"/>
            </w:tcBorders>
            <w:shd w:val="clear" w:color="auto" w:fill="auto"/>
          </w:tcPr>
          <w:p w14:paraId="70C9E612"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auto"/>
          </w:tcPr>
          <w:p w14:paraId="0C8C423E" w14:textId="77777777" w:rsidR="00C84853" w:rsidRDefault="00617A9F">
            <w:pPr>
              <w:rPr>
                <w:color w:val="000000"/>
                <w:sz w:val="16"/>
                <w:szCs w:val="16"/>
              </w:rPr>
            </w:pPr>
            <w:r>
              <w:rPr>
                <w:color w:val="000000"/>
                <w:sz w:val="16"/>
                <w:szCs w:val="16"/>
              </w:rPr>
              <w:t> </w:t>
            </w:r>
          </w:p>
        </w:tc>
        <w:tc>
          <w:tcPr>
            <w:tcW w:w="236" w:type="dxa"/>
          </w:tcPr>
          <w:p w14:paraId="7BD6082E" w14:textId="77777777" w:rsidR="00C84853" w:rsidRDefault="00C84853">
            <w:pPr>
              <w:rPr>
                <w:rFonts w:ascii="Times New Roman" w:eastAsia="Times New Roman" w:hAnsi="Times New Roman" w:cs="Times New Roman"/>
                <w:sz w:val="20"/>
                <w:szCs w:val="20"/>
              </w:rPr>
            </w:pPr>
          </w:p>
        </w:tc>
      </w:tr>
      <w:tr w:rsidR="00C84853" w14:paraId="2A6E46D8" w14:textId="77777777">
        <w:trPr>
          <w:trHeight w:val="1440"/>
        </w:trPr>
        <w:tc>
          <w:tcPr>
            <w:tcW w:w="2340" w:type="dxa"/>
            <w:tcBorders>
              <w:top w:val="nil"/>
              <w:left w:val="single" w:sz="4" w:space="0" w:color="000000"/>
              <w:bottom w:val="single" w:sz="4" w:space="0" w:color="000000"/>
              <w:right w:val="single" w:sz="4" w:space="0" w:color="000000"/>
            </w:tcBorders>
            <w:shd w:val="clear" w:color="auto" w:fill="DAF2D0"/>
          </w:tcPr>
          <w:p w14:paraId="1C559D69" w14:textId="77777777" w:rsidR="00C84853" w:rsidRDefault="00617A9F">
            <w:pPr>
              <w:rPr>
                <w:color w:val="000000"/>
                <w:sz w:val="16"/>
                <w:szCs w:val="16"/>
              </w:rPr>
            </w:pPr>
            <w:r>
              <w:rPr>
                <w:color w:val="000000"/>
                <w:sz w:val="16"/>
                <w:szCs w:val="16"/>
              </w:rPr>
              <w:lastRenderedPageBreak/>
              <w:t>Produit 6.1 Le comité technique en charge du développement de la Stratégique Nationale de Sensibilisation se réunit au moins une fois par trimestre</w:t>
            </w:r>
          </w:p>
        </w:tc>
        <w:tc>
          <w:tcPr>
            <w:tcW w:w="1440" w:type="dxa"/>
            <w:tcBorders>
              <w:top w:val="nil"/>
              <w:left w:val="nil"/>
              <w:bottom w:val="single" w:sz="4" w:space="0" w:color="000000"/>
              <w:right w:val="single" w:sz="4" w:space="0" w:color="000000"/>
            </w:tcBorders>
            <w:shd w:val="clear" w:color="auto" w:fill="DAF2D0"/>
          </w:tcPr>
          <w:p w14:paraId="1B847F24" w14:textId="77777777" w:rsidR="00C84853" w:rsidRDefault="00617A9F">
            <w:pPr>
              <w:rPr>
                <w:color w:val="000000"/>
                <w:sz w:val="16"/>
                <w:szCs w:val="16"/>
              </w:rPr>
            </w:pPr>
            <w:r>
              <w:rPr>
                <w:color w:val="000000"/>
                <w:sz w:val="16"/>
                <w:szCs w:val="16"/>
              </w:rPr>
              <w:t>Nombre de réunions tenues</w:t>
            </w:r>
          </w:p>
        </w:tc>
        <w:tc>
          <w:tcPr>
            <w:tcW w:w="990" w:type="dxa"/>
            <w:tcBorders>
              <w:top w:val="nil"/>
              <w:left w:val="nil"/>
              <w:bottom w:val="single" w:sz="4" w:space="0" w:color="000000"/>
              <w:right w:val="single" w:sz="4" w:space="0" w:color="000000"/>
            </w:tcBorders>
            <w:shd w:val="clear" w:color="auto" w:fill="DAF2D0"/>
          </w:tcPr>
          <w:p w14:paraId="450E522F"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DAF2D0"/>
          </w:tcPr>
          <w:p w14:paraId="5173A133" w14:textId="77777777" w:rsidR="00C84853" w:rsidRDefault="00617A9F">
            <w:pPr>
              <w:jc w:val="center"/>
              <w:rPr>
                <w:color w:val="000000"/>
                <w:sz w:val="16"/>
                <w:szCs w:val="16"/>
              </w:rPr>
            </w:pPr>
            <w:r>
              <w:rPr>
                <w:color w:val="000000"/>
                <w:sz w:val="16"/>
                <w:szCs w:val="16"/>
              </w:rPr>
              <w:t xml:space="preserve">Au </w:t>
            </w:r>
            <w:r>
              <w:rPr>
                <w:color w:val="000000"/>
                <w:sz w:val="16"/>
                <w:szCs w:val="16"/>
              </w:rPr>
              <w:t>moins 4 réunions tenues annuellement</w:t>
            </w:r>
          </w:p>
        </w:tc>
        <w:tc>
          <w:tcPr>
            <w:tcW w:w="1440" w:type="dxa"/>
            <w:tcBorders>
              <w:top w:val="nil"/>
              <w:left w:val="nil"/>
              <w:bottom w:val="single" w:sz="4" w:space="0" w:color="000000"/>
              <w:right w:val="single" w:sz="4" w:space="0" w:color="000000"/>
            </w:tcBorders>
            <w:shd w:val="clear" w:color="auto" w:fill="DAF2D0"/>
          </w:tcPr>
          <w:p w14:paraId="5BFC1058" w14:textId="77777777" w:rsidR="00C84853" w:rsidRDefault="00617A9F">
            <w:pPr>
              <w:jc w:val="center"/>
              <w:rPr>
                <w:color w:val="000000"/>
                <w:sz w:val="16"/>
                <w:szCs w:val="16"/>
              </w:rPr>
            </w:pPr>
            <w:r>
              <w:rPr>
                <w:color w:val="000000"/>
                <w:sz w:val="16"/>
                <w:szCs w:val="16"/>
              </w:rPr>
              <w:t>Ce produit n'était pas inclus dans le plan de travail financé au cours de l'Année 4 de PROMIS</w:t>
            </w:r>
          </w:p>
        </w:tc>
        <w:tc>
          <w:tcPr>
            <w:tcW w:w="1170" w:type="dxa"/>
            <w:tcBorders>
              <w:top w:val="nil"/>
              <w:left w:val="nil"/>
              <w:bottom w:val="single" w:sz="4" w:space="0" w:color="000000"/>
              <w:right w:val="single" w:sz="4" w:space="0" w:color="000000"/>
            </w:tcBorders>
            <w:shd w:val="clear" w:color="auto" w:fill="DAF2D0"/>
          </w:tcPr>
          <w:p w14:paraId="700BF29B" w14:textId="77777777" w:rsidR="00C84853" w:rsidRDefault="00617A9F">
            <w:pPr>
              <w:jc w:val="center"/>
              <w:rPr>
                <w:color w:val="000000"/>
                <w:sz w:val="16"/>
                <w:szCs w:val="16"/>
              </w:rPr>
            </w:pPr>
            <w:r>
              <w:rPr>
                <w:color w:val="000000"/>
                <w:sz w:val="16"/>
                <w:szCs w:val="16"/>
              </w:rPr>
              <w:t>Ce produit n’était pas inclus dans le plan de travail financé au cours de l’Année 2 de PROMIS</w:t>
            </w:r>
          </w:p>
        </w:tc>
        <w:tc>
          <w:tcPr>
            <w:tcW w:w="1170" w:type="dxa"/>
            <w:tcBorders>
              <w:top w:val="nil"/>
              <w:left w:val="nil"/>
              <w:bottom w:val="single" w:sz="4" w:space="0" w:color="000000"/>
              <w:right w:val="single" w:sz="4" w:space="0" w:color="000000"/>
            </w:tcBorders>
            <w:shd w:val="clear" w:color="auto" w:fill="DAF2D0"/>
          </w:tcPr>
          <w:p w14:paraId="15672111" w14:textId="77777777" w:rsidR="00C84853" w:rsidRDefault="00617A9F">
            <w:pPr>
              <w:jc w:val="center"/>
              <w:rPr>
                <w:color w:val="000000"/>
                <w:sz w:val="16"/>
                <w:szCs w:val="16"/>
              </w:rPr>
            </w:pPr>
            <w:r>
              <w:rPr>
                <w:color w:val="000000"/>
                <w:sz w:val="16"/>
                <w:szCs w:val="16"/>
              </w:rPr>
              <w:t>Ce produit n’était pas inclus d</w:t>
            </w:r>
            <w:r>
              <w:rPr>
                <w:color w:val="000000"/>
                <w:sz w:val="16"/>
                <w:szCs w:val="16"/>
              </w:rPr>
              <w:t>ans le plan de travail financé au cours de l’Année 3 de PROMIS</w:t>
            </w:r>
          </w:p>
        </w:tc>
        <w:tc>
          <w:tcPr>
            <w:tcW w:w="1530" w:type="dxa"/>
            <w:tcBorders>
              <w:top w:val="nil"/>
              <w:left w:val="nil"/>
              <w:bottom w:val="single" w:sz="4" w:space="0" w:color="000000"/>
              <w:right w:val="single" w:sz="4" w:space="0" w:color="000000"/>
            </w:tcBorders>
            <w:shd w:val="clear" w:color="auto" w:fill="DAF2D0"/>
          </w:tcPr>
          <w:p w14:paraId="306C4D49" w14:textId="77777777" w:rsidR="00C84853" w:rsidRDefault="00617A9F">
            <w:pPr>
              <w:jc w:val="center"/>
              <w:rPr>
                <w:color w:val="000000"/>
                <w:sz w:val="16"/>
                <w:szCs w:val="16"/>
              </w:rPr>
            </w:pPr>
            <w:r>
              <w:rPr>
                <w:color w:val="000000"/>
                <w:sz w:val="16"/>
                <w:szCs w:val="16"/>
              </w:rPr>
              <w:t>Ce produit n’était pas inclus dans les plans de travail financé pour la première phase de PROMIS</w:t>
            </w:r>
          </w:p>
        </w:tc>
        <w:tc>
          <w:tcPr>
            <w:tcW w:w="990" w:type="dxa"/>
            <w:tcBorders>
              <w:top w:val="nil"/>
              <w:left w:val="nil"/>
              <w:bottom w:val="single" w:sz="4" w:space="0" w:color="000000"/>
              <w:right w:val="single" w:sz="4" w:space="0" w:color="000000"/>
            </w:tcBorders>
            <w:shd w:val="clear" w:color="auto" w:fill="DAF2D0"/>
          </w:tcPr>
          <w:p w14:paraId="45DDC7A1"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DAF2D0"/>
          </w:tcPr>
          <w:p w14:paraId="68404AB8" w14:textId="77777777" w:rsidR="00C84853" w:rsidRDefault="00617A9F">
            <w:pPr>
              <w:rPr>
                <w:color w:val="000000"/>
                <w:sz w:val="16"/>
                <w:szCs w:val="16"/>
              </w:rPr>
            </w:pPr>
            <w:r>
              <w:rPr>
                <w:color w:val="000000"/>
                <w:sz w:val="16"/>
                <w:szCs w:val="16"/>
              </w:rPr>
              <w:t>Produit inscrit dans PROMIS 2</w:t>
            </w:r>
          </w:p>
        </w:tc>
        <w:tc>
          <w:tcPr>
            <w:tcW w:w="900" w:type="dxa"/>
            <w:tcBorders>
              <w:top w:val="nil"/>
              <w:left w:val="nil"/>
              <w:bottom w:val="single" w:sz="4" w:space="0" w:color="000000"/>
              <w:right w:val="single" w:sz="4" w:space="0" w:color="000000"/>
            </w:tcBorders>
            <w:shd w:val="clear" w:color="auto" w:fill="DAF2D0"/>
          </w:tcPr>
          <w:p w14:paraId="057F6FE1"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DAF2D0"/>
          </w:tcPr>
          <w:p w14:paraId="04F3C7F5" w14:textId="77777777" w:rsidR="00C84853" w:rsidRDefault="00617A9F">
            <w:pPr>
              <w:rPr>
                <w:color w:val="000000"/>
                <w:sz w:val="16"/>
                <w:szCs w:val="16"/>
              </w:rPr>
            </w:pPr>
            <w:r>
              <w:rPr>
                <w:color w:val="000000"/>
                <w:sz w:val="16"/>
                <w:szCs w:val="16"/>
              </w:rPr>
              <w:t> </w:t>
            </w:r>
          </w:p>
        </w:tc>
        <w:tc>
          <w:tcPr>
            <w:tcW w:w="236" w:type="dxa"/>
          </w:tcPr>
          <w:p w14:paraId="174AC4D8" w14:textId="77777777" w:rsidR="00C84853" w:rsidRDefault="00C84853">
            <w:pPr>
              <w:rPr>
                <w:rFonts w:ascii="Times New Roman" w:eastAsia="Times New Roman" w:hAnsi="Times New Roman" w:cs="Times New Roman"/>
                <w:sz w:val="20"/>
                <w:szCs w:val="20"/>
              </w:rPr>
            </w:pPr>
          </w:p>
        </w:tc>
      </w:tr>
      <w:tr w:rsidR="00C84853" w14:paraId="1BD85E91" w14:textId="77777777">
        <w:trPr>
          <w:trHeight w:val="1440"/>
        </w:trPr>
        <w:tc>
          <w:tcPr>
            <w:tcW w:w="2340" w:type="dxa"/>
            <w:tcBorders>
              <w:top w:val="nil"/>
              <w:left w:val="single" w:sz="4" w:space="0" w:color="000000"/>
              <w:bottom w:val="single" w:sz="4" w:space="0" w:color="000000"/>
              <w:right w:val="single" w:sz="4" w:space="0" w:color="000000"/>
            </w:tcBorders>
            <w:shd w:val="clear" w:color="auto" w:fill="DAF2D0"/>
          </w:tcPr>
          <w:p w14:paraId="63A0A508" w14:textId="77777777" w:rsidR="00C84853" w:rsidRDefault="00617A9F">
            <w:pPr>
              <w:rPr>
                <w:color w:val="000000"/>
                <w:sz w:val="16"/>
                <w:szCs w:val="16"/>
              </w:rPr>
            </w:pPr>
            <w:r>
              <w:rPr>
                <w:color w:val="000000"/>
                <w:sz w:val="16"/>
                <w:szCs w:val="16"/>
              </w:rPr>
              <w:t xml:space="preserve">Produit 6.1 Le draft de la Stratégie </w:t>
            </w:r>
            <w:r>
              <w:rPr>
                <w:color w:val="000000"/>
                <w:sz w:val="16"/>
                <w:szCs w:val="16"/>
              </w:rPr>
              <w:t>Nationale de Sensibilisation est développé</w:t>
            </w:r>
          </w:p>
        </w:tc>
        <w:tc>
          <w:tcPr>
            <w:tcW w:w="1440" w:type="dxa"/>
            <w:tcBorders>
              <w:top w:val="nil"/>
              <w:left w:val="nil"/>
              <w:bottom w:val="single" w:sz="4" w:space="0" w:color="000000"/>
              <w:right w:val="single" w:sz="4" w:space="0" w:color="000000"/>
            </w:tcBorders>
            <w:shd w:val="clear" w:color="auto" w:fill="DAF2D0"/>
          </w:tcPr>
          <w:p w14:paraId="24E81892" w14:textId="77777777" w:rsidR="00C84853" w:rsidRDefault="00617A9F">
            <w:pPr>
              <w:jc w:val="center"/>
              <w:rPr>
                <w:color w:val="000000"/>
                <w:sz w:val="16"/>
                <w:szCs w:val="16"/>
              </w:rPr>
            </w:pPr>
            <w:r>
              <w:rPr>
                <w:color w:val="000000"/>
                <w:sz w:val="16"/>
                <w:szCs w:val="16"/>
              </w:rPr>
              <w:t>Document disponible</w:t>
            </w:r>
          </w:p>
        </w:tc>
        <w:tc>
          <w:tcPr>
            <w:tcW w:w="990" w:type="dxa"/>
            <w:tcBorders>
              <w:top w:val="nil"/>
              <w:left w:val="nil"/>
              <w:bottom w:val="single" w:sz="4" w:space="0" w:color="000000"/>
              <w:right w:val="single" w:sz="4" w:space="0" w:color="000000"/>
            </w:tcBorders>
            <w:shd w:val="clear" w:color="auto" w:fill="DAF2D0"/>
          </w:tcPr>
          <w:p w14:paraId="77036BC2"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DAF2D0"/>
          </w:tcPr>
          <w:p w14:paraId="5949DFB2" w14:textId="77777777" w:rsidR="00C84853" w:rsidRDefault="00617A9F">
            <w:pPr>
              <w:jc w:val="center"/>
              <w:rPr>
                <w:color w:val="000000"/>
                <w:sz w:val="16"/>
                <w:szCs w:val="16"/>
              </w:rPr>
            </w:pPr>
            <w:r>
              <w:rPr>
                <w:color w:val="000000"/>
                <w:sz w:val="16"/>
                <w:szCs w:val="16"/>
              </w:rPr>
              <w:t>Document disponible</w:t>
            </w:r>
          </w:p>
        </w:tc>
        <w:tc>
          <w:tcPr>
            <w:tcW w:w="1440" w:type="dxa"/>
            <w:tcBorders>
              <w:top w:val="nil"/>
              <w:left w:val="nil"/>
              <w:bottom w:val="single" w:sz="4" w:space="0" w:color="000000"/>
              <w:right w:val="single" w:sz="4" w:space="0" w:color="000000"/>
            </w:tcBorders>
            <w:shd w:val="clear" w:color="auto" w:fill="DAF2D0"/>
          </w:tcPr>
          <w:p w14:paraId="02179100" w14:textId="77777777" w:rsidR="00C84853" w:rsidRDefault="00617A9F">
            <w:pPr>
              <w:jc w:val="center"/>
              <w:rPr>
                <w:color w:val="000000"/>
                <w:sz w:val="16"/>
                <w:szCs w:val="16"/>
              </w:rPr>
            </w:pPr>
            <w:r>
              <w:rPr>
                <w:color w:val="000000"/>
                <w:sz w:val="16"/>
                <w:szCs w:val="16"/>
              </w:rPr>
              <w:t>Ce produit n'était pas inclus dans le plan de travail financé au cours de l'Année 4 de PROMIS</w:t>
            </w:r>
          </w:p>
        </w:tc>
        <w:tc>
          <w:tcPr>
            <w:tcW w:w="1170" w:type="dxa"/>
            <w:tcBorders>
              <w:top w:val="nil"/>
              <w:left w:val="nil"/>
              <w:bottom w:val="single" w:sz="4" w:space="0" w:color="000000"/>
              <w:right w:val="single" w:sz="4" w:space="0" w:color="000000"/>
            </w:tcBorders>
            <w:shd w:val="clear" w:color="auto" w:fill="DAF2D0"/>
          </w:tcPr>
          <w:p w14:paraId="5D225E9A" w14:textId="77777777" w:rsidR="00C84853" w:rsidRDefault="00617A9F">
            <w:pPr>
              <w:jc w:val="center"/>
              <w:rPr>
                <w:color w:val="000000"/>
                <w:sz w:val="16"/>
                <w:szCs w:val="16"/>
              </w:rPr>
            </w:pPr>
            <w:r>
              <w:rPr>
                <w:color w:val="000000"/>
                <w:sz w:val="16"/>
                <w:szCs w:val="16"/>
              </w:rPr>
              <w:t xml:space="preserve">Ce produit n’était pas inclus dans le plan de travail financé au cours de </w:t>
            </w:r>
            <w:r>
              <w:rPr>
                <w:color w:val="000000"/>
                <w:sz w:val="16"/>
                <w:szCs w:val="16"/>
              </w:rPr>
              <w:t>l’Année 2 de PROMIS</w:t>
            </w:r>
          </w:p>
        </w:tc>
        <w:tc>
          <w:tcPr>
            <w:tcW w:w="1170" w:type="dxa"/>
            <w:tcBorders>
              <w:top w:val="nil"/>
              <w:left w:val="nil"/>
              <w:bottom w:val="single" w:sz="4" w:space="0" w:color="000000"/>
              <w:right w:val="single" w:sz="4" w:space="0" w:color="000000"/>
            </w:tcBorders>
            <w:shd w:val="clear" w:color="auto" w:fill="DAF2D0"/>
          </w:tcPr>
          <w:p w14:paraId="0A941D3B" w14:textId="77777777" w:rsidR="00C84853" w:rsidRDefault="00617A9F">
            <w:pPr>
              <w:jc w:val="center"/>
              <w:rPr>
                <w:color w:val="000000"/>
                <w:sz w:val="16"/>
                <w:szCs w:val="16"/>
              </w:rPr>
            </w:pPr>
            <w:r>
              <w:rPr>
                <w:color w:val="000000"/>
                <w:sz w:val="16"/>
                <w:szCs w:val="16"/>
              </w:rPr>
              <w:t>Ce produit n’était pas inclus dans le plan de travail financé au cours de l’Année 3 de PROMIS</w:t>
            </w:r>
          </w:p>
        </w:tc>
        <w:tc>
          <w:tcPr>
            <w:tcW w:w="1530" w:type="dxa"/>
            <w:tcBorders>
              <w:top w:val="nil"/>
              <w:left w:val="nil"/>
              <w:bottom w:val="single" w:sz="4" w:space="0" w:color="000000"/>
              <w:right w:val="single" w:sz="4" w:space="0" w:color="000000"/>
            </w:tcBorders>
            <w:shd w:val="clear" w:color="auto" w:fill="DAF2D0"/>
          </w:tcPr>
          <w:p w14:paraId="6F321E66" w14:textId="77777777" w:rsidR="00C84853" w:rsidRDefault="00617A9F">
            <w:pPr>
              <w:jc w:val="center"/>
              <w:rPr>
                <w:color w:val="000000"/>
                <w:sz w:val="16"/>
                <w:szCs w:val="16"/>
              </w:rPr>
            </w:pPr>
            <w:r>
              <w:rPr>
                <w:color w:val="000000"/>
                <w:sz w:val="16"/>
                <w:szCs w:val="16"/>
              </w:rPr>
              <w:t>Ce produit n’était pas inclus dans les plans de travail financé pour la première phase de PROMIS</w:t>
            </w:r>
          </w:p>
        </w:tc>
        <w:tc>
          <w:tcPr>
            <w:tcW w:w="990" w:type="dxa"/>
            <w:tcBorders>
              <w:top w:val="nil"/>
              <w:left w:val="nil"/>
              <w:bottom w:val="single" w:sz="4" w:space="0" w:color="000000"/>
              <w:right w:val="single" w:sz="4" w:space="0" w:color="000000"/>
            </w:tcBorders>
            <w:shd w:val="clear" w:color="auto" w:fill="DAF2D0"/>
          </w:tcPr>
          <w:p w14:paraId="70C51135"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DAF2D0"/>
          </w:tcPr>
          <w:p w14:paraId="53321CA8" w14:textId="77777777" w:rsidR="00C84853" w:rsidRDefault="00617A9F">
            <w:pPr>
              <w:rPr>
                <w:color w:val="000000"/>
                <w:sz w:val="16"/>
                <w:szCs w:val="16"/>
              </w:rPr>
            </w:pPr>
            <w:r>
              <w:rPr>
                <w:color w:val="000000"/>
                <w:sz w:val="16"/>
                <w:szCs w:val="16"/>
              </w:rPr>
              <w:t>Produit inscrit dans PROMIS 2</w:t>
            </w:r>
          </w:p>
        </w:tc>
        <w:tc>
          <w:tcPr>
            <w:tcW w:w="900" w:type="dxa"/>
            <w:tcBorders>
              <w:top w:val="nil"/>
              <w:left w:val="nil"/>
              <w:bottom w:val="single" w:sz="4" w:space="0" w:color="000000"/>
              <w:right w:val="single" w:sz="4" w:space="0" w:color="000000"/>
            </w:tcBorders>
            <w:shd w:val="clear" w:color="auto" w:fill="DAF2D0"/>
          </w:tcPr>
          <w:p w14:paraId="4482435B"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DAF2D0"/>
          </w:tcPr>
          <w:p w14:paraId="545ECA3B" w14:textId="77777777" w:rsidR="00C84853" w:rsidRDefault="00617A9F">
            <w:pPr>
              <w:rPr>
                <w:color w:val="000000"/>
                <w:sz w:val="16"/>
                <w:szCs w:val="16"/>
              </w:rPr>
            </w:pPr>
            <w:r>
              <w:rPr>
                <w:color w:val="000000"/>
                <w:sz w:val="16"/>
                <w:szCs w:val="16"/>
              </w:rPr>
              <w:t> </w:t>
            </w:r>
          </w:p>
        </w:tc>
        <w:tc>
          <w:tcPr>
            <w:tcW w:w="236" w:type="dxa"/>
          </w:tcPr>
          <w:p w14:paraId="538120E9" w14:textId="77777777" w:rsidR="00C84853" w:rsidRDefault="00C84853">
            <w:pPr>
              <w:rPr>
                <w:rFonts w:ascii="Times New Roman" w:eastAsia="Times New Roman" w:hAnsi="Times New Roman" w:cs="Times New Roman"/>
                <w:sz w:val="20"/>
                <w:szCs w:val="20"/>
              </w:rPr>
            </w:pPr>
          </w:p>
        </w:tc>
      </w:tr>
      <w:tr w:rsidR="00C84853" w14:paraId="52A14404" w14:textId="77777777">
        <w:trPr>
          <w:trHeight w:val="1440"/>
        </w:trPr>
        <w:tc>
          <w:tcPr>
            <w:tcW w:w="2340" w:type="dxa"/>
            <w:tcBorders>
              <w:top w:val="nil"/>
              <w:left w:val="single" w:sz="4" w:space="0" w:color="000000"/>
              <w:bottom w:val="single" w:sz="4" w:space="0" w:color="000000"/>
              <w:right w:val="single" w:sz="4" w:space="0" w:color="000000"/>
            </w:tcBorders>
            <w:shd w:val="clear" w:color="auto" w:fill="DAF2D0"/>
          </w:tcPr>
          <w:p w14:paraId="56B0A4EF" w14:textId="77777777" w:rsidR="00C84853" w:rsidRDefault="00617A9F">
            <w:pPr>
              <w:rPr>
                <w:color w:val="000000"/>
                <w:sz w:val="16"/>
                <w:szCs w:val="16"/>
              </w:rPr>
            </w:pPr>
            <w:r>
              <w:rPr>
                <w:color w:val="000000"/>
                <w:sz w:val="16"/>
                <w:szCs w:val="16"/>
              </w:rPr>
              <w:t>Produit 6.2 Le draft de la Stratégie Nationale de Sensibilisation est soumis aux différents organes techniques du Ministère pour approbation</w:t>
            </w:r>
          </w:p>
        </w:tc>
        <w:tc>
          <w:tcPr>
            <w:tcW w:w="1440" w:type="dxa"/>
            <w:tcBorders>
              <w:top w:val="nil"/>
              <w:left w:val="nil"/>
              <w:bottom w:val="single" w:sz="4" w:space="0" w:color="000000"/>
              <w:right w:val="single" w:sz="4" w:space="0" w:color="000000"/>
            </w:tcBorders>
            <w:shd w:val="clear" w:color="auto" w:fill="DAF2D0"/>
          </w:tcPr>
          <w:p w14:paraId="51B450DF" w14:textId="77777777" w:rsidR="00C84853" w:rsidRDefault="00617A9F">
            <w:pPr>
              <w:jc w:val="center"/>
              <w:rPr>
                <w:color w:val="000000"/>
                <w:sz w:val="16"/>
                <w:szCs w:val="16"/>
              </w:rPr>
            </w:pPr>
            <w:r>
              <w:rPr>
                <w:color w:val="000000"/>
                <w:sz w:val="16"/>
                <w:szCs w:val="16"/>
              </w:rPr>
              <w:t>Document signé par les organes pertinents</w:t>
            </w:r>
          </w:p>
        </w:tc>
        <w:tc>
          <w:tcPr>
            <w:tcW w:w="990" w:type="dxa"/>
            <w:tcBorders>
              <w:top w:val="nil"/>
              <w:left w:val="nil"/>
              <w:bottom w:val="single" w:sz="4" w:space="0" w:color="000000"/>
              <w:right w:val="single" w:sz="4" w:space="0" w:color="000000"/>
            </w:tcBorders>
            <w:shd w:val="clear" w:color="auto" w:fill="DAF2D0"/>
          </w:tcPr>
          <w:p w14:paraId="0D8F5202" w14:textId="77777777" w:rsidR="00C84853" w:rsidRDefault="00617A9F">
            <w:pPr>
              <w:rPr>
                <w:color w:val="000000"/>
                <w:sz w:val="16"/>
                <w:szCs w:val="16"/>
              </w:rPr>
            </w:pPr>
            <w:r>
              <w:rPr>
                <w:color w:val="000000"/>
                <w:sz w:val="16"/>
                <w:szCs w:val="16"/>
              </w:rPr>
              <w:t>N/A</w:t>
            </w:r>
          </w:p>
        </w:tc>
        <w:tc>
          <w:tcPr>
            <w:tcW w:w="1260" w:type="dxa"/>
            <w:tcBorders>
              <w:top w:val="nil"/>
              <w:left w:val="nil"/>
              <w:bottom w:val="single" w:sz="4" w:space="0" w:color="000000"/>
              <w:right w:val="single" w:sz="4" w:space="0" w:color="000000"/>
            </w:tcBorders>
            <w:shd w:val="clear" w:color="auto" w:fill="DAF2D0"/>
          </w:tcPr>
          <w:p w14:paraId="4E49C5C8" w14:textId="77777777" w:rsidR="00C84853" w:rsidRDefault="00617A9F">
            <w:pPr>
              <w:jc w:val="center"/>
              <w:rPr>
                <w:color w:val="000000"/>
                <w:sz w:val="16"/>
                <w:szCs w:val="16"/>
              </w:rPr>
            </w:pPr>
            <w:r>
              <w:rPr>
                <w:color w:val="000000"/>
                <w:sz w:val="16"/>
                <w:szCs w:val="16"/>
              </w:rPr>
              <w:t>Document signé par les organes pertinents</w:t>
            </w:r>
          </w:p>
        </w:tc>
        <w:tc>
          <w:tcPr>
            <w:tcW w:w="1440" w:type="dxa"/>
            <w:tcBorders>
              <w:top w:val="nil"/>
              <w:left w:val="nil"/>
              <w:bottom w:val="single" w:sz="4" w:space="0" w:color="000000"/>
              <w:right w:val="single" w:sz="4" w:space="0" w:color="000000"/>
            </w:tcBorders>
            <w:shd w:val="clear" w:color="auto" w:fill="DAF2D0"/>
          </w:tcPr>
          <w:p w14:paraId="7F356630" w14:textId="77777777" w:rsidR="00C84853" w:rsidRDefault="00617A9F">
            <w:pPr>
              <w:jc w:val="center"/>
              <w:rPr>
                <w:color w:val="000000"/>
                <w:sz w:val="16"/>
                <w:szCs w:val="16"/>
              </w:rPr>
            </w:pPr>
            <w:r>
              <w:rPr>
                <w:color w:val="000000"/>
                <w:sz w:val="16"/>
                <w:szCs w:val="16"/>
              </w:rPr>
              <w:t xml:space="preserve">Ce produit </w:t>
            </w:r>
            <w:r>
              <w:rPr>
                <w:color w:val="000000"/>
                <w:sz w:val="16"/>
                <w:szCs w:val="16"/>
              </w:rPr>
              <w:t>n'était pas inclus dans le plan de travail financé au cours de l'Année 4 de PROMIS</w:t>
            </w:r>
          </w:p>
        </w:tc>
        <w:tc>
          <w:tcPr>
            <w:tcW w:w="1170" w:type="dxa"/>
            <w:tcBorders>
              <w:top w:val="nil"/>
              <w:left w:val="nil"/>
              <w:bottom w:val="single" w:sz="4" w:space="0" w:color="000000"/>
              <w:right w:val="single" w:sz="4" w:space="0" w:color="000000"/>
            </w:tcBorders>
            <w:shd w:val="clear" w:color="auto" w:fill="DAF2D0"/>
          </w:tcPr>
          <w:p w14:paraId="3E9E4C27" w14:textId="77777777" w:rsidR="00C84853" w:rsidRDefault="00617A9F">
            <w:pPr>
              <w:jc w:val="center"/>
              <w:rPr>
                <w:color w:val="000000"/>
                <w:sz w:val="16"/>
                <w:szCs w:val="16"/>
              </w:rPr>
            </w:pPr>
            <w:r>
              <w:rPr>
                <w:color w:val="000000"/>
                <w:sz w:val="16"/>
                <w:szCs w:val="16"/>
              </w:rPr>
              <w:t>Ce produit n’était pas inclus dans le plan de travail financé au cours de l’Année 2 de PROMIS</w:t>
            </w:r>
          </w:p>
        </w:tc>
        <w:tc>
          <w:tcPr>
            <w:tcW w:w="1170" w:type="dxa"/>
            <w:tcBorders>
              <w:top w:val="nil"/>
              <w:left w:val="nil"/>
              <w:bottom w:val="single" w:sz="4" w:space="0" w:color="000000"/>
              <w:right w:val="single" w:sz="4" w:space="0" w:color="000000"/>
            </w:tcBorders>
            <w:shd w:val="clear" w:color="auto" w:fill="DAF2D0"/>
          </w:tcPr>
          <w:p w14:paraId="59DC52CD" w14:textId="77777777" w:rsidR="00C84853" w:rsidRDefault="00617A9F">
            <w:pPr>
              <w:jc w:val="center"/>
              <w:rPr>
                <w:color w:val="000000"/>
                <w:sz w:val="16"/>
                <w:szCs w:val="16"/>
              </w:rPr>
            </w:pPr>
            <w:r>
              <w:rPr>
                <w:color w:val="000000"/>
                <w:sz w:val="16"/>
                <w:szCs w:val="16"/>
              </w:rPr>
              <w:t>Ce produit n’était pas inclus dans le plan de travail financé au cours de l’Ann</w:t>
            </w:r>
            <w:r>
              <w:rPr>
                <w:color w:val="000000"/>
                <w:sz w:val="16"/>
                <w:szCs w:val="16"/>
              </w:rPr>
              <w:t>ée 3 de PROMIS</w:t>
            </w:r>
          </w:p>
        </w:tc>
        <w:tc>
          <w:tcPr>
            <w:tcW w:w="1530" w:type="dxa"/>
            <w:tcBorders>
              <w:top w:val="nil"/>
              <w:left w:val="nil"/>
              <w:bottom w:val="single" w:sz="4" w:space="0" w:color="000000"/>
              <w:right w:val="single" w:sz="4" w:space="0" w:color="000000"/>
            </w:tcBorders>
            <w:shd w:val="clear" w:color="auto" w:fill="DAF2D0"/>
          </w:tcPr>
          <w:p w14:paraId="74616C1E" w14:textId="77777777" w:rsidR="00C84853" w:rsidRDefault="00617A9F">
            <w:pPr>
              <w:jc w:val="center"/>
              <w:rPr>
                <w:color w:val="000000"/>
                <w:sz w:val="16"/>
                <w:szCs w:val="16"/>
              </w:rPr>
            </w:pPr>
            <w:r>
              <w:rPr>
                <w:color w:val="000000"/>
                <w:sz w:val="16"/>
                <w:szCs w:val="16"/>
              </w:rPr>
              <w:t>Ce produit n’était pas inclus dans les plans de travail financé pour la première phase de PROMIS</w:t>
            </w:r>
          </w:p>
        </w:tc>
        <w:tc>
          <w:tcPr>
            <w:tcW w:w="990" w:type="dxa"/>
            <w:tcBorders>
              <w:top w:val="nil"/>
              <w:left w:val="nil"/>
              <w:bottom w:val="single" w:sz="4" w:space="0" w:color="000000"/>
              <w:right w:val="single" w:sz="4" w:space="0" w:color="000000"/>
            </w:tcBorders>
            <w:shd w:val="clear" w:color="auto" w:fill="DAF2D0"/>
          </w:tcPr>
          <w:p w14:paraId="587DBF72" w14:textId="77777777" w:rsidR="00C84853" w:rsidRDefault="00617A9F">
            <w:pPr>
              <w:rPr>
                <w:color w:val="000000"/>
                <w:sz w:val="16"/>
                <w:szCs w:val="16"/>
              </w:rPr>
            </w:pPr>
            <w:r>
              <w:rPr>
                <w:color w:val="000000"/>
                <w:sz w:val="16"/>
                <w:szCs w:val="16"/>
              </w:rPr>
              <w:t>Non spécifiée</w:t>
            </w:r>
          </w:p>
        </w:tc>
        <w:tc>
          <w:tcPr>
            <w:tcW w:w="990" w:type="dxa"/>
            <w:tcBorders>
              <w:top w:val="nil"/>
              <w:left w:val="nil"/>
              <w:bottom w:val="single" w:sz="4" w:space="0" w:color="000000"/>
              <w:right w:val="single" w:sz="4" w:space="0" w:color="000000"/>
            </w:tcBorders>
            <w:shd w:val="clear" w:color="auto" w:fill="DAF2D0"/>
          </w:tcPr>
          <w:p w14:paraId="6B265EB0" w14:textId="77777777" w:rsidR="00C84853" w:rsidRDefault="00617A9F">
            <w:pPr>
              <w:rPr>
                <w:color w:val="000000"/>
                <w:sz w:val="16"/>
                <w:szCs w:val="16"/>
              </w:rPr>
            </w:pPr>
            <w:r>
              <w:rPr>
                <w:color w:val="000000"/>
                <w:sz w:val="16"/>
                <w:szCs w:val="16"/>
              </w:rPr>
              <w:t>Produit inscrit dans PROMIS 2</w:t>
            </w:r>
          </w:p>
        </w:tc>
        <w:tc>
          <w:tcPr>
            <w:tcW w:w="900" w:type="dxa"/>
            <w:tcBorders>
              <w:top w:val="nil"/>
              <w:left w:val="nil"/>
              <w:bottom w:val="single" w:sz="4" w:space="0" w:color="000000"/>
              <w:right w:val="single" w:sz="4" w:space="0" w:color="000000"/>
            </w:tcBorders>
            <w:shd w:val="clear" w:color="auto" w:fill="DAF2D0"/>
          </w:tcPr>
          <w:p w14:paraId="3A0B83D1" w14:textId="77777777" w:rsidR="00C84853" w:rsidRDefault="00617A9F">
            <w:pPr>
              <w:rPr>
                <w:color w:val="000000"/>
                <w:sz w:val="16"/>
                <w:szCs w:val="16"/>
              </w:rPr>
            </w:pPr>
            <w:r>
              <w:rPr>
                <w:color w:val="000000"/>
                <w:sz w:val="16"/>
                <w:szCs w:val="16"/>
              </w:rPr>
              <w:t> </w:t>
            </w:r>
          </w:p>
        </w:tc>
        <w:tc>
          <w:tcPr>
            <w:tcW w:w="1619" w:type="dxa"/>
            <w:tcBorders>
              <w:top w:val="nil"/>
              <w:left w:val="nil"/>
              <w:bottom w:val="single" w:sz="4" w:space="0" w:color="000000"/>
              <w:right w:val="single" w:sz="4" w:space="0" w:color="000000"/>
            </w:tcBorders>
            <w:shd w:val="clear" w:color="auto" w:fill="DAF2D0"/>
          </w:tcPr>
          <w:p w14:paraId="66CCC8C2" w14:textId="77777777" w:rsidR="00C84853" w:rsidRDefault="00617A9F">
            <w:pPr>
              <w:rPr>
                <w:color w:val="000000"/>
                <w:sz w:val="16"/>
                <w:szCs w:val="16"/>
              </w:rPr>
            </w:pPr>
            <w:r>
              <w:rPr>
                <w:color w:val="000000"/>
                <w:sz w:val="16"/>
                <w:szCs w:val="16"/>
              </w:rPr>
              <w:t> </w:t>
            </w:r>
          </w:p>
        </w:tc>
        <w:tc>
          <w:tcPr>
            <w:tcW w:w="236" w:type="dxa"/>
          </w:tcPr>
          <w:p w14:paraId="593EA087" w14:textId="77777777" w:rsidR="00C84853" w:rsidRDefault="00C84853">
            <w:pPr>
              <w:rPr>
                <w:rFonts w:ascii="Times New Roman" w:eastAsia="Times New Roman" w:hAnsi="Times New Roman" w:cs="Times New Roman"/>
                <w:sz w:val="20"/>
                <w:szCs w:val="20"/>
              </w:rPr>
            </w:pPr>
          </w:p>
        </w:tc>
      </w:tr>
    </w:tbl>
    <w:p w14:paraId="0FBB39A7" w14:textId="77777777" w:rsidR="00C84853" w:rsidRDefault="00C84853">
      <w:pPr>
        <w:spacing w:after="0" w:line="240" w:lineRule="auto"/>
        <w:jc w:val="both"/>
        <w:rPr>
          <w:i/>
          <w:color w:val="1F497D"/>
          <w:sz w:val="18"/>
          <w:szCs w:val="18"/>
        </w:rPr>
      </w:pPr>
    </w:p>
    <w:p w14:paraId="1C9F7A3C" w14:textId="77777777" w:rsidR="00C84853" w:rsidRDefault="00C84853">
      <w:pPr>
        <w:spacing w:after="0" w:line="240" w:lineRule="auto"/>
        <w:jc w:val="both"/>
        <w:rPr>
          <w:i/>
          <w:color w:val="1F497D"/>
        </w:rPr>
      </w:pPr>
    </w:p>
    <w:p w14:paraId="2D211CF9" w14:textId="77777777" w:rsidR="00C84853" w:rsidRDefault="00617A9F">
      <w:pPr>
        <w:spacing w:after="0" w:line="240" w:lineRule="auto"/>
        <w:jc w:val="both"/>
        <w:rPr>
          <w:b/>
          <w:color w:val="1F497D"/>
          <w:sz w:val="20"/>
          <w:szCs w:val="20"/>
        </w:rPr>
      </w:pPr>
      <w:r>
        <w:rPr>
          <w:b/>
          <w:color w:val="1F497D"/>
          <w:sz w:val="20"/>
          <w:szCs w:val="20"/>
        </w:rPr>
        <w:t>Progrès par rapport à la cible APC et les personnels formés</w:t>
      </w:r>
    </w:p>
    <w:p w14:paraId="6A6159BE" w14:textId="77777777" w:rsidR="00C84853" w:rsidRDefault="00C84853">
      <w:pPr>
        <w:spacing w:after="0" w:line="240" w:lineRule="auto"/>
        <w:jc w:val="both"/>
        <w:rPr>
          <w:b/>
          <w:color w:val="1F497D"/>
          <w:sz w:val="20"/>
          <w:szCs w:val="20"/>
        </w:rPr>
      </w:pPr>
    </w:p>
    <w:p w14:paraId="33BCAD55" w14:textId="77777777" w:rsidR="00C84853" w:rsidRDefault="00617A9F">
      <w:pPr>
        <w:spacing w:after="0" w:line="240" w:lineRule="auto"/>
        <w:ind w:left="10"/>
        <w:jc w:val="both"/>
        <w:rPr>
          <w:color w:val="000000"/>
        </w:rPr>
      </w:pPr>
      <w:r>
        <w:rPr>
          <w:color w:val="000000"/>
          <w:sz w:val="20"/>
          <w:szCs w:val="20"/>
        </w:rPr>
        <w:t xml:space="preserve">Au cours des quatre années de mise en œuvre de la première phase de PROMIS, </w:t>
      </w:r>
      <w:r>
        <w:rPr>
          <w:b/>
          <w:color w:val="000000"/>
          <w:sz w:val="20"/>
          <w:szCs w:val="20"/>
          <w:u w:val="single"/>
        </w:rPr>
        <w:t>les partenaires du consortium ont produit plus de 7 millions d’APC</w:t>
      </w:r>
      <w:r>
        <w:rPr>
          <w:color w:val="000000"/>
          <w:sz w:val="20"/>
          <w:szCs w:val="20"/>
          <w:u w:val="single"/>
        </w:rPr>
        <w:t>,</w:t>
      </w:r>
      <w:r>
        <w:rPr>
          <w:color w:val="000000"/>
          <w:sz w:val="20"/>
          <w:szCs w:val="20"/>
        </w:rPr>
        <w:t xml:space="preserve"> </w:t>
      </w:r>
      <w:r>
        <w:rPr>
          <w:b/>
          <w:color w:val="000000"/>
          <w:sz w:val="20"/>
          <w:szCs w:val="20"/>
        </w:rPr>
        <w:t>soit 104% de la cible validée pour cette phase</w:t>
      </w:r>
      <w:r>
        <w:rPr>
          <w:color w:val="000000"/>
          <w:sz w:val="20"/>
          <w:szCs w:val="20"/>
        </w:rPr>
        <w:t>. Les données désagrégées par année montrent une progression const</w:t>
      </w:r>
      <w:r>
        <w:rPr>
          <w:color w:val="000000"/>
          <w:sz w:val="20"/>
          <w:szCs w:val="20"/>
        </w:rPr>
        <w:t xml:space="preserve">ante de la production d’APC au cours des </w:t>
      </w:r>
      <w:proofErr w:type="gramStart"/>
      <w:r>
        <w:rPr>
          <w:color w:val="000000"/>
          <w:sz w:val="20"/>
          <w:szCs w:val="20"/>
        </w:rPr>
        <w:t>trois premières année</w:t>
      </w:r>
      <w:proofErr w:type="gramEnd"/>
      <w:r>
        <w:rPr>
          <w:color w:val="000000"/>
          <w:sz w:val="20"/>
          <w:szCs w:val="20"/>
        </w:rPr>
        <w:t xml:space="preserve"> de mise en œuvre, et une stabilisation autour de 2 millions d’APC par an en raison des retards de décaissement des fonds de l’Année 4.</w:t>
      </w:r>
      <w:r>
        <w:rPr>
          <w:color w:val="000000"/>
        </w:rPr>
        <w:t xml:space="preserve"> </w:t>
      </w:r>
    </w:p>
    <w:p w14:paraId="68527184" w14:textId="77777777" w:rsidR="00C84853" w:rsidRDefault="00C84853">
      <w:pPr>
        <w:spacing w:after="0" w:line="240" w:lineRule="auto"/>
        <w:ind w:left="10"/>
        <w:jc w:val="both"/>
        <w:rPr>
          <w:color w:val="000000"/>
        </w:rPr>
      </w:pPr>
    </w:p>
    <w:p w14:paraId="3DD9B46A" w14:textId="77777777" w:rsidR="00C84853" w:rsidRDefault="00617A9F">
      <w:pPr>
        <w:spacing w:after="0" w:line="240" w:lineRule="auto"/>
        <w:ind w:left="10"/>
        <w:jc w:val="both"/>
        <w:rPr>
          <w:color w:val="000000"/>
          <w:sz w:val="18"/>
          <w:szCs w:val="18"/>
        </w:rPr>
      </w:pPr>
      <w:r>
        <w:rPr>
          <w:noProof/>
        </w:rPr>
        <w:lastRenderedPageBreak/>
        <w:drawing>
          <wp:inline distT="0" distB="0" distL="0" distR="0" wp14:anchorId="1F82E901" wp14:editId="7C317DA3">
            <wp:extent cx="8785185" cy="3061335"/>
            <wp:effectExtent l="0" t="0" r="0" b="0"/>
            <wp:docPr id="2018146915" name="Graphique 2018146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EB09B7" w14:textId="77777777" w:rsidR="00C84853" w:rsidRDefault="00C84853">
      <w:pPr>
        <w:spacing w:after="0" w:line="240" w:lineRule="auto"/>
        <w:ind w:left="10"/>
        <w:jc w:val="both"/>
        <w:rPr>
          <w:i/>
          <w:color w:val="000000"/>
          <w:sz w:val="18"/>
          <w:szCs w:val="18"/>
        </w:rPr>
      </w:pPr>
    </w:p>
    <w:p w14:paraId="4AE0AF0F" w14:textId="77777777" w:rsidR="00C84853" w:rsidRDefault="00617A9F">
      <w:pPr>
        <w:spacing w:after="0" w:line="240" w:lineRule="auto"/>
        <w:ind w:left="10"/>
        <w:jc w:val="both"/>
        <w:rPr>
          <w:color w:val="000000"/>
          <w:sz w:val="20"/>
          <w:szCs w:val="20"/>
        </w:rPr>
      </w:pPr>
      <w:r>
        <w:rPr>
          <w:color w:val="000000"/>
          <w:sz w:val="20"/>
          <w:szCs w:val="20"/>
        </w:rPr>
        <w:t>De plus, le consortium a formé 13,571 prestataires (d</w:t>
      </w:r>
      <w:r>
        <w:rPr>
          <w:color w:val="000000"/>
          <w:sz w:val="20"/>
          <w:szCs w:val="20"/>
        </w:rPr>
        <w:t xml:space="preserve">ont plus de 10,000 prestataires communautaires) à l’offre des méthodes contraceptives basée sur le choix éclairé et la qualité des services. Le tableau ci-dessous détaille les effectifs formés par type de prestataire et par PMO. </w:t>
      </w:r>
    </w:p>
    <w:p w14:paraId="28A8BCC6" w14:textId="77777777" w:rsidR="00C84853" w:rsidRDefault="00C84853">
      <w:pPr>
        <w:spacing w:after="0" w:line="240" w:lineRule="auto"/>
        <w:ind w:left="10"/>
        <w:jc w:val="both"/>
        <w:rPr>
          <w:color w:val="000000"/>
          <w:sz w:val="20"/>
          <w:szCs w:val="20"/>
        </w:rPr>
      </w:pPr>
    </w:p>
    <w:tbl>
      <w:tblPr>
        <w:tblStyle w:val="22"/>
        <w:tblW w:w="5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300"/>
        <w:gridCol w:w="1655"/>
        <w:gridCol w:w="1300"/>
      </w:tblGrid>
      <w:tr w:rsidR="00C84853" w14:paraId="6A7DB6D1" w14:textId="77777777">
        <w:trPr>
          <w:trHeight w:val="340"/>
          <w:jc w:val="center"/>
        </w:trPr>
        <w:tc>
          <w:tcPr>
            <w:tcW w:w="1300" w:type="dxa"/>
            <w:vAlign w:val="center"/>
          </w:tcPr>
          <w:p w14:paraId="6C5EC81A" w14:textId="77777777" w:rsidR="00C84853" w:rsidRDefault="00617A9F">
            <w:pPr>
              <w:ind w:left="10" w:firstLine="0"/>
              <w:jc w:val="center"/>
              <w:rPr>
                <w:b/>
                <w:color w:val="000000"/>
                <w:sz w:val="20"/>
                <w:szCs w:val="20"/>
              </w:rPr>
            </w:pPr>
            <w:r>
              <w:rPr>
                <w:b/>
                <w:color w:val="000000"/>
                <w:sz w:val="20"/>
                <w:szCs w:val="20"/>
              </w:rPr>
              <w:t>Total</w:t>
            </w:r>
          </w:p>
        </w:tc>
        <w:tc>
          <w:tcPr>
            <w:tcW w:w="1300" w:type="dxa"/>
            <w:vAlign w:val="center"/>
          </w:tcPr>
          <w:p w14:paraId="0B2F74ED" w14:textId="77777777" w:rsidR="00C84853" w:rsidRDefault="00617A9F">
            <w:pPr>
              <w:ind w:left="10" w:firstLine="0"/>
              <w:jc w:val="center"/>
              <w:rPr>
                <w:b/>
                <w:color w:val="000000"/>
                <w:sz w:val="20"/>
                <w:szCs w:val="20"/>
              </w:rPr>
            </w:pPr>
            <w:r>
              <w:rPr>
                <w:b/>
                <w:color w:val="000000"/>
                <w:sz w:val="20"/>
                <w:szCs w:val="20"/>
              </w:rPr>
              <w:t>Cliniques</w:t>
            </w:r>
          </w:p>
        </w:tc>
        <w:tc>
          <w:tcPr>
            <w:tcW w:w="1655" w:type="dxa"/>
            <w:vAlign w:val="center"/>
          </w:tcPr>
          <w:p w14:paraId="36A555BB" w14:textId="77777777" w:rsidR="00C84853" w:rsidRDefault="00617A9F">
            <w:pPr>
              <w:ind w:left="10" w:firstLine="0"/>
              <w:jc w:val="center"/>
              <w:rPr>
                <w:b/>
                <w:color w:val="000000"/>
                <w:sz w:val="20"/>
                <w:szCs w:val="20"/>
              </w:rPr>
            </w:pPr>
            <w:r>
              <w:rPr>
                <w:b/>
                <w:color w:val="000000"/>
                <w:sz w:val="20"/>
                <w:szCs w:val="20"/>
              </w:rPr>
              <w:t>Communautaires</w:t>
            </w:r>
          </w:p>
        </w:tc>
        <w:tc>
          <w:tcPr>
            <w:tcW w:w="1300" w:type="dxa"/>
            <w:vAlign w:val="center"/>
          </w:tcPr>
          <w:p w14:paraId="7FD6B228" w14:textId="77777777" w:rsidR="00C84853" w:rsidRDefault="00617A9F">
            <w:pPr>
              <w:ind w:left="10" w:firstLine="0"/>
              <w:jc w:val="center"/>
              <w:rPr>
                <w:b/>
                <w:color w:val="000000"/>
                <w:sz w:val="20"/>
                <w:szCs w:val="20"/>
              </w:rPr>
            </w:pPr>
            <w:r>
              <w:rPr>
                <w:b/>
                <w:color w:val="000000"/>
                <w:sz w:val="20"/>
                <w:szCs w:val="20"/>
              </w:rPr>
              <w:t>Pharmacies et officines</w:t>
            </w:r>
          </w:p>
        </w:tc>
      </w:tr>
      <w:tr w:rsidR="00C84853" w14:paraId="35AA089D" w14:textId="77777777">
        <w:trPr>
          <w:trHeight w:val="340"/>
          <w:jc w:val="center"/>
        </w:trPr>
        <w:tc>
          <w:tcPr>
            <w:tcW w:w="1300" w:type="dxa"/>
            <w:vAlign w:val="center"/>
          </w:tcPr>
          <w:p w14:paraId="73DB6DBA" w14:textId="77777777" w:rsidR="00C84853" w:rsidRDefault="00617A9F">
            <w:pPr>
              <w:ind w:left="10" w:firstLine="0"/>
              <w:jc w:val="center"/>
              <w:rPr>
                <w:color w:val="000000"/>
                <w:sz w:val="20"/>
                <w:szCs w:val="20"/>
              </w:rPr>
            </w:pPr>
            <w:proofErr w:type="spellStart"/>
            <w:r>
              <w:rPr>
                <w:color w:val="000000"/>
                <w:sz w:val="20"/>
                <w:szCs w:val="20"/>
              </w:rPr>
              <w:t>Tulane</w:t>
            </w:r>
            <w:proofErr w:type="spellEnd"/>
          </w:p>
        </w:tc>
        <w:tc>
          <w:tcPr>
            <w:tcW w:w="1300" w:type="dxa"/>
            <w:vAlign w:val="center"/>
          </w:tcPr>
          <w:p w14:paraId="440D77CC" w14:textId="77777777" w:rsidR="00C84853" w:rsidRDefault="00617A9F">
            <w:pPr>
              <w:ind w:left="10" w:firstLine="0"/>
              <w:jc w:val="center"/>
              <w:rPr>
                <w:color w:val="000000"/>
                <w:sz w:val="20"/>
                <w:szCs w:val="20"/>
              </w:rPr>
            </w:pPr>
            <w:r>
              <w:rPr>
                <w:color w:val="000000"/>
                <w:sz w:val="20"/>
                <w:szCs w:val="20"/>
              </w:rPr>
              <w:t>0</w:t>
            </w:r>
          </w:p>
        </w:tc>
        <w:tc>
          <w:tcPr>
            <w:tcW w:w="1655" w:type="dxa"/>
            <w:vAlign w:val="center"/>
          </w:tcPr>
          <w:p w14:paraId="53B9B76F" w14:textId="77777777" w:rsidR="00C84853" w:rsidRDefault="00617A9F">
            <w:pPr>
              <w:ind w:left="10" w:firstLine="0"/>
              <w:jc w:val="center"/>
              <w:rPr>
                <w:color w:val="000000"/>
                <w:sz w:val="20"/>
                <w:szCs w:val="20"/>
              </w:rPr>
            </w:pPr>
            <w:r>
              <w:rPr>
                <w:color w:val="000000"/>
                <w:sz w:val="20"/>
                <w:szCs w:val="20"/>
              </w:rPr>
              <w:t>10,532</w:t>
            </w:r>
          </w:p>
        </w:tc>
        <w:tc>
          <w:tcPr>
            <w:tcW w:w="1300" w:type="dxa"/>
            <w:vAlign w:val="center"/>
          </w:tcPr>
          <w:p w14:paraId="16BEED80" w14:textId="77777777" w:rsidR="00C84853" w:rsidRDefault="00617A9F">
            <w:pPr>
              <w:ind w:left="10" w:firstLine="0"/>
              <w:jc w:val="center"/>
              <w:rPr>
                <w:color w:val="000000"/>
                <w:sz w:val="20"/>
                <w:szCs w:val="20"/>
              </w:rPr>
            </w:pPr>
            <w:r>
              <w:rPr>
                <w:color w:val="000000"/>
                <w:sz w:val="20"/>
                <w:szCs w:val="20"/>
              </w:rPr>
              <w:t>0</w:t>
            </w:r>
          </w:p>
        </w:tc>
      </w:tr>
      <w:tr w:rsidR="00C84853" w14:paraId="68AE3729" w14:textId="77777777">
        <w:trPr>
          <w:trHeight w:val="340"/>
          <w:jc w:val="center"/>
        </w:trPr>
        <w:tc>
          <w:tcPr>
            <w:tcW w:w="1300" w:type="dxa"/>
            <w:vAlign w:val="center"/>
          </w:tcPr>
          <w:p w14:paraId="571942F4" w14:textId="77777777" w:rsidR="00C84853" w:rsidRDefault="00617A9F">
            <w:pPr>
              <w:ind w:left="10" w:firstLine="0"/>
              <w:jc w:val="center"/>
              <w:rPr>
                <w:color w:val="000000"/>
                <w:sz w:val="20"/>
                <w:szCs w:val="20"/>
              </w:rPr>
            </w:pPr>
            <w:r>
              <w:rPr>
                <w:color w:val="000000"/>
                <w:sz w:val="20"/>
                <w:szCs w:val="20"/>
              </w:rPr>
              <w:t>MSI</w:t>
            </w:r>
          </w:p>
        </w:tc>
        <w:tc>
          <w:tcPr>
            <w:tcW w:w="1300" w:type="dxa"/>
            <w:vAlign w:val="center"/>
          </w:tcPr>
          <w:p w14:paraId="7F2A7543" w14:textId="77777777" w:rsidR="00C84853" w:rsidRDefault="00617A9F">
            <w:pPr>
              <w:ind w:left="10" w:firstLine="0"/>
              <w:jc w:val="center"/>
              <w:rPr>
                <w:color w:val="000000"/>
                <w:sz w:val="20"/>
                <w:szCs w:val="20"/>
              </w:rPr>
            </w:pPr>
            <w:r>
              <w:rPr>
                <w:color w:val="000000"/>
                <w:sz w:val="20"/>
                <w:szCs w:val="20"/>
              </w:rPr>
              <w:t>604</w:t>
            </w:r>
          </w:p>
        </w:tc>
        <w:tc>
          <w:tcPr>
            <w:tcW w:w="1655" w:type="dxa"/>
            <w:vAlign w:val="center"/>
          </w:tcPr>
          <w:p w14:paraId="1AE17764" w14:textId="77777777" w:rsidR="00C84853" w:rsidRDefault="00617A9F">
            <w:pPr>
              <w:ind w:left="10" w:firstLine="0"/>
              <w:jc w:val="center"/>
              <w:rPr>
                <w:color w:val="000000"/>
                <w:sz w:val="20"/>
                <w:szCs w:val="20"/>
              </w:rPr>
            </w:pPr>
            <w:r>
              <w:rPr>
                <w:color w:val="000000"/>
                <w:sz w:val="20"/>
                <w:szCs w:val="20"/>
              </w:rPr>
              <w:t>87</w:t>
            </w:r>
          </w:p>
        </w:tc>
        <w:tc>
          <w:tcPr>
            <w:tcW w:w="1300" w:type="dxa"/>
            <w:vAlign w:val="center"/>
          </w:tcPr>
          <w:p w14:paraId="56ADE81B" w14:textId="77777777" w:rsidR="00C84853" w:rsidRDefault="00617A9F">
            <w:pPr>
              <w:ind w:left="10" w:firstLine="0"/>
              <w:jc w:val="center"/>
              <w:rPr>
                <w:color w:val="000000"/>
                <w:sz w:val="20"/>
                <w:szCs w:val="20"/>
              </w:rPr>
            </w:pPr>
            <w:r>
              <w:rPr>
                <w:color w:val="000000"/>
                <w:sz w:val="20"/>
                <w:szCs w:val="20"/>
              </w:rPr>
              <w:t>0</w:t>
            </w:r>
          </w:p>
        </w:tc>
      </w:tr>
      <w:tr w:rsidR="00C84853" w14:paraId="47B150F4" w14:textId="77777777">
        <w:trPr>
          <w:trHeight w:val="340"/>
          <w:jc w:val="center"/>
        </w:trPr>
        <w:tc>
          <w:tcPr>
            <w:tcW w:w="1300" w:type="dxa"/>
            <w:vAlign w:val="center"/>
          </w:tcPr>
          <w:p w14:paraId="7E871A8C" w14:textId="77777777" w:rsidR="00C84853" w:rsidRDefault="00617A9F">
            <w:pPr>
              <w:ind w:left="10" w:firstLine="0"/>
              <w:jc w:val="center"/>
              <w:rPr>
                <w:color w:val="000000"/>
                <w:sz w:val="20"/>
                <w:szCs w:val="20"/>
              </w:rPr>
            </w:pPr>
            <w:r>
              <w:rPr>
                <w:color w:val="000000"/>
                <w:sz w:val="20"/>
                <w:szCs w:val="20"/>
              </w:rPr>
              <w:t>DKT</w:t>
            </w:r>
          </w:p>
        </w:tc>
        <w:tc>
          <w:tcPr>
            <w:tcW w:w="1300" w:type="dxa"/>
            <w:vAlign w:val="center"/>
          </w:tcPr>
          <w:p w14:paraId="20127A54" w14:textId="77777777" w:rsidR="00C84853" w:rsidRDefault="00617A9F">
            <w:pPr>
              <w:ind w:left="10" w:firstLine="0"/>
              <w:jc w:val="center"/>
              <w:rPr>
                <w:color w:val="000000"/>
                <w:sz w:val="20"/>
                <w:szCs w:val="20"/>
              </w:rPr>
            </w:pPr>
            <w:r>
              <w:rPr>
                <w:color w:val="000000"/>
                <w:sz w:val="20"/>
                <w:szCs w:val="20"/>
              </w:rPr>
              <w:t>1,192</w:t>
            </w:r>
          </w:p>
        </w:tc>
        <w:tc>
          <w:tcPr>
            <w:tcW w:w="1655" w:type="dxa"/>
            <w:vAlign w:val="center"/>
          </w:tcPr>
          <w:p w14:paraId="7FEB9997" w14:textId="77777777" w:rsidR="00C84853" w:rsidRDefault="00617A9F">
            <w:pPr>
              <w:ind w:left="10" w:firstLine="0"/>
              <w:jc w:val="center"/>
              <w:rPr>
                <w:color w:val="000000"/>
                <w:sz w:val="20"/>
                <w:szCs w:val="20"/>
              </w:rPr>
            </w:pPr>
            <w:r>
              <w:rPr>
                <w:color w:val="000000"/>
                <w:sz w:val="20"/>
                <w:szCs w:val="20"/>
              </w:rPr>
              <w:t>362</w:t>
            </w:r>
          </w:p>
        </w:tc>
        <w:tc>
          <w:tcPr>
            <w:tcW w:w="1300" w:type="dxa"/>
            <w:vAlign w:val="center"/>
          </w:tcPr>
          <w:p w14:paraId="0C703516" w14:textId="77777777" w:rsidR="00C84853" w:rsidRDefault="00617A9F">
            <w:pPr>
              <w:ind w:left="10" w:firstLine="0"/>
              <w:jc w:val="center"/>
              <w:rPr>
                <w:color w:val="000000"/>
                <w:sz w:val="20"/>
                <w:szCs w:val="20"/>
              </w:rPr>
            </w:pPr>
            <w:r>
              <w:rPr>
                <w:color w:val="000000"/>
                <w:sz w:val="20"/>
                <w:szCs w:val="20"/>
              </w:rPr>
              <w:t>794</w:t>
            </w:r>
          </w:p>
        </w:tc>
      </w:tr>
      <w:tr w:rsidR="00C84853" w14:paraId="5784AD68" w14:textId="77777777">
        <w:trPr>
          <w:trHeight w:val="340"/>
          <w:jc w:val="center"/>
        </w:trPr>
        <w:tc>
          <w:tcPr>
            <w:tcW w:w="1300" w:type="dxa"/>
            <w:vAlign w:val="center"/>
          </w:tcPr>
          <w:p w14:paraId="787B70D0" w14:textId="77777777" w:rsidR="00C84853" w:rsidRDefault="00617A9F">
            <w:pPr>
              <w:ind w:left="10" w:firstLine="0"/>
              <w:jc w:val="center"/>
              <w:rPr>
                <w:b/>
                <w:color w:val="000000"/>
                <w:sz w:val="20"/>
                <w:szCs w:val="20"/>
              </w:rPr>
            </w:pPr>
            <w:r>
              <w:rPr>
                <w:b/>
                <w:color w:val="000000"/>
                <w:sz w:val="20"/>
                <w:szCs w:val="20"/>
              </w:rPr>
              <w:t>Total</w:t>
            </w:r>
          </w:p>
        </w:tc>
        <w:tc>
          <w:tcPr>
            <w:tcW w:w="1300" w:type="dxa"/>
            <w:vAlign w:val="center"/>
          </w:tcPr>
          <w:p w14:paraId="32A3C30A" w14:textId="77777777" w:rsidR="00C84853" w:rsidRDefault="00617A9F">
            <w:pPr>
              <w:ind w:left="10" w:firstLine="0"/>
              <w:jc w:val="center"/>
              <w:rPr>
                <w:b/>
                <w:color w:val="000000"/>
                <w:sz w:val="20"/>
                <w:szCs w:val="20"/>
              </w:rPr>
            </w:pPr>
            <w:r>
              <w:rPr>
                <w:b/>
                <w:color w:val="000000"/>
                <w:sz w:val="20"/>
                <w:szCs w:val="20"/>
              </w:rPr>
              <w:t>1,796</w:t>
            </w:r>
          </w:p>
        </w:tc>
        <w:tc>
          <w:tcPr>
            <w:tcW w:w="1655" w:type="dxa"/>
            <w:vAlign w:val="center"/>
          </w:tcPr>
          <w:p w14:paraId="4F7E2AA0" w14:textId="77777777" w:rsidR="00C84853" w:rsidRDefault="00617A9F">
            <w:pPr>
              <w:ind w:left="10" w:firstLine="0"/>
              <w:jc w:val="center"/>
              <w:rPr>
                <w:b/>
                <w:color w:val="000000"/>
                <w:sz w:val="20"/>
                <w:szCs w:val="20"/>
              </w:rPr>
            </w:pPr>
            <w:r>
              <w:rPr>
                <w:b/>
                <w:color w:val="000000"/>
                <w:sz w:val="20"/>
                <w:szCs w:val="20"/>
              </w:rPr>
              <w:t>10,981</w:t>
            </w:r>
          </w:p>
        </w:tc>
        <w:tc>
          <w:tcPr>
            <w:tcW w:w="1300" w:type="dxa"/>
            <w:vAlign w:val="center"/>
          </w:tcPr>
          <w:p w14:paraId="36362DB8" w14:textId="77777777" w:rsidR="00C84853" w:rsidRDefault="00617A9F">
            <w:pPr>
              <w:ind w:left="10" w:firstLine="0"/>
              <w:jc w:val="center"/>
              <w:rPr>
                <w:b/>
                <w:color w:val="000000"/>
                <w:sz w:val="20"/>
                <w:szCs w:val="20"/>
              </w:rPr>
            </w:pPr>
            <w:r>
              <w:rPr>
                <w:b/>
                <w:color w:val="000000"/>
                <w:sz w:val="20"/>
                <w:szCs w:val="20"/>
              </w:rPr>
              <w:t>794</w:t>
            </w:r>
          </w:p>
        </w:tc>
      </w:tr>
    </w:tbl>
    <w:p w14:paraId="17FD4627" w14:textId="77777777" w:rsidR="00C84853" w:rsidRDefault="00C84853">
      <w:pPr>
        <w:spacing w:after="0" w:line="240" w:lineRule="auto"/>
        <w:ind w:left="10"/>
        <w:jc w:val="both"/>
        <w:rPr>
          <w:color w:val="000000"/>
          <w:sz w:val="20"/>
          <w:szCs w:val="20"/>
        </w:rPr>
      </w:pPr>
    </w:p>
    <w:p w14:paraId="6A78F1B3" w14:textId="77777777" w:rsidR="00C84853" w:rsidRDefault="00C84853">
      <w:pPr>
        <w:spacing w:after="0" w:line="240" w:lineRule="auto"/>
        <w:ind w:left="10"/>
        <w:jc w:val="both"/>
        <w:rPr>
          <w:i/>
          <w:color w:val="000000"/>
          <w:sz w:val="20"/>
          <w:szCs w:val="20"/>
        </w:rPr>
      </w:pPr>
    </w:p>
    <w:p w14:paraId="3CDD4E53" w14:textId="77777777" w:rsidR="00C84853" w:rsidRDefault="00617A9F">
      <w:pPr>
        <w:pStyle w:val="Heading2"/>
        <w:spacing w:before="0" w:line="240" w:lineRule="auto"/>
        <w:rPr>
          <w:sz w:val="20"/>
          <w:szCs w:val="20"/>
        </w:rPr>
      </w:pPr>
      <w:bookmarkStart w:id="9" w:name="_heading=h.2s8eyo1" w:colFirst="0" w:colLast="0"/>
      <w:bookmarkEnd w:id="9"/>
      <w:r>
        <w:rPr>
          <w:sz w:val="20"/>
          <w:szCs w:val="20"/>
        </w:rPr>
        <w:lastRenderedPageBreak/>
        <w:t>4.2 Etat d’avancement de mise en œuvre des activités du projet pour la période de rapportage</w:t>
      </w:r>
    </w:p>
    <w:p w14:paraId="11128804" w14:textId="77777777" w:rsidR="00C84853" w:rsidRDefault="00C84853">
      <w:pPr>
        <w:spacing w:after="0" w:line="240" w:lineRule="auto"/>
        <w:ind w:left="20" w:right="28" w:hanging="10"/>
        <w:jc w:val="both"/>
        <w:rPr>
          <w:i/>
          <w:color w:val="000000"/>
          <w:sz w:val="20"/>
          <w:szCs w:val="20"/>
        </w:rPr>
      </w:pPr>
    </w:p>
    <w:p w14:paraId="0EF8CE55" w14:textId="77777777" w:rsidR="00C84853" w:rsidRDefault="00617A9F">
      <w:pPr>
        <w:spacing w:after="0" w:line="240" w:lineRule="auto"/>
        <w:ind w:left="20" w:right="28" w:hanging="10"/>
        <w:jc w:val="both"/>
        <w:rPr>
          <w:color w:val="000000"/>
          <w:sz w:val="20"/>
          <w:szCs w:val="20"/>
        </w:rPr>
      </w:pPr>
      <w:r>
        <w:rPr>
          <w:i/>
          <w:color w:val="000000"/>
          <w:sz w:val="20"/>
          <w:szCs w:val="20"/>
        </w:rPr>
        <w:t xml:space="preserve">Fournir un état des lieux des progrès </w:t>
      </w:r>
      <w:r>
        <w:rPr>
          <w:i/>
          <w:color w:val="000000"/>
          <w:sz w:val="20"/>
          <w:szCs w:val="20"/>
        </w:rPr>
        <w:t>réalisés dans la mise en œuvre des activités principales prévues dans le PTBA de l’année de rapportage. Reproduire ou fournir un hyperlien au PTBA approuvé en début d’année.</w:t>
      </w:r>
    </w:p>
    <w:p w14:paraId="7A10544A" w14:textId="77777777" w:rsidR="00C84853" w:rsidRDefault="00C84853">
      <w:pPr>
        <w:spacing w:after="0" w:line="240" w:lineRule="auto"/>
        <w:ind w:left="20" w:right="28" w:hanging="10"/>
        <w:jc w:val="both"/>
        <w:rPr>
          <w:color w:val="000000"/>
          <w:sz w:val="18"/>
          <w:szCs w:val="18"/>
        </w:rPr>
      </w:pPr>
    </w:p>
    <w:tbl>
      <w:tblPr>
        <w:tblStyle w:val="21"/>
        <w:tblW w:w="13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3"/>
        <w:gridCol w:w="778"/>
        <w:gridCol w:w="1944"/>
        <w:gridCol w:w="630"/>
        <w:gridCol w:w="1440"/>
        <w:gridCol w:w="1620"/>
        <w:gridCol w:w="3571"/>
      </w:tblGrid>
      <w:tr w:rsidR="00C84853" w14:paraId="1BC5C20E" w14:textId="77777777">
        <w:trPr>
          <w:trHeight w:val="766"/>
          <w:jc w:val="center"/>
        </w:trPr>
        <w:tc>
          <w:tcPr>
            <w:tcW w:w="3393" w:type="dxa"/>
            <w:shd w:val="clear" w:color="auto" w:fill="A9D5E7"/>
          </w:tcPr>
          <w:p w14:paraId="5F7E8AAD" w14:textId="77777777" w:rsidR="00C84853" w:rsidRDefault="00617A9F">
            <w:pPr>
              <w:rPr>
                <w:b/>
                <w:color w:val="000000"/>
                <w:sz w:val="18"/>
                <w:szCs w:val="18"/>
              </w:rPr>
            </w:pPr>
            <w:bookmarkStart w:id="10" w:name="_heading=h.26in1rg" w:colFirst="0" w:colLast="0"/>
            <w:bookmarkEnd w:id="10"/>
            <w:r>
              <w:rPr>
                <w:b/>
                <w:color w:val="000000"/>
                <w:sz w:val="18"/>
                <w:szCs w:val="18"/>
                <w:u w:val="single"/>
              </w:rPr>
              <w:t>Activité</w:t>
            </w:r>
            <w:r>
              <w:rPr>
                <w:b/>
                <w:color w:val="000000"/>
                <w:sz w:val="18"/>
                <w:szCs w:val="18"/>
              </w:rPr>
              <w:t xml:space="preserve"> prévue dans le PTBA de l’année en cours</w:t>
            </w:r>
          </w:p>
        </w:tc>
        <w:tc>
          <w:tcPr>
            <w:tcW w:w="778" w:type="dxa"/>
            <w:shd w:val="clear" w:color="auto" w:fill="A9D5E7"/>
          </w:tcPr>
          <w:p w14:paraId="149AE8FD" w14:textId="77777777" w:rsidR="00C84853" w:rsidRDefault="00617A9F">
            <w:pPr>
              <w:rPr>
                <w:b/>
                <w:color w:val="000000"/>
                <w:sz w:val="18"/>
                <w:szCs w:val="18"/>
              </w:rPr>
            </w:pPr>
            <w:r>
              <w:rPr>
                <w:b/>
                <w:color w:val="000000"/>
                <w:sz w:val="18"/>
                <w:szCs w:val="18"/>
              </w:rPr>
              <w:t>Produit</w:t>
            </w:r>
            <w:r>
              <w:rPr>
                <w:b/>
                <w:i/>
                <w:color w:val="000000"/>
                <w:sz w:val="18"/>
                <w:szCs w:val="18"/>
                <w:vertAlign w:val="superscript"/>
              </w:rPr>
              <w:footnoteReference w:id="5"/>
            </w:r>
            <w:r>
              <w:rPr>
                <w:b/>
                <w:color w:val="000000"/>
                <w:sz w:val="18"/>
                <w:szCs w:val="18"/>
              </w:rPr>
              <w:t xml:space="preserve"> (ex. 1.1)</w:t>
            </w:r>
          </w:p>
        </w:tc>
        <w:tc>
          <w:tcPr>
            <w:tcW w:w="1944" w:type="dxa"/>
            <w:shd w:val="clear" w:color="auto" w:fill="A9D5E7"/>
          </w:tcPr>
          <w:p w14:paraId="15E8F918" w14:textId="77777777" w:rsidR="00C84853" w:rsidRDefault="00617A9F">
            <w:pPr>
              <w:rPr>
                <w:b/>
                <w:color w:val="000000"/>
                <w:sz w:val="18"/>
                <w:szCs w:val="18"/>
              </w:rPr>
            </w:pPr>
            <w:r>
              <w:rPr>
                <w:b/>
                <w:color w:val="000000"/>
                <w:sz w:val="18"/>
                <w:szCs w:val="18"/>
              </w:rPr>
              <w:t xml:space="preserve">Cible </w:t>
            </w:r>
            <w:r>
              <w:rPr>
                <w:b/>
                <w:color w:val="000000"/>
                <w:sz w:val="18"/>
                <w:szCs w:val="18"/>
              </w:rPr>
              <w:t>prévue dans le PTBA</w:t>
            </w:r>
          </w:p>
        </w:tc>
        <w:tc>
          <w:tcPr>
            <w:tcW w:w="630" w:type="dxa"/>
            <w:shd w:val="clear" w:color="auto" w:fill="A9D5E7"/>
          </w:tcPr>
          <w:p w14:paraId="25A8D6A0" w14:textId="77777777" w:rsidR="00C84853" w:rsidRDefault="00617A9F">
            <w:pPr>
              <w:rPr>
                <w:b/>
                <w:color w:val="000000"/>
                <w:sz w:val="18"/>
                <w:szCs w:val="18"/>
              </w:rPr>
            </w:pPr>
            <w:r>
              <w:rPr>
                <w:b/>
                <w:color w:val="000000"/>
                <w:sz w:val="18"/>
                <w:szCs w:val="18"/>
              </w:rPr>
              <w:t>Chronologie prévue pour cette activité</w:t>
            </w:r>
            <w:r>
              <w:rPr>
                <w:b/>
                <w:i/>
                <w:color w:val="000000"/>
                <w:sz w:val="18"/>
                <w:szCs w:val="18"/>
                <w:vertAlign w:val="superscript"/>
              </w:rPr>
              <w:footnoteReference w:id="6"/>
            </w:r>
          </w:p>
        </w:tc>
        <w:tc>
          <w:tcPr>
            <w:tcW w:w="1440" w:type="dxa"/>
            <w:shd w:val="clear" w:color="auto" w:fill="A9D5E7"/>
          </w:tcPr>
          <w:p w14:paraId="593E87D9" w14:textId="77777777" w:rsidR="00C84853" w:rsidRDefault="00617A9F">
            <w:pPr>
              <w:rPr>
                <w:b/>
                <w:color w:val="000000"/>
                <w:sz w:val="18"/>
                <w:szCs w:val="18"/>
              </w:rPr>
            </w:pPr>
            <w:r>
              <w:rPr>
                <w:b/>
                <w:color w:val="000000"/>
                <w:sz w:val="18"/>
                <w:szCs w:val="18"/>
              </w:rPr>
              <w:t>Valeur atteinte</w:t>
            </w:r>
          </w:p>
        </w:tc>
        <w:tc>
          <w:tcPr>
            <w:tcW w:w="1620" w:type="dxa"/>
            <w:shd w:val="clear" w:color="auto" w:fill="A9D5E7"/>
          </w:tcPr>
          <w:p w14:paraId="4EEE73DC" w14:textId="77777777" w:rsidR="00C84853" w:rsidRDefault="00617A9F">
            <w:pPr>
              <w:rPr>
                <w:b/>
                <w:color w:val="000000"/>
                <w:sz w:val="18"/>
                <w:szCs w:val="18"/>
              </w:rPr>
            </w:pPr>
            <w:r>
              <w:rPr>
                <w:b/>
                <w:color w:val="000000"/>
                <w:sz w:val="18"/>
                <w:szCs w:val="18"/>
              </w:rPr>
              <w:t xml:space="preserve">Statut </w:t>
            </w:r>
            <w:r>
              <w:rPr>
                <w:b/>
                <w:sz w:val="18"/>
                <w:szCs w:val="18"/>
              </w:rPr>
              <w:t>à la fin de la période de rapportage</w:t>
            </w:r>
          </w:p>
        </w:tc>
        <w:tc>
          <w:tcPr>
            <w:tcW w:w="3571" w:type="dxa"/>
            <w:shd w:val="clear" w:color="auto" w:fill="A9D5E7"/>
          </w:tcPr>
          <w:p w14:paraId="2CDFAB92" w14:textId="77777777" w:rsidR="00C84853" w:rsidRDefault="00617A9F">
            <w:pPr>
              <w:rPr>
                <w:b/>
                <w:color w:val="000000"/>
                <w:sz w:val="18"/>
                <w:szCs w:val="18"/>
              </w:rPr>
            </w:pPr>
            <w:r>
              <w:rPr>
                <w:b/>
                <w:color w:val="000000"/>
                <w:sz w:val="18"/>
                <w:szCs w:val="18"/>
              </w:rPr>
              <w:t>Progrès et / ou défis attendus au cours de l’année suivante</w:t>
            </w:r>
          </w:p>
        </w:tc>
      </w:tr>
      <w:tr w:rsidR="00C84853" w14:paraId="2E6F324E" w14:textId="77777777">
        <w:trPr>
          <w:jc w:val="center"/>
        </w:trPr>
        <w:tc>
          <w:tcPr>
            <w:tcW w:w="13376" w:type="dxa"/>
            <w:gridSpan w:val="7"/>
            <w:shd w:val="clear" w:color="auto" w:fill="000000"/>
          </w:tcPr>
          <w:p w14:paraId="0CB2478A" w14:textId="77777777" w:rsidR="00C84853" w:rsidRDefault="00617A9F">
            <w:pPr>
              <w:rPr>
                <w:color w:val="000000"/>
                <w:sz w:val="18"/>
                <w:szCs w:val="18"/>
              </w:rPr>
            </w:pPr>
            <w:r>
              <w:rPr>
                <w:b/>
                <w:color w:val="FFFFFF"/>
                <w:sz w:val="18"/>
                <w:szCs w:val="18"/>
              </w:rPr>
              <w:t xml:space="preserve">Effet 1 : L'offre de services PF de qualité augmente dans les zones </w:t>
            </w:r>
            <w:r>
              <w:rPr>
                <w:b/>
                <w:color w:val="FFFFFF"/>
                <w:sz w:val="18"/>
                <w:szCs w:val="18"/>
              </w:rPr>
              <w:t>cibles</w:t>
            </w:r>
          </w:p>
        </w:tc>
      </w:tr>
      <w:tr w:rsidR="00C84853" w14:paraId="70592F0C" w14:textId="77777777">
        <w:trPr>
          <w:jc w:val="center"/>
        </w:trPr>
        <w:tc>
          <w:tcPr>
            <w:tcW w:w="13376" w:type="dxa"/>
            <w:gridSpan w:val="7"/>
            <w:shd w:val="clear" w:color="auto" w:fill="FDEADA"/>
          </w:tcPr>
          <w:p w14:paraId="7AE9A483" w14:textId="77777777" w:rsidR="00C84853" w:rsidRDefault="00617A9F">
            <w:pPr>
              <w:rPr>
                <w:color w:val="000000"/>
                <w:sz w:val="18"/>
                <w:szCs w:val="18"/>
              </w:rPr>
            </w:pPr>
            <w:proofErr w:type="spellStart"/>
            <w:r>
              <w:rPr>
                <w:b/>
                <w:sz w:val="18"/>
                <w:szCs w:val="18"/>
              </w:rPr>
              <w:t>Tulane</w:t>
            </w:r>
            <w:proofErr w:type="spellEnd"/>
          </w:p>
        </w:tc>
      </w:tr>
      <w:tr w:rsidR="00C84853" w14:paraId="5D09FCA9" w14:textId="77777777">
        <w:trPr>
          <w:jc w:val="center"/>
        </w:trPr>
        <w:tc>
          <w:tcPr>
            <w:tcW w:w="3393" w:type="dxa"/>
            <w:shd w:val="clear" w:color="auto" w:fill="FDEADA"/>
          </w:tcPr>
          <w:p w14:paraId="286ECA22" w14:textId="77777777" w:rsidR="00C84853" w:rsidRDefault="00617A9F">
            <w:pPr>
              <w:rPr>
                <w:color w:val="000000"/>
                <w:sz w:val="18"/>
                <w:szCs w:val="18"/>
              </w:rPr>
            </w:pPr>
            <w:r>
              <w:rPr>
                <w:sz w:val="18"/>
                <w:szCs w:val="18"/>
              </w:rPr>
              <w:t>Formation des élèves de 3ème année des ITM dans les provinces PROMIS (sous-contrat ASD)</w:t>
            </w:r>
          </w:p>
        </w:tc>
        <w:tc>
          <w:tcPr>
            <w:tcW w:w="778" w:type="dxa"/>
            <w:shd w:val="clear" w:color="auto" w:fill="FDEADA"/>
          </w:tcPr>
          <w:p w14:paraId="3D4D4E0C" w14:textId="77777777" w:rsidR="00C84853" w:rsidRDefault="00C84853">
            <w:pPr>
              <w:rPr>
                <w:color w:val="000000"/>
                <w:sz w:val="18"/>
                <w:szCs w:val="18"/>
              </w:rPr>
            </w:pPr>
          </w:p>
        </w:tc>
        <w:tc>
          <w:tcPr>
            <w:tcW w:w="1944" w:type="dxa"/>
            <w:shd w:val="clear" w:color="auto" w:fill="FDEADA"/>
          </w:tcPr>
          <w:p w14:paraId="59B7F813" w14:textId="77777777" w:rsidR="00C84853" w:rsidRDefault="00617A9F">
            <w:pPr>
              <w:rPr>
                <w:color w:val="000000"/>
                <w:sz w:val="18"/>
                <w:szCs w:val="18"/>
              </w:rPr>
            </w:pPr>
            <w:r>
              <w:rPr>
                <w:sz w:val="18"/>
                <w:szCs w:val="18"/>
              </w:rPr>
              <w:t xml:space="preserve">155 écoles dans les 7 provinces PROMIS organisent la formation des apprenants  </w:t>
            </w:r>
          </w:p>
        </w:tc>
        <w:tc>
          <w:tcPr>
            <w:tcW w:w="630" w:type="dxa"/>
            <w:shd w:val="clear" w:color="auto" w:fill="FDEADA"/>
          </w:tcPr>
          <w:p w14:paraId="01B4E951" w14:textId="77777777" w:rsidR="00C84853" w:rsidRDefault="00617A9F">
            <w:pPr>
              <w:rPr>
                <w:color w:val="000000"/>
                <w:sz w:val="18"/>
                <w:szCs w:val="18"/>
              </w:rPr>
            </w:pPr>
            <w:r>
              <w:rPr>
                <w:color w:val="000000"/>
                <w:sz w:val="18"/>
                <w:szCs w:val="18"/>
              </w:rPr>
              <w:t>Q1 2023</w:t>
            </w:r>
          </w:p>
        </w:tc>
        <w:tc>
          <w:tcPr>
            <w:tcW w:w="1440" w:type="dxa"/>
            <w:shd w:val="clear" w:color="auto" w:fill="FDEADA"/>
          </w:tcPr>
          <w:p w14:paraId="146777EF" w14:textId="77777777" w:rsidR="00C84853" w:rsidRDefault="00617A9F">
            <w:pPr>
              <w:rPr>
                <w:color w:val="000000"/>
                <w:sz w:val="18"/>
                <w:szCs w:val="18"/>
              </w:rPr>
            </w:pPr>
            <w:r>
              <w:rPr>
                <w:sz w:val="18"/>
                <w:szCs w:val="18"/>
              </w:rPr>
              <w:t>100%</w:t>
            </w:r>
          </w:p>
        </w:tc>
        <w:tc>
          <w:tcPr>
            <w:tcW w:w="1620" w:type="dxa"/>
            <w:shd w:val="clear" w:color="auto" w:fill="FDEADA"/>
          </w:tcPr>
          <w:p w14:paraId="6070C572" w14:textId="77777777" w:rsidR="00C84853" w:rsidRDefault="00617A9F">
            <w:pPr>
              <w:rPr>
                <w:color w:val="000000"/>
                <w:sz w:val="18"/>
                <w:szCs w:val="18"/>
              </w:rPr>
            </w:pPr>
            <w:r>
              <w:rPr>
                <w:sz w:val="18"/>
                <w:szCs w:val="18"/>
              </w:rPr>
              <w:t>155 écoles ont organisé les formations</w:t>
            </w:r>
          </w:p>
        </w:tc>
        <w:tc>
          <w:tcPr>
            <w:tcW w:w="3571" w:type="dxa"/>
            <w:shd w:val="clear" w:color="auto" w:fill="FDEADA"/>
          </w:tcPr>
          <w:p w14:paraId="61538B0B" w14:textId="77777777" w:rsidR="00C84853" w:rsidRDefault="00617A9F">
            <w:pPr>
              <w:rPr>
                <w:color w:val="000000"/>
                <w:sz w:val="18"/>
                <w:szCs w:val="18"/>
              </w:rPr>
            </w:pPr>
            <w:r>
              <w:rPr>
                <w:color w:val="000000"/>
                <w:sz w:val="18"/>
                <w:szCs w:val="18"/>
              </w:rPr>
              <w:t>Le nombre d’élèves va augmenter dans les écoles. La formation risque de démarrer en retard au T2 faute des fonds disponibles</w:t>
            </w:r>
            <w:r>
              <w:rPr>
                <w:color w:val="000000"/>
                <w:sz w:val="18"/>
                <w:szCs w:val="18"/>
              </w:rPr>
              <w:t xml:space="preserve"> pour PROMIS 2 </w:t>
            </w:r>
          </w:p>
        </w:tc>
      </w:tr>
      <w:tr w:rsidR="00C84853" w14:paraId="203890E0" w14:textId="77777777">
        <w:trPr>
          <w:jc w:val="center"/>
        </w:trPr>
        <w:tc>
          <w:tcPr>
            <w:tcW w:w="3393" w:type="dxa"/>
            <w:shd w:val="clear" w:color="auto" w:fill="FDEADA"/>
          </w:tcPr>
          <w:p w14:paraId="632ECD2A" w14:textId="77777777" w:rsidR="00C84853" w:rsidRDefault="00617A9F">
            <w:pPr>
              <w:rPr>
                <w:color w:val="000000"/>
                <w:sz w:val="18"/>
                <w:szCs w:val="18"/>
              </w:rPr>
            </w:pPr>
            <w:r>
              <w:rPr>
                <w:sz w:val="18"/>
                <w:szCs w:val="18"/>
              </w:rPr>
              <w:t>Achat des kits de DBC (sacs, vestes, t-shirt, badges, etc.)</w:t>
            </w:r>
          </w:p>
        </w:tc>
        <w:tc>
          <w:tcPr>
            <w:tcW w:w="778" w:type="dxa"/>
            <w:shd w:val="clear" w:color="auto" w:fill="FDEADA"/>
          </w:tcPr>
          <w:p w14:paraId="1581A212" w14:textId="77777777" w:rsidR="00C84853" w:rsidRDefault="00C84853">
            <w:pPr>
              <w:rPr>
                <w:color w:val="000000"/>
                <w:sz w:val="18"/>
                <w:szCs w:val="18"/>
              </w:rPr>
            </w:pPr>
          </w:p>
        </w:tc>
        <w:tc>
          <w:tcPr>
            <w:tcW w:w="1944" w:type="dxa"/>
            <w:shd w:val="clear" w:color="auto" w:fill="FDEADA"/>
          </w:tcPr>
          <w:p w14:paraId="29334FE7" w14:textId="77777777" w:rsidR="00C84853" w:rsidRDefault="00617A9F">
            <w:pPr>
              <w:rPr>
                <w:color w:val="000000"/>
                <w:sz w:val="18"/>
                <w:szCs w:val="18"/>
              </w:rPr>
            </w:pPr>
            <w:r>
              <w:rPr>
                <w:sz w:val="18"/>
                <w:szCs w:val="18"/>
              </w:rPr>
              <w:t xml:space="preserve">Les kits sont achetés et livrés à toutes les écoles </w:t>
            </w:r>
          </w:p>
        </w:tc>
        <w:tc>
          <w:tcPr>
            <w:tcW w:w="630" w:type="dxa"/>
            <w:shd w:val="clear" w:color="auto" w:fill="FDEADA"/>
          </w:tcPr>
          <w:p w14:paraId="308D0FB6" w14:textId="77777777" w:rsidR="00C84853" w:rsidRDefault="00617A9F">
            <w:pPr>
              <w:rPr>
                <w:color w:val="000000"/>
                <w:sz w:val="18"/>
                <w:szCs w:val="18"/>
              </w:rPr>
            </w:pPr>
            <w:r>
              <w:rPr>
                <w:color w:val="000000"/>
                <w:sz w:val="18"/>
                <w:szCs w:val="18"/>
              </w:rPr>
              <w:t>Q1 2023</w:t>
            </w:r>
          </w:p>
        </w:tc>
        <w:tc>
          <w:tcPr>
            <w:tcW w:w="1440" w:type="dxa"/>
            <w:shd w:val="clear" w:color="auto" w:fill="FDEADA"/>
          </w:tcPr>
          <w:p w14:paraId="2EA074D6" w14:textId="77777777" w:rsidR="00C84853" w:rsidRDefault="00617A9F">
            <w:pPr>
              <w:rPr>
                <w:color w:val="000000"/>
                <w:sz w:val="18"/>
                <w:szCs w:val="18"/>
              </w:rPr>
            </w:pPr>
            <w:r>
              <w:rPr>
                <w:sz w:val="18"/>
                <w:szCs w:val="18"/>
              </w:rPr>
              <w:t>100%</w:t>
            </w:r>
          </w:p>
        </w:tc>
        <w:tc>
          <w:tcPr>
            <w:tcW w:w="1620" w:type="dxa"/>
            <w:shd w:val="clear" w:color="auto" w:fill="FDEADA"/>
          </w:tcPr>
          <w:p w14:paraId="5CAF06AA" w14:textId="77777777" w:rsidR="00C84853" w:rsidRDefault="00617A9F">
            <w:pPr>
              <w:rPr>
                <w:color w:val="000000"/>
                <w:sz w:val="18"/>
                <w:szCs w:val="18"/>
              </w:rPr>
            </w:pPr>
            <w:r>
              <w:rPr>
                <w:color w:val="000000"/>
                <w:sz w:val="18"/>
                <w:szCs w:val="18"/>
              </w:rPr>
              <w:t>Les kits ont été achetés et livrés à toutes les écoles</w:t>
            </w:r>
          </w:p>
        </w:tc>
        <w:tc>
          <w:tcPr>
            <w:tcW w:w="3571" w:type="dxa"/>
            <w:shd w:val="clear" w:color="auto" w:fill="FDEADA"/>
          </w:tcPr>
          <w:p w14:paraId="419F8831" w14:textId="77777777" w:rsidR="00C84853" w:rsidRDefault="00617A9F">
            <w:pPr>
              <w:rPr>
                <w:color w:val="000000"/>
                <w:sz w:val="18"/>
                <w:szCs w:val="18"/>
              </w:rPr>
            </w:pPr>
            <w:r>
              <w:rPr>
                <w:color w:val="000000"/>
                <w:sz w:val="18"/>
                <w:szCs w:val="18"/>
              </w:rPr>
              <w:t xml:space="preserve">La demande est forte donc le nombre de kits devrait être </w:t>
            </w:r>
            <w:r>
              <w:rPr>
                <w:sz w:val="18"/>
                <w:szCs w:val="18"/>
              </w:rPr>
              <w:t>augmenté</w:t>
            </w:r>
            <w:r>
              <w:rPr>
                <w:color w:val="000000"/>
                <w:sz w:val="18"/>
                <w:szCs w:val="18"/>
              </w:rPr>
              <w:t xml:space="preserve">. Considérant les délais de livraison, les kits pourront arriver en retard pour l’année suivante </w:t>
            </w:r>
          </w:p>
        </w:tc>
      </w:tr>
      <w:tr w:rsidR="00C84853" w14:paraId="1D6D5EA0" w14:textId="77777777">
        <w:trPr>
          <w:jc w:val="center"/>
        </w:trPr>
        <w:tc>
          <w:tcPr>
            <w:tcW w:w="3393" w:type="dxa"/>
            <w:shd w:val="clear" w:color="auto" w:fill="FDEADA"/>
          </w:tcPr>
          <w:p w14:paraId="351AA962" w14:textId="77777777" w:rsidR="00C84853" w:rsidRDefault="00617A9F">
            <w:pPr>
              <w:rPr>
                <w:color w:val="000000"/>
                <w:sz w:val="18"/>
                <w:szCs w:val="18"/>
              </w:rPr>
            </w:pPr>
            <w:r>
              <w:rPr>
                <w:sz w:val="18"/>
                <w:szCs w:val="18"/>
              </w:rPr>
              <w:t>Acheminement des contraceptifs vers le niveau provincial et les points de prestation de serv</w:t>
            </w:r>
            <w:r>
              <w:rPr>
                <w:sz w:val="18"/>
                <w:szCs w:val="18"/>
              </w:rPr>
              <w:t>ices depuis les dépôts de Kinshasa (y compris l'entreposage des contraceptive dans les CDR)</w:t>
            </w:r>
          </w:p>
        </w:tc>
        <w:tc>
          <w:tcPr>
            <w:tcW w:w="778" w:type="dxa"/>
            <w:shd w:val="clear" w:color="auto" w:fill="FDEADA"/>
          </w:tcPr>
          <w:p w14:paraId="5AE0DD6E" w14:textId="77777777" w:rsidR="00C84853" w:rsidRDefault="00C84853">
            <w:pPr>
              <w:rPr>
                <w:color w:val="000000"/>
                <w:sz w:val="18"/>
                <w:szCs w:val="18"/>
              </w:rPr>
            </w:pPr>
          </w:p>
        </w:tc>
        <w:tc>
          <w:tcPr>
            <w:tcW w:w="1944" w:type="dxa"/>
            <w:shd w:val="clear" w:color="auto" w:fill="FDEADA"/>
          </w:tcPr>
          <w:p w14:paraId="7F9BB413" w14:textId="77777777" w:rsidR="00C84853" w:rsidRDefault="00617A9F">
            <w:pPr>
              <w:rPr>
                <w:color w:val="000000"/>
                <w:sz w:val="18"/>
                <w:szCs w:val="18"/>
              </w:rPr>
            </w:pPr>
            <w:r>
              <w:rPr>
                <w:sz w:val="18"/>
                <w:szCs w:val="18"/>
              </w:rPr>
              <w:t xml:space="preserve">Tous les contraceptifs attendus pour l’année 4 sont livrés dans les écoles </w:t>
            </w:r>
          </w:p>
        </w:tc>
        <w:tc>
          <w:tcPr>
            <w:tcW w:w="630" w:type="dxa"/>
            <w:shd w:val="clear" w:color="auto" w:fill="FDEADA"/>
          </w:tcPr>
          <w:p w14:paraId="13584B6B" w14:textId="77777777" w:rsidR="00C84853" w:rsidRDefault="00617A9F">
            <w:pPr>
              <w:rPr>
                <w:color w:val="000000"/>
                <w:sz w:val="18"/>
                <w:szCs w:val="18"/>
              </w:rPr>
            </w:pPr>
            <w:r>
              <w:rPr>
                <w:color w:val="000000"/>
                <w:sz w:val="18"/>
                <w:szCs w:val="18"/>
              </w:rPr>
              <w:t>Q1 et Q2</w:t>
            </w:r>
          </w:p>
        </w:tc>
        <w:tc>
          <w:tcPr>
            <w:tcW w:w="1440" w:type="dxa"/>
            <w:shd w:val="clear" w:color="auto" w:fill="FDEADA"/>
          </w:tcPr>
          <w:p w14:paraId="3D520DEE" w14:textId="77777777" w:rsidR="00C84853" w:rsidRDefault="00617A9F">
            <w:pPr>
              <w:rPr>
                <w:color w:val="000000"/>
                <w:sz w:val="18"/>
                <w:szCs w:val="18"/>
              </w:rPr>
            </w:pPr>
            <w:r>
              <w:rPr>
                <w:sz w:val="18"/>
                <w:szCs w:val="18"/>
              </w:rPr>
              <w:t>100%</w:t>
            </w:r>
          </w:p>
        </w:tc>
        <w:tc>
          <w:tcPr>
            <w:tcW w:w="1620" w:type="dxa"/>
            <w:shd w:val="clear" w:color="auto" w:fill="FDEADA"/>
          </w:tcPr>
          <w:p w14:paraId="0FED36EF" w14:textId="77777777" w:rsidR="00C84853" w:rsidRDefault="00617A9F">
            <w:pPr>
              <w:rPr>
                <w:color w:val="000000"/>
                <w:sz w:val="18"/>
                <w:szCs w:val="18"/>
              </w:rPr>
            </w:pPr>
            <w:r>
              <w:rPr>
                <w:color w:val="000000"/>
                <w:sz w:val="18"/>
                <w:szCs w:val="18"/>
              </w:rPr>
              <w:t xml:space="preserve">Tous les contraceptifs attendus de UNFPA et de DKT pour l’année 4 ont </w:t>
            </w:r>
            <w:r>
              <w:rPr>
                <w:color w:val="000000"/>
                <w:sz w:val="18"/>
                <w:szCs w:val="18"/>
              </w:rPr>
              <w:t>été livrés dans les écoles</w:t>
            </w:r>
          </w:p>
        </w:tc>
        <w:tc>
          <w:tcPr>
            <w:tcW w:w="3571" w:type="dxa"/>
            <w:shd w:val="clear" w:color="auto" w:fill="FDEADA"/>
          </w:tcPr>
          <w:p w14:paraId="1A612FA4" w14:textId="77777777" w:rsidR="00C84853" w:rsidRDefault="00617A9F">
            <w:pPr>
              <w:rPr>
                <w:color w:val="000000"/>
                <w:sz w:val="18"/>
                <w:szCs w:val="18"/>
              </w:rPr>
            </w:pPr>
            <w:r>
              <w:rPr>
                <w:color w:val="000000"/>
                <w:sz w:val="18"/>
                <w:szCs w:val="18"/>
              </w:rPr>
              <w:t>Vu la passation des commandes. Certains contraceptifs pourraient être livré en retard</w:t>
            </w:r>
          </w:p>
        </w:tc>
      </w:tr>
      <w:tr w:rsidR="00C84853" w14:paraId="4140D533" w14:textId="77777777">
        <w:trPr>
          <w:jc w:val="center"/>
        </w:trPr>
        <w:tc>
          <w:tcPr>
            <w:tcW w:w="3393" w:type="dxa"/>
            <w:shd w:val="clear" w:color="auto" w:fill="FDEADA"/>
          </w:tcPr>
          <w:p w14:paraId="07D3F4DF" w14:textId="77777777" w:rsidR="00C84853" w:rsidRDefault="00617A9F">
            <w:pPr>
              <w:rPr>
                <w:color w:val="000000"/>
                <w:sz w:val="18"/>
                <w:szCs w:val="18"/>
              </w:rPr>
            </w:pPr>
            <w:r>
              <w:rPr>
                <w:sz w:val="18"/>
                <w:szCs w:val="18"/>
              </w:rPr>
              <w:lastRenderedPageBreak/>
              <w:t>Outils d'appui à l'offre de services PF (canevas de rapportage, coupons pour la référence, petit matériel clinique)</w:t>
            </w:r>
          </w:p>
        </w:tc>
        <w:tc>
          <w:tcPr>
            <w:tcW w:w="778" w:type="dxa"/>
            <w:shd w:val="clear" w:color="auto" w:fill="FDEADA"/>
          </w:tcPr>
          <w:p w14:paraId="6965D332" w14:textId="77777777" w:rsidR="00C84853" w:rsidRDefault="00C84853">
            <w:pPr>
              <w:rPr>
                <w:color w:val="000000"/>
                <w:sz w:val="18"/>
                <w:szCs w:val="18"/>
              </w:rPr>
            </w:pPr>
          </w:p>
        </w:tc>
        <w:tc>
          <w:tcPr>
            <w:tcW w:w="1944" w:type="dxa"/>
            <w:shd w:val="clear" w:color="auto" w:fill="FDEADA"/>
          </w:tcPr>
          <w:p w14:paraId="02640A3F" w14:textId="77777777" w:rsidR="00C84853" w:rsidRDefault="00617A9F">
            <w:pPr>
              <w:rPr>
                <w:color w:val="000000"/>
                <w:sz w:val="18"/>
                <w:szCs w:val="18"/>
              </w:rPr>
            </w:pPr>
            <w:r>
              <w:rPr>
                <w:sz w:val="18"/>
                <w:szCs w:val="18"/>
              </w:rPr>
              <w:t xml:space="preserve">Tous les outils de rapportage (registre, fiche, …) et le petit matériel sont livrés </w:t>
            </w:r>
          </w:p>
        </w:tc>
        <w:tc>
          <w:tcPr>
            <w:tcW w:w="630" w:type="dxa"/>
            <w:shd w:val="clear" w:color="auto" w:fill="FDEADA"/>
          </w:tcPr>
          <w:p w14:paraId="52E9C7A3" w14:textId="77777777" w:rsidR="00C84853" w:rsidRDefault="00617A9F">
            <w:pPr>
              <w:rPr>
                <w:color w:val="000000"/>
                <w:sz w:val="18"/>
                <w:szCs w:val="18"/>
              </w:rPr>
            </w:pPr>
            <w:r>
              <w:rPr>
                <w:color w:val="000000"/>
                <w:sz w:val="18"/>
                <w:szCs w:val="18"/>
              </w:rPr>
              <w:t>Q1</w:t>
            </w:r>
          </w:p>
        </w:tc>
        <w:tc>
          <w:tcPr>
            <w:tcW w:w="1440" w:type="dxa"/>
            <w:shd w:val="clear" w:color="auto" w:fill="FDEADA"/>
          </w:tcPr>
          <w:p w14:paraId="6D9C8D42"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29E4140A" w14:textId="77777777" w:rsidR="00C84853" w:rsidRDefault="00617A9F">
            <w:pPr>
              <w:rPr>
                <w:color w:val="000000"/>
                <w:sz w:val="18"/>
                <w:szCs w:val="18"/>
              </w:rPr>
            </w:pPr>
            <w:r>
              <w:rPr>
                <w:color w:val="000000"/>
                <w:sz w:val="18"/>
                <w:szCs w:val="18"/>
              </w:rPr>
              <w:t>Tous les outils de rapportage (registre, fiche, …) et le petit matériel ont été livrés</w:t>
            </w:r>
          </w:p>
        </w:tc>
        <w:tc>
          <w:tcPr>
            <w:tcW w:w="3571" w:type="dxa"/>
            <w:shd w:val="clear" w:color="auto" w:fill="FDEADA"/>
          </w:tcPr>
          <w:p w14:paraId="2DE18F3D" w14:textId="77777777" w:rsidR="00C84853" w:rsidRDefault="00617A9F">
            <w:pPr>
              <w:rPr>
                <w:color w:val="000000"/>
                <w:sz w:val="18"/>
                <w:szCs w:val="18"/>
              </w:rPr>
            </w:pPr>
            <w:r>
              <w:rPr>
                <w:color w:val="000000"/>
                <w:sz w:val="18"/>
                <w:szCs w:val="18"/>
              </w:rPr>
              <w:t xml:space="preserve">Risque de retard de livraison avec le retard des commandes </w:t>
            </w:r>
          </w:p>
        </w:tc>
      </w:tr>
      <w:tr w:rsidR="00C84853" w14:paraId="42EA027E" w14:textId="77777777">
        <w:trPr>
          <w:jc w:val="center"/>
        </w:trPr>
        <w:tc>
          <w:tcPr>
            <w:tcW w:w="3393" w:type="dxa"/>
            <w:shd w:val="clear" w:color="auto" w:fill="FDEADA"/>
          </w:tcPr>
          <w:p w14:paraId="6F3FEEA6" w14:textId="77777777" w:rsidR="00C84853" w:rsidRDefault="00617A9F">
            <w:pPr>
              <w:rPr>
                <w:color w:val="000000"/>
                <w:sz w:val="18"/>
                <w:szCs w:val="18"/>
              </w:rPr>
            </w:pPr>
            <w:r>
              <w:rPr>
                <w:sz w:val="18"/>
                <w:szCs w:val="18"/>
              </w:rPr>
              <w:t xml:space="preserve">Appui à </w:t>
            </w:r>
            <w:r>
              <w:rPr>
                <w:sz w:val="18"/>
                <w:szCs w:val="18"/>
              </w:rPr>
              <w:t>l'organisation de 3 campagnes de masse d'offre des services PF, organisées par les ITM chaque année (sous-contrat ASD}</w:t>
            </w:r>
          </w:p>
        </w:tc>
        <w:tc>
          <w:tcPr>
            <w:tcW w:w="778" w:type="dxa"/>
            <w:shd w:val="clear" w:color="auto" w:fill="FDEADA"/>
          </w:tcPr>
          <w:p w14:paraId="02B35071" w14:textId="77777777" w:rsidR="00C84853" w:rsidRDefault="00C84853">
            <w:pPr>
              <w:rPr>
                <w:color w:val="000000"/>
                <w:sz w:val="18"/>
                <w:szCs w:val="18"/>
              </w:rPr>
            </w:pPr>
          </w:p>
        </w:tc>
        <w:tc>
          <w:tcPr>
            <w:tcW w:w="1944" w:type="dxa"/>
            <w:shd w:val="clear" w:color="auto" w:fill="FDEADA"/>
          </w:tcPr>
          <w:p w14:paraId="3421B586" w14:textId="77777777" w:rsidR="00C84853" w:rsidRDefault="00617A9F">
            <w:pPr>
              <w:rPr>
                <w:color w:val="000000"/>
                <w:sz w:val="18"/>
                <w:szCs w:val="18"/>
              </w:rPr>
            </w:pPr>
            <w:r>
              <w:rPr>
                <w:sz w:val="18"/>
                <w:szCs w:val="18"/>
              </w:rPr>
              <w:t xml:space="preserve">2 campagnes réalisées </w:t>
            </w:r>
          </w:p>
        </w:tc>
        <w:tc>
          <w:tcPr>
            <w:tcW w:w="630" w:type="dxa"/>
            <w:shd w:val="clear" w:color="auto" w:fill="FDEADA"/>
          </w:tcPr>
          <w:p w14:paraId="0C3DB18C" w14:textId="77777777" w:rsidR="00C84853" w:rsidRDefault="00617A9F">
            <w:pPr>
              <w:rPr>
                <w:color w:val="000000"/>
                <w:sz w:val="18"/>
                <w:szCs w:val="18"/>
              </w:rPr>
            </w:pPr>
            <w:r>
              <w:rPr>
                <w:color w:val="000000"/>
                <w:sz w:val="18"/>
                <w:szCs w:val="18"/>
              </w:rPr>
              <w:t>Q1 et Q2</w:t>
            </w:r>
          </w:p>
        </w:tc>
        <w:tc>
          <w:tcPr>
            <w:tcW w:w="1440" w:type="dxa"/>
            <w:shd w:val="clear" w:color="auto" w:fill="FDEADA"/>
          </w:tcPr>
          <w:p w14:paraId="35D10680"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2EF330A5" w14:textId="77777777" w:rsidR="00C84853" w:rsidRDefault="00617A9F">
            <w:pPr>
              <w:rPr>
                <w:color w:val="000000"/>
                <w:sz w:val="18"/>
                <w:szCs w:val="18"/>
              </w:rPr>
            </w:pPr>
            <w:r>
              <w:rPr>
                <w:color w:val="000000"/>
                <w:sz w:val="18"/>
                <w:szCs w:val="18"/>
              </w:rPr>
              <w:t>3 campagnes d’offre de service ont été organisées</w:t>
            </w:r>
          </w:p>
        </w:tc>
        <w:tc>
          <w:tcPr>
            <w:tcW w:w="3571" w:type="dxa"/>
            <w:shd w:val="clear" w:color="auto" w:fill="FDEADA"/>
          </w:tcPr>
          <w:p w14:paraId="429E031B" w14:textId="77777777" w:rsidR="00C84853" w:rsidRDefault="00617A9F">
            <w:pPr>
              <w:rPr>
                <w:color w:val="000000"/>
                <w:sz w:val="18"/>
                <w:szCs w:val="18"/>
              </w:rPr>
            </w:pPr>
            <w:r>
              <w:rPr>
                <w:color w:val="000000"/>
                <w:sz w:val="18"/>
                <w:szCs w:val="18"/>
              </w:rPr>
              <w:t xml:space="preserve">Le manque de formation des apprenants de 3eme de </w:t>
            </w:r>
            <w:r>
              <w:rPr>
                <w:color w:val="000000"/>
                <w:sz w:val="18"/>
                <w:szCs w:val="18"/>
              </w:rPr>
              <w:t>2023-2024 a fait que la campagne après juillet a été faite en 2 fois avec seuls les apprenants de 4</w:t>
            </w:r>
            <w:r>
              <w:rPr>
                <w:color w:val="000000"/>
                <w:sz w:val="18"/>
                <w:szCs w:val="18"/>
                <w:vertAlign w:val="superscript"/>
              </w:rPr>
              <w:t>ème</w:t>
            </w:r>
            <w:r>
              <w:rPr>
                <w:color w:val="000000"/>
                <w:sz w:val="18"/>
                <w:szCs w:val="18"/>
              </w:rPr>
              <w:t xml:space="preserve"> année. Le même problème risque de se poser pour l’année 2024</w:t>
            </w:r>
          </w:p>
        </w:tc>
      </w:tr>
      <w:tr w:rsidR="00C84853" w14:paraId="5CF0BBFE" w14:textId="77777777">
        <w:trPr>
          <w:jc w:val="center"/>
        </w:trPr>
        <w:tc>
          <w:tcPr>
            <w:tcW w:w="3393" w:type="dxa"/>
            <w:shd w:val="clear" w:color="auto" w:fill="FDEADA"/>
          </w:tcPr>
          <w:p w14:paraId="266E73E4" w14:textId="77777777" w:rsidR="00C84853" w:rsidRDefault="00617A9F">
            <w:pPr>
              <w:rPr>
                <w:color w:val="000000"/>
                <w:sz w:val="18"/>
                <w:szCs w:val="18"/>
              </w:rPr>
            </w:pPr>
            <w:r>
              <w:rPr>
                <w:sz w:val="18"/>
                <w:szCs w:val="18"/>
              </w:rPr>
              <w:t xml:space="preserve">Renforcement des capacités des personnels cliniques dans les provinces cibles pour l'offre </w:t>
            </w:r>
            <w:r>
              <w:rPr>
                <w:sz w:val="18"/>
                <w:szCs w:val="18"/>
              </w:rPr>
              <w:t xml:space="preserve">des services PF en référence (y compris offre du </w:t>
            </w:r>
            <w:proofErr w:type="spellStart"/>
            <w:r>
              <w:rPr>
                <w:sz w:val="18"/>
                <w:szCs w:val="18"/>
              </w:rPr>
              <w:t>Lévoplant</w:t>
            </w:r>
            <w:proofErr w:type="spellEnd"/>
            <w:r>
              <w:rPr>
                <w:sz w:val="18"/>
                <w:szCs w:val="18"/>
              </w:rPr>
              <w:t>)</w:t>
            </w:r>
          </w:p>
        </w:tc>
        <w:tc>
          <w:tcPr>
            <w:tcW w:w="778" w:type="dxa"/>
            <w:shd w:val="clear" w:color="auto" w:fill="FDEADA"/>
          </w:tcPr>
          <w:p w14:paraId="7660BCAE" w14:textId="77777777" w:rsidR="00C84853" w:rsidRDefault="00617A9F">
            <w:pPr>
              <w:rPr>
                <w:color w:val="000000"/>
                <w:sz w:val="18"/>
                <w:szCs w:val="18"/>
              </w:rPr>
            </w:pPr>
            <w:r>
              <w:rPr>
                <w:sz w:val="18"/>
                <w:szCs w:val="18"/>
              </w:rPr>
              <w:t xml:space="preserve"> </w:t>
            </w:r>
          </w:p>
        </w:tc>
        <w:tc>
          <w:tcPr>
            <w:tcW w:w="1944" w:type="dxa"/>
            <w:shd w:val="clear" w:color="auto" w:fill="FDEADA"/>
          </w:tcPr>
          <w:p w14:paraId="78334AA8" w14:textId="77777777" w:rsidR="00C84853" w:rsidRDefault="00617A9F">
            <w:pPr>
              <w:rPr>
                <w:color w:val="000000"/>
                <w:sz w:val="18"/>
                <w:szCs w:val="18"/>
              </w:rPr>
            </w:pPr>
            <w:r>
              <w:rPr>
                <w:sz w:val="18"/>
                <w:szCs w:val="18"/>
              </w:rPr>
              <w:t xml:space="preserve"> 5 sessions de briefing tenues dans 5 provinces </w:t>
            </w:r>
          </w:p>
        </w:tc>
        <w:tc>
          <w:tcPr>
            <w:tcW w:w="630" w:type="dxa"/>
            <w:shd w:val="clear" w:color="auto" w:fill="FDEADA"/>
          </w:tcPr>
          <w:p w14:paraId="62C3FB27" w14:textId="77777777" w:rsidR="00C84853" w:rsidRDefault="00617A9F">
            <w:pPr>
              <w:rPr>
                <w:color w:val="000000"/>
                <w:sz w:val="18"/>
                <w:szCs w:val="18"/>
              </w:rPr>
            </w:pPr>
            <w:r>
              <w:rPr>
                <w:color w:val="000000"/>
                <w:sz w:val="18"/>
                <w:szCs w:val="18"/>
              </w:rPr>
              <w:t>Q1</w:t>
            </w:r>
          </w:p>
        </w:tc>
        <w:tc>
          <w:tcPr>
            <w:tcW w:w="1440" w:type="dxa"/>
            <w:shd w:val="clear" w:color="auto" w:fill="FDEADA"/>
          </w:tcPr>
          <w:p w14:paraId="1386E535"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3913D428" w14:textId="77777777" w:rsidR="00C84853" w:rsidRDefault="00617A9F">
            <w:pPr>
              <w:rPr>
                <w:color w:val="000000"/>
                <w:sz w:val="18"/>
                <w:szCs w:val="18"/>
              </w:rPr>
            </w:pPr>
            <w:r>
              <w:rPr>
                <w:sz w:val="18"/>
                <w:szCs w:val="18"/>
              </w:rPr>
              <w:t>5 sessions de briefing ont été tenues dans 5 provinces</w:t>
            </w:r>
          </w:p>
        </w:tc>
        <w:tc>
          <w:tcPr>
            <w:tcW w:w="3571" w:type="dxa"/>
            <w:shd w:val="clear" w:color="auto" w:fill="FDEADA"/>
          </w:tcPr>
          <w:p w14:paraId="48BEDB52" w14:textId="77777777" w:rsidR="00C84853" w:rsidRDefault="00617A9F">
            <w:pPr>
              <w:rPr>
                <w:color w:val="000000"/>
                <w:sz w:val="18"/>
                <w:szCs w:val="18"/>
              </w:rPr>
            </w:pPr>
            <w:r>
              <w:rPr>
                <w:color w:val="000000"/>
                <w:sz w:val="18"/>
                <w:szCs w:val="18"/>
              </w:rPr>
              <w:t xml:space="preserve">Les formations complètes des enseignants vont se faire dans toutes provinces de couverture du projet pendant les vacances de juillet </w:t>
            </w:r>
          </w:p>
        </w:tc>
      </w:tr>
      <w:tr w:rsidR="00C84853" w14:paraId="46325E9E" w14:textId="77777777">
        <w:trPr>
          <w:jc w:val="center"/>
        </w:trPr>
        <w:tc>
          <w:tcPr>
            <w:tcW w:w="13376" w:type="dxa"/>
            <w:gridSpan w:val="7"/>
            <w:shd w:val="clear" w:color="auto" w:fill="F2DCDB"/>
          </w:tcPr>
          <w:p w14:paraId="1A68EBFF" w14:textId="77777777" w:rsidR="00C84853" w:rsidRDefault="00617A9F">
            <w:pPr>
              <w:rPr>
                <w:color w:val="000000"/>
                <w:sz w:val="18"/>
                <w:szCs w:val="18"/>
              </w:rPr>
            </w:pPr>
            <w:r>
              <w:rPr>
                <w:b/>
                <w:color w:val="000000"/>
                <w:sz w:val="18"/>
                <w:szCs w:val="18"/>
              </w:rPr>
              <w:t>DKT</w:t>
            </w:r>
          </w:p>
        </w:tc>
      </w:tr>
      <w:tr w:rsidR="00C84853" w14:paraId="4308168B" w14:textId="77777777">
        <w:trPr>
          <w:jc w:val="center"/>
        </w:trPr>
        <w:tc>
          <w:tcPr>
            <w:tcW w:w="3393" w:type="dxa"/>
            <w:shd w:val="clear" w:color="auto" w:fill="F2DCDB"/>
          </w:tcPr>
          <w:p w14:paraId="1564AA18" w14:textId="77777777" w:rsidR="00C84853" w:rsidRDefault="00617A9F">
            <w:pPr>
              <w:rPr>
                <w:color w:val="000000"/>
                <w:sz w:val="18"/>
                <w:szCs w:val="18"/>
              </w:rPr>
            </w:pPr>
            <w:r>
              <w:rPr>
                <w:sz w:val="18"/>
                <w:szCs w:val="18"/>
              </w:rPr>
              <w:t>Distribution des produits (</w:t>
            </w:r>
            <w:proofErr w:type="spellStart"/>
            <w:r>
              <w:rPr>
                <w:sz w:val="18"/>
                <w:szCs w:val="18"/>
              </w:rPr>
              <w:t>Bees</w:t>
            </w:r>
            <w:proofErr w:type="spellEnd"/>
            <w:r>
              <w:rPr>
                <w:sz w:val="18"/>
                <w:szCs w:val="18"/>
              </w:rPr>
              <w:t xml:space="preserve"> model, sales, mobilisateurs communautaires)</w:t>
            </w:r>
          </w:p>
        </w:tc>
        <w:tc>
          <w:tcPr>
            <w:tcW w:w="778" w:type="dxa"/>
            <w:shd w:val="clear" w:color="auto" w:fill="F2DCDB"/>
          </w:tcPr>
          <w:p w14:paraId="51DE1443" w14:textId="77777777" w:rsidR="00C84853" w:rsidRDefault="00617A9F">
            <w:pPr>
              <w:rPr>
                <w:color w:val="000000"/>
                <w:sz w:val="18"/>
                <w:szCs w:val="18"/>
              </w:rPr>
            </w:pPr>
            <w:r>
              <w:rPr>
                <w:color w:val="000000"/>
                <w:sz w:val="18"/>
                <w:szCs w:val="18"/>
              </w:rPr>
              <w:t>1.1</w:t>
            </w:r>
          </w:p>
        </w:tc>
        <w:tc>
          <w:tcPr>
            <w:tcW w:w="1944" w:type="dxa"/>
            <w:shd w:val="clear" w:color="auto" w:fill="F2DCDB"/>
          </w:tcPr>
          <w:p w14:paraId="4FBC3B5C" w14:textId="77777777" w:rsidR="00C84853" w:rsidRDefault="00617A9F">
            <w:pPr>
              <w:rPr>
                <w:color w:val="000000"/>
                <w:sz w:val="18"/>
                <w:szCs w:val="18"/>
              </w:rPr>
            </w:pPr>
            <w:r>
              <w:rPr>
                <w:sz w:val="18"/>
                <w:szCs w:val="18"/>
              </w:rPr>
              <w:t>Distribution des produits (</w:t>
            </w:r>
            <w:proofErr w:type="spellStart"/>
            <w:r>
              <w:rPr>
                <w:sz w:val="18"/>
                <w:szCs w:val="18"/>
              </w:rPr>
              <w:t>Bees</w:t>
            </w:r>
            <w:proofErr w:type="spellEnd"/>
            <w:r>
              <w:rPr>
                <w:sz w:val="18"/>
                <w:szCs w:val="18"/>
              </w:rPr>
              <w:t xml:space="preserve"> </w:t>
            </w:r>
            <w:r>
              <w:rPr>
                <w:sz w:val="18"/>
                <w:szCs w:val="18"/>
              </w:rPr>
              <w:t>model, sales, mobilisateurs communautaires)</w:t>
            </w:r>
          </w:p>
        </w:tc>
        <w:tc>
          <w:tcPr>
            <w:tcW w:w="630" w:type="dxa"/>
            <w:shd w:val="clear" w:color="auto" w:fill="F2DCDB"/>
          </w:tcPr>
          <w:p w14:paraId="033E1D48" w14:textId="77777777" w:rsidR="00C84853" w:rsidRDefault="00617A9F">
            <w:pPr>
              <w:rPr>
                <w:color w:val="000000"/>
                <w:sz w:val="18"/>
                <w:szCs w:val="18"/>
              </w:rPr>
            </w:pPr>
            <w:r>
              <w:rPr>
                <w:color w:val="000000"/>
                <w:sz w:val="18"/>
                <w:szCs w:val="18"/>
              </w:rPr>
              <w:t>Y4Q4</w:t>
            </w:r>
          </w:p>
        </w:tc>
        <w:tc>
          <w:tcPr>
            <w:tcW w:w="1440" w:type="dxa"/>
            <w:shd w:val="clear" w:color="auto" w:fill="F2DCDB"/>
          </w:tcPr>
          <w:p w14:paraId="00F5F301" w14:textId="77777777" w:rsidR="00C84853" w:rsidRDefault="00617A9F">
            <w:pPr>
              <w:rPr>
                <w:b/>
                <w:color w:val="000000"/>
                <w:sz w:val="18"/>
                <w:szCs w:val="18"/>
              </w:rPr>
            </w:pPr>
            <w:r>
              <w:rPr>
                <w:sz w:val="18"/>
                <w:szCs w:val="18"/>
              </w:rPr>
              <w:t xml:space="preserve">Services offerts au sein de la communauté par les </w:t>
            </w:r>
            <w:proofErr w:type="spellStart"/>
            <w:r>
              <w:rPr>
                <w:sz w:val="18"/>
                <w:szCs w:val="18"/>
              </w:rPr>
              <w:t>Bees</w:t>
            </w:r>
            <w:proofErr w:type="spellEnd"/>
            <w:r>
              <w:rPr>
                <w:sz w:val="18"/>
                <w:szCs w:val="18"/>
              </w:rPr>
              <w:t xml:space="preserve">, référencement effectué par les </w:t>
            </w:r>
            <w:proofErr w:type="spellStart"/>
            <w:r>
              <w:rPr>
                <w:sz w:val="18"/>
                <w:szCs w:val="18"/>
              </w:rPr>
              <w:t>Bees</w:t>
            </w:r>
            <w:proofErr w:type="spellEnd"/>
            <w:r>
              <w:rPr>
                <w:sz w:val="18"/>
                <w:szCs w:val="18"/>
              </w:rPr>
              <w:t xml:space="preserve"> et mobilisateurs communautaires (MB), produits distribués aux FOSA et Pharmacies par les équipes</w:t>
            </w:r>
          </w:p>
        </w:tc>
        <w:tc>
          <w:tcPr>
            <w:tcW w:w="1620" w:type="dxa"/>
            <w:shd w:val="clear" w:color="auto" w:fill="F2DCDB"/>
          </w:tcPr>
          <w:p w14:paraId="76782868"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7AB313B6" w14:textId="77777777" w:rsidR="00C84853" w:rsidRDefault="00C84853">
            <w:pPr>
              <w:rPr>
                <w:color w:val="000000"/>
                <w:sz w:val="18"/>
                <w:szCs w:val="18"/>
              </w:rPr>
            </w:pPr>
          </w:p>
        </w:tc>
      </w:tr>
      <w:tr w:rsidR="00C84853" w14:paraId="41CB7DE5" w14:textId="77777777">
        <w:trPr>
          <w:jc w:val="center"/>
        </w:trPr>
        <w:tc>
          <w:tcPr>
            <w:tcW w:w="3393" w:type="dxa"/>
            <w:shd w:val="clear" w:color="auto" w:fill="F2DCDB"/>
          </w:tcPr>
          <w:p w14:paraId="28559BDA" w14:textId="77777777" w:rsidR="00C84853" w:rsidRDefault="00617A9F">
            <w:pPr>
              <w:rPr>
                <w:color w:val="000000"/>
                <w:sz w:val="18"/>
                <w:szCs w:val="18"/>
              </w:rPr>
            </w:pPr>
            <w:r>
              <w:rPr>
                <w:sz w:val="18"/>
                <w:szCs w:val="18"/>
              </w:rPr>
              <w:t>Journées Spéciales de Promotion dans les provinces</w:t>
            </w:r>
          </w:p>
        </w:tc>
        <w:tc>
          <w:tcPr>
            <w:tcW w:w="778" w:type="dxa"/>
            <w:shd w:val="clear" w:color="auto" w:fill="F2DCDB"/>
          </w:tcPr>
          <w:p w14:paraId="7748CD5D" w14:textId="77777777" w:rsidR="00C84853" w:rsidRDefault="00617A9F">
            <w:pPr>
              <w:rPr>
                <w:color w:val="000000"/>
                <w:sz w:val="18"/>
                <w:szCs w:val="18"/>
              </w:rPr>
            </w:pPr>
            <w:r>
              <w:rPr>
                <w:color w:val="000000"/>
                <w:sz w:val="18"/>
                <w:szCs w:val="18"/>
              </w:rPr>
              <w:t>1.1</w:t>
            </w:r>
          </w:p>
        </w:tc>
        <w:tc>
          <w:tcPr>
            <w:tcW w:w="1944" w:type="dxa"/>
            <w:shd w:val="clear" w:color="auto" w:fill="F2DCDB"/>
          </w:tcPr>
          <w:p w14:paraId="3EFB5A74" w14:textId="77777777" w:rsidR="00C84853" w:rsidRDefault="00617A9F">
            <w:pPr>
              <w:rPr>
                <w:color w:val="000000"/>
                <w:sz w:val="18"/>
                <w:szCs w:val="18"/>
              </w:rPr>
            </w:pPr>
            <w:r>
              <w:rPr>
                <w:sz w:val="18"/>
                <w:szCs w:val="18"/>
              </w:rPr>
              <w:t>Journées Spéciales de Promotion dans les provinces</w:t>
            </w:r>
          </w:p>
        </w:tc>
        <w:tc>
          <w:tcPr>
            <w:tcW w:w="630" w:type="dxa"/>
            <w:shd w:val="clear" w:color="auto" w:fill="F2DCDB"/>
          </w:tcPr>
          <w:p w14:paraId="4BC9DCBF" w14:textId="77777777" w:rsidR="00C84853" w:rsidRDefault="00617A9F">
            <w:pPr>
              <w:rPr>
                <w:color w:val="000000"/>
                <w:sz w:val="18"/>
                <w:szCs w:val="18"/>
              </w:rPr>
            </w:pPr>
            <w:r>
              <w:rPr>
                <w:color w:val="000000"/>
                <w:sz w:val="18"/>
                <w:szCs w:val="18"/>
              </w:rPr>
              <w:t>Y4Q4</w:t>
            </w:r>
          </w:p>
        </w:tc>
        <w:tc>
          <w:tcPr>
            <w:tcW w:w="1440" w:type="dxa"/>
            <w:shd w:val="clear" w:color="auto" w:fill="F2DCDB"/>
          </w:tcPr>
          <w:p w14:paraId="1A26659A" w14:textId="77777777" w:rsidR="00C84853" w:rsidRDefault="00617A9F">
            <w:pPr>
              <w:rPr>
                <w:sz w:val="18"/>
                <w:szCs w:val="18"/>
              </w:rPr>
            </w:pPr>
            <w:r>
              <w:rPr>
                <w:sz w:val="18"/>
                <w:szCs w:val="18"/>
              </w:rPr>
              <w:t xml:space="preserve">Cliniques identifiées, populations sensibilisées et référencées, prix revu à la baisse ; 21 JSP </w:t>
            </w:r>
            <w:r>
              <w:rPr>
                <w:sz w:val="18"/>
                <w:szCs w:val="18"/>
              </w:rPr>
              <w:lastRenderedPageBreak/>
              <w:t xml:space="preserve">organisées dans les 9 provinces en vue de servir </w:t>
            </w:r>
            <w:r>
              <w:rPr>
                <w:sz w:val="18"/>
                <w:szCs w:val="18"/>
              </w:rPr>
              <w:t>des clients qui de fois parcourent de longs kilomètres pour obtenir une méthode.</w:t>
            </w:r>
          </w:p>
          <w:p w14:paraId="4E149318" w14:textId="77777777" w:rsidR="00C84853" w:rsidRDefault="00C84853">
            <w:pPr>
              <w:rPr>
                <w:b/>
                <w:color w:val="000000"/>
                <w:sz w:val="18"/>
                <w:szCs w:val="18"/>
              </w:rPr>
            </w:pPr>
          </w:p>
        </w:tc>
        <w:tc>
          <w:tcPr>
            <w:tcW w:w="1620" w:type="dxa"/>
            <w:shd w:val="clear" w:color="auto" w:fill="F2DCDB"/>
          </w:tcPr>
          <w:p w14:paraId="065BEADF" w14:textId="77777777" w:rsidR="00C84853" w:rsidRDefault="00617A9F">
            <w:pPr>
              <w:rPr>
                <w:color w:val="000000"/>
                <w:sz w:val="18"/>
                <w:szCs w:val="18"/>
              </w:rPr>
            </w:pPr>
            <w:r>
              <w:rPr>
                <w:color w:val="000000"/>
                <w:sz w:val="18"/>
                <w:szCs w:val="18"/>
              </w:rPr>
              <w:lastRenderedPageBreak/>
              <w:t>Complétée</w:t>
            </w:r>
          </w:p>
        </w:tc>
        <w:tc>
          <w:tcPr>
            <w:tcW w:w="3571" w:type="dxa"/>
            <w:shd w:val="clear" w:color="auto" w:fill="F2DCDB"/>
          </w:tcPr>
          <w:p w14:paraId="0F4E16C0" w14:textId="77777777" w:rsidR="00C84853" w:rsidRDefault="00C84853">
            <w:pPr>
              <w:rPr>
                <w:color w:val="000000"/>
                <w:sz w:val="18"/>
                <w:szCs w:val="18"/>
              </w:rPr>
            </w:pPr>
          </w:p>
        </w:tc>
      </w:tr>
      <w:tr w:rsidR="00C84853" w14:paraId="0CF66284" w14:textId="77777777">
        <w:trPr>
          <w:jc w:val="center"/>
        </w:trPr>
        <w:tc>
          <w:tcPr>
            <w:tcW w:w="3393" w:type="dxa"/>
            <w:shd w:val="clear" w:color="auto" w:fill="F2DCDB"/>
          </w:tcPr>
          <w:p w14:paraId="36A9923C" w14:textId="77777777" w:rsidR="00C84853" w:rsidRDefault="00617A9F">
            <w:pPr>
              <w:rPr>
                <w:color w:val="000000"/>
                <w:sz w:val="18"/>
                <w:szCs w:val="18"/>
              </w:rPr>
            </w:pPr>
            <w:r>
              <w:rPr>
                <w:sz w:val="18"/>
                <w:szCs w:val="18"/>
              </w:rPr>
              <w:t>Acquisition des produits</w:t>
            </w:r>
          </w:p>
        </w:tc>
        <w:tc>
          <w:tcPr>
            <w:tcW w:w="778" w:type="dxa"/>
            <w:shd w:val="clear" w:color="auto" w:fill="F2DCDB"/>
          </w:tcPr>
          <w:p w14:paraId="225BCBAF" w14:textId="77777777" w:rsidR="00C84853" w:rsidRDefault="00617A9F">
            <w:pPr>
              <w:rPr>
                <w:color w:val="000000"/>
                <w:sz w:val="18"/>
                <w:szCs w:val="18"/>
              </w:rPr>
            </w:pPr>
            <w:r>
              <w:rPr>
                <w:color w:val="000000"/>
                <w:sz w:val="18"/>
                <w:szCs w:val="18"/>
              </w:rPr>
              <w:t>1.1</w:t>
            </w:r>
          </w:p>
        </w:tc>
        <w:tc>
          <w:tcPr>
            <w:tcW w:w="1944" w:type="dxa"/>
            <w:shd w:val="clear" w:color="auto" w:fill="F2DCDB"/>
          </w:tcPr>
          <w:p w14:paraId="36A1C1C8" w14:textId="77777777" w:rsidR="00C84853" w:rsidRDefault="00617A9F">
            <w:pPr>
              <w:rPr>
                <w:color w:val="000000"/>
                <w:sz w:val="18"/>
                <w:szCs w:val="18"/>
              </w:rPr>
            </w:pPr>
            <w:r>
              <w:rPr>
                <w:sz w:val="18"/>
                <w:szCs w:val="18"/>
              </w:rPr>
              <w:t>Acquisition des produits</w:t>
            </w:r>
          </w:p>
        </w:tc>
        <w:tc>
          <w:tcPr>
            <w:tcW w:w="630" w:type="dxa"/>
            <w:shd w:val="clear" w:color="auto" w:fill="F2DCDB"/>
          </w:tcPr>
          <w:p w14:paraId="7693DAE3" w14:textId="77777777" w:rsidR="00C84853" w:rsidRDefault="00617A9F">
            <w:pPr>
              <w:rPr>
                <w:color w:val="000000"/>
                <w:sz w:val="18"/>
                <w:szCs w:val="18"/>
              </w:rPr>
            </w:pPr>
            <w:r>
              <w:rPr>
                <w:color w:val="000000"/>
                <w:sz w:val="18"/>
                <w:szCs w:val="18"/>
              </w:rPr>
              <w:t>Y4Q1</w:t>
            </w:r>
          </w:p>
        </w:tc>
        <w:tc>
          <w:tcPr>
            <w:tcW w:w="1440" w:type="dxa"/>
            <w:shd w:val="clear" w:color="auto" w:fill="F2DCDB"/>
          </w:tcPr>
          <w:p w14:paraId="21413060" w14:textId="77777777" w:rsidR="00C84853" w:rsidRDefault="00617A9F">
            <w:pPr>
              <w:rPr>
                <w:sz w:val="18"/>
                <w:szCs w:val="18"/>
              </w:rPr>
            </w:pPr>
            <w:r>
              <w:rPr>
                <w:sz w:val="18"/>
                <w:szCs w:val="18"/>
              </w:rPr>
              <w:t xml:space="preserve">Tous les contraceptifs nécessaires/prévus pour les activités du projet ont été achetés </w:t>
            </w:r>
            <w:r>
              <w:rPr>
                <w:sz w:val="18"/>
                <w:szCs w:val="18"/>
              </w:rPr>
              <w:t xml:space="preserve">notamment 119 610 </w:t>
            </w:r>
            <w:proofErr w:type="spellStart"/>
            <w:r>
              <w:rPr>
                <w:sz w:val="18"/>
                <w:szCs w:val="18"/>
              </w:rPr>
              <w:t>Levoplants</w:t>
            </w:r>
            <w:proofErr w:type="spellEnd"/>
            <w:r>
              <w:rPr>
                <w:sz w:val="18"/>
                <w:szCs w:val="18"/>
              </w:rPr>
              <w:t>, 557 140 pilules d’urgences, 200 000 injectables et plus de 3 000 000 de préservatifs masculins pour une valeur totale de USD1,187929.50.</w:t>
            </w:r>
          </w:p>
          <w:p w14:paraId="5CE99ABB" w14:textId="77777777" w:rsidR="00C84853" w:rsidRDefault="00C84853">
            <w:pPr>
              <w:rPr>
                <w:b/>
                <w:color w:val="000000"/>
                <w:sz w:val="18"/>
                <w:szCs w:val="18"/>
              </w:rPr>
            </w:pPr>
          </w:p>
        </w:tc>
        <w:tc>
          <w:tcPr>
            <w:tcW w:w="1620" w:type="dxa"/>
            <w:shd w:val="clear" w:color="auto" w:fill="F2DCDB"/>
          </w:tcPr>
          <w:p w14:paraId="08E1D932"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5B55FDCC" w14:textId="77777777" w:rsidR="00C84853" w:rsidRDefault="00C84853">
            <w:pPr>
              <w:rPr>
                <w:color w:val="000000"/>
                <w:sz w:val="18"/>
                <w:szCs w:val="18"/>
              </w:rPr>
            </w:pPr>
          </w:p>
        </w:tc>
      </w:tr>
      <w:tr w:rsidR="00C84853" w14:paraId="780A84E0" w14:textId="77777777">
        <w:trPr>
          <w:jc w:val="center"/>
        </w:trPr>
        <w:tc>
          <w:tcPr>
            <w:tcW w:w="13376" w:type="dxa"/>
            <w:gridSpan w:val="7"/>
            <w:shd w:val="clear" w:color="auto" w:fill="E1EBF7"/>
          </w:tcPr>
          <w:p w14:paraId="632E088A" w14:textId="77777777" w:rsidR="00C84853" w:rsidRDefault="00617A9F">
            <w:pPr>
              <w:rPr>
                <w:b/>
                <w:color w:val="000000"/>
                <w:sz w:val="18"/>
                <w:szCs w:val="18"/>
              </w:rPr>
            </w:pPr>
            <w:r>
              <w:rPr>
                <w:b/>
                <w:color w:val="000000"/>
                <w:sz w:val="18"/>
                <w:szCs w:val="18"/>
              </w:rPr>
              <w:t>MSI</w:t>
            </w:r>
          </w:p>
        </w:tc>
      </w:tr>
      <w:tr w:rsidR="00C84853" w14:paraId="57F979C5" w14:textId="77777777">
        <w:trPr>
          <w:jc w:val="center"/>
        </w:trPr>
        <w:tc>
          <w:tcPr>
            <w:tcW w:w="3393" w:type="dxa"/>
            <w:shd w:val="clear" w:color="auto" w:fill="E1EBF7"/>
          </w:tcPr>
          <w:p w14:paraId="4698710C" w14:textId="77777777" w:rsidR="00C84853" w:rsidRDefault="00617A9F">
            <w:pPr>
              <w:rPr>
                <w:color w:val="000000"/>
                <w:sz w:val="18"/>
                <w:szCs w:val="18"/>
              </w:rPr>
            </w:pPr>
            <w:r>
              <w:rPr>
                <w:sz w:val="18"/>
                <w:szCs w:val="18"/>
              </w:rPr>
              <w:t xml:space="preserve">Supervision formative de FOSA et renforcement des capacités par les </w:t>
            </w:r>
            <w:r>
              <w:rPr>
                <w:sz w:val="18"/>
                <w:szCs w:val="18"/>
              </w:rPr>
              <w:t>DPS et les ECZ PSS - Kinshasa (ACI)</w:t>
            </w:r>
          </w:p>
        </w:tc>
        <w:tc>
          <w:tcPr>
            <w:tcW w:w="778" w:type="dxa"/>
            <w:shd w:val="clear" w:color="auto" w:fill="E1EBF7"/>
          </w:tcPr>
          <w:p w14:paraId="6135B3F2" w14:textId="77777777" w:rsidR="00C84853" w:rsidRDefault="00617A9F">
            <w:pPr>
              <w:rPr>
                <w:color w:val="000000"/>
                <w:sz w:val="18"/>
                <w:szCs w:val="18"/>
              </w:rPr>
            </w:pPr>
            <w:r>
              <w:rPr>
                <w:color w:val="000000"/>
                <w:sz w:val="18"/>
                <w:szCs w:val="18"/>
              </w:rPr>
              <w:t>1.1</w:t>
            </w:r>
          </w:p>
        </w:tc>
        <w:tc>
          <w:tcPr>
            <w:tcW w:w="1944" w:type="dxa"/>
            <w:shd w:val="clear" w:color="auto" w:fill="E1EBF7"/>
          </w:tcPr>
          <w:p w14:paraId="64453BE7" w14:textId="77777777" w:rsidR="00C84853" w:rsidRDefault="00617A9F">
            <w:pPr>
              <w:rPr>
                <w:color w:val="000000"/>
                <w:sz w:val="18"/>
                <w:szCs w:val="18"/>
              </w:rPr>
            </w:pPr>
            <w:r>
              <w:rPr>
                <w:sz w:val="18"/>
                <w:szCs w:val="18"/>
              </w:rPr>
              <w:t>ACI fait dans 30 PSS</w:t>
            </w:r>
          </w:p>
        </w:tc>
        <w:tc>
          <w:tcPr>
            <w:tcW w:w="630" w:type="dxa"/>
            <w:shd w:val="clear" w:color="auto" w:fill="E1EBF7"/>
          </w:tcPr>
          <w:p w14:paraId="4F1809D3" w14:textId="77777777" w:rsidR="00C84853" w:rsidRDefault="00617A9F">
            <w:pPr>
              <w:rPr>
                <w:color w:val="000000"/>
                <w:sz w:val="18"/>
                <w:szCs w:val="18"/>
              </w:rPr>
            </w:pPr>
            <w:r>
              <w:rPr>
                <w:color w:val="000000"/>
                <w:sz w:val="18"/>
                <w:szCs w:val="18"/>
              </w:rPr>
              <w:t>Y4Q2</w:t>
            </w:r>
          </w:p>
        </w:tc>
        <w:tc>
          <w:tcPr>
            <w:tcW w:w="1440" w:type="dxa"/>
            <w:shd w:val="clear" w:color="auto" w:fill="E1EBF7"/>
          </w:tcPr>
          <w:p w14:paraId="683DB59F" w14:textId="77777777" w:rsidR="00C84853" w:rsidRDefault="00617A9F">
            <w:pPr>
              <w:rPr>
                <w:b/>
                <w:color w:val="000000"/>
                <w:sz w:val="18"/>
                <w:szCs w:val="18"/>
              </w:rPr>
            </w:pPr>
            <w:r>
              <w:rPr>
                <w:color w:val="000000"/>
                <w:sz w:val="18"/>
                <w:szCs w:val="18"/>
              </w:rPr>
              <w:t>30 sur 30 soit 100%</w:t>
            </w:r>
          </w:p>
        </w:tc>
        <w:tc>
          <w:tcPr>
            <w:tcW w:w="1620" w:type="dxa"/>
            <w:shd w:val="clear" w:color="auto" w:fill="E1EBF7"/>
          </w:tcPr>
          <w:p w14:paraId="226D8A07"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5F54EC48" w14:textId="77777777" w:rsidR="00C84853" w:rsidRDefault="00617A9F">
            <w:pPr>
              <w:rPr>
                <w:color w:val="000000"/>
                <w:sz w:val="18"/>
                <w:szCs w:val="18"/>
              </w:rPr>
            </w:pPr>
            <w:r>
              <w:rPr>
                <w:color w:val="000000"/>
                <w:sz w:val="18"/>
                <w:szCs w:val="18"/>
              </w:rPr>
              <w:t>Les supervisions ont montré que les FOSA n’ont pas de kits d’urgences médicales bien établis afin de prendre en charge les complications pour les méthodes invas</w:t>
            </w:r>
            <w:r>
              <w:rPr>
                <w:color w:val="000000"/>
                <w:sz w:val="18"/>
                <w:szCs w:val="18"/>
              </w:rPr>
              <w:t xml:space="preserve">ives ; </w:t>
            </w:r>
            <w:r>
              <w:rPr>
                <w:color w:val="000000"/>
                <w:sz w:val="18"/>
                <w:szCs w:val="18"/>
              </w:rPr>
              <w:lastRenderedPageBreak/>
              <w:t>que le stockage des commodités et consommables PF ne répondent pas aux normes pays et que la salle de consultation n’offre pas d’intimité à la cliente. MSI RDC a partagé ses observations avec les structures concernées et l’infirmier superviseur de l</w:t>
            </w:r>
            <w:r>
              <w:rPr>
                <w:color w:val="000000"/>
                <w:sz w:val="18"/>
                <w:szCs w:val="18"/>
              </w:rPr>
              <w:t>a zone de santé. Un plan d’action a été mis en place pour faire le suivi.</w:t>
            </w:r>
          </w:p>
        </w:tc>
      </w:tr>
      <w:tr w:rsidR="00C84853" w14:paraId="285B1640" w14:textId="77777777">
        <w:trPr>
          <w:jc w:val="center"/>
        </w:trPr>
        <w:tc>
          <w:tcPr>
            <w:tcW w:w="3393" w:type="dxa"/>
            <w:shd w:val="clear" w:color="auto" w:fill="E1EBF7"/>
          </w:tcPr>
          <w:p w14:paraId="18C15ED3" w14:textId="77777777" w:rsidR="00C84853" w:rsidRDefault="00617A9F">
            <w:pPr>
              <w:rPr>
                <w:color w:val="000000"/>
                <w:sz w:val="18"/>
                <w:szCs w:val="18"/>
              </w:rPr>
            </w:pPr>
            <w:r>
              <w:rPr>
                <w:sz w:val="18"/>
                <w:szCs w:val="18"/>
              </w:rPr>
              <w:lastRenderedPageBreak/>
              <w:t xml:space="preserve">Supervision formative de FOSA et renforcement des capacités par les DPS et les ECZ PSS - </w:t>
            </w:r>
            <w:proofErr w:type="spellStart"/>
            <w:r>
              <w:rPr>
                <w:sz w:val="18"/>
                <w:szCs w:val="18"/>
              </w:rPr>
              <w:t>Tshopo</w:t>
            </w:r>
            <w:proofErr w:type="spellEnd"/>
            <w:r>
              <w:rPr>
                <w:sz w:val="18"/>
                <w:szCs w:val="18"/>
              </w:rPr>
              <w:t xml:space="preserve"> (ACI)</w:t>
            </w:r>
          </w:p>
        </w:tc>
        <w:tc>
          <w:tcPr>
            <w:tcW w:w="778" w:type="dxa"/>
            <w:shd w:val="clear" w:color="auto" w:fill="E1EBF7"/>
          </w:tcPr>
          <w:p w14:paraId="4D5F797A" w14:textId="77777777" w:rsidR="00C84853" w:rsidRDefault="00617A9F">
            <w:pPr>
              <w:rPr>
                <w:color w:val="000000"/>
                <w:sz w:val="18"/>
                <w:szCs w:val="18"/>
              </w:rPr>
            </w:pPr>
            <w:r>
              <w:rPr>
                <w:color w:val="000000"/>
                <w:sz w:val="18"/>
                <w:szCs w:val="18"/>
              </w:rPr>
              <w:t>1.2</w:t>
            </w:r>
          </w:p>
        </w:tc>
        <w:tc>
          <w:tcPr>
            <w:tcW w:w="1944" w:type="dxa"/>
            <w:shd w:val="clear" w:color="auto" w:fill="E1EBF7"/>
          </w:tcPr>
          <w:p w14:paraId="62C41955" w14:textId="77777777" w:rsidR="00C84853" w:rsidRDefault="00617A9F">
            <w:pPr>
              <w:rPr>
                <w:color w:val="000000"/>
                <w:sz w:val="18"/>
                <w:szCs w:val="18"/>
              </w:rPr>
            </w:pPr>
            <w:r>
              <w:rPr>
                <w:sz w:val="18"/>
                <w:szCs w:val="18"/>
              </w:rPr>
              <w:t>ACI fait dans 40 PSS</w:t>
            </w:r>
          </w:p>
        </w:tc>
        <w:tc>
          <w:tcPr>
            <w:tcW w:w="630" w:type="dxa"/>
            <w:shd w:val="clear" w:color="auto" w:fill="E1EBF7"/>
          </w:tcPr>
          <w:p w14:paraId="180CADD2" w14:textId="77777777" w:rsidR="00C84853" w:rsidRDefault="00617A9F">
            <w:pPr>
              <w:rPr>
                <w:color w:val="000000"/>
                <w:sz w:val="18"/>
                <w:szCs w:val="18"/>
              </w:rPr>
            </w:pPr>
            <w:r>
              <w:rPr>
                <w:color w:val="000000"/>
                <w:sz w:val="18"/>
                <w:szCs w:val="18"/>
              </w:rPr>
              <w:t>Y4Q2</w:t>
            </w:r>
          </w:p>
        </w:tc>
        <w:tc>
          <w:tcPr>
            <w:tcW w:w="1440" w:type="dxa"/>
            <w:shd w:val="clear" w:color="auto" w:fill="E1EBF7"/>
          </w:tcPr>
          <w:p w14:paraId="3974FFE5" w14:textId="77777777" w:rsidR="00C84853" w:rsidRDefault="00617A9F">
            <w:pPr>
              <w:rPr>
                <w:b/>
                <w:color w:val="000000"/>
                <w:sz w:val="18"/>
                <w:szCs w:val="18"/>
              </w:rPr>
            </w:pPr>
            <w:r>
              <w:rPr>
                <w:color w:val="000000"/>
                <w:sz w:val="18"/>
                <w:szCs w:val="18"/>
              </w:rPr>
              <w:t>40 sur 40 soit 100 %</w:t>
            </w:r>
          </w:p>
        </w:tc>
        <w:tc>
          <w:tcPr>
            <w:tcW w:w="1620" w:type="dxa"/>
            <w:shd w:val="clear" w:color="auto" w:fill="E1EBF7"/>
          </w:tcPr>
          <w:p w14:paraId="5889CD48"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39951BDF" w14:textId="77777777" w:rsidR="00C84853" w:rsidRDefault="00617A9F">
            <w:pPr>
              <w:rPr>
                <w:color w:val="000000"/>
                <w:sz w:val="18"/>
                <w:szCs w:val="18"/>
              </w:rPr>
            </w:pPr>
            <w:r>
              <w:rPr>
                <w:color w:val="000000"/>
                <w:sz w:val="18"/>
                <w:szCs w:val="18"/>
              </w:rPr>
              <w:t>Les observations des ACI ont dénoté que la gestion de stock ne facilite pas la traçabilité ainsi que la consommation des intrants. Cette situation ne permet pas à la structure d’anticiper les ruptures de stock et remonter l’information dans le délai pour ê</w:t>
            </w:r>
            <w:r>
              <w:rPr>
                <w:color w:val="000000"/>
                <w:sz w:val="18"/>
                <w:szCs w:val="18"/>
              </w:rPr>
              <w:t xml:space="preserve">tre </w:t>
            </w:r>
            <w:r>
              <w:rPr>
                <w:sz w:val="18"/>
                <w:szCs w:val="18"/>
              </w:rPr>
              <w:t>ravitaillé</w:t>
            </w:r>
            <w:r>
              <w:rPr>
                <w:color w:val="000000"/>
                <w:sz w:val="18"/>
                <w:szCs w:val="18"/>
              </w:rPr>
              <w:t>. Les FOSA n’ont pas de kits d’urgences médicales bien établis afin de prendre en charge les complications pour les méthodes invasives. MSI RDC a partagé ses observations avec les structures concernées et l’infirmier superviseur de la zone de</w:t>
            </w:r>
            <w:r>
              <w:rPr>
                <w:color w:val="000000"/>
                <w:sz w:val="18"/>
                <w:szCs w:val="18"/>
              </w:rPr>
              <w:t xml:space="preserve"> santé. Un plan d’action a été mis en place pour faire le suivi.</w:t>
            </w:r>
          </w:p>
        </w:tc>
      </w:tr>
      <w:tr w:rsidR="00C84853" w14:paraId="0078F590" w14:textId="77777777">
        <w:trPr>
          <w:jc w:val="center"/>
        </w:trPr>
        <w:tc>
          <w:tcPr>
            <w:tcW w:w="3393" w:type="dxa"/>
            <w:shd w:val="clear" w:color="auto" w:fill="E1EBF7"/>
          </w:tcPr>
          <w:p w14:paraId="49715FBA" w14:textId="77777777" w:rsidR="00C84853" w:rsidRDefault="00617A9F">
            <w:pPr>
              <w:rPr>
                <w:color w:val="000000"/>
                <w:sz w:val="18"/>
                <w:szCs w:val="18"/>
              </w:rPr>
            </w:pPr>
            <w:r>
              <w:rPr>
                <w:sz w:val="18"/>
                <w:szCs w:val="18"/>
              </w:rPr>
              <w:t>Supervision formative de FOSA et renforcement des capacités par les DPS et les ECZ PSS - Kwilu (ACI)</w:t>
            </w:r>
          </w:p>
        </w:tc>
        <w:tc>
          <w:tcPr>
            <w:tcW w:w="778" w:type="dxa"/>
            <w:shd w:val="clear" w:color="auto" w:fill="E1EBF7"/>
          </w:tcPr>
          <w:p w14:paraId="1D72518B" w14:textId="77777777" w:rsidR="00C84853" w:rsidRDefault="00617A9F">
            <w:pPr>
              <w:rPr>
                <w:color w:val="000000"/>
                <w:sz w:val="18"/>
                <w:szCs w:val="18"/>
              </w:rPr>
            </w:pPr>
            <w:r>
              <w:rPr>
                <w:color w:val="000000"/>
                <w:sz w:val="18"/>
                <w:szCs w:val="18"/>
              </w:rPr>
              <w:t>1.3</w:t>
            </w:r>
          </w:p>
        </w:tc>
        <w:tc>
          <w:tcPr>
            <w:tcW w:w="1944" w:type="dxa"/>
            <w:shd w:val="clear" w:color="auto" w:fill="E1EBF7"/>
          </w:tcPr>
          <w:p w14:paraId="45AEF559" w14:textId="77777777" w:rsidR="00C84853" w:rsidRDefault="00617A9F">
            <w:pPr>
              <w:rPr>
                <w:color w:val="000000"/>
                <w:sz w:val="18"/>
                <w:szCs w:val="18"/>
              </w:rPr>
            </w:pPr>
            <w:r>
              <w:rPr>
                <w:sz w:val="18"/>
                <w:szCs w:val="18"/>
              </w:rPr>
              <w:t>10 PSS ont reçu une ACI en 2023</w:t>
            </w:r>
          </w:p>
        </w:tc>
        <w:tc>
          <w:tcPr>
            <w:tcW w:w="630" w:type="dxa"/>
            <w:shd w:val="clear" w:color="auto" w:fill="E1EBF7"/>
          </w:tcPr>
          <w:p w14:paraId="6407257B" w14:textId="77777777" w:rsidR="00C84853" w:rsidRDefault="00617A9F">
            <w:pPr>
              <w:rPr>
                <w:color w:val="000000"/>
                <w:sz w:val="18"/>
                <w:szCs w:val="18"/>
              </w:rPr>
            </w:pPr>
            <w:r>
              <w:rPr>
                <w:color w:val="000000"/>
                <w:sz w:val="18"/>
                <w:szCs w:val="18"/>
              </w:rPr>
              <w:t>Y4Q3</w:t>
            </w:r>
          </w:p>
        </w:tc>
        <w:tc>
          <w:tcPr>
            <w:tcW w:w="1440" w:type="dxa"/>
            <w:shd w:val="clear" w:color="auto" w:fill="E1EBF7"/>
          </w:tcPr>
          <w:p w14:paraId="0135CAD6" w14:textId="77777777" w:rsidR="00C84853" w:rsidRDefault="00617A9F">
            <w:pPr>
              <w:rPr>
                <w:b/>
                <w:color w:val="000000"/>
                <w:sz w:val="18"/>
                <w:szCs w:val="18"/>
              </w:rPr>
            </w:pPr>
            <w:r>
              <w:rPr>
                <w:color w:val="000000"/>
                <w:sz w:val="18"/>
                <w:szCs w:val="18"/>
              </w:rPr>
              <w:t>0 sur 10 soit 0%</w:t>
            </w:r>
          </w:p>
        </w:tc>
        <w:tc>
          <w:tcPr>
            <w:tcW w:w="1620" w:type="dxa"/>
            <w:shd w:val="clear" w:color="auto" w:fill="E1EBF7"/>
          </w:tcPr>
          <w:p w14:paraId="07B31D7B" w14:textId="77777777" w:rsidR="00C84853" w:rsidRDefault="00617A9F">
            <w:pPr>
              <w:rPr>
                <w:color w:val="000000"/>
                <w:sz w:val="18"/>
                <w:szCs w:val="18"/>
              </w:rPr>
            </w:pPr>
            <w:r>
              <w:rPr>
                <w:color w:val="000000"/>
                <w:sz w:val="18"/>
                <w:szCs w:val="18"/>
              </w:rPr>
              <w:t>Reportée</w:t>
            </w:r>
          </w:p>
        </w:tc>
        <w:tc>
          <w:tcPr>
            <w:tcW w:w="3571" w:type="dxa"/>
            <w:shd w:val="clear" w:color="auto" w:fill="E1EBF7"/>
          </w:tcPr>
          <w:p w14:paraId="7D7EB1D3" w14:textId="77777777" w:rsidR="00C84853" w:rsidRDefault="00617A9F">
            <w:pPr>
              <w:rPr>
                <w:color w:val="000000"/>
                <w:sz w:val="18"/>
                <w:szCs w:val="18"/>
              </w:rPr>
            </w:pPr>
            <w:r>
              <w:rPr>
                <w:color w:val="000000"/>
                <w:sz w:val="18"/>
                <w:szCs w:val="18"/>
              </w:rPr>
              <w:t xml:space="preserve">Aucun PSS n’a </w:t>
            </w:r>
            <w:r>
              <w:rPr>
                <w:color w:val="000000"/>
                <w:sz w:val="18"/>
                <w:szCs w:val="18"/>
              </w:rPr>
              <w:t>bénéficié d’ACI dans la province de Kwilu à cause de l’insécurité qui sévit dans la région, à la suite d’un conflit interethnique. Cette activité est reportée pour l’année prochaine.</w:t>
            </w:r>
          </w:p>
        </w:tc>
      </w:tr>
      <w:tr w:rsidR="00C84853" w14:paraId="08AEDC90" w14:textId="77777777">
        <w:trPr>
          <w:jc w:val="center"/>
        </w:trPr>
        <w:tc>
          <w:tcPr>
            <w:tcW w:w="3393" w:type="dxa"/>
            <w:shd w:val="clear" w:color="auto" w:fill="E1EBF7"/>
          </w:tcPr>
          <w:p w14:paraId="3B714199" w14:textId="77777777" w:rsidR="00C84853" w:rsidRDefault="00617A9F">
            <w:pPr>
              <w:rPr>
                <w:color w:val="000000"/>
                <w:sz w:val="18"/>
                <w:szCs w:val="18"/>
              </w:rPr>
            </w:pPr>
            <w:r>
              <w:rPr>
                <w:sz w:val="18"/>
                <w:szCs w:val="18"/>
              </w:rPr>
              <w:t>Supervision de FOSA par les l’ECZ avec l’accompagnement de MSI et coordi</w:t>
            </w:r>
            <w:r>
              <w:rPr>
                <w:sz w:val="18"/>
                <w:szCs w:val="18"/>
              </w:rPr>
              <w:t xml:space="preserve">nation SR - PSS Kinshasa - Kwilu et </w:t>
            </w:r>
            <w:proofErr w:type="spellStart"/>
            <w:r>
              <w:rPr>
                <w:sz w:val="18"/>
                <w:szCs w:val="18"/>
              </w:rPr>
              <w:t>Tshopo</w:t>
            </w:r>
            <w:proofErr w:type="spellEnd"/>
          </w:p>
        </w:tc>
        <w:tc>
          <w:tcPr>
            <w:tcW w:w="778" w:type="dxa"/>
            <w:shd w:val="clear" w:color="auto" w:fill="E1EBF7"/>
          </w:tcPr>
          <w:p w14:paraId="02EE4B7A" w14:textId="77777777" w:rsidR="00C84853" w:rsidRDefault="00617A9F">
            <w:pPr>
              <w:rPr>
                <w:color w:val="000000"/>
                <w:sz w:val="18"/>
                <w:szCs w:val="18"/>
              </w:rPr>
            </w:pPr>
            <w:r>
              <w:rPr>
                <w:color w:val="000000"/>
                <w:sz w:val="18"/>
                <w:szCs w:val="18"/>
              </w:rPr>
              <w:t>1.4</w:t>
            </w:r>
          </w:p>
        </w:tc>
        <w:tc>
          <w:tcPr>
            <w:tcW w:w="1944" w:type="dxa"/>
            <w:shd w:val="clear" w:color="auto" w:fill="E1EBF7"/>
          </w:tcPr>
          <w:p w14:paraId="0AD22B70" w14:textId="77777777" w:rsidR="00C84853" w:rsidRDefault="00617A9F">
            <w:pPr>
              <w:rPr>
                <w:color w:val="000000"/>
                <w:sz w:val="18"/>
                <w:szCs w:val="18"/>
              </w:rPr>
            </w:pPr>
            <w:r>
              <w:rPr>
                <w:sz w:val="18"/>
                <w:szCs w:val="18"/>
              </w:rPr>
              <w:t>80 FOSA</w:t>
            </w:r>
          </w:p>
        </w:tc>
        <w:tc>
          <w:tcPr>
            <w:tcW w:w="630" w:type="dxa"/>
            <w:shd w:val="clear" w:color="auto" w:fill="E1EBF7"/>
          </w:tcPr>
          <w:p w14:paraId="3BD9304C" w14:textId="77777777" w:rsidR="00C84853" w:rsidRDefault="00617A9F">
            <w:pPr>
              <w:rPr>
                <w:color w:val="000000"/>
                <w:sz w:val="18"/>
                <w:szCs w:val="18"/>
              </w:rPr>
            </w:pPr>
            <w:r>
              <w:rPr>
                <w:color w:val="000000"/>
                <w:sz w:val="18"/>
                <w:szCs w:val="18"/>
              </w:rPr>
              <w:t>Mensuelle</w:t>
            </w:r>
          </w:p>
        </w:tc>
        <w:tc>
          <w:tcPr>
            <w:tcW w:w="1440" w:type="dxa"/>
            <w:shd w:val="clear" w:color="auto" w:fill="E1EBF7"/>
          </w:tcPr>
          <w:p w14:paraId="161E9E75" w14:textId="77777777" w:rsidR="00C84853" w:rsidRDefault="00617A9F">
            <w:pPr>
              <w:rPr>
                <w:b/>
                <w:color w:val="000000"/>
                <w:sz w:val="18"/>
                <w:szCs w:val="18"/>
              </w:rPr>
            </w:pPr>
            <w:r>
              <w:rPr>
                <w:color w:val="000000"/>
                <w:sz w:val="18"/>
                <w:szCs w:val="18"/>
              </w:rPr>
              <w:t>69 PSS sur 80 soit 86%</w:t>
            </w:r>
          </w:p>
        </w:tc>
        <w:tc>
          <w:tcPr>
            <w:tcW w:w="1620" w:type="dxa"/>
            <w:shd w:val="clear" w:color="auto" w:fill="E1EBF7"/>
          </w:tcPr>
          <w:p w14:paraId="2FB1A44E"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4CF907D9" w14:textId="77777777" w:rsidR="00C84853" w:rsidRDefault="00617A9F">
            <w:pPr>
              <w:rPr>
                <w:color w:val="000000"/>
                <w:sz w:val="18"/>
                <w:szCs w:val="18"/>
              </w:rPr>
            </w:pPr>
            <w:r>
              <w:rPr>
                <w:color w:val="000000"/>
                <w:sz w:val="18"/>
                <w:szCs w:val="18"/>
              </w:rPr>
              <w:t xml:space="preserve">Des visites mensuelles sont réalisées par les MCZ et IS dans les FOSA. 11 PSS dont 10 PSS de Kwilu et 1 PSS de </w:t>
            </w:r>
            <w:proofErr w:type="spellStart"/>
            <w:r>
              <w:rPr>
                <w:color w:val="000000"/>
                <w:sz w:val="18"/>
                <w:szCs w:val="18"/>
              </w:rPr>
              <w:t>Lubunga</w:t>
            </w:r>
            <w:proofErr w:type="spellEnd"/>
            <w:r>
              <w:rPr>
                <w:color w:val="000000"/>
                <w:sz w:val="18"/>
                <w:szCs w:val="18"/>
              </w:rPr>
              <w:t xml:space="preserve"> (</w:t>
            </w:r>
            <w:proofErr w:type="spellStart"/>
            <w:proofErr w:type="gramStart"/>
            <w:r>
              <w:rPr>
                <w:color w:val="000000"/>
                <w:sz w:val="18"/>
                <w:szCs w:val="18"/>
              </w:rPr>
              <w:t>Tshopo</w:t>
            </w:r>
            <w:proofErr w:type="spellEnd"/>
            <w:r>
              <w:rPr>
                <w:color w:val="000000"/>
                <w:sz w:val="18"/>
                <w:szCs w:val="18"/>
              </w:rPr>
              <w:t>)  n’ont</w:t>
            </w:r>
            <w:proofErr w:type="gramEnd"/>
            <w:r>
              <w:rPr>
                <w:color w:val="000000"/>
                <w:sz w:val="18"/>
                <w:szCs w:val="18"/>
              </w:rPr>
              <w:t xml:space="preserve"> pas bénéficié de supervision en raison de l’insécurité durant le second semestre.</w:t>
            </w:r>
          </w:p>
        </w:tc>
      </w:tr>
      <w:tr w:rsidR="00C84853" w14:paraId="627FC30D" w14:textId="77777777">
        <w:trPr>
          <w:jc w:val="center"/>
        </w:trPr>
        <w:tc>
          <w:tcPr>
            <w:tcW w:w="3393" w:type="dxa"/>
            <w:shd w:val="clear" w:color="auto" w:fill="E1EBF7"/>
          </w:tcPr>
          <w:p w14:paraId="375033CA" w14:textId="77777777" w:rsidR="00C84853" w:rsidRDefault="00617A9F">
            <w:pPr>
              <w:rPr>
                <w:color w:val="000000"/>
                <w:sz w:val="18"/>
                <w:szCs w:val="18"/>
              </w:rPr>
            </w:pPr>
            <w:r>
              <w:rPr>
                <w:sz w:val="18"/>
                <w:szCs w:val="18"/>
              </w:rPr>
              <w:t>Supervision des FOSA PSS par la DPS, CPSR, ECZ et MSI provincial</w:t>
            </w:r>
          </w:p>
        </w:tc>
        <w:tc>
          <w:tcPr>
            <w:tcW w:w="778" w:type="dxa"/>
            <w:shd w:val="clear" w:color="auto" w:fill="E1EBF7"/>
          </w:tcPr>
          <w:p w14:paraId="1ADF9E0F" w14:textId="77777777" w:rsidR="00C84853" w:rsidRDefault="00617A9F">
            <w:pPr>
              <w:rPr>
                <w:color w:val="000000"/>
                <w:sz w:val="18"/>
                <w:szCs w:val="18"/>
              </w:rPr>
            </w:pPr>
            <w:r>
              <w:rPr>
                <w:color w:val="000000"/>
                <w:sz w:val="18"/>
                <w:szCs w:val="18"/>
              </w:rPr>
              <w:t>1.5</w:t>
            </w:r>
          </w:p>
        </w:tc>
        <w:tc>
          <w:tcPr>
            <w:tcW w:w="1944" w:type="dxa"/>
            <w:shd w:val="clear" w:color="auto" w:fill="E1EBF7"/>
          </w:tcPr>
          <w:p w14:paraId="0FBF587B" w14:textId="77777777" w:rsidR="00C84853" w:rsidRDefault="00617A9F">
            <w:pPr>
              <w:rPr>
                <w:color w:val="000000"/>
                <w:sz w:val="18"/>
                <w:szCs w:val="18"/>
              </w:rPr>
            </w:pPr>
            <w:r>
              <w:rPr>
                <w:sz w:val="18"/>
                <w:szCs w:val="18"/>
              </w:rPr>
              <w:t xml:space="preserve">18 FOSA </w:t>
            </w:r>
          </w:p>
        </w:tc>
        <w:tc>
          <w:tcPr>
            <w:tcW w:w="630" w:type="dxa"/>
            <w:shd w:val="clear" w:color="auto" w:fill="E1EBF7"/>
          </w:tcPr>
          <w:p w14:paraId="3AB20E8C" w14:textId="77777777" w:rsidR="00C84853" w:rsidRDefault="00617A9F">
            <w:pPr>
              <w:rPr>
                <w:color w:val="000000"/>
                <w:sz w:val="18"/>
                <w:szCs w:val="18"/>
              </w:rPr>
            </w:pPr>
            <w:r>
              <w:rPr>
                <w:color w:val="000000"/>
                <w:sz w:val="18"/>
                <w:szCs w:val="18"/>
              </w:rPr>
              <w:t>Y4Q1Q4</w:t>
            </w:r>
          </w:p>
        </w:tc>
        <w:tc>
          <w:tcPr>
            <w:tcW w:w="1440" w:type="dxa"/>
            <w:shd w:val="clear" w:color="auto" w:fill="E1EBF7"/>
          </w:tcPr>
          <w:p w14:paraId="5BE4DC9C" w14:textId="77777777" w:rsidR="00C84853" w:rsidRDefault="00617A9F">
            <w:pPr>
              <w:rPr>
                <w:b/>
                <w:color w:val="000000"/>
                <w:sz w:val="18"/>
                <w:szCs w:val="18"/>
              </w:rPr>
            </w:pPr>
            <w:r>
              <w:rPr>
                <w:color w:val="000000"/>
                <w:sz w:val="18"/>
                <w:szCs w:val="18"/>
              </w:rPr>
              <w:t>18 PSS sur 18 soit 100%</w:t>
            </w:r>
          </w:p>
        </w:tc>
        <w:tc>
          <w:tcPr>
            <w:tcW w:w="1620" w:type="dxa"/>
            <w:shd w:val="clear" w:color="auto" w:fill="E1EBF7"/>
          </w:tcPr>
          <w:p w14:paraId="75F03F02"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1CAE36FA" w14:textId="77777777" w:rsidR="00C84853" w:rsidRDefault="00617A9F">
            <w:pPr>
              <w:rPr>
                <w:color w:val="000000"/>
                <w:sz w:val="18"/>
                <w:szCs w:val="18"/>
              </w:rPr>
            </w:pPr>
            <w:r>
              <w:rPr>
                <w:color w:val="000000"/>
                <w:sz w:val="18"/>
                <w:szCs w:val="18"/>
              </w:rPr>
              <w:t xml:space="preserve">Toutes les FOSA ont été supervisées à </w:t>
            </w:r>
            <w:r>
              <w:rPr>
                <w:color w:val="000000"/>
                <w:sz w:val="18"/>
                <w:szCs w:val="18"/>
              </w:rPr>
              <w:t>Kinshasa. Ces visites ont été effectuées par les points focaux, l’équipe qualité et consultant et les équipes du PNSR provinciale.</w:t>
            </w:r>
          </w:p>
        </w:tc>
      </w:tr>
      <w:tr w:rsidR="00C84853" w14:paraId="5E6D065F" w14:textId="77777777">
        <w:trPr>
          <w:jc w:val="center"/>
        </w:trPr>
        <w:tc>
          <w:tcPr>
            <w:tcW w:w="3393" w:type="dxa"/>
            <w:shd w:val="clear" w:color="auto" w:fill="E1EBF7"/>
          </w:tcPr>
          <w:p w14:paraId="5A6AA655" w14:textId="77777777" w:rsidR="00C84853" w:rsidRDefault="00617A9F">
            <w:pPr>
              <w:rPr>
                <w:color w:val="000000"/>
                <w:sz w:val="18"/>
                <w:szCs w:val="18"/>
              </w:rPr>
            </w:pPr>
            <w:r>
              <w:rPr>
                <w:sz w:val="18"/>
                <w:szCs w:val="18"/>
              </w:rPr>
              <w:lastRenderedPageBreak/>
              <w:t>Supervisions des relais communautaire par les animateurs communautaires (AC) pour la promotion des services PF - PSS Kinshas</w:t>
            </w:r>
            <w:r>
              <w:rPr>
                <w:sz w:val="18"/>
                <w:szCs w:val="18"/>
              </w:rPr>
              <w:t>a</w:t>
            </w:r>
          </w:p>
        </w:tc>
        <w:tc>
          <w:tcPr>
            <w:tcW w:w="778" w:type="dxa"/>
            <w:shd w:val="clear" w:color="auto" w:fill="E1EBF7"/>
          </w:tcPr>
          <w:p w14:paraId="487BF833" w14:textId="77777777" w:rsidR="00C84853" w:rsidRDefault="00617A9F">
            <w:pPr>
              <w:rPr>
                <w:color w:val="000000"/>
                <w:sz w:val="18"/>
                <w:szCs w:val="18"/>
              </w:rPr>
            </w:pPr>
            <w:r>
              <w:rPr>
                <w:color w:val="000000"/>
                <w:sz w:val="18"/>
                <w:szCs w:val="18"/>
              </w:rPr>
              <w:t>1.6</w:t>
            </w:r>
          </w:p>
        </w:tc>
        <w:tc>
          <w:tcPr>
            <w:tcW w:w="1944" w:type="dxa"/>
            <w:shd w:val="clear" w:color="auto" w:fill="E1EBF7"/>
          </w:tcPr>
          <w:p w14:paraId="56ED96E4" w14:textId="77777777" w:rsidR="00C84853" w:rsidRDefault="00617A9F">
            <w:pPr>
              <w:rPr>
                <w:color w:val="000000"/>
                <w:sz w:val="18"/>
                <w:szCs w:val="18"/>
              </w:rPr>
            </w:pPr>
            <w:r>
              <w:rPr>
                <w:sz w:val="18"/>
                <w:szCs w:val="18"/>
              </w:rPr>
              <w:t>Supervision mensuelle 120 relais communautaires (à raison de 4 relais par FOSA) dans 30 FOSA lors des JPO</w:t>
            </w:r>
          </w:p>
        </w:tc>
        <w:tc>
          <w:tcPr>
            <w:tcW w:w="630" w:type="dxa"/>
            <w:shd w:val="clear" w:color="auto" w:fill="E1EBF7"/>
          </w:tcPr>
          <w:p w14:paraId="73C284EA" w14:textId="77777777" w:rsidR="00C84853" w:rsidRDefault="00617A9F">
            <w:pPr>
              <w:rPr>
                <w:color w:val="000000"/>
                <w:sz w:val="18"/>
                <w:szCs w:val="18"/>
              </w:rPr>
            </w:pPr>
            <w:r>
              <w:rPr>
                <w:color w:val="000000"/>
                <w:sz w:val="18"/>
                <w:szCs w:val="18"/>
              </w:rPr>
              <w:t>Mensuelle</w:t>
            </w:r>
          </w:p>
        </w:tc>
        <w:tc>
          <w:tcPr>
            <w:tcW w:w="1440" w:type="dxa"/>
            <w:shd w:val="clear" w:color="auto" w:fill="E1EBF7"/>
          </w:tcPr>
          <w:p w14:paraId="0871E7EB" w14:textId="77777777" w:rsidR="00C84853" w:rsidRDefault="00617A9F">
            <w:pPr>
              <w:rPr>
                <w:b/>
                <w:color w:val="000000"/>
                <w:sz w:val="18"/>
                <w:szCs w:val="18"/>
              </w:rPr>
            </w:pPr>
            <w:r>
              <w:rPr>
                <w:color w:val="000000"/>
                <w:sz w:val="18"/>
                <w:szCs w:val="18"/>
              </w:rPr>
              <w:t>120 sur 120 soit 100%</w:t>
            </w:r>
          </w:p>
        </w:tc>
        <w:tc>
          <w:tcPr>
            <w:tcW w:w="1620" w:type="dxa"/>
            <w:shd w:val="clear" w:color="auto" w:fill="E1EBF7"/>
          </w:tcPr>
          <w:p w14:paraId="14DACCDC"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28F1C706" w14:textId="77777777" w:rsidR="00C84853" w:rsidRDefault="00617A9F">
            <w:pPr>
              <w:rPr>
                <w:color w:val="000000"/>
                <w:sz w:val="18"/>
                <w:szCs w:val="18"/>
              </w:rPr>
            </w:pPr>
            <w:r>
              <w:rPr>
                <w:color w:val="000000"/>
                <w:sz w:val="18"/>
                <w:szCs w:val="18"/>
              </w:rPr>
              <w:t xml:space="preserve">Cette activité est réalisée une fois par mois à la dernière semaine lors de </w:t>
            </w:r>
            <w:r>
              <w:rPr>
                <w:color w:val="000000"/>
                <w:sz w:val="18"/>
                <w:szCs w:val="18"/>
              </w:rPr>
              <w:t xml:space="preserve">l’organisation des journées portes ouvertes dans chaque PSS. Les AC des 4 zones de santé réalisent des visites de supervision auprès des relais communautaires lors des JPO, pour certifier leurs présences sur le terrain et produisent les rapports contenant </w:t>
            </w:r>
            <w:r>
              <w:rPr>
                <w:color w:val="000000"/>
                <w:sz w:val="18"/>
                <w:szCs w:val="18"/>
              </w:rPr>
              <w:t>certaines recommandations adressées à MSI RDC.</w:t>
            </w:r>
          </w:p>
        </w:tc>
      </w:tr>
      <w:tr w:rsidR="00C84853" w14:paraId="5B28431A" w14:textId="77777777">
        <w:trPr>
          <w:jc w:val="center"/>
        </w:trPr>
        <w:tc>
          <w:tcPr>
            <w:tcW w:w="3393" w:type="dxa"/>
            <w:shd w:val="clear" w:color="auto" w:fill="E1EBF7"/>
          </w:tcPr>
          <w:p w14:paraId="179A5882" w14:textId="77777777" w:rsidR="00C84853" w:rsidRDefault="00617A9F">
            <w:pPr>
              <w:rPr>
                <w:color w:val="000000"/>
                <w:sz w:val="18"/>
                <w:szCs w:val="18"/>
              </w:rPr>
            </w:pPr>
            <w:r>
              <w:rPr>
                <w:sz w:val="18"/>
                <w:szCs w:val="18"/>
              </w:rPr>
              <w:t xml:space="preserve">Supervisions des relais communautaire par les animateurs communautaires pour la promotion des services PF - PSS </w:t>
            </w:r>
            <w:proofErr w:type="spellStart"/>
            <w:r>
              <w:rPr>
                <w:sz w:val="18"/>
                <w:szCs w:val="18"/>
              </w:rPr>
              <w:t>Tshopo</w:t>
            </w:r>
            <w:proofErr w:type="spellEnd"/>
          </w:p>
        </w:tc>
        <w:tc>
          <w:tcPr>
            <w:tcW w:w="778" w:type="dxa"/>
            <w:shd w:val="clear" w:color="auto" w:fill="E1EBF7"/>
          </w:tcPr>
          <w:p w14:paraId="17423F95" w14:textId="77777777" w:rsidR="00C84853" w:rsidRDefault="00617A9F">
            <w:pPr>
              <w:rPr>
                <w:color w:val="000000"/>
                <w:sz w:val="18"/>
                <w:szCs w:val="18"/>
              </w:rPr>
            </w:pPr>
            <w:r>
              <w:rPr>
                <w:color w:val="000000"/>
                <w:sz w:val="18"/>
                <w:szCs w:val="18"/>
              </w:rPr>
              <w:t>1.7</w:t>
            </w:r>
          </w:p>
        </w:tc>
        <w:tc>
          <w:tcPr>
            <w:tcW w:w="1944" w:type="dxa"/>
            <w:shd w:val="clear" w:color="auto" w:fill="E1EBF7"/>
          </w:tcPr>
          <w:p w14:paraId="638DEE20" w14:textId="77777777" w:rsidR="00C84853" w:rsidRDefault="00617A9F">
            <w:pPr>
              <w:rPr>
                <w:color w:val="000000"/>
                <w:sz w:val="18"/>
                <w:szCs w:val="18"/>
              </w:rPr>
            </w:pPr>
            <w:r>
              <w:rPr>
                <w:sz w:val="18"/>
                <w:szCs w:val="18"/>
              </w:rPr>
              <w:t>Supervision mensuelle de 160 relais communautaires (à raison de 4 relais par FOSA) da</w:t>
            </w:r>
            <w:r>
              <w:rPr>
                <w:sz w:val="18"/>
                <w:szCs w:val="18"/>
              </w:rPr>
              <w:t>ns 40 FOSA lors des JPO</w:t>
            </w:r>
          </w:p>
        </w:tc>
        <w:tc>
          <w:tcPr>
            <w:tcW w:w="630" w:type="dxa"/>
            <w:shd w:val="clear" w:color="auto" w:fill="E1EBF7"/>
          </w:tcPr>
          <w:p w14:paraId="56F527E7" w14:textId="77777777" w:rsidR="00C84853" w:rsidRDefault="00617A9F">
            <w:pPr>
              <w:rPr>
                <w:color w:val="000000"/>
                <w:sz w:val="18"/>
                <w:szCs w:val="18"/>
              </w:rPr>
            </w:pPr>
            <w:r>
              <w:rPr>
                <w:color w:val="000000"/>
                <w:sz w:val="18"/>
                <w:szCs w:val="18"/>
              </w:rPr>
              <w:t>Mensuelle</w:t>
            </w:r>
          </w:p>
        </w:tc>
        <w:tc>
          <w:tcPr>
            <w:tcW w:w="1440" w:type="dxa"/>
            <w:shd w:val="clear" w:color="auto" w:fill="E1EBF7"/>
          </w:tcPr>
          <w:p w14:paraId="1608A070" w14:textId="77777777" w:rsidR="00C84853" w:rsidRDefault="00617A9F">
            <w:pPr>
              <w:rPr>
                <w:b/>
                <w:color w:val="000000"/>
                <w:sz w:val="18"/>
                <w:szCs w:val="18"/>
              </w:rPr>
            </w:pPr>
            <w:r>
              <w:rPr>
                <w:color w:val="000000"/>
                <w:sz w:val="18"/>
                <w:szCs w:val="18"/>
              </w:rPr>
              <w:t>156 sur 160 soit 97,5%</w:t>
            </w:r>
          </w:p>
        </w:tc>
        <w:tc>
          <w:tcPr>
            <w:tcW w:w="1620" w:type="dxa"/>
            <w:shd w:val="clear" w:color="auto" w:fill="E1EBF7"/>
          </w:tcPr>
          <w:p w14:paraId="63FFA228"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60FCBE95" w14:textId="77777777" w:rsidR="00C84853" w:rsidRDefault="00617A9F">
            <w:pPr>
              <w:rPr>
                <w:color w:val="000000"/>
                <w:sz w:val="18"/>
                <w:szCs w:val="18"/>
              </w:rPr>
            </w:pPr>
            <w:r>
              <w:rPr>
                <w:color w:val="000000"/>
                <w:sz w:val="18"/>
                <w:szCs w:val="18"/>
              </w:rPr>
              <w:t xml:space="preserve">Cette activité est réalisée une fois par mois à la dernière semaine lors de l’organisation des journées portes ouvertes dans chaque PSS. L’objectif n’a pas été atteint à cause entre autres </w:t>
            </w:r>
            <w:r>
              <w:rPr>
                <w:color w:val="000000"/>
                <w:sz w:val="18"/>
                <w:szCs w:val="18"/>
              </w:rPr>
              <w:t xml:space="preserve">de l’insécurité qui régnait à </w:t>
            </w:r>
            <w:proofErr w:type="spellStart"/>
            <w:r>
              <w:rPr>
                <w:color w:val="000000"/>
                <w:sz w:val="18"/>
                <w:szCs w:val="18"/>
              </w:rPr>
              <w:t>Lubunga</w:t>
            </w:r>
            <w:proofErr w:type="spellEnd"/>
            <w:r>
              <w:rPr>
                <w:color w:val="000000"/>
                <w:sz w:val="18"/>
                <w:szCs w:val="18"/>
              </w:rPr>
              <w:t xml:space="preserve"> dans la </w:t>
            </w:r>
            <w:proofErr w:type="spellStart"/>
            <w:r>
              <w:rPr>
                <w:color w:val="000000"/>
                <w:sz w:val="18"/>
                <w:szCs w:val="18"/>
              </w:rPr>
              <w:t>Tshopo</w:t>
            </w:r>
            <w:proofErr w:type="spellEnd"/>
            <w:r>
              <w:rPr>
                <w:color w:val="000000"/>
                <w:sz w:val="18"/>
                <w:szCs w:val="18"/>
              </w:rPr>
              <w:t xml:space="preserve">. </w:t>
            </w:r>
          </w:p>
        </w:tc>
      </w:tr>
      <w:tr w:rsidR="00C84853" w14:paraId="00B206B5" w14:textId="77777777">
        <w:trPr>
          <w:jc w:val="center"/>
        </w:trPr>
        <w:tc>
          <w:tcPr>
            <w:tcW w:w="3393" w:type="dxa"/>
            <w:shd w:val="clear" w:color="auto" w:fill="E1EBF7"/>
          </w:tcPr>
          <w:p w14:paraId="32A328A5" w14:textId="77777777" w:rsidR="00C84853" w:rsidRDefault="00617A9F">
            <w:pPr>
              <w:rPr>
                <w:color w:val="000000"/>
                <w:sz w:val="18"/>
                <w:szCs w:val="18"/>
              </w:rPr>
            </w:pPr>
            <w:r>
              <w:rPr>
                <w:sz w:val="18"/>
                <w:szCs w:val="18"/>
              </w:rPr>
              <w:t>Supervisions des relais communautaire par les animateurs communautaires pour la promotion des services PF - PSS Kwilu</w:t>
            </w:r>
          </w:p>
        </w:tc>
        <w:tc>
          <w:tcPr>
            <w:tcW w:w="778" w:type="dxa"/>
            <w:shd w:val="clear" w:color="auto" w:fill="E1EBF7"/>
          </w:tcPr>
          <w:p w14:paraId="385B0082" w14:textId="77777777" w:rsidR="00C84853" w:rsidRDefault="00617A9F">
            <w:pPr>
              <w:rPr>
                <w:color w:val="000000"/>
                <w:sz w:val="18"/>
                <w:szCs w:val="18"/>
              </w:rPr>
            </w:pPr>
            <w:r>
              <w:rPr>
                <w:color w:val="000000"/>
                <w:sz w:val="18"/>
                <w:szCs w:val="18"/>
              </w:rPr>
              <w:t>1.8</w:t>
            </w:r>
          </w:p>
        </w:tc>
        <w:tc>
          <w:tcPr>
            <w:tcW w:w="1944" w:type="dxa"/>
            <w:shd w:val="clear" w:color="auto" w:fill="E1EBF7"/>
          </w:tcPr>
          <w:p w14:paraId="162F4868" w14:textId="77777777" w:rsidR="00C84853" w:rsidRDefault="00617A9F">
            <w:pPr>
              <w:rPr>
                <w:color w:val="000000"/>
                <w:sz w:val="18"/>
                <w:szCs w:val="18"/>
              </w:rPr>
            </w:pPr>
            <w:r>
              <w:rPr>
                <w:sz w:val="18"/>
                <w:szCs w:val="18"/>
              </w:rPr>
              <w:t xml:space="preserve">Supervision mensuelle de 40 relais communautaires (à raison de 4 relais par </w:t>
            </w:r>
            <w:r>
              <w:rPr>
                <w:sz w:val="18"/>
                <w:szCs w:val="18"/>
              </w:rPr>
              <w:t>FOSA) dans 10 FOSA lors des JPO</w:t>
            </w:r>
          </w:p>
        </w:tc>
        <w:tc>
          <w:tcPr>
            <w:tcW w:w="630" w:type="dxa"/>
            <w:shd w:val="clear" w:color="auto" w:fill="E1EBF7"/>
          </w:tcPr>
          <w:p w14:paraId="2EF974B4" w14:textId="77777777" w:rsidR="00C84853" w:rsidRDefault="00617A9F">
            <w:pPr>
              <w:rPr>
                <w:color w:val="000000"/>
                <w:sz w:val="18"/>
                <w:szCs w:val="18"/>
              </w:rPr>
            </w:pPr>
            <w:r>
              <w:rPr>
                <w:color w:val="000000"/>
                <w:sz w:val="18"/>
                <w:szCs w:val="18"/>
              </w:rPr>
              <w:t xml:space="preserve">Mensuelle </w:t>
            </w:r>
          </w:p>
        </w:tc>
        <w:tc>
          <w:tcPr>
            <w:tcW w:w="1440" w:type="dxa"/>
            <w:shd w:val="clear" w:color="auto" w:fill="E1EBF7"/>
          </w:tcPr>
          <w:p w14:paraId="32FEFCB3" w14:textId="77777777" w:rsidR="00C84853" w:rsidRDefault="00617A9F">
            <w:pPr>
              <w:rPr>
                <w:b/>
                <w:color w:val="000000"/>
                <w:sz w:val="18"/>
                <w:szCs w:val="18"/>
              </w:rPr>
            </w:pPr>
            <w:r>
              <w:rPr>
                <w:color w:val="000000"/>
                <w:sz w:val="18"/>
                <w:szCs w:val="18"/>
              </w:rPr>
              <w:t>40 sur 40 soit 100%</w:t>
            </w:r>
          </w:p>
        </w:tc>
        <w:tc>
          <w:tcPr>
            <w:tcW w:w="1620" w:type="dxa"/>
            <w:shd w:val="clear" w:color="auto" w:fill="E1EBF7"/>
          </w:tcPr>
          <w:p w14:paraId="7B313AA9"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2AA46B38" w14:textId="77777777" w:rsidR="00C84853" w:rsidRDefault="00617A9F">
            <w:pPr>
              <w:rPr>
                <w:color w:val="000000"/>
                <w:sz w:val="18"/>
                <w:szCs w:val="18"/>
              </w:rPr>
            </w:pPr>
            <w:r>
              <w:rPr>
                <w:color w:val="000000"/>
                <w:sz w:val="18"/>
                <w:szCs w:val="18"/>
              </w:rPr>
              <w:t>Cette activité est réalisée une fois par mois à la dernière semaine lors de l’organisation des journées portes ouvertes dans chaque PSS</w:t>
            </w:r>
          </w:p>
        </w:tc>
      </w:tr>
      <w:tr w:rsidR="00C84853" w14:paraId="35467852" w14:textId="77777777">
        <w:trPr>
          <w:jc w:val="center"/>
        </w:trPr>
        <w:tc>
          <w:tcPr>
            <w:tcW w:w="3393" w:type="dxa"/>
            <w:shd w:val="clear" w:color="auto" w:fill="E1EBF7"/>
          </w:tcPr>
          <w:p w14:paraId="48B80C8B" w14:textId="77777777" w:rsidR="00C84853" w:rsidRDefault="00617A9F">
            <w:pPr>
              <w:rPr>
                <w:color w:val="000000"/>
                <w:sz w:val="18"/>
                <w:szCs w:val="18"/>
              </w:rPr>
            </w:pPr>
            <w:r>
              <w:rPr>
                <w:sz w:val="18"/>
                <w:szCs w:val="18"/>
              </w:rPr>
              <w:t>Formation PF de remise à niveau PSS Kinshasa</w:t>
            </w:r>
          </w:p>
        </w:tc>
        <w:tc>
          <w:tcPr>
            <w:tcW w:w="778" w:type="dxa"/>
            <w:shd w:val="clear" w:color="auto" w:fill="E1EBF7"/>
          </w:tcPr>
          <w:p w14:paraId="57C61294" w14:textId="77777777" w:rsidR="00C84853" w:rsidRDefault="00617A9F">
            <w:pPr>
              <w:rPr>
                <w:color w:val="000000"/>
                <w:sz w:val="18"/>
                <w:szCs w:val="18"/>
              </w:rPr>
            </w:pPr>
            <w:r>
              <w:rPr>
                <w:color w:val="000000"/>
                <w:sz w:val="18"/>
                <w:szCs w:val="18"/>
              </w:rPr>
              <w:t>1</w:t>
            </w:r>
            <w:r>
              <w:rPr>
                <w:color w:val="000000"/>
                <w:sz w:val="18"/>
                <w:szCs w:val="18"/>
              </w:rPr>
              <w:t>.9</w:t>
            </w:r>
          </w:p>
        </w:tc>
        <w:tc>
          <w:tcPr>
            <w:tcW w:w="1944" w:type="dxa"/>
            <w:shd w:val="clear" w:color="auto" w:fill="E1EBF7"/>
          </w:tcPr>
          <w:p w14:paraId="64C39426" w14:textId="77777777" w:rsidR="00C84853" w:rsidRDefault="00617A9F">
            <w:pPr>
              <w:rPr>
                <w:color w:val="000000"/>
                <w:sz w:val="18"/>
                <w:szCs w:val="18"/>
              </w:rPr>
            </w:pPr>
            <w:r>
              <w:rPr>
                <w:sz w:val="18"/>
                <w:szCs w:val="18"/>
              </w:rPr>
              <w:t>Formation de remise à niveau de 60 prestataires cliniques</w:t>
            </w:r>
          </w:p>
        </w:tc>
        <w:tc>
          <w:tcPr>
            <w:tcW w:w="630" w:type="dxa"/>
            <w:shd w:val="clear" w:color="auto" w:fill="E1EBF7"/>
          </w:tcPr>
          <w:p w14:paraId="3E177495" w14:textId="77777777" w:rsidR="00C84853" w:rsidRDefault="00617A9F">
            <w:pPr>
              <w:rPr>
                <w:color w:val="000000"/>
                <w:sz w:val="18"/>
                <w:szCs w:val="18"/>
              </w:rPr>
            </w:pPr>
            <w:r>
              <w:rPr>
                <w:color w:val="000000"/>
                <w:sz w:val="18"/>
                <w:szCs w:val="18"/>
              </w:rPr>
              <w:t>Annuelle</w:t>
            </w:r>
          </w:p>
        </w:tc>
        <w:tc>
          <w:tcPr>
            <w:tcW w:w="1440" w:type="dxa"/>
            <w:shd w:val="clear" w:color="auto" w:fill="E1EBF7"/>
          </w:tcPr>
          <w:p w14:paraId="24E05EDC" w14:textId="77777777" w:rsidR="00C84853" w:rsidRDefault="00617A9F">
            <w:pPr>
              <w:rPr>
                <w:b/>
                <w:color w:val="000000"/>
                <w:sz w:val="18"/>
                <w:szCs w:val="18"/>
              </w:rPr>
            </w:pPr>
            <w:r>
              <w:rPr>
                <w:b/>
                <w:color w:val="000000"/>
                <w:sz w:val="18"/>
                <w:szCs w:val="18"/>
              </w:rPr>
              <w:t>100%</w:t>
            </w:r>
          </w:p>
        </w:tc>
        <w:tc>
          <w:tcPr>
            <w:tcW w:w="1620" w:type="dxa"/>
            <w:shd w:val="clear" w:color="auto" w:fill="E1EBF7"/>
          </w:tcPr>
          <w:p w14:paraId="4EA3D285"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7DD025C8" w14:textId="77777777" w:rsidR="00C84853" w:rsidRDefault="00617A9F">
            <w:pPr>
              <w:rPr>
                <w:color w:val="000000"/>
                <w:sz w:val="18"/>
                <w:szCs w:val="18"/>
              </w:rPr>
            </w:pPr>
            <w:r>
              <w:rPr>
                <w:color w:val="000000"/>
                <w:sz w:val="18"/>
                <w:szCs w:val="18"/>
              </w:rPr>
              <w:t xml:space="preserve">Les formations de remise à niveau ont été organisées dans chaque cluster pour les anciens et récupéré les nouveaux prestataires de remplacement. </w:t>
            </w:r>
          </w:p>
        </w:tc>
      </w:tr>
      <w:tr w:rsidR="00C84853" w14:paraId="3F8F5CFC" w14:textId="77777777">
        <w:trPr>
          <w:jc w:val="center"/>
        </w:trPr>
        <w:tc>
          <w:tcPr>
            <w:tcW w:w="3393" w:type="dxa"/>
            <w:shd w:val="clear" w:color="auto" w:fill="E1EBF7"/>
          </w:tcPr>
          <w:p w14:paraId="6B82B5A2" w14:textId="77777777" w:rsidR="00C84853" w:rsidRDefault="00617A9F">
            <w:pPr>
              <w:rPr>
                <w:color w:val="000000"/>
                <w:sz w:val="18"/>
                <w:szCs w:val="18"/>
              </w:rPr>
            </w:pPr>
            <w:r>
              <w:rPr>
                <w:sz w:val="18"/>
                <w:szCs w:val="18"/>
              </w:rPr>
              <w:t xml:space="preserve">Formation PF de remise à niveau PSS </w:t>
            </w:r>
            <w:proofErr w:type="spellStart"/>
            <w:r>
              <w:rPr>
                <w:sz w:val="18"/>
                <w:szCs w:val="18"/>
              </w:rPr>
              <w:t>Tshopo</w:t>
            </w:r>
            <w:proofErr w:type="spellEnd"/>
          </w:p>
        </w:tc>
        <w:tc>
          <w:tcPr>
            <w:tcW w:w="778" w:type="dxa"/>
            <w:shd w:val="clear" w:color="auto" w:fill="E1EBF7"/>
          </w:tcPr>
          <w:p w14:paraId="107EEB82" w14:textId="77777777" w:rsidR="00C84853" w:rsidRDefault="00617A9F">
            <w:pPr>
              <w:rPr>
                <w:color w:val="000000"/>
                <w:sz w:val="18"/>
                <w:szCs w:val="18"/>
              </w:rPr>
            </w:pPr>
            <w:r>
              <w:rPr>
                <w:color w:val="000000"/>
                <w:sz w:val="18"/>
                <w:szCs w:val="18"/>
              </w:rPr>
              <w:t>1.10</w:t>
            </w:r>
          </w:p>
        </w:tc>
        <w:tc>
          <w:tcPr>
            <w:tcW w:w="1944" w:type="dxa"/>
            <w:shd w:val="clear" w:color="auto" w:fill="E1EBF7"/>
          </w:tcPr>
          <w:p w14:paraId="701DA42E" w14:textId="77777777" w:rsidR="00C84853" w:rsidRDefault="00617A9F">
            <w:pPr>
              <w:rPr>
                <w:color w:val="000000"/>
                <w:sz w:val="18"/>
                <w:szCs w:val="18"/>
              </w:rPr>
            </w:pPr>
            <w:r>
              <w:rPr>
                <w:sz w:val="18"/>
                <w:szCs w:val="18"/>
              </w:rPr>
              <w:t>Formation de remise à niveau de 80 prestataires cliniques</w:t>
            </w:r>
          </w:p>
        </w:tc>
        <w:tc>
          <w:tcPr>
            <w:tcW w:w="630" w:type="dxa"/>
            <w:shd w:val="clear" w:color="auto" w:fill="E1EBF7"/>
          </w:tcPr>
          <w:p w14:paraId="3C305D44" w14:textId="77777777" w:rsidR="00C84853" w:rsidRDefault="00617A9F">
            <w:pPr>
              <w:rPr>
                <w:color w:val="000000"/>
                <w:sz w:val="18"/>
                <w:szCs w:val="18"/>
              </w:rPr>
            </w:pPr>
            <w:r>
              <w:rPr>
                <w:color w:val="000000"/>
                <w:sz w:val="18"/>
                <w:szCs w:val="18"/>
              </w:rPr>
              <w:t>Ann</w:t>
            </w:r>
            <w:r>
              <w:rPr>
                <w:color w:val="000000"/>
                <w:sz w:val="18"/>
                <w:szCs w:val="18"/>
              </w:rPr>
              <w:t>uelle</w:t>
            </w:r>
          </w:p>
        </w:tc>
        <w:tc>
          <w:tcPr>
            <w:tcW w:w="1440" w:type="dxa"/>
            <w:shd w:val="clear" w:color="auto" w:fill="E1EBF7"/>
          </w:tcPr>
          <w:p w14:paraId="2676CA8D" w14:textId="77777777" w:rsidR="00C84853" w:rsidRDefault="00617A9F">
            <w:pPr>
              <w:rPr>
                <w:b/>
                <w:color w:val="000000"/>
                <w:sz w:val="18"/>
                <w:szCs w:val="18"/>
              </w:rPr>
            </w:pPr>
            <w:r>
              <w:rPr>
                <w:b/>
                <w:color w:val="000000"/>
                <w:sz w:val="18"/>
                <w:szCs w:val="18"/>
              </w:rPr>
              <w:t>100%</w:t>
            </w:r>
          </w:p>
        </w:tc>
        <w:tc>
          <w:tcPr>
            <w:tcW w:w="1620" w:type="dxa"/>
            <w:shd w:val="clear" w:color="auto" w:fill="E1EBF7"/>
          </w:tcPr>
          <w:p w14:paraId="36455CB0"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1E01A122" w14:textId="77777777" w:rsidR="00C84853" w:rsidRDefault="00617A9F">
            <w:pPr>
              <w:rPr>
                <w:color w:val="000000"/>
                <w:sz w:val="18"/>
                <w:szCs w:val="18"/>
              </w:rPr>
            </w:pPr>
            <w:r>
              <w:rPr>
                <w:color w:val="000000"/>
                <w:sz w:val="18"/>
                <w:szCs w:val="18"/>
              </w:rPr>
              <w:t>Les formations de remise à niveau ont été organisées dans chaque cluster pour les anciens et récupéré les nouveaux prestataires de remplacement.</w:t>
            </w:r>
          </w:p>
        </w:tc>
      </w:tr>
      <w:tr w:rsidR="00C84853" w14:paraId="7B510FA9" w14:textId="77777777">
        <w:trPr>
          <w:jc w:val="center"/>
        </w:trPr>
        <w:tc>
          <w:tcPr>
            <w:tcW w:w="3393" w:type="dxa"/>
            <w:shd w:val="clear" w:color="auto" w:fill="E1EBF7"/>
          </w:tcPr>
          <w:p w14:paraId="79EEFBE5" w14:textId="77777777" w:rsidR="00C84853" w:rsidRDefault="00617A9F">
            <w:pPr>
              <w:rPr>
                <w:color w:val="000000"/>
                <w:sz w:val="18"/>
                <w:szCs w:val="18"/>
              </w:rPr>
            </w:pPr>
            <w:r>
              <w:rPr>
                <w:sz w:val="18"/>
                <w:szCs w:val="18"/>
              </w:rPr>
              <w:t>Formation PF PSS Kwilu</w:t>
            </w:r>
          </w:p>
        </w:tc>
        <w:tc>
          <w:tcPr>
            <w:tcW w:w="778" w:type="dxa"/>
            <w:shd w:val="clear" w:color="auto" w:fill="E1EBF7"/>
          </w:tcPr>
          <w:p w14:paraId="604283EA" w14:textId="77777777" w:rsidR="00C84853" w:rsidRDefault="00617A9F">
            <w:pPr>
              <w:rPr>
                <w:color w:val="000000"/>
                <w:sz w:val="18"/>
                <w:szCs w:val="18"/>
              </w:rPr>
            </w:pPr>
            <w:r>
              <w:rPr>
                <w:color w:val="000000"/>
                <w:sz w:val="18"/>
                <w:szCs w:val="18"/>
              </w:rPr>
              <w:t>1.11</w:t>
            </w:r>
          </w:p>
        </w:tc>
        <w:tc>
          <w:tcPr>
            <w:tcW w:w="1944" w:type="dxa"/>
            <w:shd w:val="clear" w:color="auto" w:fill="E1EBF7"/>
          </w:tcPr>
          <w:p w14:paraId="72CB8E6F" w14:textId="77777777" w:rsidR="00C84853" w:rsidRDefault="00617A9F">
            <w:pPr>
              <w:rPr>
                <w:color w:val="000000"/>
                <w:sz w:val="18"/>
                <w:szCs w:val="18"/>
              </w:rPr>
            </w:pPr>
            <w:r>
              <w:rPr>
                <w:sz w:val="18"/>
                <w:szCs w:val="18"/>
              </w:rPr>
              <w:t>Formation de 20 prestataires cliniques</w:t>
            </w:r>
          </w:p>
        </w:tc>
        <w:tc>
          <w:tcPr>
            <w:tcW w:w="630" w:type="dxa"/>
            <w:shd w:val="clear" w:color="auto" w:fill="E1EBF7"/>
          </w:tcPr>
          <w:p w14:paraId="06241DC8" w14:textId="77777777" w:rsidR="00C84853" w:rsidRDefault="00617A9F">
            <w:pPr>
              <w:rPr>
                <w:color w:val="000000"/>
                <w:sz w:val="18"/>
                <w:szCs w:val="18"/>
              </w:rPr>
            </w:pPr>
            <w:r>
              <w:rPr>
                <w:color w:val="000000"/>
                <w:sz w:val="18"/>
                <w:szCs w:val="18"/>
              </w:rPr>
              <w:t>Annuelle</w:t>
            </w:r>
          </w:p>
        </w:tc>
        <w:tc>
          <w:tcPr>
            <w:tcW w:w="1440" w:type="dxa"/>
            <w:shd w:val="clear" w:color="auto" w:fill="E1EBF7"/>
          </w:tcPr>
          <w:p w14:paraId="32973309" w14:textId="77777777" w:rsidR="00C84853" w:rsidRDefault="00617A9F">
            <w:pPr>
              <w:rPr>
                <w:b/>
                <w:color w:val="000000"/>
                <w:sz w:val="18"/>
                <w:szCs w:val="18"/>
              </w:rPr>
            </w:pPr>
            <w:r>
              <w:rPr>
                <w:b/>
                <w:color w:val="000000"/>
                <w:sz w:val="18"/>
                <w:szCs w:val="18"/>
              </w:rPr>
              <w:t>100%</w:t>
            </w:r>
          </w:p>
        </w:tc>
        <w:tc>
          <w:tcPr>
            <w:tcW w:w="1620" w:type="dxa"/>
            <w:shd w:val="clear" w:color="auto" w:fill="E1EBF7"/>
          </w:tcPr>
          <w:p w14:paraId="6D8DAEA4"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6F71C9A1" w14:textId="77777777" w:rsidR="00C84853" w:rsidRDefault="00617A9F">
            <w:pPr>
              <w:rPr>
                <w:color w:val="000000"/>
                <w:sz w:val="18"/>
                <w:szCs w:val="18"/>
              </w:rPr>
            </w:pPr>
            <w:r>
              <w:rPr>
                <w:color w:val="000000"/>
                <w:sz w:val="18"/>
                <w:szCs w:val="18"/>
              </w:rPr>
              <w:t xml:space="preserve">Formation PF initiale, counseling, prévention des infections, gestion des stocks, gestion des données de 20 prestataires PSS </w:t>
            </w:r>
          </w:p>
        </w:tc>
      </w:tr>
      <w:tr w:rsidR="00C84853" w14:paraId="70F05996" w14:textId="77777777">
        <w:trPr>
          <w:jc w:val="center"/>
        </w:trPr>
        <w:tc>
          <w:tcPr>
            <w:tcW w:w="3393" w:type="dxa"/>
            <w:shd w:val="clear" w:color="auto" w:fill="E1EBF7"/>
          </w:tcPr>
          <w:p w14:paraId="6FD2AF11" w14:textId="77777777" w:rsidR="00C84853" w:rsidRDefault="00617A9F">
            <w:pPr>
              <w:rPr>
                <w:color w:val="000000"/>
                <w:sz w:val="18"/>
                <w:szCs w:val="18"/>
              </w:rPr>
            </w:pPr>
            <w:r>
              <w:rPr>
                <w:sz w:val="18"/>
                <w:szCs w:val="18"/>
              </w:rPr>
              <w:t>Réunion de présentation des résultats du canal PSS</w:t>
            </w:r>
          </w:p>
        </w:tc>
        <w:tc>
          <w:tcPr>
            <w:tcW w:w="778" w:type="dxa"/>
            <w:shd w:val="clear" w:color="auto" w:fill="E1EBF7"/>
          </w:tcPr>
          <w:p w14:paraId="009315F1" w14:textId="77777777" w:rsidR="00C84853" w:rsidRDefault="00617A9F">
            <w:pPr>
              <w:rPr>
                <w:color w:val="000000"/>
                <w:sz w:val="18"/>
                <w:szCs w:val="18"/>
              </w:rPr>
            </w:pPr>
            <w:r>
              <w:rPr>
                <w:color w:val="000000"/>
                <w:sz w:val="18"/>
                <w:szCs w:val="18"/>
              </w:rPr>
              <w:t>1.12</w:t>
            </w:r>
          </w:p>
        </w:tc>
        <w:tc>
          <w:tcPr>
            <w:tcW w:w="1944" w:type="dxa"/>
            <w:shd w:val="clear" w:color="auto" w:fill="E1EBF7"/>
          </w:tcPr>
          <w:p w14:paraId="25BD6E48" w14:textId="77777777" w:rsidR="00C84853" w:rsidRDefault="00617A9F">
            <w:pPr>
              <w:rPr>
                <w:color w:val="000000"/>
                <w:sz w:val="18"/>
                <w:szCs w:val="18"/>
              </w:rPr>
            </w:pPr>
            <w:r>
              <w:rPr>
                <w:sz w:val="18"/>
                <w:szCs w:val="18"/>
              </w:rPr>
              <w:t>Tenue de la réunion semestrielle avec la participation du PNSR,</w:t>
            </w:r>
            <w:r>
              <w:rPr>
                <w:sz w:val="18"/>
                <w:szCs w:val="18"/>
              </w:rPr>
              <w:t xml:space="preserve"> DPS, et prestataires</w:t>
            </w:r>
          </w:p>
        </w:tc>
        <w:tc>
          <w:tcPr>
            <w:tcW w:w="630" w:type="dxa"/>
            <w:shd w:val="clear" w:color="auto" w:fill="E1EBF7"/>
          </w:tcPr>
          <w:p w14:paraId="6F3C8EAE" w14:textId="77777777" w:rsidR="00C84853" w:rsidRDefault="00617A9F">
            <w:pPr>
              <w:rPr>
                <w:color w:val="000000"/>
                <w:sz w:val="18"/>
                <w:szCs w:val="18"/>
              </w:rPr>
            </w:pPr>
            <w:r>
              <w:rPr>
                <w:color w:val="000000"/>
                <w:sz w:val="18"/>
                <w:szCs w:val="18"/>
              </w:rPr>
              <w:t xml:space="preserve">Annuelle </w:t>
            </w:r>
          </w:p>
        </w:tc>
        <w:tc>
          <w:tcPr>
            <w:tcW w:w="1440" w:type="dxa"/>
            <w:shd w:val="clear" w:color="auto" w:fill="E1EBF7"/>
          </w:tcPr>
          <w:p w14:paraId="013A9C58" w14:textId="77777777" w:rsidR="00C84853" w:rsidRDefault="00617A9F">
            <w:pPr>
              <w:rPr>
                <w:b/>
                <w:color w:val="000000"/>
                <w:sz w:val="18"/>
                <w:szCs w:val="18"/>
              </w:rPr>
            </w:pPr>
            <w:r>
              <w:rPr>
                <w:b/>
                <w:color w:val="000000"/>
                <w:sz w:val="18"/>
                <w:szCs w:val="18"/>
              </w:rPr>
              <w:t>100%</w:t>
            </w:r>
          </w:p>
        </w:tc>
        <w:tc>
          <w:tcPr>
            <w:tcW w:w="1620" w:type="dxa"/>
            <w:shd w:val="clear" w:color="auto" w:fill="E1EBF7"/>
          </w:tcPr>
          <w:p w14:paraId="408C7FDC"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6911F4FC" w14:textId="77777777" w:rsidR="00C84853" w:rsidRDefault="00617A9F">
            <w:pPr>
              <w:rPr>
                <w:color w:val="000000"/>
                <w:sz w:val="18"/>
                <w:szCs w:val="18"/>
              </w:rPr>
            </w:pPr>
            <w:r>
              <w:rPr>
                <w:color w:val="000000"/>
                <w:sz w:val="18"/>
                <w:szCs w:val="18"/>
              </w:rPr>
              <w:t>Lors des revues annuelles 2023 dans tous les clusters</w:t>
            </w:r>
            <w:r>
              <w:rPr>
                <w:sz w:val="18"/>
                <w:szCs w:val="18"/>
              </w:rPr>
              <w:t xml:space="preserve"> </w:t>
            </w:r>
            <w:r>
              <w:rPr>
                <w:color w:val="000000"/>
                <w:sz w:val="18"/>
                <w:szCs w:val="18"/>
              </w:rPr>
              <w:t>En</w:t>
            </w:r>
            <w:r>
              <w:rPr>
                <w:sz w:val="18"/>
                <w:szCs w:val="18"/>
              </w:rPr>
              <w:t xml:space="preserve"> </w:t>
            </w:r>
            <w:r>
              <w:rPr>
                <w:color w:val="000000"/>
                <w:sz w:val="18"/>
                <w:szCs w:val="18"/>
              </w:rPr>
              <w:t xml:space="preserve">novembre 2023 à Kisangani : se tenue une revue annuelle de performances DPS-ZS-PSS-MSI RDC : avec 77 participants dont : 1 CD, 1 PNSR, 1 BAT, 1 </w:t>
            </w:r>
            <w:r>
              <w:rPr>
                <w:color w:val="000000"/>
                <w:sz w:val="18"/>
                <w:szCs w:val="18"/>
              </w:rPr>
              <w:t xml:space="preserve">BIS, 7 MCZS, 7 IS, 7 AC, 48 prestataires, 4 MSI et à Kinshasa, </w:t>
            </w:r>
            <w:r>
              <w:rPr>
                <w:color w:val="000000"/>
                <w:sz w:val="18"/>
                <w:szCs w:val="18"/>
              </w:rPr>
              <w:lastRenderedPageBreak/>
              <w:t>se tenue aussi la même revue annuelle avec 75 participants dont 4 staffs MSI+ 58 Prestataires Cliniques PSS + 9 ECZ (3 AC,</w:t>
            </w:r>
            <w:proofErr w:type="gramStart"/>
            <w:r>
              <w:rPr>
                <w:color w:val="000000"/>
                <w:sz w:val="18"/>
                <w:szCs w:val="18"/>
              </w:rPr>
              <w:t>3  IS</w:t>
            </w:r>
            <w:proofErr w:type="gramEnd"/>
            <w:r>
              <w:rPr>
                <w:color w:val="000000"/>
                <w:sz w:val="18"/>
                <w:szCs w:val="18"/>
              </w:rPr>
              <w:t xml:space="preserve"> et  3 MCZ, DPS 4 )</w:t>
            </w:r>
          </w:p>
        </w:tc>
      </w:tr>
      <w:tr w:rsidR="00C84853" w14:paraId="3D72955D" w14:textId="77777777">
        <w:trPr>
          <w:jc w:val="center"/>
        </w:trPr>
        <w:tc>
          <w:tcPr>
            <w:tcW w:w="13376" w:type="dxa"/>
            <w:gridSpan w:val="7"/>
            <w:shd w:val="clear" w:color="auto" w:fill="D9D9D9"/>
          </w:tcPr>
          <w:p w14:paraId="4FA9BADD" w14:textId="77777777" w:rsidR="00C84853" w:rsidRDefault="00617A9F">
            <w:pPr>
              <w:rPr>
                <w:b/>
                <w:color w:val="000000"/>
                <w:sz w:val="18"/>
                <w:szCs w:val="18"/>
              </w:rPr>
            </w:pPr>
            <w:r>
              <w:rPr>
                <w:b/>
                <w:color w:val="000000"/>
                <w:sz w:val="18"/>
                <w:szCs w:val="18"/>
              </w:rPr>
              <w:lastRenderedPageBreak/>
              <w:t>UNFPA – DKT</w:t>
            </w:r>
          </w:p>
        </w:tc>
      </w:tr>
      <w:tr w:rsidR="00C84853" w14:paraId="6AF7C5D4" w14:textId="77777777">
        <w:trPr>
          <w:jc w:val="center"/>
        </w:trPr>
        <w:tc>
          <w:tcPr>
            <w:tcW w:w="3393" w:type="dxa"/>
            <w:shd w:val="clear" w:color="auto" w:fill="D9D9D9"/>
          </w:tcPr>
          <w:p w14:paraId="6FD8EBE5" w14:textId="77777777" w:rsidR="00C84853" w:rsidRDefault="00617A9F">
            <w:pPr>
              <w:rPr>
                <w:color w:val="000000"/>
                <w:sz w:val="18"/>
                <w:szCs w:val="18"/>
              </w:rPr>
            </w:pPr>
            <w:r>
              <w:rPr>
                <w:sz w:val="18"/>
                <w:szCs w:val="18"/>
              </w:rPr>
              <w:t xml:space="preserve">L'achat par UNFPA des </w:t>
            </w:r>
            <w:r>
              <w:rPr>
                <w:sz w:val="18"/>
                <w:szCs w:val="18"/>
              </w:rPr>
              <w:t>contraceptifs via la centrale d'achats PSB</w:t>
            </w:r>
          </w:p>
        </w:tc>
        <w:tc>
          <w:tcPr>
            <w:tcW w:w="778" w:type="dxa"/>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tcPr>
          <w:p w14:paraId="6FDEAB99" w14:textId="77777777" w:rsidR="00C84853" w:rsidRDefault="00C84853">
            <w:pPr>
              <w:widowControl w:val="0"/>
              <w:spacing w:line="276" w:lineRule="auto"/>
              <w:rPr>
                <w:rFonts w:ascii="Arial" w:eastAsia="Arial" w:hAnsi="Arial" w:cs="Arial"/>
                <w:sz w:val="20"/>
                <w:szCs w:val="20"/>
              </w:rPr>
            </w:pPr>
          </w:p>
        </w:tc>
        <w:tc>
          <w:tcPr>
            <w:tcW w:w="1944"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4C69ECB7" w14:textId="77777777" w:rsidR="00C84853" w:rsidRDefault="00C84853">
            <w:pPr>
              <w:widowControl w:val="0"/>
              <w:spacing w:line="276" w:lineRule="auto"/>
              <w:rPr>
                <w:rFonts w:ascii="Arial" w:eastAsia="Arial" w:hAnsi="Arial" w:cs="Arial"/>
                <w:sz w:val="20"/>
                <w:szCs w:val="20"/>
              </w:rPr>
            </w:pPr>
          </w:p>
        </w:tc>
        <w:tc>
          <w:tcPr>
            <w:tcW w:w="63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16AB041F"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Q1, Q2, Q3 et Q4</w:t>
            </w:r>
          </w:p>
        </w:tc>
        <w:tc>
          <w:tcPr>
            <w:tcW w:w="144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39C9D25C"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Exécutée à 100%</w:t>
            </w:r>
          </w:p>
        </w:tc>
        <w:tc>
          <w:tcPr>
            <w:tcW w:w="162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0E97D6A3" w14:textId="77777777" w:rsidR="00C84853" w:rsidRDefault="00617A9F">
            <w:pPr>
              <w:widowControl w:val="0"/>
              <w:spacing w:line="276" w:lineRule="auto"/>
              <w:rPr>
                <w:rFonts w:ascii="Arial" w:eastAsia="Arial" w:hAnsi="Arial" w:cs="Arial"/>
                <w:sz w:val="18"/>
                <w:szCs w:val="18"/>
              </w:rPr>
            </w:pPr>
            <w:r>
              <w:rPr>
                <w:rFonts w:ascii="Arial" w:eastAsia="Arial" w:hAnsi="Arial" w:cs="Arial"/>
                <w:sz w:val="18"/>
                <w:szCs w:val="18"/>
              </w:rPr>
              <w:t>Tous les contraceptifs ont été acquis et livrés aux bénéficiaires</w:t>
            </w:r>
          </w:p>
          <w:p w14:paraId="7211DC11" w14:textId="77777777" w:rsidR="00C84853" w:rsidRDefault="00C84853">
            <w:pPr>
              <w:widowControl w:val="0"/>
              <w:spacing w:line="276" w:lineRule="auto"/>
              <w:rPr>
                <w:rFonts w:ascii="Arial" w:eastAsia="Arial" w:hAnsi="Arial" w:cs="Arial"/>
                <w:sz w:val="18"/>
                <w:szCs w:val="18"/>
              </w:rPr>
            </w:pPr>
          </w:p>
          <w:p w14:paraId="32346280"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 xml:space="preserve">UNFPA, en plus, des produits acquis sous financement de PROMIS, l'UNFPA a aussi mis à la disposition des </w:t>
            </w:r>
            <w:r>
              <w:rPr>
                <w:rFonts w:ascii="Arial" w:eastAsia="Arial" w:hAnsi="Arial" w:cs="Arial"/>
                <w:sz w:val="18"/>
                <w:szCs w:val="18"/>
              </w:rPr>
              <w:t>bénéficiaires des produits pris sur son propre stock.</w:t>
            </w:r>
          </w:p>
        </w:tc>
        <w:tc>
          <w:tcPr>
            <w:tcW w:w="3571"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1EB398C0"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20"/>
                <w:szCs w:val="20"/>
              </w:rPr>
              <w:t>Disponibilité des fonds à temps pour l'achat des contraceptifs.</w:t>
            </w:r>
          </w:p>
        </w:tc>
      </w:tr>
      <w:tr w:rsidR="00C84853" w14:paraId="6FE7F2B4" w14:textId="77777777">
        <w:trPr>
          <w:jc w:val="center"/>
        </w:trPr>
        <w:tc>
          <w:tcPr>
            <w:tcW w:w="3393" w:type="dxa"/>
            <w:shd w:val="clear" w:color="auto" w:fill="F2DCDB"/>
          </w:tcPr>
          <w:p w14:paraId="3E6D4C2E" w14:textId="77777777" w:rsidR="00C84853" w:rsidRDefault="00617A9F">
            <w:pPr>
              <w:rPr>
                <w:color w:val="000000"/>
                <w:sz w:val="18"/>
                <w:szCs w:val="18"/>
              </w:rPr>
            </w:pPr>
            <w:r>
              <w:rPr>
                <w:sz w:val="18"/>
                <w:szCs w:val="18"/>
              </w:rPr>
              <w:t>L'achat par DKT des contraceptifs via la centrale d'achats PSB</w:t>
            </w:r>
          </w:p>
        </w:tc>
        <w:tc>
          <w:tcPr>
            <w:tcW w:w="778" w:type="dxa"/>
            <w:shd w:val="clear" w:color="auto" w:fill="F2DCDB"/>
          </w:tcPr>
          <w:p w14:paraId="0210456D" w14:textId="77777777" w:rsidR="00C84853" w:rsidRDefault="00C84853">
            <w:pPr>
              <w:rPr>
                <w:color w:val="000000"/>
                <w:sz w:val="18"/>
                <w:szCs w:val="18"/>
              </w:rPr>
            </w:pPr>
          </w:p>
        </w:tc>
        <w:tc>
          <w:tcPr>
            <w:tcW w:w="1944" w:type="dxa"/>
            <w:shd w:val="clear" w:color="auto" w:fill="F2DCDB"/>
          </w:tcPr>
          <w:p w14:paraId="4544095D" w14:textId="77777777" w:rsidR="00C84853" w:rsidRDefault="00C84853">
            <w:pPr>
              <w:rPr>
                <w:color w:val="000000"/>
                <w:sz w:val="18"/>
                <w:szCs w:val="18"/>
              </w:rPr>
            </w:pPr>
          </w:p>
        </w:tc>
        <w:tc>
          <w:tcPr>
            <w:tcW w:w="630" w:type="dxa"/>
            <w:shd w:val="clear" w:color="auto" w:fill="F2DCDB"/>
          </w:tcPr>
          <w:p w14:paraId="5E28196A" w14:textId="77777777" w:rsidR="00C84853" w:rsidRDefault="00617A9F">
            <w:pPr>
              <w:rPr>
                <w:color w:val="000000"/>
                <w:sz w:val="18"/>
                <w:szCs w:val="18"/>
              </w:rPr>
            </w:pPr>
            <w:r>
              <w:rPr>
                <w:color w:val="000000"/>
                <w:sz w:val="18"/>
                <w:szCs w:val="18"/>
              </w:rPr>
              <w:t>Q1, Q2, Q3 et Q4</w:t>
            </w:r>
          </w:p>
        </w:tc>
        <w:tc>
          <w:tcPr>
            <w:tcW w:w="1440" w:type="dxa"/>
            <w:shd w:val="clear" w:color="auto" w:fill="F2DCDB"/>
          </w:tcPr>
          <w:p w14:paraId="4363E62D" w14:textId="77777777" w:rsidR="00C84853" w:rsidRDefault="00617A9F">
            <w:pPr>
              <w:rPr>
                <w:b/>
                <w:color w:val="000000"/>
                <w:sz w:val="18"/>
                <w:szCs w:val="18"/>
              </w:rPr>
            </w:pPr>
            <w:r>
              <w:rPr>
                <w:b/>
                <w:color w:val="000000"/>
                <w:sz w:val="18"/>
                <w:szCs w:val="18"/>
              </w:rPr>
              <w:t>Complété</w:t>
            </w:r>
          </w:p>
        </w:tc>
        <w:tc>
          <w:tcPr>
            <w:tcW w:w="1620" w:type="dxa"/>
            <w:shd w:val="clear" w:color="auto" w:fill="F2DCDB"/>
          </w:tcPr>
          <w:p w14:paraId="6A82310D" w14:textId="77777777" w:rsidR="00C84853" w:rsidRDefault="00617A9F">
            <w:pPr>
              <w:rPr>
                <w:color w:val="000000"/>
                <w:sz w:val="18"/>
                <w:szCs w:val="18"/>
              </w:rPr>
            </w:pPr>
            <w:r>
              <w:rPr>
                <w:color w:val="000000"/>
                <w:sz w:val="18"/>
                <w:szCs w:val="18"/>
              </w:rPr>
              <w:t xml:space="preserve">Tous les contraceptifs commandés ont été </w:t>
            </w:r>
            <w:r>
              <w:rPr>
                <w:color w:val="000000"/>
                <w:sz w:val="18"/>
                <w:szCs w:val="18"/>
              </w:rPr>
              <w:t>livrés</w:t>
            </w:r>
          </w:p>
        </w:tc>
        <w:tc>
          <w:tcPr>
            <w:tcW w:w="3571" w:type="dxa"/>
            <w:shd w:val="clear" w:color="auto" w:fill="F2DCDB"/>
          </w:tcPr>
          <w:p w14:paraId="1FA09E5C" w14:textId="77777777" w:rsidR="00C84853" w:rsidRDefault="00C84853">
            <w:pPr>
              <w:rPr>
                <w:color w:val="000000"/>
                <w:sz w:val="18"/>
                <w:szCs w:val="18"/>
              </w:rPr>
            </w:pPr>
          </w:p>
        </w:tc>
      </w:tr>
      <w:tr w:rsidR="00C84853" w14:paraId="41EEAE92" w14:textId="77777777">
        <w:trPr>
          <w:jc w:val="center"/>
        </w:trPr>
        <w:tc>
          <w:tcPr>
            <w:tcW w:w="3393" w:type="dxa"/>
            <w:shd w:val="clear" w:color="auto" w:fill="D9D9D9"/>
          </w:tcPr>
          <w:p w14:paraId="3056E7F1" w14:textId="77777777" w:rsidR="00C84853" w:rsidRDefault="00617A9F">
            <w:pPr>
              <w:rPr>
                <w:color w:val="000000"/>
                <w:sz w:val="18"/>
                <w:szCs w:val="18"/>
              </w:rPr>
            </w:pPr>
            <w:r>
              <w:rPr>
                <w:sz w:val="18"/>
                <w:szCs w:val="18"/>
              </w:rPr>
              <w:t>Mobilisation des ressources additionnelles pour l’acquisition de contraceptifs par les organisations de mise en œuvre (</w:t>
            </w:r>
            <w:proofErr w:type="spellStart"/>
            <w:r>
              <w:rPr>
                <w:sz w:val="18"/>
                <w:szCs w:val="18"/>
              </w:rPr>
              <w:t>Tulane</w:t>
            </w:r>
            <w:proofErr w:type="spellEnd"/>
            <w:r>
              <w:rPr>
                <w:sz w:val="18"/>
                <w:szCs w:val="18"/>
              </w:rPr>
              <w:t>, DKT et MSI)</w:t>
            </w:r>
          </w:p>
        </w:tc>
        <w:tc>
          <w:tcPr>
            <w:tcW w:w="778" w:type="dxa"/>
            <w:shd w:val="clear" w:color="auto" w:fill="D9D9D9"/>
          </w:tcPr>
          <w:p w14:paraId="110CC878" w14:textId="77777777" w:rsidR="00C84853" w:rsidRDefault="00C84853">
            <w:pPr>
              <w:rPr>
                <w:color w:val="000000"/>
                <w:sz w:val="18"/>
                <w:szCs w:val="18"/>
              </w:rPr>
            </w:pPr>
          </w:p>
        </w:tc>
        <w:tc>
          <w:tcPr>
            <w:tcW w:w="1944" w:type="dxa"/>
            <w:shd w:val="clear" w:color="auto" w:fill="D9D9D9"/>
          </w:tcPr>
          <w:p w14:paraId="327354BF" w14:textId="77777777" w:rsidR="00C84853" w:rsidRDefault="00C84853">
            <w:pPr>
              <w:rPr>
                <w:color w:val="000000"/>
                <w:sz w:val="18"/>
                <w:szCs w:val="18"/>
              </w:rPr>
            </w:pPr>
          </w:p>
        </w:tc>
        <w:tc>
          <w:tcPr>
            <w:tcW w:w="630" w:type="dxa"/>
            <w:shd w:val="clear" w:color="auto" w:fill="D9D9D9"/>
          </w:tcPr>
          <w:p w14:paraId="0D870339" w14:textId="77777777" w:rsidR="00C84853" w:rsidRDefault="00C84853">
            <w:pPr>
              <w:rPr>
                <w:color w:val="000000"/>
                <w:sz w:val="18"/>
                <w:szCs w:val="18"/>
              </w:rPr>
            </w:pPr>
          </w:p>
        </w:tc>
        <w:tc>
          <w:tcPr>
            <w:tcW w:w="1440" w:type="dxa"/>
            <w:shd w:val="clear" w:color="auto" w:fill="D9D9D9"/>
          </w:tcPr>
          <w:p w14:paraId="0F936166" w14:textId="77777777" w:rsidR="00C84853" w:rsidRDefault="00C84853">
            <w:pPr>
              <w:rPr>
                <w:b/>
                <w:color w:val="000000"/>
                <w:sz w:val="18"/>
                <w:szCs w:val="18"/>
              </w:rPr>
            </w:pPr>
          </w:p>
        </w:tc>
        <w:tc>
          <w:tcPr>
            <w:tcW w:w="1620" w:type="dxa"/>
            <w:shd w:val="clear" w:color="auto" w:fill="D9D9D9"/>
          </w:tcPr>
          <w:p w14:paraId="240C48AB" w14:textId="77777777" w:rsidR="00C84853" w:rsidRDefault="00C84853">
            <w:pPr>
              <w:rPr>
                <w:color w:val="000000"/>
                <w:sz w:val="18"/>
                <w:szCs w:val="18"/>
              </w:rPr>
            </w:pPr>
          </w:p>
        </w:tc>
        <w:tc>
          <w:tcPr>
            <w:tcW w:w="3571" w:type="dxa"/>
            <w:shd w:val="clear" w:color="auto" w:fill="D9D9D9"/>
          </w:tcPr>
          <w:p w14:paraId="064C8DF5" w14:textId="77777777" w:rsidR="00C84853" w:rsidRDefault="00C84853">
            <w:pPr>
              <w:rPr>
                <w:color w:val="000000"/>
                <w:sz w:val="18"/>
                <w:szCs w:val="18"/>
              </w:rPr>
            </w:pPr>
          </w:p>
        </w:tc>
      </w:tr>
      <w:tr w:rsidR="00C84853" w14:paraId="5B5FF20F" w14:textId="77777777">
        <w:trPr>
          <w:jc w:val="center"/>
        </w:trPr>
        <w:tc>
          <w:tcPr>
            <w:tcW w:w="3393" w:type="dxa"/>
            <w:shd w:val="clear" w:color="auto" w:fill="D9D9D9"/>
          </w:tcPr>
          <w:p w14:paraId="7CABE436" w14:textId="77777777" w:rsidR="00C84853" w:rsidRDefault="00617A9F">
            <w:pPr>
              <w:rPr>
                <w:color w:val="000000"/>
                <w:sz w:val="18"/>
                <w:szCs w:val="18"/>
              </w:rPr>
            </w:pPr>
            <w:r>
              <w:rPr>
                <w:sz w:val="18"/>
                <w:szCs w:val="18"/>
              </w:rPr>
              <w:t>Le stockage/ entreposage suivant les normes</w:t>
            </w:r>
          </w:p>
        </w:tc>
        <w:tc>
          <w:tcPr>
            <w:tcW w:w="778" w:type="dxa"/>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tcPr>
          <w:p w14:paraId="695EEF44" w14:textId="77777777" w:rsidR="00C84853" w:rsidRDefault="00C84853">
            <w:pPr>
              <w:widowControl w:val="0"/>
              <w:spacing w:line="276" w:lineRule="auto"/>
              <w:rPr>
                <w:rFonts w:ascii="Arial" w:eastAsia="Arial" w:hAnsi="Arial" w:cs="Arial"/>
                <w:sz w:val="20"/>
                <w:szCs w:val="20"/>
              </w:rPr>
            </w:pPr>
          </w:p>
        </w:tc>
        <w:tc>
          <w:tcPr>
            <w:tcW w:w="1944"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7A0DE315" w14:textId="77777777" w:rsidR="00C84853" w:rsidRDefault="00C84853">
            <w:pPr>
              <w:widowControl w:val="0"/>
              <w:spacing w:line="276" w:lineRule="auto"/>
              <w:rPr>
                <w:rFonts w:ascii="Arial" w:eastAsia="Arial" w:hAnsi="Arial" w:cs="Arial"/>
                <w:sz w:val="20"/>
                <w:szCs w:val="20"/>
              </w:rPr>
            </w:pPr>
          </w:p>
        </w:tc>
        <w:tc>
          <w:tcPr>
            <w:tcW w:w="63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01CDA59A"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Q1, Q2, Q3 et Q4</w:t>
            </w:r>
          </w:p>
        </w:tc>
        <w:tc>
          <w:tcPr>
            <w:tcW w:w="144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4956B9EB"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Exécutée à 100%</w:t>
            </w:r>
          </w:p>
        </w:tc>
        <w:tc>
          <w:tcPr>
            <w:tcW w:w="162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1F275653"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 xml:space="preserve">Les produits ont </w:t>
            </w:r>
            <w:r>
              <w:rPr>
                <w:rFonts w:ascii="Arial" w:eastAsia="Arial" w:hAnsi="Arial" w:cs="Arial"/>
                <w:sz w:val="18"/>
                <w:szCs w:val="18"/>
              </w:rPr>
              <w:t xml:space="preserve">été stockés à Kinshasa, Goma et Lubumbashi suivant les normes et les bonnes pratiques </w:t>
            </w:r>
            <w:r>
              <w:rPr>
                <w:rFonts w:ascii="Arial" w:eastAsia="Arial" w:hAnsi="Arial" w:cs="Arial"/>
                <w:sz w:val="18"/>
                <w:szCs w:val="18"/>
              </w:rPr>
              <w:lastRenderedPageBreak/>
              <w:t>d'</w:t>
            </w:r>
            <w:proofErr w:type="spellStart"/>
            <w:r>
              <w:rPr>
                <w:rFonts w:ascii="Arial" w:eastAsia="Arial" w:hAnsi="Arial" w:cs="Arial"/>
                <w:sz w:val="18"/>
                <w:szCs w:val="18"/>
              </w:rPr>
              <w:t>entéposage</w:t>
            </w:r>
            <w:proofErr w:type="spellEnd"/>
            <w:r>
              <w:rPr>
                <w:rFonts w:ascii="Arial" w:eastAsia="Arial" w:hAnsi="Arial" w:cs="Arial"/>
                <w:sz w:val="18"/>
                <w:szCs w:val="18"/>
              </w:rPr>
              <w:t xml:space="preserve"> de l'OMS.</w:t>
            </w:r>
          </w:p>
        </w:tc>
        <w:tc>
          <w:tcPr>
            <w:tcW w:w="3571"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4327727D"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lastRenderedPageBreak/>
              <w:t>Les coûts de stockage au niveau des CDR pourraient augmenter au cours de l'année.</w:t>
            </w:r>
          </w:p>
        </w:tc>
      </w:tr>
      <w:tr w:rsidR="00C84853" w14:paraId="222D2F21" w14:textId="77777777">
        <w:trPr>
          <w:jc w:val="center"/>
        </w:trPr>
        <w:tc>
          <w:tcPr>
            <w:tcW w:w="3393" w:type="dxa"/>
            <w:shd w:val="clear" w:color="auto" w:fill="D9D9D9"/>
          </w:tcPr>
          <w:p w14:paraId="0AD622B0" w14:textId="77777777" w:rsidR="00C84853" w:rsidRDefault="00617A9F">
            <w:pPr>
              <w:rPr>
                <w:color w:val="000000"/>
                <w:sz w:val="18"/>
                <w:szCs w:val="18"/>
              </w:rPr>
            </w:pPr>
            <w:r>
              <w:rPr>
                <w:sz w:val="18"/>
                <w:szCs w:val="18"/>
              </w:rPr>
              <w:t xml:space="preserve">La distribution des produits jusqu'aux points de </w:t>
            </w:r>
            <w:r>
              <w:rPr>
                <w:sz w:val="18"/>
                <w:szCs w:val="18"/>
              </w:rPr>
              <w:t>livraison négocié avec les PMOE</w:t>
            </w:r>
          </w:p>
        </w:tc>
        <w:tc>
          <w:tcPr>
            <w:tcW w:w="778" w:type="dxa"/>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tcPr>
          <w:p w14:paraId="53FD695E" w14:textId="77777777" w:rsidR="00C84853" w:rsidRDefault="00C84853">
            <w:pPr>
              <w:widowControl w:val="0"/>
              <w:spacing w:line="276" w:lineRule="auto"/>
              <w:rPr>
                <w:rFonts w:ascii="Arial" w:eastAsia="Arial" w:hAnsi="Arial" w:cs="Arial"/>
                <w:sz w:val="20"/>
                <w:szCs w:val="20"/>
              </w:rPr>
            </w:pPr>
          </w:p>
        </w:tc>
        <w:tc>
          <w:tcPr>
            <w:tcW w:w="1944"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3BC0142A" w14:textId="77777777" w:rsidR="00C84853" w:rsidRDefault="00C84853">
            <w:pPr>
              <w:widowControl w:val="0"/>
              <w:spacing w:line="276" w:lineRule="auto"/>
              <w:rPr>
                <w:rFonts w:ascii="Arial" w:eastAsia="Arial" w:hAnsi="Arial" w:cs="Arial"/>
                <w:sz w:val="20"/>
                <w:szCs w:val="20"/>
              </w:rPr>
            </w:pPr>
          </w:p>
        </w:tc>
        <w:tc>
          <w:tcPr>
            <w:tcW w:w="63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52D26101"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Q1, Q2, Q3 et Q4</w:t>
            </w:r>
          </w:p>
        </w:tc>
        <w:tc>
          <w:tcPr>
            <w:tcW w:w="144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6BE043B8"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Exécutée à 100%</w:t>
            </w:r>
          </w:p>
        </w:tc>
        <w:tc>
          <w:tcPr>
            <w:tcW w:w="162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1592DA50"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 xml:space="preserve">PROMIS 1, des fonds </w:t>
            </w:r>
            <w:proofErr w:type="spellStart"/>
            <w:r>
              <w:rPr>
                <w:rFonts w:ascii="Arial" w:eastAsia="Arial" w:hAnsi="Arial" w:cs="Arial"/>
                <w:sz w:val="18"/>
                <w:szCs w:val="18"/>
              </w:rPr>
              <w:t>avaienté</w:t>
            </w:r>
            <w:proofErr w:type="spellEnd"/>
            <w:r>
              <w:rPr>
                <w:rFonts w:ascii="Arial" w:eastAsia="Arial" w:hAnsi="Arial" w:cs="Arial"/>
                <w:sz w:val="18"/>
                <w:szCs w:val="18"/>
              </w:rPr>
              <w:t xml:space="preserve"> été remis à l'UNFPA pour exécution cette activité, ce qui avait été fait. Mais, pour l'extension aucun fonds n'avait été remis à l'UNFPA pour cette activité. On</w:t>
            </w:r>
            <w:r>
              <w:rPr>
                <w:rFonts w:ascii="Arial" w:eastAsia="Arial" w:hAnsi="Arial" w:cs="Arial"/>
                <w:sz w:val="18"/>
                <w:szCs w:val="18"/>
              </w:rPr>
              <w:t xml:space="preserve"> a donc rendu disponible les produits au niveau des portes d'entrée (Goma, Kinshasa et </w:t>
            </w:r>
            <w:proofErr w:type="spellStart"/>
            <w:r>
              <w:rPr>
                <w:rFonts w:ascii="Arial" w:eastAsia="Arial" w:hAnsi="Arial" w:cs="Arial"/>
                <w:sz w:val="18"/>
                <w:szCs w:val="18"/>
              </w:rPr>
              <w:t>Lubumbasshi</w:t>
            </w:r>
            <w:proofErr w:type="spellEnd"/>
            <w:r>
              <w:rPr>
                <w:rFonts w:ascii="Arial" w:eastAsia="Arial" w:hAnsi="Arial" w:cs="Arial"/>
                <w:sz w:val="18"/>
                <w:szCs w:val="18"/>
              </w:rPr>
              <w:t>). Pour certains cas on avait quand même livré au lieu indiqué par le bénéficiaire, surtout au Kongo Central et au Sud Kivu.</w:t>
            </w:r>
          </w:p>
        </w:tc>
        <w:tc>
          <w:tcPr>
            <w:tcW w:w="3571"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3DCDFB44" w14:textId="77777777" w:rsidR="00C84853" w:rsidRDefault="00C84853">
            <w:pPr>
              <w:widowControl w:val="0"/>
              <w:spacing w:line="276" w:lineRule="auto"/>
              <w:rPr>
                <w:rFonts w:ascii="Arial" w:eastAsia="Arial" w:hAnsi="Arial" w:cs="Arial"/>
                <w:sz w:val="20"/>
                <w:szCs w:val="20"/>
              </w:rPr>
            </w:pPr>
          </w:p>
        </w:tc>
      </w:tr>
      <w:tr w:rsidR="00C84853" w14:paraId="30EB76F2" w14:textId="77777777">
        <w:trPr>
          <w:jc w:val="center"/>
        </w:trPr>
        <w:tc>
          <w:tcPr>
            <w:tcW w:w="3393" w:type="dxa"/>
            <w:shd w:val="clear" w:color="auto" w:fill="D9D9D9"/>
          </w:tcPr>
          <w:p w14:paraId="3A75CD25" w14:textId="77777777" w:rsidR="00C84853" w:rsidRDefault="00617A9F">
            <w:pPr>
              <w:rPr>
                <w:color w:val="000000"/>
                <w:sz w:val="18"/>
                <w:szCs w:val="18"/>
              </w:rPr>
            </w:pPr>
            <w:r>
              <w:rPr>
                <w:sz w:val="18"/>
                <w:szCs w:val="18"/>
              </w:rPr>
              <w:t xml:space="preserve">L'assurance qualité au </w:t>
            </w:r>
            <w:r>
              <w:rPr>
                <w:sz w:val="18"/>
                <w:szCs w:val="18"/>
              </w:rPr>
              <w:t>dernier kilomètre</w:t>
            </w:r>
          </w:p>
        </w:tc>
        <w:tc>
          <w:tcPr>
            <w:tcW w:w="778" w:type="dxa"/>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tcPr>
          <w:p w14:paraId="544BDB35" w14:textId="77777777" w:rsidR="00C84853" w:rsidRDefault="00C84853">
            <w:pPr>
              <w:widowControl w:val="0"/>
              <w:spacing w:line="276" w:lineRule="auto"/>
              <w:rPr>
                <w:rFonts w:ascii="Arial" w:eastAsia="Arial" w:hAnsi="Arial" w:cs="Arial"/>
                <w:sz w:val="20"/>
                <w:szCs w:val="20"/>
              </w:rPr>
            </w:pPr>
          </w:p>
        </w:tc>
        <w:tc>
          <w:tcPr>
            <w:tcW w:w="1944"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7D256721" w14:textId="77777777" w:rsidR="00C84853" w:rsidRDefault="00C84853">
            <w:pPr>
              <w:widowControl w:val="0"/>
              <w:spacing w:line="276" w:lineRule="auto"/>
              <w:rPr>
                <w:rFonts w:ascii="Arial" w:eastAsia="Arial" w:hAnsi="Arial" w:cs="Arial"/>
                <w:sz w:val="20"/>
                <w:szCs w:val="20"/>
              </w:rPr>
            </w:pPr>
          </w:p>
        </w:tc>
        <w:tc>
          <w:tcPr>
            <w:tcW w:w="63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1EF245E4"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Q1, Q2, Q3 et Q4</w:t>
            </w:r>
          </w:p>
        </w:tc>
        <w:tc>
          <w:tcPr>
            <w:tcW w:w="144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4F6FFAB1"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Exécutée à 100%</w:t>
            </w:r>
          </w:p>
        </w:tc>
        <w:tc>
          <w:tcPr>
            <w:tcW w:w="1620"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15F1415A" w14:textId="77777777" w:rsidR="00C84853" w:rsidRDefault="00617A9F">
            <w:pPr>
              <w:widowControl w:val="0"/>
              <w:spacing w:line="276" w:lineRule="auto"/>
              <w:rPr>
                <w:rFonts w:ascii="Arial" w:eastAsia="Arial" w:hAnsi="Arial" w:cs="Arial"/>
                <w:sz w:val="20"/>
                <w:szCs w:val="20"/>
              </w:rPr>
            </w:pPr>
            <w:r>
              <w:rPr>
                <w:rFonts w:ascii="Arial" w:eastAsia="Arial" w:hAnsi="Arial" w:cs="Arial"/>
                <w:sz w:val="18"/>
                <w:szCs w:val="18"/>
              </w:rPr>
              <w:t xml:space="preserve">Des missions d'évaluation du Last Mile Assurance (LMA) ont été conduite tout au long de l'année avec le </w:t>
            </w:r>
            <w:r>
              <w:rPr>
                <w:rFonts w:ascii="Arial" w:eastAsia="Arial" w:hAnsi="Arial" w:cs="Arial"/>
                <w:sz w:val="18"/>
                <w:szCs w:val="18"/>
              </w:rPr>
              <w:lastRenderedPageBreak/>
              <w:t xml:space="preserve">PNAM, le PNSR et une ONG partenaire APSME. A la fin de l'année, un cabinet d'audit </w:t>
            </w:r>
            <w:proofErr w:type="spellStart"/>
            <w:r>
              <w:rPr>
                <w:rFonts w:ascii="Arial" w:eastAsia="Arial" w:hAnsi="Arial" w:cs="Arial"/>
                <w:sz w:val="18"/>
                <w:szCs w:val="18"/>
              </w:rPr>
              <w:t>intertnational</w:t>
            </w:r>
            <w:proofErr w:type="spellEnd"/>
            <w:r>
              <w:rPr>
                <w:rFonts w:ascii="Arial" w:eastAsia="Arial" w:hAnsi="Arial" w:cs="Arial"/>
                <w:sz w:val="18"/>
                <w:szCs w:val="18"/>
              </w:rPr>
              <w:t xml:space="preserve"> a été recruté pour l'évaluation final au niveau des magasins des partenaires de mise en </w:t>
            </w:r>
            <w:proofErr w:type="spellStart"/>
            <w:r>
              <w:rPr>
                <w:rFonts w:ascii="Arial" w:eastAsia="Arial" w:hAnsi="Arial" w:cs="Arial"/>
                <w:sz w:val="18"/>
                <w:szCs w:val="18"/>
              </w:rPr>
              <w:t>oeuvre</w:t>
            </w:r>
            <w:proofErr w:type="spellEnd"/>
            <w:r>
              <w:rPr>
                <w:rFonts w:ascii="Arial" w:eastAsia="Arial" w:hAnsi="Arial" w:cs="Arial"/>
                <w:sz w:val="18"/>
                <w:szCs w:val="18"/>
              </w:rPr>
              <w:t xml:space="preserve"> de PROMIS et au niveau des formations sanitaires appuyées.</w:t>
            </w:r>
          </w:p>
        </w:tc>
        <w:tc>
          <w:tcPr>
            <w:tcW w:w="3571" w:type="dxa"/>
            <w:tcBorders>
              <w:top w:val="single" w:sz="4" w:space="0" w:color="000000"/>
              <w:left w:val="single" w:sz="4" w:space="0" w:color="CCCCCC"/>
              <w:bottom w:val="single" w:sz="4" w:space="0" w:color="000000"/>
              <w:right w:val="single" w:sz="4" w:space="0" w:color="000000"/>
            </w:tcBorders>
            <w:shd w:val="clear" w:color="auto" w:fill="D9D9D9"/>
            <w:tcMar>
              <w:top w:w="0" w:type="dxa"/>
              <w:left w:w="40" w:type="dxa"/>
              <w:bottom w:w="0" w:type="dxa"/>
              <w:right w:w="40" w:type="dxa"/>
            </w:tcMar>
          </w:tcPr>
          <w:p w14:paraId="6364E67F" w14:textId="77777777" w:rsidR="00C84853" w:rsidRDefault="00C84853">
            <w:pPr>
              <w:widowControl w:val="0"/>
              <w:spacing w:line="276" w:lineRule="auto"/>
              <w:rPr>
                <w:rFonts w:ascii="Arial" w:eastAsia="Arial" w:hAnsi="Arial" w:cs="Arial"/>
                <w:sz w:val="20"/>
                <w:szCs w:val="20"/>
              </w:rPr>
            </w:pPr>
          </w:p>
        </w:tc>
      </w:tr>
      <w:tr w:rsidR="00C84853" w14:paraId="0D7581FF" w14:textId="77777777">
        <w:trPr>
          <w:jc w:val="center"/>
        </w:trPr>
        <w:tc>
          <w:tcPr>
            <w:tcW w:w="13376" w:type="dxa"/>
            <w:gridSpan w:val="7"/>
            <w:shd w:val="clear" w:color="auto" w:fill="000000"/>
          </w:tcPr>
          <w:p w14:paraId="543EEF77" w14:textId="77777777" w:rsidR="00C84853" w:rsidRDefault="00617A9F">
            <w:pPr>
              <w:rPr>
                <w:b/>
                <w:color w:val="000000"/>
                <w:sz w:val="18"/>
                <w:szCs w:val="18"/>
              </w:rPr>
            </w:pPr>
            <w:r>
              <w:rPr>
                <w:b/>
                <w:color w:val="FFFFFF"/>
                <w:sz w:val="18"/>
                <w:szCs w:val="18"/>
              </w:rPr>
              <w:t>Effet 2 : La demande pour les services de PF augmente dans les zones cibles</w:t>
            </w:r>
          </w:p>
        </w:tc>
      </w:tr>
      <w:tr w:rsidR="00C84853" w14:paraId="1F468D1E" w14:textId="77777777">
        <w:trPr>
          <w:jc w:val="center"/>
        </w:trPr>
        <w:tc>
          <w:tcPr>
            <w:tcW w:w="13376" w:type="dxa"/>
            <w:gridSpan w:val="7"/>
            <w:shd w:val="clear" w:color="auto" w:fill="FDEADA"/>
          </w:tcPr>
          <w:p w14:paraId="7008DE56" w14:textId="77777777" w:rsidR="00C84853" w:rsidRDefault="00617A9F">
            <w:pPr>
              <w:rPr>
                <w:b/>
                <w:color w:val="000000"/>
                <w:sz w:val="18"/>
                <w:szCs w:val="18"/>
              </w:rPr>
            </w:pPr>
            <w:proofErr w:type="spellStart"/>
            <w:r>
              <w:rPr>
                <w:b/>
                <w:color w:val="000000"/>
                <w:sz w:val="18"/>
                <w:szCs w:val="18"/>
              </w:rPr>
              <w:t>Tulane</w:t>
            </w:r>
            <w:proofErr w:type="spellEnd"/>
          </w:p>
        </w:tc>
      </w:tr>
      <w:tr w:rsidR="00C84853" w14:paraId="6E95E706" w14:textId="77777777">
        <w:trPr>
          <w:jc w:val="center"/>
        </w:trPr>
        <w:tc>
          <w:tcPr>
            <w:tcW w:w="3393" w:type="dxa"/>
            <w:shd w:val="clear" w:color="auto" w:fill="FDEADA"/>
          </w:tcPr>
          <w:p w14:paraId="70A085BF" w14:textId="77777777" w:rsidR="00C84853" w:rsidRDefault="00617A9F">
            <w:pPr>
              <w:rPr>
                <w:color w:val="000000"/>
                <w:sz w:val="18"/>
                <w:szCs w:val="18"/>
              </w:rPr>
            </w:pPr>
            <w:r>
              <w:rPr>
                <w:sz w:val="18"/>
                <w:szCs w:val="18"/>
              </w:rPr>
              <w:t>Production de supports de communication (avec une attention spécifique aux jeunes et adolescents)</w:t>
            </w:r>
          </w:p>
        </w:tc>
        <w:tc>
          <w:tcPr>
            <w:tcW w:w="778" w:type="dxa"/>
            <w:shd w:val="clear" w:color="auto" w:fill="FDEADA"/>
          </w:tcPr>
          <w:p w14:paraId="5937E606" w14:textId="77777777" w:rsidR="00C84853" w:rsidRDefault="00C84853">
            <w:pPr>
              <w:rPr>
                <w:color w:val="000000"/>
                <w:sz w:val="18"/>
                <w:szCs w:val="18"/>
              </w:rPr>
            </w:pPr>
          </w:p>
        </w:tc>
        <w:tc>
          <w:tcPr>
            <w:tcW w:w="1944" w:type="dxa"/>
            <w:shd w:val="clear" w:color="auto" w:fill="FDEADA"/>
          </w:tcPr>
          <w:p w14:paraId="508054E9" w14:textId="77777777" w:rsidR="00C84853" w:rsidRDefault="00C84853">
            <w:pPr>
              <w:rPr>
                <w:color w:val="000000"/>
                <w:sz w:val="18"/>
                <w:szCs w:val="18"/>
              </w:rPr>
            </w:pPr>
          </w:p>
        </w:tc>
        <w:tc>
          <w:tcPr>
            <w:tcW w:w="630" w:type="dxa"/>
            <w:shd w:val="clear" w:color="auto" w:fill="FDEADA"/>
          </w:tcPr>
          <w:p w14:paraId="66465B97" w14:textId="77777777" w:rsidR="00C84853" w:rsidRDefault="00617A9F">
            <w:pPr>
              <w:rPr>
                <w:color w:val="000000"/>
                <w:sz w:val="18"/>
                <w:szCs w:val="18"/>
              </w:rPr>
            </w:pPr>
            <w:r>
              <w:rPr>
                <w:color w:val="000000"/>
                <w:sz w:val="18"/>
                <w:szCs w:val="18"/>
              </w:rPr>
              <w:t>Q1, Q2, Q3 et Q4</w:t>
            </w:r>
          </w:p>
        </w:tc>
        <w:tc>
          <w:tcPr>
            <w:tcW w:w="1440" w:type="dxa"/>
            <w:shd w:val="clear" w:color="auto" w:fill="FDEADA"/>
          </w:tcPr>
          <w:p w14:paraId="34348DBE" w14:textId="77777777" w:rsidR="00C84853" w:rsidRDefault="00617A9F">
            <w:pPr>
              <w:rPr>
                <w:b/>
                <w:color w:val="000000"/>
                <w:sz w:val="18"/>
                <w:szCs w:val="18"/>
              </w:rPr>
            </w:pPr>
            <w:r>
              <w:rPr>
                <w:b/>
                <w:color w:val="000000"/>
                <w:sz w:val="18"/>
                <w:szCs w:val="18"/>
              </w:rPr>
              <w:t xml:space="preserve">100% </w:t>
            </w:r>
          </w:p>
        </w:tc>
        <w:tc>
          <w:tcPr>
            <w:tcW w:w="1620" w:type="dxa"/>
            <w:shd w:val="clear" w:color="auto" w:fill="FDEADA"/>
          </w:tcPr>
          <w:p w14:paraId="5F2E7C5A" w14:textId="77777777" w:rsidR="00C84853" w:rsidRDefault="00617A9F">
            <w:pPr>
              <w:rPr>
                <w:color w:val="000000"/>
                <w:sz w:val="18"/>
                <w:szCs w:val="18"/>
              </w:rPr>
            </w:pPr>
            <w:r>
              <w:rPr>
                <w:color w:val="000000"/>
                <w:sz w:val="18"/>
                <w:szCs w:val="18"/>
              </w:rPr>
              <w:t xml:space="preserve">Tous les supports de communication prévus ont été produits et délivrés dans les écoles </w:t>
            </w:r>
          </w:p>
        </w:tc>
        <w:tc>
          <w:tcPr>
            <w:tcW w:w="3571" w:type="dxa"/>
            <w:shd w:val="clear" w:color="auto" w:fill="FDEADA"/>
          </w:tcPr>
          <w:p w14:paraId="156569BB" w14:textId="77777777" w:rsidR="00C84853" w:rsidRDefault="00617A9F">
            <w:pPr>
              <w:rPr>
                <w:color w:val="000000"/>
                <w:sz w:val="18"/>
                <w:szCs w:val="18"/>
              </w:rPr>
            </w:pPr>
            <w:r>
              <w:rPr>
                <w:color w:val="000000"/>
                <w:sz w:val="18"/>
                <w:szCs w:val="18"/>
              </w:rPr>
              <w:t>Les quantités vont demeurer insuffisa</w:t>
            </w:r>
            <w:r>
              <w:rPr>
                <w:color w:val="000000"/>
                <w:sz w:val="18"/>
                <w:szCs w:val="18"/>
              </w:rPr>
              <w:t xml:space="preserve">ntes faute des fonds nécessaires pour couvrir tous les besoins </w:t>
            </w:r>
          </w:p>
        </w:tc>
      </w:tr>
      <w:tr w:rsidR="00C84853" w14:paraId="40D20B25" w14:textId="77777777">
        <w:trPr>
          <w:jc w:val="center"/>
        </w:trPr>
        <w:tc>
          <w:tcPr>
            <w:tcW w:w="3393" w:type="dxa"/>
            <w:shd w:val="clear" w:color="auto" w:fill="FDEADA"/>
          </w:tcPr>
          <w:p w14:paraId="07CCC4F3" w14:textId="77777777" w:rsidR="00C84853" w:rsidRDefault="00617A9F">
            <w:pPr>
              <w:rPr>
                <w:color w:val="000000"/>
                <w:sz w:val="18"/>
                <w:szCs w:val="18"/>
              </w:rPr>
            </w:pPr>
            <w:r>
              <w:rPr>
                <w:sz w:val="18"/>
                <w:szCs w:val="18"/>
              </w:rPr>
              <w:t>Développement des activités de sensibilisation dans les lycées et sur les sites universitaires pour SANRU et ABEF</w:t>
            </w:r>
          </w:p>
        </w:tc>
        <w:tc>
          <w:tcPr>
            <w:tcW w:w="778" w:type="dxa"/>
            <w:shd w:val="clear" w:color="auto" w:fill="FDEADA"/>
          </w:tcPr>
          <w:p w14:paraId="55AC43D1" w14:textId="77777777" w:rsidR="00C84853" w:rsidRDefault="00C84853">
            <w:pPr>
              <w:rPr>
                <w:color w:val="000000"/>
                <w:sz w:val="18"/>
                <w:szCs w:val="18"/>
              </w:rPr>
            </w:pPr>
          </w:p>
        </w:tc>
        <w:tc>
          <w:tcPr>
            <w:tcW w:w="1944" w:type="dxa"/>
            <w:shd w:val="clear" w:color="auto" w:fill="FDEADA"/>
          </w:tcPr>
          <w:p w14:paraId="4CB282D7" w14:textId="77777777" w:rsidR="00C84853" w:rsidRDefault="00C84853">
            <w:pPr>
              <w:rPr>
                <w:color w:val="000000"/>
                <w:sz w:val="18"/>
                <w:szCs w:val="18"/>
              </w:rPr>
            </w:pPr>
          </w:p>
        </w:tc>
        <w:tc>
          <w:tcPr>
            <w:tcW w:w="630" w:type="dxa"/>
            <w:shd w:val="clear" w:color="auto" w:fill="FDEADA"/>
          </w:tcPr>
          <w:p w14:paraId="77524ABE" w14:textId="77777777" w:rsidR="00C84853" w:rsidRDefault="00617A9F">
            <w:pPr>
              <w:rPr>
                <w:color w:val="000000"/>
                <w:sz w:val="18"/>
                <w:szCs w:val="18"/>
              </w:rPr>
            </w:pPr>
            <w:r>
              <w:rPr>
                <w:color w:val="000000"/>
                <w:sz w:val="18"/>
                <w:szCs w:val="18"/>
              </w:rPr>
              <w:t>Q3 et Q4</w:t>
            </w:r>
          </w:p>
        </w:tc>
        <w:tc>
          <w:tcPr>
            <w:tcW w:w="1440" w:type="dxa"/>
            <w:shd w:val="clear" w:color="auto" w:fill="FDEADA"/>
          </w:tcPr>
          <w:p w14:paraId="2B0A56A8" w14:textId="77777777" w:rsidR="00C84853" w:rsidRDefault="00617A9F">
            <w:pPr>
              <w:rPr>
                <w:b/>
                <w:color w:val="000000"/>
                <w:sz w:val="18"/>
                <w:szCs w:val="18"/>
              </w:rPr>
            </w:pPr>
            <w:r>
              <w:rPr>
                <w:b/>
                <w:color w:val="000000"/>
                <w:sz w:val="18"/>
                <w:szCs w:val="18"/>
              </w:rPr>
              <w:t>Partiellement complété</w:t>
            </w:r>
          </w:p>
        </w:tc>
        <w:tc>
          <w:tcPr>
            <w:tcW w:w="1620" w:type="dxa"/>
            <w:shd w:val="clear" w:color="auto" w:fill="FDEADA"/>
          </w:tcPr>
          <w:p w14:paraId="46AB39C8" w14:textId="77777777" w:rsidR="00C84853" w:rsidRDefault="00617A9F">
            <w:pPr>
              <w:rPr>
                <w:color w:val="000000"/>
                <w:sz w:val="18"/>
                <w:szCs w:val="18"/>
              </w:rPr>
            </w:pPr>
            <w:r>
              <w:rPr>
                <w:color w:val="000000"/>
                <w:sz w:val="18"/>
                <w:szCs w:val="18"/>
              </w:rPr>
              <w:t xml:space="preserve">SANRU et ABEF ont entamé les activités de </w:t>
            </w:r>
            <w:proofErr w:type="spellStart"/>
            <w:r>
              <w:rPr>
                <w:i/>
                <w:color w:val="000000"/>
                <w:sz w:val="18"/>
                <w:szCs w:val="18"/>
              </w:rPr>
              <w:t>landscaping</w:t>
            </w:r>
            <w:proofErr w:type="spellEnd"/>
            <w:r>
              <w:rPr>
                <w:color w:val="000000"/>
                <w:sz w:val="18"/>
                <w:szCs w:val="18"/>
              </w:rPr>
              <w:t xml:space="preserve"> dans les structures scolaires et universitaires cibles</w:t>
            </w:r>
          </w:p>
        </w:tc>
        <w:tc>
          <w:tcPr>
            <w:tcW w:w="3571" w:type="dxa"/>
            <w:shd w:val="clear" w:color="auto" w:fill="FDEADA"/>
          </w:tcPr>
          <w:p w14:paraId="31D483D3" w14:textId="77777777" w:rsidR="00C84853" w:rsidRDefault="00617A9F">
            <w:pPr>
              <w:rPr>
                <w:color w:val="000000"/>
                <w:sz w:val="18"/>
                <w:szCs w:val="18"/>
              </w:rPr>
            </w:pPr>
            <w:r>
              <w:rPr>
                <w:color w:val="000000"/>
                <w:sz w:val="18"/>
                <w:szCs w:val="18"/>
              </w:rPr>
              <w:t>Le travail d’intégration de SANRU et ABEF dans le projet se poursuivra lors de la deuxième phase du projet. Les détails de ce travail sont inclus d</w:t>
            </w:r>
            <w:r>
              <w:rPr>
                <w:color w:val="000000"/>
                <w:sz w:val="18"/>
                <w:szCs w:val="18"/>
              </w:rPr>
              <w:t xml:space="preserve">ans le </w:t>
            </w:r>
            <w:proofErr w:type="spellStart"/>
            <w:r>
              <w:rPr>
                <w:color w:val="000000"/>
                <w:sz w:val="18"/>
                <w:szCs w:val="18"/>
              </w:rPr>
              <w:t>Prodoc</w:t>
            </w:r>
            <w:proofErr w:type="spellEnd"/>
            <w:r>
              <w:rPr>
                <w:color w:val="000000"/>
                <w:sz w:val="18"/>
                <w:szCs w:val="18"/>
              </w:rPr>
              <w:t xml:space="preserve"> de PROMIS 2</w:t>
            </w:r>
          </w:p>
        </w:tc>
      </w:tr>
      <w:tr w:rsidR="00C84853" w14:paraId="5940BF25" w14:textId="77777777">
        <w:trPr>
          <w:jc w:val="center"/>
        </w:trPr>
        <w:tc>
          <w:tcPr>
            <w:tcW w:w="13376" w:type="dxa"/>
            <w:gridSpan w:val="7"/>
            <w:shd w:val="clear" w:color="auto" w:fill="F2DCDB"/>
          </w:tcPr>
          <w:p w14:paraId="55026DF2" w14:textId="77777777" w:rsidR="00C84853" w:rsidRDefault="00617A9F">
            <w:pPr>
              <w:rPr>
                <w:b/>
                <w:color w:val="000000"/>
                <w:sz w:val="18"/>
                <w:szCs w:val="18"/>
              </w:rPr>
            </w:pPr>
            <w:r>
              <w:rPr>
                <w:b/>
                <w:color w:val="000000"/>
                <w:sz w:val="18"/>
                <w:szCs w:val="18"/>
              </w:rPr>
              <w:t>DKT</w:t>
            </w:r>
          </w:p>
        </w:tc>
      </w:tr>
      <w:tr w:rsidR="00C84853" w14:paraId="3AAE1529" w14:textId="77777777">
        <w:trPr>
          <w:jc w:val="center"/>
        </w:trPr>
        <w:tc>
          <w:tcPr>
            <w:tcW w:w="3393" w:type="dxa"/>
            <w:shd w:val="clear" w:color="auto" w:fill="F2DCDB"/>
          </w:tcPr>
          <w:p w14:paraId="23F1CD4D" w14:textId="77777777" w:rsidR="00C84853" w:rsidRDefault="00617A9F">
            <w:pPr>
              <w:rPr>
                <w:color w:val="000000"/>
                <w:sz w:val="18"/>
                <w:szCs w:val="18"/>
              </w:rPr>
            </w:pPr>
            <w:r>
              <w:rPr>
                <w:sz w:val="18"/>
                <w:szCs w:val="18"/>
              </w:rPr>
              <w:lastRenderedPageBreak/>
              <w:t>Mass media (Radio talk-shows par provinces/journées internationales) et activité digitale dans les provinces de DKT</w:t>
            </w:r>
          </w:p>
        </w:tc>
        <w:tc>
          <w:tcPr>
            <w:tcW w:w="778" w:type="dxa"/>
            <w:shd w:val="clear" w:color="auto" w:fill="F2DCDB"/>
          </w:tcPr>
          <w:p w14:paraId="0E5DDB2B" w14:textId="77777777" w:rsidR="00C84853" w:rsidRDefault="00617A9F">
            <w:pPr>
              <w:rPr>
                <w:color w:val="000000"/>
                <w:sz w:val="18"/>
                <w:szCs w:val="18"/>
              </w:rPr>
            </w:pPr>
            <w:r>
              <w:rPr>
                <w:color w:val="000000"/>
                <w:sz w:val="18"/>
                <w:szCs w:val="18"/>
              </w:rPr>
              <w:t>2.1</w:t>
            </w:r>
          </w:p>
        </w:tc>
        <w:tc>
          <w:tcPr>
            <w:tcW w:w="1944" w:type="dxa"/>
            <w:shd w:val="clear" w:color="auto" w:fill="F2DCDB"/>
          </w:tcPr>
          <w:p w14:paraId="41ADAC14" w14:textId="77777777" w:rsidR="00C84853" w:rsidRDefault="00C84853">
            <w:pPr>
              <w:rPr>
                <w:color w:val="000000"/>
                <w:sz w:val="18"/>
                <w:szCs w:val="18"/>
              </w:rPr>
            </w:pPr>
          </w:p>
        </w:tc>
        <w:tc>
          <w:tcPr>
            <w:tcW w:w="630" w:type="dxa"/>
            <w:shd w:val="clear" w:color="auto" w:fill="F2DCDB"/>
          </w:tcPr>
          <w:p w14:paraId="3EAF6298" w14:textId="77777777" w:rsidR="00C84853" w:rsidRDefault="00617A9F">
            <w:pPr>
              <w:rPr>
                <w:color w:val="000000"/>
                <w:sz w:val="18"/>
                <w:szCs w:val="18"/>
              </w:rPr>
            </w:pPr>
            <w:r>
              <w:rPr>
                <w:color w:val="000000"/>
                <w:sz w:val="18"/>
                <w:szCs w:val="18"/>
              </w:rPr>
              <w:t>Y4Q4</w:t>
            </w:r>
          </w:p>
        </w:tc>
        <w:tc>
          <w:tcPr>
            <w:tcW w:w="1440" w:type="dxa"/>
            <w:shd w:val="clear" w:color="auto" w:fill="F2DCDB"/>
          </w:tcPr>
          <w:p w14:paraId="69662733" w14:textId="77777777" w:rsidR="00C84853" w:rsidRDefault="00617A9F">
            <w:pPr>
              <w:rPr>
                <w:b/>
                <w:color w:val="000000"/>
                <w:sz w:val="18"/>
                <w:szCs w:val="18"/>
              </w:rPr>
            </w:pPr>
            <w:r>
              <w:rPr>
                <w:sz w:val="18"/>
                <w:szCs w:val="18"/>
              </w:rPr>
              <w:t xml:space="preserve">DKT a fait plus de 80 émissions télévisées, les campagnes DKT ont été diffusées environ 840 </w:t>
            </w:r>
            <w:r>
              <w:rPr>
                <w:sz w:val="18"/>
                <w:szCs w:val="18"/>
              </w:rPr>
              <w:t>fois à la radio, et cela dans différentes provinces en différentes langues. Sur la plateforme digitale, plus 560,000 personnes ont été touchées par nos publications</w:t>
            </w:r>
          </w:p>
        </w:tc>
        <w:tc>
          <w:tcPr>
            <w:tcW w:w="1620" w:type="dxa"/>
            <w:shd w:val="clear" w:color="auto" w:fill="F2DCDB"/>
          </w:tcPr>
          <w:p w14:paraId="0EFAC265"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450061A0" w14:textId="77777777" w:rsidR="00C84853" w:rsidRDefault="00C84853">
            <w:pPr>
              <w:rPr>
                <w:color w:val="000000"/>
                <w:sz w:val="18"/>
                <w:szCs w:val="18"/>
              </w:rPr>
            </w:pPr>
          </w:p>
        </w:tc>
      </w:tr>
      <w:tr w:rsidR="00C84853" w14:paraId="57051C71" w14:textId="77777777">
        <w:trPr>
          <w:jc w:val="center"/>
        </w:trPr>
        <w:tc>
          <w:tcPr>
            <w:tcW w:w="3393" w:type="dxa"/>
            <w:shd w:val="clear" w:color="auto" w:fill="F2DCDB"/>
          </w:tcPr>
          <w:p w14:paraId="436E9E29" w14:textId="77777777" w:rsidR="00C84853" w:rsidRDefault="00617A9F">
            <w:pPr>
              <w:rPr>
                <w:color w:val="000000"/>
                <w:sz w:val="18"/>
                <w:szCs w:val="18"/>
              </w:rPr>
            </w:pPr>
            <w:r>
              <w:rPr>
                <w:sz w:val="18"/>
                <w:szCs w:val="18"/>
              </w:rPr>
              <w:t xml:space="preserve">Activités promotionnelles du département de ventes (Journées </w:t>
            </w:r>
            <w:r>
              <w:rPr>
                <w:sz w:val="18"/>
                <w:szCs w:val="18"/>
              </w:rPr>
              <w:t>culturelles des universités et forums de discussion) dans les provinces de DKT</w:t>
            </w:r>
          </w:p>
        </w:tc>
        <w:tc>
          <w:tcPr>
            <w:tcW w:w="778" w:type="dxa"/>
            <w:shd w:val="clear" w:color="auto" w:fill="F2DCDB"/>
          </w:tcPr>
          <w:p w14:paraId="05B663B0" w14:textId="77777777" w:rsidR="00C84853" w:rsidRDefault="00617A9F">
            <w:pPr>
              <w:rPr>
                <w:color w:val="000000"/>
                <w:sz w:val="18"/>
                <w:szCs w:val="18"/>
              </w:rPr>
            </w:pPr>
            <w:r>
              <w:rPr>
                <w:color w:val="000000"/>
                <w:sz w:val="18"/>
                <w:szCs w:val="18"/>
              </w:rPr>
              <w:t>2.1</w:t>
            </w:r>
          </w:p>
        </w:tc>
        <w:tc>
          <w:tcPr>
            <w:tcW w:w="1944" w:type="dxa"/>
            <w:shd w:val="clear" w:color="auto" w:fill="F2DCDB"/>
          </w:tcPr>
          <w:p w14:paraId="411B13C8" w14:textId="77777777" w:rsidR="00C84853" w:rsidRDefault="00C84853">
            <w:pPr>
              <w:rPr>
                <w:color w:val="000000"/>
                <w:sz w:val="18"/>
                <w:szCs w:val="18"/>
              </w:rPr>
            </w:pPr>
          </w:p>
        </w:tc>
        <w:tc>
          <w:tcPr>
            <w:tcW w:w="630" w:type="dxa"/>
            <w:shd w:val="clear" w:color="auto" w:fill="F2DCDB"/>
          </w:tcPr>
          <w:p w14:paraId="46D2A604" w14:textId="77777777" w:rsidR="00C84853" w:rsidRDefault="00617A9F">
            <w:pPr>
              <w:rPr>
                <w:color w:val="000000"/>
                <w:sz w:val="18"/>
                <w:szCs w:val="18"/>
              </w:rPr>
            </w:pPr>
            <w:r>
              <w:rPr>
                <w:color w:val="000000"/>
                <w:sz w:val="18"/>
                <w:szCs w:val="18"/>
              </w:rPr>
              <w:t>Y4Q4</w:t>
            </w:r>
          </w:p>
        </w:tc>
        <w:tc>
          <w:tcPr>
            <w:tcW w:w="1440" w:type="dxa"/>
            <w:shd w:val="clear" w:color="auto" w:fill="F2DCDB"/>
          </w:tcPr>
          <w:p w14:paraId="1A37B070" w14:textId="77777777" w:rsidR="00C84853" w:rsidRDefault="00617A9F">
            <w:pPr>
              <w:rPr>
                <w:sz w:val="18"/>
                <w:szCs w:val="18"/>
              </w:rPr>
            </w:pPr>
            <w:r>
              <w:rPr>
                <w:sz w:val="18"/>
                <w:szCs w:val="18"/>
              </w:rPr>
              <w:t xml:space="preserve">Dans les 9 provinces d’implémentation du projet, nous avons organisé des forums de discussion impliquant les hommes dans le choix des méthodes de contraception ; à la </w:t>
            </w:r>
            <w:r>
              <w:rPr>
                <w:sz w:val="18"/>
                <w:szCs w:val="18"/>
              </w:rPr>
              <w:t>fin des activités quelques méthodes leur ont été distribuées</w:t>
            </w:r>
          </w:p>
        </w:tc>
        <w:tc>
          <w:tcPr>
            <w:tcW w:w="1620" w:type="dxa"/>
            <w:shd w:val="clear" w:color="auto" w:fill="F2DCDB"/>
          </w:tcPr>
          <w:p w14:paraId="65786904"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57619E5C" w14:textId="77777777" w:rsidR="00C84853" w:rsidRDefault="00C84853">
            <w:pPr>
              <w:rPr>
                <w:color w:val="000000"/>
                <w:sz w:val="18"/>
                <w:szCs w:val="18"/>
              </w:rPr>
            </w:pPr>
          </w:p>
        </w:tc>
      </w:tr>
      <w:tr w:rsidR="00C84853" w14:paraId="629D2EB6" w14:textId="77777777">
        <w:trPr>
          <w:jc w:val="center"/>
        </w:trPr>
        <w:tc>
          <w:tcPr>
            <w:tcW w:w="3393" w:type="dxa"/>
            <w:shd w:val="clear" w:color="auto" w:fill="F2DCDB"/>
          </w:tcPr>
          <w:p w14:paraId="7A20FFE7" w14:textId="77777777" w:rsidR="00C84853" w:rsidRDefault="00617A9F">
            <w:pPr>
              <w:rPr>
                <w:color w:val="000000"/>
                <w:sz w:val="18"/>
                <w:szCs w:val="18"/>
              </w:rPr>
            </w:pPr>
            <w:r>
              <w:rPr>
                <w:sz w:val="18"/>
                <w:szCs w:val="18"/>
              </w:rPr>
              <w:lastRenderedPageBreak/>
              <w:t>Journées à porte-ouvertes dans les provinces de DKT et conception des matérielles de communication et visibilité</w:t>
            </w:r>
            <w:r>
              <w:rPr>
                <w:sz w:val="18"/>
                <w:szCs w:val="18"/>
              </w:rPr>
              <w:br/>
              <w:t>La conception et la production des matérielles de visibilité et de com</w:t>
            </w:r>
            <w:r>
              <w:rPr>
                <w:sz w:val="18"/>
                <w:szCs w:val="18"/>
              </w:rPr>
              <w:t>munications se feront au début du projet pour permettre que les activités se déroulent avec la visibilité PROMIS</w:t>
            </w:r>
          </w:p>
        </w:tc>
        <w:tc>
          <w:tcPr>
            <w:tcW w:w="778" w:type="dxa"/>
            <w:shd w:val="clear" w:color="auto" w:fill="F2DCDB"/>
          </w:tcPr>
          <w:p w14:paraId="5F062D7D" w14:textId="77777777" w:rsidR="00C84853" w:rsidRDefault="00617A9F">
            <w:pPr>
              <w:rPr>
                <w:color w:val="000000"/>
                <w:sz w:val="18"/>
                <w:szCs w:val="18"/>
              </w:rPr>
            </w:pPr>
            <w:r>
              <w:rPr>
                <w:color w:val="000000"/>
                <w:sz w:val="18"/>
                <w:szCs w:val="18"/>
              </w:rPr>
              <w:t>2.1</w:t>
            </w:r>
          </w:p>
        </w:tc>
        <w:tc>
          <w:tcPr>
            <w:tcW w:w="1944" w:type="dxa"/>
            <w:shd w:val="clear" w:color="auto" w:fill="F2DCDB"/>
          </w:tcPr>
          <w:p w14:paraId="0B0BF5E5" w14:textId="77777777" w:rsidR="00C84853" w:rsidRDefault="00C84853">
            <w:pPr>
              <w:rPr>
                <w:color w:val="000000"/>
                <w:sz w:val="18"/>
                <w:szCs w:val="18"/>
              </w:rPr>
            </w:pPr>
          </w:p>
        </w:tc>
        <w:tc>
          <w:tcPr>
            <w:tcW w:w="630" w:type="dxa"/>
            <w:shd w:val="clear" w:color="auto" w:fill="F2DCDB"/>
          </w:tcPr>
          <w:p w14:paraId="64E511BB" w14:textId="77777777" w:rsidR="00C84853" w:rsidRDefault="00617A9F">
            <w:pPr>
              <w:rPr>
                <w:color w:val="000000"/>
                <w:sz w:val="18"/>
                <w:szCs w:val="18"/>
              </w:rPr>
            </w:pPr>
            <w:r>
              <w:rPr>
                <w:color w:val="000000"/>
                <w:sz w:val="18"/>
                <w:szCs w:val="18"/>
              </w:rPr>
              <w:t>Y4Q3</w:t>
            </w:r>
          </w:p>
        </w:tc>
        <w:tc>
          <w:tcPr>
            <w:tcW w:w="1440" w:type="dxa"/>
            <w:shd w:val="clear" w:color="auto" w:fill="F2DCDB"/>
          </w:tcPr>
          <w:p w14:paraId="42E60DF9" w14:textId="77777777" w:rsidR="00C84853" w:rsidRDefault="00617A9F">
            <w:pPr>
              <w:rPr>
                <w:b/>
                <w:color w:val="000000"/>
                <w:sz w:val="18"/>
                <w:szCs w:val="18"/>
              </w:rPr>
            </w:pPr>
            <w:r>
              <w:rPr>
                <w:sz w:val="18"/>
                <w:szCs w:val="18"/>
              </w:rPr>
              <w:t xml:space="preserve">DKT a orienté les fonds vers la conception et la production des matérielles de visibilité et de communications tels que des </w:t>
            </w:r>
            <w:proofErr w:type="spellStart"/>
            <w:r>
              <w:rPr>
                <w:sz w:val="18"/>
                <w:szCs w:val="18"/>
              </w:rPr>
              <w:t>danglers</w:t>
            </w:r>
            <w:proofErr w:type="spellEnd"/>
            <w:r>
              <w:rPr>
                <w:sz w:val="18"/>
                <w:szCs w:val="18"/>
              </w:rPr>
              <w:t>, flyers, stickers, t-shirts, sac à dos, stylos, drapeaux, roll-</w:t>
            </w:r>
            <w:proofErr w:type="spellStart"/>
            <w:r>
              <w:rPr>
                <w:sz w:val="18"/>
                <w:szCs w:val="18"/>
              </w:rPr>
              <w:t>ups</w:t>
            </w:r>
            <w:proofErr w:type="spellEnd"/>
            <w:r>
              <w:rPr>
                <w:sz w:val="18"/>
                <w:szCs w:val="18"/>
              </w:rPr>
              <w:t>, posters, bloc-notes, panneaux publicitaires etc…. </w:t>
            </w:r>
          </w:p>
        </w:tc>
        <w:tc>
          <w:tcPr>
            <w:tcW w:w="1620" w:type="dxa"/>
            <w:shd w:val="clear" w:color="auto" w:fill="F2DCDB"/>
          </w:tcPr>
          <w:p w14:paraId="0EB2D789"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7E036095" w14:textId="77777777" w:rsidR="00C84853" w:rsidRDefault="00C84853">
            <w:pPr>
              <w:rPr>
                <w:color w:val="000000"/>
                <w:sz w:val="18"/>
                <w:szCs w:val="18"/>
              </w:rPr>
            </w:pPr>
          </w:p>
        </w:tc>
      </w:tr>
      <w:tr w:rsidR="00C84853" w14:paraId="7066130B" w14:textId="77777777">
        <w:trPr>
          <w:jc w:val="center"/>
        </w:trPr>
        <w:tc>
          <w:tcPr>
            <w:tcW w:w="3393" w:type="dxa"/>
            <w:shd w:val="clear" w:color="auto" w:fill="F2DCDB"/>
          </w:tcPr>
          <w:p w14:paraId="4315DC40" w14:textId="77777777" w:rsidR="00C84853" w:rsidRDefault="00617A9F">
            <w:pPr>
              <w:rPr>
                <w:color w:val="000000"/>
                <w:sz w:val="18"/>
                <w:szCs w:val="18"/>
              </w:rPr>
            </w:pPr>
            <w:r>
              <w:rPr>
                <w:sz w:val="18"/>
                <w:szCs w:val="18"/>
              </w:rPr>
              <w:t xml:space="preserve">Appui au SNIS pour Intégration des données de marketing social et autres réseaux de distribution de service </w:t>
            </w:r>
            <w:r>
              <w:rPr>
                <w:sz w:val="18"/>
                <w:szCs w:val="18"/>
              </w:rPr>
              <w:t>communautaire dans le DHISI2 (</w:t>
            </w:r>
            <w:proofErr w:type="spellStart"/>
            <w:r>
              <w:rPr>
                <w:sz w:val="18"/>
                <w:szCs w:val="18"/>
              </w:rPr>
              <w:t>Bees</w:t>
            </w:r>
            <w:proofErr w:type="spellEnd"/>
            <w:r>
              <w:rPr>
                <w:sz w:val="18"/>
                <w:szCs w:val="18"/>
              </w:rPr>
              <w:t>, Pharmacie.) dans les provinces de DKT</w:t>
            </w:r>
          </w:p>
        </w:tc>
        <w:tc>
          <w:tcPr>
            <w:tcW w:w="778" w:type="dxa"/>
            <w:shd w:val="clear" w:color="auto" w:fill="F2DCDB"/>
          </w:tcPr>
          <w:p w14:paraId="38AF5ED0" w14:textId="77777777" w:rsidR="00C84853" w:rsidRDefault="00617A9F">
            <w:pPr>
              <w:rPr>
                <w:color w:val="000000"/>
                <w:sz w:val="18"/>
                <w:szCs w:val="18"/>
              </w:rPr>
            </w:pPr>
            <w:r>
              <w:rPr>
                <w:color w:val="000000"/>
                <w:sz w:val="18"/>
                <w:szCs w:val="18"/>
              </w:rPr>
              <w:t>2.1</w:t>
            </w:r>
          </w:p>
        </w:tc>
        <w:tc>
          <w:tcPr>
            <w:tcW w:w="1944" w:type="dxa"/>
            <w:shd w:val="clear" w:color="auto" w:fill="F2DCDB"/>
          </w:tcPr>
          <w:p w14:paraId="3AD52A0E" w14:textId="77777777" w:rsidR="00C84853" w:rsidRDefault="00C84853">
            <w:pPr>
              <w:rPr>
                <w:color w:val="000000"/>
                <w:sz w:val="18"/>
                <w:szCs w:val="18"/>
              </w:rPr>
            </w:pPr>
          </w:p>
        </w:tc>
        <w:tc>
          <w:tcPr>
            <w:tcW w:w="630" w:type="dxa"/>
            <w:shd w:val="clear" w:color="auto" w:fill="F2DCDB"/>
          </w:tcPr>
          <w:p w14:paraId="1EBB226C" w14:textId="77777777" w:rsidR="00C84853" w:rsidRDefault="00617A9F">
            <w:pPr>
              <w:rPr>
                <w:color w:val="000000"/>
                <w:sz w:val="18"/>
                <w:szCs w:val="18"/>
              </w:rPr>
            </w:pPr>
            <w:r>
              <w:rPr>
                <w:color w:val="000000"/>
                <w:sz w:val="18"/>
                <w:szCs w:val="18"/>
              </w:rPr>
              <w:t>Y4Q2</w:t>
            </w:r>
          </w:p>
        </w:tc>
        <w:tc>
          <w:tcPr>
            <w:tcW w:w="1440" w:type="dxa"/>
            <w:shd w:val="clear" w:color="auto" w:fill="F2DCDB"/>
          </w:tcPr>
          <w:p w14:paraId="0C2439B7" w14:textId="77777777" w:rsidR="00C84853" w:rsidRDefault="00617A9F">
            <w:pPr>
              <w:rPr>
                <w:sz w:val="18"/>
                <w:szCs w:val="18"/>
              </w:rPr>
            </w:pPr>
            <w:r>
              <w:rPr>
                <w:sz w:val="18"/>
                <w:szCs w:val="18"/>
              </w:rPr>
              <w:t xml:space="preserve">Réalisé en collaboration avec </w:t>
            </w:r>
            <w:proofErr w:type="spellStart"/>
            <w:r>
              <w:rPr>
                <w:sz w:val="18"/>
                <w:szCs w:val="18"/>
              </w:rPr>
              <w:t>Tulane</w:t>
            </w:r>
            <w:proofErr w:type="spellEnd"/>
            <w:r>
              <w:rPr>
                <w:sz w:val="18"/>
                <w:szCs w:val="18"/>
              </w:rPr>
              <w:t xml:space="preserve"> sous forme d’ateliers</w:t>
            </w:r>
          </w:p>
        </w:tc>
        <w:tc>
          <w:tcPr>
            <w:tcW w:w="1620" w:type="dxa"/>
            <w:shd w:val="clear" w:color="auto" w:fill="F2DCDB"/>
          </w:tcPr>
          <w:p w14:paraId="64C6E8F6"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3DE40A25" w14:textId="77777777" w:rsidR="00C84853" w:rsidRDefault="00C84853">
            <w:pPr>
              <w:rPr>
                <w:color w:val="000000"/>
                <w:sz w:val="18"/>
                <w:szCs w:val="18"/>
              </w:rPr>
            </w:pPr>
          </w:p>
        </w:tc>
      </w:tr>
      <w:tr w:rsidR="00C84853" w14:paraId="61375D50" w14:textId="77777777">
        <w:trPr>
          <w:jc w:val="center"/>
        </w:trPr>
        <w:tc>
          <w:tcPr>
            <w:tcW w:w="13376" w:type="dxa"/>
            <w:gridSpan w:val="7"/>
            <w:shd w:val="clear" w:color="auto" w:fill="E1EBF7"/>
          </w:tcPr>
          <w:p w14:paraId="16F57287" w14:textId="77777777" w:rsidR="00C84853" w:rsidRDefault="00617A9F">
            <w:pPr>
              <w:rPr>
                <w:b/>
                <w:color w:val="000000"/>
                <w:sz w:val="18"/>
                <w:szCs w:val="18"/>
              </w:rPr>
            </w:pPr>
            <w:r>
              <w:rPr>
                <w:b/>
                <w:color w:val="000000"/>
                <w:sz w:val="18"/>
                <w:szCs w:val="18"/>
              </w:rPr>
              <w:t>MSI</w:t>
            </w:r>
          </w:p>
        </w:tc>
      </w:tr>
      <w:tr w:rsidR="00C84853" w14:paraId="404C6B55" w14:textId="77777777">
        <w:trPr>
          <w:jc w:val="center"/>
        </w:trPr>
        <w:tc>
          <w:tcPr>
            <w:tcW w:w="3393" w:type="dxa"/>
            <w:shd w:val="clear" w:color="auto" w:fill="E1EBF7"/>
          </w:tcPr>
          <w:p w14:paraId="2403AFB7" w14:textId="77777777" w:rsidR="00C84853" w:rsidRDefault="00617A9F">
            <w:pPr>
              <w:rPr>
                <w:color w:val="000000"/>
                <w:sz w:val="18"/>
                <w:szCs w:val="18"/>
              </w:rPr>
            </w:pPr>
            <w:r>
              <w:rPr>
                <w:sz w:val="18"/>
                <w:szCs w:val="18"/>
              </w:rPr>
              <w:t>Journée portes ouvertes (JPO) mensuelles dans les PSS Kinshasa -</w:t>
            </w:r>
            <w:proofErr w:type="spellStart"/>
            <w:r>
              <w:rPr>
                <w:sz w:val="18"/>
                <w:szCs w:val="18"/>
              </w:rPr>
              <w:t>Tshopo</w:t>
            </w:r>
            <w:proofErr w:type="spellEnd"/>
            <w:r>
              <w:rPr>
                <w:sz w:val="18"/>
                <w:szCs w:val="18"/>
              </w:rPr>
              <w:t xml:space="preserve"> - Kwilu</w:t>
            </w:r>
          </w:p>
        </w:tc>
        <w:tc>
          <w:tcPr>
            <w:tcW w:w="778" w:type="dxa"/>
            <w:shd w:val="clear" w:color="auto" w:fill="E1EBF7"/>
          </w:tcPr>
          <w:p w14:paraId="3C78B74D" w14:textId="77777777" w:rsidR="00C84853" w:rsidRDefault="00617A9F">
            <w:pPr>
              <w:rPr>
                <w:color w:val="000000"/>
                <w:sz w:val="18"/>
                <w:szCs w:val="18"/>
              </w:rPr>
            </w:pPr>
            <w:r>
              <w:rPr>
                <w:color w:val="000000"/>
                <w:sz w:val="18"/>
                <w:szCs w:val="18"/>
              </w:rPr>
              <w:t>2.1</w:t>
            </w:r>
          </w:p>
        </w:tc>
        <w:tc>
          <w:tcPr>
            <w:tcW w:w="1944" w:type="dxa"/>
            <w:shd w:val="clear" w:color="auto" w:fill="E1EBF7"/>
          </w:tcPr>
          <w:p w14:paraId="7E1CEB2C" w14:textId="77777777" w:rsidR="00C84853" w:rsidRDefault="00617A9F">
            <w:pPr>
              <w:rPr>
                <w:color w:val="000000"/>
                <w:sz w:val="18"/>
                <w:szCs w:val="18"/>
              </w:rPr>
            </w:pPr>
            <w:r>
              <w:rPr>
                <w:sz w:val="18"/>
                <w:szCs w:val="18"/>
              </w:rPr>
              <w:t>Appuyer 880 JPO durant 11 mois</w:t>
            </w:r>
          </w:p>
        </w:tc>
        <w:tc>
          <w:tcPr>
            <w:tcW w:w="630" w:type="dxa"/>
            <w:shd w:val="clear" w:color="auto" w:fill="E1EBF7"/>
          </w:tcPr>
          <w:p w14:paraId="3676EDE6" w14:textId="77777777" w:rsidR="00C84853" w:rsidRDefault="00617A9F">
            <w:pPr>
              <w:rPr>
                <w:color w:val="000000"/>
                <w:sz w:val="18"/>
                <w:szCs w:val="18"/>
              </w:rPr>
            </w:pPr>
            <w:r>
              <w:rPr>
                <w:color w:val="000000"/>
                <w:sz w:val="18"/>
                <w:szCs w:val="18"/>
              </w:rPr>
              <w:t>Mensuelle</w:t>
            </w:r>
          </w:p>
        </w:tc>
        <w:tc>
          <w:tcPr>
            <w:tcW w:w="1440" w:type="dxa"/>
            <w:shd w:val="clear" w:color="auto" w:fill="E1EBF7"/>
          </w:tcPr>
          <w:p w14:paraId="0B914E39" w14:textId="77777777" w:rsidR="00C84853" w:rsidRDefault="00617A9F">
            <w:pPr>
              <w:rPr>
                <w:b/>
                <w:color w:val="000000"/>
                <w:sz w:val="18"/>
                <w:szCs w:val="18"/>
              </w:rPr>
            </w:pPr>
            <w:r>
              <w:rPr>
                <w:color w:val="000000"/>
                <w:sz w:val="18"/>
                <w:szCs w:val="18"/>
              </w:rPr>
              <w:t>960 JPO sur 880 soit 12 mois 109% de réalisation</w:t>
            </w:r>
          </w:p>
        </w:tc>
        <w:tc>
          <w:tcPr>
            <w:tcW w:w="1620" w:type="dxa"/>
            <w:shd w:val="clear" w:color="auto" w:fill="E1EBF7"/>
          </w:tcPr>
          <w:p w14:paraId="6072A6FD"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297D2049" w14:textId="77777777" w:rsidR="00C84853" w:rsidRDefault="00617A9F">
            <w:pPr>
              <w:rPr>
                <w:color w:val="000000"/>
                <w:sz w:val="18"/>
                <w:szCs w:val="18"/>
              </w:rPr>
            </w:pPr>
            <w:r>
              <w:rPr>
                <w:color w:val="000000"/>
                <w:sz w:val="18"/>
                <w:szCs w:val="18"/>
              </w:rPr>
              <w:t>Les JPO ont été organisées et réalisées chaque mois soit 12 mois.</w:t>
            </w:r>
          </w:p>
        </w:tc>
      </w:tr>
      <w:tr w:rsidR="00C84853" w14:paraId="7C915BAF" w14:textId="77777777">
        <w:trPr>
          <w:jc w:val="center"/>
        </w:trPr>
        <w:tc>
          <w:tcPr>
            <w:tcW w:w="13376" w:type="dxa"/>
            <w:gridSpan w:val="7"/>
            <w:shd w:val="clear" w:color="auto" w:fill="000000"/>
          </w:tcPr>
          <w:p w14:paraId="4EBE7B69" w14:textId="77777777" w:rsidR="00C84853" w:rsidRDefault="00617A9F">
            <w:pPr>
              <w:rPr>
                <w:color w:val="000000"/>
                <w:sz w:val="18"/>
                <w:szCs w:val="18"/>
              </w:rPr>
            </w:pPr>
            <w:r>
              <w:rPr>
                <w:b/>
                <w:color w:val="FFFFFF"/>
                <w:sz w:val="18"/>
                <w:szCs w:val="18"/>
              </w:rPr>
              <w:t>Effets 3 : Le système de santé est renforcé au niveau national et provincial</w:t>
            </w:r>
          </w:p>
        </w:tc>
      </w:tr>
      <w:tr w:rsidR="00C84853" w14:paraId="4D2D17AE" w14:textId="77777777">
        <w:trPr>
          <w:jc w:val="center"/>
        </w:trPr>
        <w:tc>
          <w:tcPr>
            <w:tcW w:w="13376" w:type="dxa"/>
            <w:gridSpan w:val="7"/>
            <w:shd w:val="clear" w:color="auto" w:fill="FDEADA"/>
          </w:tcPr>
          <w:p w14:paraId="6F774208" w14:textId="77777777" w:rsidR="00C84853" w:rsidRDefault="00617A9F">
            <w:pPr>
              <w:rPr>
                <w:b/>
                <w:color w:val="000000"/>
                <w:sz w:val="18"/>
                <w:szCs w:val="18"/>
              </w:rPr>
            </w:pPr>
            <w:proofErr w:type="spellStart"/>
            <w:r>
              <w:rPr>
                <w:b/>
                <w:color w:val="000000"/>
                <w:sz w:val="18"/>
                <w:szCs w:val="18"/>
              </w:rPr>
              <w:t>Tulane</w:t>
            </w:r>
            <w:proofErr w:type="spellEnd"/>
          </w:p>
        </w:tc>
      </w:tr>
      <w:tr w:rsidR="00C84853" w14:paraId="3B86B5DA" w14:textId="77777777">
        <w:trPr>
          <w:jc w:val="center"/>
        </w:trPr>
        <w:tc>
          <w:tcPr>
            <w:tcW w:w="3393" w:type="dxa"/>
            <w:shd w:val="clear" w:color="auto" w:fill="FDEADA"/>
          </w:tcPr>
          <w:p w14:paraId="55F241E8" w14:textId="77777777" w:rsidR="00C84853" w:rsidRDefault="00617A9F">
            <w:pPr>
              <w:rPr>
                <w:color w:val="000000"/>
                <w:sz w:val="18"/>
                <w:szCs w:val="18"/>
              </w:rPr>
            </w:pPr>
            <w:r>
              <w:rPr>
                <w:sz w:val="18"/>
                <w:szCs w:val="18"/>
              </w:rPr>
              <w:t>Présentation du projet aux parties prenantes clés (</w:t>
            </w:r>
            <w:proofErr w:type="spellStart"/>
            <w:r>
              <w:rPr>
                <w:sz w:val="18"/>
                <w:szCs w:val="18"/>
              </w:rPr>
              <w:t>MoH</w:t>
            </w:r>
            <w:proofErr w:type="spellEnd"/>
            <w:r>
              <w:rPr>
                <w:sz w:val="18"/>
                <w:szCs w:val="18"/>
              </w:rPr>
              <w:t>, CTMP, UNOPS, etc.) au niveau national</w:t>
            </w:r>
          </w:p>
        </w:tc>
        <w:tc>
          <w:tcPr>
            <w:tcW w:w="778" w:type="dxa"/>
            <w:shd w:val="clear" w:color="auto" w:fill="FDEADA"/>
          </w:tcPr>
          <w:p w14:paraId="49D73700" w14:textId="77777777" w:rsidR="00C84853" w:rsidRDefault="00C84853">
            <w:pPr>
              <w:rPr>
                <w:color w:val="000000"/>
                <w:sz w:val="18"/>
                <w:szCs w:val="18"/>
              </w:rPr>
            </w:pPr>
          </w:p>
        </w:tc>
        <w:tc>
          <w:tcPr>
            <w:tcW w:w="1944" w:type="dxa"/>
            <w:shd w:val="clear" w:color="auto" w:fill="FDEADA"/>
          </w:tcPr>
          <w:p w14:paraId="6065CD0B" w14:textId="77777777" w:rsidR="00C84853" w:rsidRDefault="00617A9F">
            <w:pPr>
              <w:rPr>
                <w:color w:val="000000"/>
                <w:sz w:val="18"/>
                <w:szCs w:val="18"/>
              </w:rPr>
            </w:pPr>
            <w:r>
              <w:rPr>
                <w:sz w:val="18"/>
                <w:szCs w:val="18"/>
              </w:rPr>
              <w:t xml:space="preserve">Les autorités et acteurs provinciaux sont informés sur l’extension de PROMIS </w:t>
            </w:r>
          </w:p>
        </w:tc>
        <w:tc>
          <w:tcPr>
            <w:tcW w:w="630" w:type="dxa"/>
            <w:shd w:val="clear" w:color="auto" w:fill="FDEADA"/>
          </w:tcPr>
          <w:p w14:paraId="3C781B3A" w14:textId="77777777" w:rsidR="00C84853" w:rsidRDefault="00C84853">
            <w:pPr>
              <w:rPr>
                <w:color w:val="000000"/>
                <w:sz w:val="18"/>
                <w:szCs w:val="18"/>
              </w:rPr>
            </w:pPr>
          </w:p>
        </w:tc>
        <w:tc>
          <w:tcPr>
            <w:tcW w:w="1440" w:type="dxa"/>
            <w:shd w:val="clear" w:color="auto" w:fill="FDEADA"/>
          </w:tcPr>
          <w:p w14:paraId="66B9600D" w14:textId="77777777" w:rsidR="00C84853" w:rsidRDefault="00617A9F">
            <w:pPr>
              <w:rPr>
                <w:b/>
                <w:color w:val="000000"/>
                <w:sz w:val="18"/>
                <w:szCs w:val="18"/>
              </w:rPr>
            </w:pPr>
            <w:r>
              <w:rPr>
                <w:color w:val="000000"/>
                <w:sz w:val="18"/>
                <w:szCs w:val="18"/>
              </w:rPr>
              <w:t>100%</w:t>
            </w:r>
          </w:p>
        </w:tc>
        <w:tc>
          <w:tcPr>
            <w:tcW w:w="1620" w:type="dxa"/>
            <w:shd w:val="clear" w:color="auto" w:fill="FDEADA"/>
          </w:tcPr>
          <w:p w14:paraId="70A6C6B6" w14:textId="77777777" w:rsidR="00C84853" w:rsidRDefault="00617A9F">
            <w:pPr>
              <w:rPr>
                <w:color w:val="000000"/>
                <w:sz w:val="18"/>
                <w:szCs w:val="18"/>
              </w:rPr>
            </w:pPr>
            <w:r>
              <w:rPr>
                <w:color w:val="000000"/>
                <w:sz w:val="18"/>
                <w:szCs w:val="18"/>
              </w:rPr>
              <w:t>Des annonces de prolongation de PROMIS dans les provinces ont été fai</w:t>
            </w:r>
            <w:r>
              <w:rPr>
                <w:color w:val="000000"/>
                <w:sz w:val="18"/>
                <w:szCs w:val="18"/>
              </w:rPr>
              <w:t>tes lors des visites de terrain dans les 7 provinces</w:t>
            </w:r>
          </w:p>
        </w:tc>
        <w:tc>
          <w:tcPr>
            <w:tcW w:w="3571" w:type="dxa"/>
            <w:shd w:val="clear" w:color="auto" w:fill="FDEADA"/>
          </w:tcPr>
          <w:p w14:paraId="492214D9" w14:textId="77777777" w:rsidR="00C84853" w:rsidRDefault="00C84853">
            <w:pPr>
              <w:rPr>
                <w:color w:val="000000"/>
                <w:sz w:val="18"/>
                <w:szCs w:val="18"/>
              </w:rPr>
            </w:pPr>
          </w:p>
        </w:tc>
      </w:tr>
      <w:tr w:rsidR="00C84853" w14:paraId="35ACDEB6" w14:textId="77777777">
        <w:trPr>
          <w:jc w:val="center"/>
        </w:trPr>
        <w:tc>
          <w:tcPr>
            <w:tcW w:w="3393" w:type="dxa"/>
            <w:shd w:val="clear" w:color="auto" w:fill="FDEADA"/>
          </w:tcPr>
          <w:p w14:paraId="39FB510D" w14:textId="77777777" w:rsidR="00C84853" w:rsidRDefault="00617A9F">
            <w:pPr>
              <w:rPr>
                <w:color w:val="000000"/>
                <w:sz w:val="18"/>
                <w:szCs w:val="18"/>
              </w:rPr>
            </w:pPr>
            <w:r>
              <w:rPr>
                <w:sz w:val="18"/>
                <w:szCs w:val="18"/>
              </w:rPr>
              <w:lastRenderedPageBreak/>
              <w:t>Appui aux activités du CTMP (participation aux réunions, voyages, coordination, renforcement des capacités)</w:t>
            </w:r>
          </w:p>
        </w:tc>
        <w:tc>
          <w:tcPr>
            <w:tcW w:w="778" w:type="dxa"/>
            <w:shd w:val="clear" w:color="auto" w:fill="FDEADA"/>
          </w:tcPr>
          <w:p w14:paraId="796125ED" w14:textId="77777777" w:rsidR="00C84853" w:rsidRDefault="00C84853">
            <w:pPr>
              <w:rPr>
                <w:color w:val="000000"/>
                <w:sz w:val="18"/>
                <w:szCs w:val="18"/>
              </w:rPr>
            </w:pPr>
          </w:p>
        </w:tc>
        <w:tc>
          <w:tcPr>
            <w:tcW w:w="1944" w:type="dxa"/>
            <w:shd w:val="clear" w:color="auto" w:fill="FDEADA"/>
          </w:tcPr>
          <w:p w14:paraId="1EF8FCDF" w14:textId="77777777" w:rsidR="00C84853" w:rsidRDefault="00617A9F">
            <w:pPr>
              <w:rPr>
                <w:color w:val="000000"/>
                <w:sz w:val="18"/>
                <w:szCs w:val="18"/>
              </w:rPr>
            </w:pPr>
            <w:r>
              <w:rPr>
                <w:sz w:val="18"/>
                <w:szCs w:val="18"/>
              </w:rPr>
              <w:t>Participation active à la redynamisation des CTMP et appuyer les activités</w:t>
            </w:r>
          </w:p>
        </w:tc>
        <w:tc>
          <w:tcPr>
            <w:tcW w:w="630" w:type="dxa"/>
            <w:shd w:val="clear" w:color="auto" w:fill="FDEADA"/>
          </w:tcPr>
          <w:p w14:paraId="5109AF95" w14:textId="77777777" w:rsidR="00C84853" w:rsidRDefault="00617A9F">
            <w:pPr>
              <w:rPr>
                <w:color w:val="000000"/>
                <w:sz w:val="18"/>
                <w:szCs w:val="18"/>
              </w:rPr>
            </w:pPr>
            <w:r>
              <w:rPr>
                <w:color w:val="000000"/>
                <w:sz w:val="18"/>
                <w:szCs w:val="18"/>
              </w:rPr>
              <w:t xml:space="preserve">Q1, Q2, Q3 et </w:t>
            </w:r>
            <w:r>
              <w:rPr>
                <w:color w:val="000000"/>
                <w:sz w:val="18"/>
                <w:szCs w:val="18"/>
              </w:rPr>
              <w:t>Q4</w:t>
            </w:r>
          </w:p>
        </w:tc>
        <w:tc>
          <w:tcPr>
            <w:tcW w:w="1440" w:type="dxa"/>
            <w:shd w:val="clear" w:color="auto" w:fill="FDEADA"/>
          </w:tcPr>
          <w:p w14:paraId="7BA1C649" w14:textId="77777777" w:rsidR="00C84853" w:rsidRDefault="00617A9F">
            <w:pPr>
              <w:rPr>
                <w:color w:val="000000"/>
                <w:sz w:val="18"/>
                <w:szCs w:val="18"/>
              </w:rPr>
            </w:pPr>
            <w:r>
              <w:rPr>
                <w:color w:val="000000"/>
                <w:sz w:val="18"/>
                <w:szCs w:val="18"/>
              </w:rPr>
              <w:t xml:space="preserve">100% </w:t>
            </w:r>
          </w:p>
        </w:tc>
        <w:tc>
          <w:tcPr>
            <w:tcW w:w="1620" w:type="dxa"/>
            <w:shd w:val="clear" w:color="auto" w:fill="FDEADA"/>
          </w:tcPr>
          <w:p w14:paraId="0840D296" w14:textId="77777777" w:rsidR="00C84853" w:rsidRDefault="00617A9F">
            <w:pPr>
              <w:rPr>
                <w:color w:val="000000"/>
                <w:sz w:val="18"/>
                <w:szCs w:val="18"/>
              </w:rPr>
            </w:pPr>
            <w:r>
              <w:rPr>
                <w:color w:val="000000"/>
                <w:sz w:val="18"/>
                <w:szCs w:val="18"/>
              </w:rPr>
              <w:t>Le projet Promis participe activement à toutes les activités de redynamisation du CTMP</w:t>
            </w:r>
          </w:p>
        </w:tc>
        <w:tc>
          <w:tcPr>
            <w:tcW w:w="3571" w:type="dxa"/>
            <w:shd w:val="clear" w:color="auto" w:fill="FDEADA"/>
          </w:tcPr>
          <w:p w14:paraId="39DB85E8" w14:textId="77777777" w:rsidR="00C84853" w:rsidRDefault="00617A9F">
            <w:pPr>
              <w:rPr>
                <w:color w:val="000000"/>
                <w:sz w:val="18"/>
                <w:szCs w:val="18"/>
              </w:rPr>
            </w:pPr>
            <w:r>
              <w:rPr>
                <w:color w:val="000000"/>
                <w:sz w:val="18"/>
                <w:szCs w:val="18"/>
              </w:rPr>
              <w:t xml:space="preserve">Le besoin en renforcement des capacités des acteurs du CTMP demeurent important. Le comité définitif du CTMP a été mis en place </w:t>
            </w:r>
          </w:p>
        </w:tc>
      </w:tr>
      <w:tr w:rsidR="00C84853" w14:paraId="24DDB933" w14:textId="77777777">
        <w:trPr>
          <w:jc w:val="center"/>
        </w:trPr>
        <w:tc>
          <w:tcPr>
            <w:tcW w:w="3393" w:type="dxa"/>
            <w:shd w:val="clear" w:color="auto" w:fill="FDEADA"/>
          </w:tcPr>
          <w:p w14:paraId="43E8C642" w14:textId="77777777" w:rsidR="00C84853" w:rsidRDefault="00617A9F">
            <w:pPr>
              <w:rPr>
                <w:color w:val="000000"/>
                <w:sz w:val="18"/>
                <w:szCs w:val="18"/>
              </w:rPr>
            </w:pPr>
            <w:r>
              <w:rPr>
                <w:sz w:val="18"/>
                <w:szCs w:val="18"/>
              </w:rPr>
              <w:t>Appui au ministère de la Santé</w:t>
            </w:r>
            <w:r>
              <w:rPr>
                <w:sz w:val="18"/>
                <w:szCs w:val="18"/>
              </w:rPr>
              <w:t xml:space="preserve"> pour la coordination des activités avec les CTMP (participation aux réunions, missions, coordination, renforcement des compétences)</w:t>
            </w:r>
          </w:p>
        </w:tc>
        <w:tc>
          <w:tcPr>
            <w:tcW w:w="778" w:type="dxa"/>
            <w:shd w:val="clear" w:color="auto" w:fill="FDEADA"/>
          </w:tcPr>
          <w:p w14:paraId="540A9928" w14:textId="77777777" w:rsidR="00C84853" w:rsidRDefault="00C84853">
            <w:pPr>
              <w:rPr>
                <w:color w:val="000000"/>
                <w:sz w:val="18"/>
                <w:szCs w:val="18"/>
              </w:rPr>
            </w:pPr>
          </w:p>
        </w:tc>
        <w:tc>
          <w:tcPr>
            <w:tcW w:w="1944" w:type="dxa"/>
            <w:shd w:val="clear" w:color="auto" w:fill="FDEADA"/>
          </w:tcPr>
          <w:p w14:paraId="35A282CD" w14:textId="77777777" w:rsidR="00C84853" w:rsidRDefault="00617A9F">
            <w:pPr>
              <w:rPr>
                <w:color w:val="000000"/>
                <w:sz w:val="18"/>
                <w:szCs w:val="18"/>
              </w:rPr>
            </w:pPr>
            <w:r>
              <w:rPr>
                <w:sz w:val="18"/>
                <w:szCs w:val="18"/>
              </w:rPr>
              <w:t xml:space="preserve">Appui efficace au Ministère de la santé pour la coordination des interventions </w:t>
            </w:r>
          </w:p>
        </w:tc>
        <w:tc>
          <w:tcPr>
            <w:tcW w:w="630" w:type="dxa"/>
            <w:shd w:val="clear" w:color="auto" w:fill="FDEADA"/>
          </w:tcPr>
          <w:p w14:paraId="3680C232" w14:textId="77777777" w:rsidR="00C84853" w:rsidRDefault="00617A9F">
            <w:pPr>
              <w:rPr>
                <w:color w:val="000000"/>
                <w:sz w:val="18"/>
                <w:szCs w:val="18"/>
              </w:rPr>
            </w:pPr>
            <w:r>
              <w:rPr>
                <w:color w:val="000000"/>
                <w:sz w:val="18"/>
                <w:szCs w:val="18"/>
              </w:rPr>
              <w:t>Q1, Q2, Q3 et Q4</w:t>
            </w:r>
          </w:p>
        </w:tc>
        <w:tc>
          <w:tcPr>
            <w:tcW w:w="1440" w:type="dxa"/>
            <w:shd w:val="clear" w:color="auto" w:fill="FDEADA"/>
          </w:tcPr>
          <w:p w14:paraId="04A6DC33"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105A3073" w14:textId="77777777" w:rsidR="00C84853" w:rsidRDefault="00617A9F">
            <w:pPr>
              <w:rPr>
                <w:color w:val="000000"/>
                <w:sz w:val="18"/>
                <w:szCs w:val="18"/>
              </w:rPr>
            </w:pPr>
            <w:r>
              <w:rPr>
                <w:color w:val="000000"/>
                <w:sz w:val="18"/>
                <w:szCs w:val="18"/>
              </w:rPr>
              <w:t xml:space="preserve">Le MSP a été appuyés pour les activités de supervision et de coordination </w:t>
            </w:r>
          </w:p>
        </w:tc>
        <w:tc>
          <w:tcPr>
            <w:tcW w:w="3571" w:type="dxa"/>
            <w:shd w:val="clear" w:color="auto" w:fill="FDEADA"/>
          </w:tcPr>
          <w:p w14:paraId="6F016DC9" w14:textId="77777777" w:rsidR="00C84853" w:rsidRDefault="00617A9F">
            <w:pPr>
              <w:rPr>
                <w:color w:val="000000"/>
                <w:sz w:val="18"/>
                <w:szCs w:val="18"/>
              </w:rPr>
            </w:pPr>
            <w:r>
              <w:rPr>
                <w:color w:val="000000"/>
                <w:sz w:val="18"/>
                <w:szCs w:val="18"/>
              </w:rPr>
              <w:t xml:space="preserve">La </w:t>
            </w:r>
            <w:proofErr w:type="spellStart"/>
            <w:r>
              <w:rPr>
                <w:color w:val="000000"/>
                <w:sz w:val="18"/>
                <w:szCs w:val="18"/>
              </w:rPr>
              <w:t>Task</w:t>
            </w:r>
            <w:proofErr w:type="spellEnd"/>
            <w:r>
              <w:rPr>
                <w:color w:val="000000"/>
                <w:sz w:val="18"/>
                <w:szCs w:val="18"/>
              </w:rPr>
              <w:t xml:space="preserve"> Force va faciliter la collaboration et la participation du MSP dans la mise en œuvre effective de PROMIS </w:t>
            </w:r>
          </w:p>
        </w:tc>
      </w:tr>
      <w:tr w:rsidR="00C84853" w14:paraId="607463A4" w14:textId="77777777">
        <w:trPr>
          <w:jc w:val="center"/>
        </w:trPr>
        <w:tc>
          <w:tcPr>
            <w:tcW w:w="3393" w:type="dxa"/>
            <w:shd w:val="clear" w:color="auto" w:fill="FDEADA"/>
          </w:tcPr>
          <w:p w14:paraId="691692B2" w14:textId="77777777" w:rsidR="00C84853" w:rsidRDefault="00617A9F">
            <w:pPr>
              <w:rPr>
                <w:color w:val="000000"/>
                <w:sz w:val="18"/>
                <w:szCs w:val="18"/>
              </w:rPr>
            </w:pPr>
            <w:r>
              <w:rPr>
                <w:sz w:val="18"/>
                <w:szCs w:val="18"/>
              </w:rPr>
              <w:t xml:space="preserve">Appui aux coordinations des programmes et des </w:t>
            </w:r>
            <w:r>
              <w:rPr>
                <w:sz w:val="18"/>
                <w:szCs w:val="18"/>
              </w:rPr>
              <w:t>partenaires du ministère de la Santé (SG, D5, DESS, PNSA, PNSR, D10) au niveau national</w:t>
            </w:r>
          </w:p>
        </w:tc>
        <w:tc>
          <w:tcPr>
            <w:tcW w:w="778" w:type="dxa"/>
            <w:shd w:val="clear" w:color="auto" w:fill="FDEADA"/>
          </w:tcPr>
          <w:p w14:paraId="2206A735" w14:textId="77777777" w:rsidR="00C84853" w:rsidRDefault="00C84853">
            <w:pPr>
              <w:rPr>
                <w:color w:val="000000"/>
                <w:sz w:val="18"/>
                <w:szCs w:val="18"/>
              </w:rPr>
            </w:pPr>
          </w:p>
        </w:tc>
        <w:tc>
          <w:tcPr>
            <w:tcW w:w="1944" w:type="dxa"/>
            <w:shd w:val="clear" w:color="auto" w:fill="FDEADA"/>
          </w:tcPr>
          <w:p w14:paraId="74496F59" w14:textId="77777777" w:rsidR="00C84853" w:rsidRDefault="00617A9F">
            <w:pPr>
              <w:rPr>
                <w:color w:val="000000"/>
                <w:sz w:val="18"/>
                <w:szCs w:val="18"/>
              </w:rPr>
            </w:pPr>
            <w:r>
              <w:rPr>
                <w:sz w:val="18"/>
                <w:szCs w:val="18"/>
              </w:rPr>
              <w:t>Appuyer trimestriel moyennant un rapport les différents programmes du ministère</w:t>
            </w:r>
          </w:p>
        </w:tc>
        <w:tc>
          <w:tcPr>
            <w:tcW w:w="630" w:type="dxa"/>
            <w:shd w:val="clear" w:color="auto" w:fill="FDEADA"/>
          </w:tcPr>
          <w:p w14:paraId="40419408" w14:textId="77777777" w:rsidR="00C84853" w:rsidRDefault="00617A9F">
            <w:pPr>
              <w:rPr>
                <w:color w:val="000000"/>
                <w:sz w:val="18"/>
                <w:szCs w:val="18"/>
              </w:rPr>
            </w:pPr>
            <w:r>
              <w:rPr>
                <w:color w:val="000000"/>
                <w:sz w:val="18"/>
                <w:szCs w:val="18"/>
              </w:rPr>
              <w:t>Q1, Q2, Q3 et Q4</w:t>
            </w:r>
          </w:p>
        </w:tc>
        <w:tc>
          <w:tcPr>
            <w:tcW w:w="1440" w:type="dxa"/>
            <w:shd w:val="clear" w:color="auto" w:fill="FDEADA"/>
          </w:tcPr>
          <w:p w14:paraId="2ED8C38F"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4CD317D2" w14:textId="77777777" w:rsidR="00C84853" w:rsidRDefault="00617A9F">
            <w:pPr>
              <w:rPr>
                <w:color w:val="000000"/>
                <w:sz w:val="18"/>
                <w:szCs w:val="18"/>
              </w:rPr>
            </w:pPr>
            <w:r>
              <w:rPr>
                <w:color w:val="000000"/>
                <w:sz w:val="18"/>
                <w:szCs w:val="18"/>
              </w:rPr>
              <w:t>Les frais de coordination ont été payés à toutes les parties pren</w:t>
            </w:r>
            <w:r>
              <w:rPr>
                <w:color w:val="000000"/>
                <w:sz w:val="18"/>
                <w:szCs w:val="18"/>
              </w:rPr>
              <w:t xml:space="preserve">antes concernées </w:t>
            </w:r>
          </w:p>
        </w:tc>
        <w:tc>
          <w:tcPr>
            <w:tcW w:w="3571" w:type="dxa"/>
            <w:shd w:val="clear" w:color="auto" w:fill="FDEADA"/>
          </w:tcPr>
          <w:p w14:paraId="5945A915" w14:textId="77777777" w:rsidR="00C84853" w:rsidRDefault="00617A9F">
            <w:pPr>
              <w:rPr>
                <w:color w:val="000000"/>
                <w:sz w:val="18"/>
                <w:szCs w:val="18"/>
              </w:rPr>
            </w:pPr>
            <w:r>
              <w:rPr>
                <w:color w:val="000000"/>
                <w:sz w:val="18"/>
                <w:szCs w:val="18"/>
              </w:rPr>
              <w:t xml:space="preserve">Risque de retards de paiement des parties prenantes </w:t>
            </w:r>
          </w:p>
        </w:tc>
      </w:tr>
      <w:tr w:rsidR="00C84853" w14:paraId="3B68E43A" w14:textId="77777777">
        <w:trPr>
          <w:jc w:val="center"/>
        </w:trPr>
        <w:tc>
          <w:tcPr>
            <w:tcW w:w="3393" w:type="dxa"/>
            <w:shd w:val="clear" w:color="auto" w:fill="FDEADA"/>
          </w:tcPr>
          <w:p w14:paraId="6C1F82B0" w14:textId="77777777" w:rsidR="00C84853" w:rsidRDefault="00617A9F">
            <w:pPr>
              <w:rPr>
                <w:color w:val="000000"/>
                <w:sz w:val="18"/>
                <w:szCs w:val="18"/>
              </w:rPr>
            </w:pPr>
            <w:r>
              <w:rPr>
                <w:sz w:val="18"/>
                <w:szCs w:val="18"/>
              </w:rPr>
              <w:t>Appui aux coordinations des programmes et des partenaires du ministère de la Santé (BESS, PNSR,) au niveau provincial</w:t>
            </w:r>
          </w:p>
        </w:tc>
        <w:tc>
          <w:tcPr>
            <w:tcW w:w="778" w:type="dxa"/>
            <w:shd w:val="clear" w:color="auto" w:fill="FDEADA"/>
          </w:tcPr>
          <w:p w14:paraId="0FE57A4C" w14:textId="77777777" w:rsidR="00C84853" w:rsidRDefault="00C84853">
            <w:pPr>
              <w:rPr>
                <w:color w:val="000000"/>
                <w:sz w:val="18"/>
                <w:szCs w:val="18"/>
              </w:rPr>
            </w:pPr>
          </w:p>
        </w:tc>
        <w:tc>
          <w:tcPr>
            <w:tcW w:w="1944" w:type="dxa"/>
            <w:shd w:val="clear" w:color="auto" w:fill="FDEADA"/>
          </w:tcPr>
          <w:p w14:paraId="71917FDC" w14:textId="77777777" w:rsidR="00C84853" w:rsidRDefault="00617A9F">
            <w:pPr>
              <w:rPr>
                <w:color w:val="000000"/>
                <w:sz w:val="18"/>
                <w:szCs w:val="18"/>
              </w:rPr>
            </w:pPr>
            <w:r>
              <w:rPr>
                <w:sz w:val="18"/>
                <w:szCs w:val="18"/>
              </w:rPr>
              <w:t xml:space="preserve">Appuyer trimestriellement moyennant un rapport les </w:t>
            </w:r>
            <w:r>
              <w:rPr>
                <w:sz w:val="18"/>
                <w:szCs w:val="18"/>
              </w:rPr>
              <w:t>différents programmes du ministère</w:t>
            </w:r>
          </w:p>
        </w:tc>
        <w:tc>
          <w:tcPr>
            <w:tcW w:w="630" w:type="dxa"/>
            <w:shd w:val="clear" w:color="auto" w:fill="FDEADA"/>
          </w:tcPr>
          <w:p w14:paraId="75E31B59" w14:textId="77777777" w:rsidR="00C84853" w:rsidRDefault="00617A9F">
            <w:pPr>
              <w:rPr>
                <w:color w:val="000000"/>
                <w:sz w:val="18"/>
                <w:szCs w:val="18"/>
              </w:rPr>
            </w:pPr>
            <w:r>
              <w:rPr>
                <w:color w:val="000000"/>
                <w:sz w:val="18"/>
                <w:szCs w:val="18"/>
              </w:rPr>
              <w:t>Q1, Q2, Q3 et Q4</w:t>
            </w:r>
          </w:p>
        </w:tc>
        <w:tc>
          <w:tcPr>
            <w:tcW w:w="1440" w:type="dxa"/>
            <w:shd w:val="clear" w:color="auto" w:fill="FDEADA"/>
          </w:tcPr>
          <w:p w14:paraId="249D0C10" w14:textId="77777777" w:rsidR="00C84853" w:rsidRDefault="00617A9F">
            <w:pPr>
              <w:rPr>
                <w:b/>
                <w:color w:val="000000"/>
                <w:sz w:val="18"/>
                <w:szCs w:val="18"/>
              </w:rPr>
            </w:pPr>
            <w:r>
              <w:rPr>
                <w:b/>
                <w:color w:val="000000"/>
                <w:sz w:val="18"/>
                <w:szCs w:val="18"/>
              </w:rPr>
              <w:t>75%</w:t>
            </w:r>
          </w:p>
        </w:tc>
        <w:tc>
          <w:tcPr>
            <w:tcW w:w="1620" w:type="dxa"/>
            <w:shd w:val="clear" w:color="auto" w:fill="FDEADA"/>
          </w:tcPr>
          <w:p w14:paraId="37E4767D" w14:textId="77777777" w:rsidR="00C84853" w:rsidRDefault="00617A9F">
            <w:pPr>
              <w:rPr>
                <w:color w:val="000000"/>
                <w:sz w:val="18"/>
                <w:szCs w:val="18"/>
              </w:rPr>
            </w:pPr>
            <w:r>
              <w:rPr>
                <w:color w:val="000000"/>
                <w:sz w:val="18"/>
                <w:szCs w:val="18"/>
              </w:rPr>
              <w:t xml:space="preserve">Les frais de coordination ont été payés à toutes les parties prenantes concernées à l’exception de </w:t>
            </w:r>
            <w:proofErr w:type="gramStart"/>
            <w:r>
              <w:rPr>
                <w:color w:val="000000"/>
                <w:sz w:val="18"/>
                <w:szCs w:val="18"/>
              </w:rPr>
              <w:t>certaines faute</w:t>
            </w:r>
            <w:proofErr w:type="gramEnd"/>
            <w:r>
              <w:rPr>
                <w:color w:val="000000"/>
                <w:sz w:val="18"/>
                <w:szCs w:val="18"/>
              </w:rPr>
              <w:t xml:space="preserve"> de rapport </w:t>
            </w:r>
          </w:p>
        </w:tc>
        <w:tc>
          <w:tcPr>
            <w:tcW w:w="3571" w:type="dxa"/>
            <w:shd w:val="clear" w:color="auto" w:fill="FDEADA"/>
          </w:tcPr>
          <w:p w14:paraId="52A2677C" w14:textId="77777777" w:rsidR="00C84853" w:rsidRDefault="00C84853">
            <w:pPr>
              <w:rPr>
                <w:color w:val="000000"/>
                <w:sz w:val="18"/>
                <w:szCs w:val="18"/>
              </w:rPr>
            </w:pPr>
          </w:p>
        </w:tc>
      </w:tr>
      <w:tr w:rsidR="00C84853" w14:paraId="21D2344A" w14:textId="77777777">
        <w:trPr>
          <w:jc w:val="center"/>
        </w:trPr>
        <w:tc>
          <w:tcPr>
            <w:tcW w:w="3393" w:type="dxa"/>
            <w:shd w:val="clear" w:color="auto" w:fill="FDEADA"/>
          </w:tcPr>
          <w:p w14:paraId="4208594A" w14:textId="77777777" w:rsidR="00C84853" w:rsidRDefault="00617A9F">
            <w:pPr>
              <w:rPr>
                <w:color w:val="000000"/>
                <w:sz w:val="18"/>
                <w:szCs w:val="18"/>
              </w:rPr>
            </w:pPr>
            <w:r>
              <w:rPr>
                <w:sz w:val="18"/>
                <w:szCs w:val="18"/>
              </w:rPr>
              <w:t>Appui aux coordinations des ZS pour le suivi, la supervision et la coll</w:t>
            </w:r>
            <w:r>
              <w:rPr>
                <w:sz w:val="18"/>
                <w:szCs w:val="18"/>
              </w:rPr>
              <w:t>ecte des données</w:t>
            </w:r>
          </w:p>
        </w:tc>
        <w:tc>
          <w:tcPr>
            <w:tcW w:w="778" w:type="dxa"/>
            <w:shd w:val="clear" w:color="auto" w:fill="FDEADA"/>
          </w:tcPr>
          <w:p w14:paraId="55564C04" w14:textId="77777777" w:rsidR="00C84853" w:rsidRDefault="00C84853">
            <w:pPr>
              <w:rPr>
                <w:color w:val="000000"/>
                <w:sz w:val="18"/>
                <w:szCs w:val="18"/>
              </w:rPr>
            </w:pPr>
          </w:p>
        </w:tc>
        <w:tc>
          <w:tcPr>
            <w:tcW w:w="1944" w:type="dxa"/>
            <w:shd w:val="clear" w:color="auto" w:fill="FDEADA"/>
          </w:tcPr>
          <w:p w14:paraId="6AAF1103" w14:textId="77777777" w:rsidR="00C84853" w:rsidRDefault="00617A9F">
            <w:pPr>
              <w:rPr>
                <w:color w:val="000000"/>
                <w:sz w:val="18"/>
                <w:szCs w:val="18"/>
              </w:rPr>
            </w:pPr>
            <w:r>
              <w:rPr>
                <w:sz w:val="18"/>
                <w:szCs w:val="18"/>
              </w:rPr>
              <w:t xml:space="preserve">Appui en frais de coordination aux ZS chaque trimestre lors des mini-campagnes des écoles </w:t>
            </w:r>
          </w:p>
        </w:tc>
        <w:tc>
          <w:tcPr>
            <w:tcW w:w="630" w:type="dxa"/>
            <w:shd w:val="clear" w:color="auto" w:fill="FDEADA"/>
          </w:tcPr>
          <w:p w14:paraId="592C9EF1" w14:textId="77777777" w:rsidR="00C84853" w:rsidRDefault="00617A9F">
            <w:pPr>
              <w:rPr>
                <w:color w:val="000000"/>
                <w:sz w:val="18"/>
                <w:szCs w:val="18"/>
              </w:rPr>
            </w:pPr>
            <w:r>
              <w:rPr>
                <w:color w:val="000000"/>
                <w:sz w:val="18"/>
                <w:szCs w:val="18"/>
              </w:rPr>
              <w:t>Q1, Q2, Q3 et Q4</w:t>
            </w:r>
          </w:p>
        </w:tc>
        <w:tc>
          <w:tcPr>
            <w:tcW w:w="1440" w:type="dxa"/>
            <w:shd w:val="clear" w:color="auto" w:fill="FDEADA"/>
          </w:tcPr>
          <w:p w14:paraId="1FDA7140"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1A3754BB" w14:textId="77777777" w:rsidR="00C84853" w:rsidRDefault="00617A9F">
            <w:pPr>
              <w:rPr>
                <w:color w:val="000000"/>
                <w:sz w:val="18"/>
                <w:szCs w:val="18"/>
              </w:rPr>
            </w:pPr>
            <w:r>
              <w:rPr>
                <w:color w:val="000000"/>
                <w:sz w:val="18"/>
                <w:szCs w:val="18"/>
              </w:rPr>
              <w:t>Les frais de coordination ont été payés aux ZS durant les mini-campagnes</w:t>
            </w:r>
          </w:p>
        </w:tc>
        <w:tc>
          <w:tcPr>
            <w:tcW w:w="3571" w:type="dxa"/>
            <w:shd w:val="clear" w:color="auto" w:fill="FDEADA"/>
          </w:tcPr>
          <w:p w14:paraId="57BA516A" w14:textId="77777777" w:rsidR="00C84853" w:rsidRDefault="00617A9F">
            <w:pPr>
              <w:rPr>
                <w:color w:val="000000"/>
                <w:sz w:val="18"/>
                <w:szCs w:val="18"/>
              </w:rPr>
            </w:pPr>
            <w:r>
              <w:rPr>
                <w:color w:val="000000"/>
                <w:sz w:val="18"/>
                <w:szCs w:val="18"/>
              </w:rPr>
              <w:t xml:space="preserve">Certaines ZS ont besoin de plus de moyens pour la coordination des interventions pour l’offre de services en routine dans des sites lointains. </w:t>
            </w:r>
          </w:p>
        </w:tc>
      </w:tr>
      <w:tr w:rsidR="00C84853" w14:paraId="1205F759" w14:textId="77777777">
        <w:trPr>
          <w:jc w:val="center"/>
        </w:trPr>
        <w:tc>
          <w:tcPr>
            <w:tcW w:w="3393" w:type="dxa"/>
            <w:shd w:val="clear" w:color="auto" w:fill="FDEADA"/>
          </w:tcPr>
          <w:p w14:paraId="182CBA20" w14:textId="77777777" w:rsidR="00C84853" w:rsidRDefault="00617A9F">
            <w:pPr>
              <w:rPr>
                <w:color w:val="000000"/>
                <w:sz w:val="18"/>
                <w:szCs w:val="18"/>
              </w:rPr>
            </w:pPr>
            <w:r>
              <w:rPr>
                <w:sz w:val="18"/>
                <w:szCs w:val="18"/>
              </w:rPr>
              <w:t>Appui à la production de document normatifs dont :</w:t>
            </w:r>
            <w:r>
              <w:rPr>
                <w:sz w:val="18"/>
                <w:szCs w:val="18"/>
              </w:rPr>
              <w:br/>
              <w:t xml:space="preserve">° Le Guide d’insertion des implants types </w:t>
            </w:r>
            <w:proofErr w:type="spellStart"/>
            <w:r>
              <w:rPr>
                <w:sz w:val="18"/>
                <w:szCs w:val="18"/>
              </w:rPr>
              <w:t>Jadelle</w:t>
            </w:r>
            <w:proofErr w:type="spellEnd"/>
            <w:r>
              <w:rPr>
                <w:sz w:val="18"/>
                <w:szCs w:val="18"/>
              </w:rPr>
              <w:t xml:space="preserve"> / </w:t>
            </w:r>
            <w:proofErr w:type="spellStart"/>
            <w:r>
              <w:rPr>
                <w:sz w:val="18"/>
                <w:szCs w:val="18"/>
              </w:rPr>
              <w:t>Lévoplan</w:t>
            </w:r>
            <w:r>
              <w:rPr>
                <w:sz w:val="18"/>
                <w:szCs w:val="18"/>
              </w:rPr>
              <w:t>t</w:t>
            </w:r>
            <w:proofErr w:type="spellEnd"/>
            <w:r>
              <w:rPr>
                <w:sz w:val="18"/>
                <w:szCs w:val="18"/>
              </w:rPr>
              <w:t xml:space="preserve"> par les distributeurs communautaires à profil médical</w:t>
            </w:r>
            <w:r>
              <w:rPr>
                <w:sz w:val="18"/>
                <w:szCs w:val="18"/>
              </w:rPr>
              <w:br/>
              <w:t>° Le Guide d’Analyse des données PF.</w:t>
            </w:r>
          </w:p>
        </w:tc>
        <w:tc>
          <w:tcPr>
            <w:tcW w:w="778" w:type="dxa"/>
            <w:shd w:val="clear" w:color="auto" w:fill="FDEADA"/>
          </w:tcPr>
          <w:p w14:paraId="06ED1CCB" w14:textId="77777777" w:rsidR="00C84853" w:rsidRDefault="00C84853">
            <w:pPr>
              <w:rPr>
                <w:color w:val="000000"/>
                <w:sz w:val="18"/>
                <w:szCs w:val="18"/>
              </w:rPr>
            </w:pPr>
          </w:p>
        </w:tc>
        <w:tc>
          <w:tcPr>
            <w:tcW w:w="1944" w:type="dxa"/>
            <w:shd w:val="clear" w:color="auto" w:fill="FDEADA"/>
          </w:tcPr>
          <w:p w14:paraId="51764FF1" w14:textId="77777777" w:rsidR="00C84853" w:rsidRDefault="00617A9F">
            <w:pPr>
              <w:rPr>
                <w:color w:val="000000"/>
                <w:sz w:val="18"/>
                <w:szCs w:val="18"/>
              </w:rPr>
            </w:pPr>
            <w:r>
              <w:rPr>
                <w:sz w:val="18"/>
                <w:szCs w:val="18"/>
              </w:rPr>
              <w:t>Appuyer la production et dissémination des documents dans les provinces de PROMIS-PF</w:t>
            </w:r>
          </w:p>
        </w:tc>
        <w:tc>
          <w:tcPr>
            <w:tcW w:w="630" w:type="dxa"/>
            <w:shd w:val="clear" w:color="auto" w:fill="FDEADA"/>
          </w:tcPr>
          <w:p w14:paraId="42E5B33B" w14:textId="77777777" w:rsidR="00C84853" w:rsidRDefault="00617A9F">
            <w:pPr>
              <w:rPr>
                <w:color w:val="000000"/>
                <w:sz w:val="18"/>
                <w:szCs w:val="18"/>
              </w:rPr>
            </w:pPr>
            <w:r>
              <w:rPr>
                <w:color w:val="000000"/>
                <w:sz w:val="18"/>
                <w:szCs w:val="18"/>
              </w:rPr>
              <w:t>Q1, Q2</w:t>
            </w:r>
          </w:p>
        </w:tc>
        <w:tc>
          <w:tcPr>
            <w:tcW w:w="1440" w:type="dxa"/>
            <w:shd w:val="clear" w:color="auto" w:fill="FDEADA"/>
          </w:tcPr>
          <w:p w14:paraId="0119C0BE"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5403F87D" w14:textId="77777777" w:rsidR="00C84853" w:rsidRDefault="00617A9F">
            <w:pPr>
              <w:rPr>
                <w:color w:val="000000"/>
                <w:sz w:val="18"/>
                <w:szCs w:val="18"/>
              </w:rPr>
            </w:pPr>
            <w:r>
              <w:rPr>
                <w:color w:val="000000"/>
                <w:sz w:val="18"/>
                <w:szCs w:val="18"/>
              </w:rPr>
              <w:t>Document produit en fin 2022 a été disséminé dans 5 autres provin</w:t>
            </w:r>
            <w:r>
              <w:rPr>
                <w:color w:val="000000"/>
                <w:sz w:val="18"/>
                <w:szCs w:val="18"/>
              </w:rPr>
              <w:t xml:space="preserve">ces de PROMIS-PF par le briefing  </w:t>
            </w:r>
          </w:p>
        </w:tc>
        <w:tc>
          <w:tcPr>
            <w:tcW w:w="3571" w:type="dxa"/>
            <w:shd w:val="clear" w:color="auto" w:fill="FDEADA"/>
          </w:tcPr>
          <w:p w14:paraId="3760A77B" w14:textId="77777777" w:rsidR="00C84853" w:rsidRDefault="00617A9F">
            <w:pPr>
              <w:rPr>
                <w:color w:val="000000"/>
                <w:sz w:val="18"/>
                <w:szCs w:val="18"/>
              </w:rPr>
            </w:pPr>
            <w:r>
              <w:rPr>
                <w:color w:val="000000"/>
                <w:sz w:val="18"/>
                <w:szCs w:val="18"/>
              </w:rPr>
              <w:t xml:space="preserve">Toutes les écoles ont des enseignants outillés à former les apprenants dans l’insertion de </w:t>
            </w:r>
            <w:proofErr w:type="spellStart"/>
            <w:r>
              <w:rPr>
                <w:color w:val="000000"/>
                <w:sz w:val="18"/>
                <w:szCs w:val="18"/>
              </w:rPr>
              <w:t>Jadelle</w:t>
            </w:r>
            <w:proofErr w:type="spellEnd"/>
            <w:r>
              <w:rPr>
                <w:color w:val="000000"/>
                <w:sz w:val="18"/>
                <w:szCs w:val="18"/>
              </w:rPr>
              <w:t xml:space="preserve"> et de </w:t>
            </w:r>
            <w:proofErr w:type="spellStart"/>
            <w:r>
              <w:rPr>
                <w:color w:val="000000"/>
                <w:sz w:val="18"/>
                <w:szCs w:val="18"/>
              </w:rPr>
              <w:t>Levoplant</w:t>
            </w:r>
            <w:proofErr w:type="spellEnd"/>
            <w:r>
              <w:rPr>
                <w:color w:val="000000"/>
                <w:sz w:val="18"/>
                <w:szCs w:val="18"/>
              </w:rPr>
              <w:t xml:space="preserve"> </w:t>
            </w:r>
          </w:p>
        </w:tc>
      </w:tr>
      <w:tr w:rsidR="00C84853" w14:paraId="0DF263CC" w14:textId="77777777">
        <w:trPr>
          <w:jc w:val="center"/>
        </w:trPr>
        <w:tc>
          <w:tcPr>
            <w:tcW w:w="3393" w:type="dxa"/>
            <w:shd w:val="clear" w:color="auto" w:fill="FDEADA"/>
          </w:tcPr>
          <w:p w14:paraId="09EEC6C2" w14:textId="77777777" w:rsidR="00C84853" w:rsidRDefault="00617A9F">
            <w:pPr>
              <w:rPr>
                <w:color w:val="000000"/>
                <w:sz w:val="18"/>
                <w:szCs w:val="18"/>
              </w:rPr>
            </w:pPr>
            <w:r>
              <w:rPr>
                <w:sz w:val="18"/>
                <w:szCs w:val="18"/>
              </w:rPr>
              <w:lastRenderedPageBreak/>
              <w:t xml:space="preserve">Appui au SNIS pour l'intégration des données du marketing social (pharmacies et officines) et des </w:t>
            </w:r>
            <w:r>
              <w:rPr>
                <w:sz w:val="18"/>
                <w:szCs w:val="18"/>
              </w:rPr>
              <w:t>données de service de routine des écoles de sciences infirmières dans le DHIS2</w:t>
            </w:r>
          </w:p>
        </w:tc>
        <w:tc>
          <w:tcPr>
            <w:tcW w:w="778" w:type="dxa"/>
            <w:shd w:val="clear" w:color="auto" w:fill="FDEADA"/>
          </w:tcPr>
          <w:p w14:paraId="284BC783" w14:textId="77777777" w:rsidR="00C84853" w:rsidRDefault="00C84853">
            <w:pPr>
              <w:rPr>
                <w:color w:val="000000"/>
                <w:sz w:val="18"/>
                <w:szCs w:val="18"/>
              </w:rPr>
            </w:pPr>
          </w:p>
        </w:tc>
        <w:tc>
          <w:tcPr>
            <w:tcW w:w="1944" w:type="dxa"/>
            <w:shd w:val="clear" w:color="auto" w:fill="FDEADA"/>
          </w:tcPr>
          <w:p w14:paraId="7E31A78E" w14:textId="77777777" w:rsidR="00C84853" w:rsidRDefault="00617A9F">
            <w:pPr>
              <w:rPr>
                <w:color w:val="000000"/>
                <w:sz w:val="18"/>
                <w:szCs w:val="18"/>
              </w:rPr>
            </w:pPr>
            <w:r>
              <w:rPr>
                <w:sz w:val="18"/>
                <w:szCs w:val="18"/>
              </w:rPr>
              <w:t xml:space="preserve">Intégrer les données de marketing dans le DHIS2 </w:t>
            </w:r>
          </w:p>
        </w:tc>
        <w:tc>
          <w:tcPr>
            <w:tcW w:w="630" w:type="dxa"/>
            <w:shd w:val="clear" w:color="auto" w:fill="FDEADA"/>
          </w:tcPr>
          <w:p w14:paraId="51F5F0EA" w14:textId="77777777" w:rsidR="00C84853" w:rsidRDefault="00617A9F">
            <w:pPr>
              <w:rPr>
                <w:color w:val="000000"/>
                <w:sz w:val="18"/>
                <w:szCs w:val="18"/>
              </w:rPr>
            </w:pPr>
            <w:r>
              <w:rPr>
                <w:color w:val="000000"/>
                <w:sz w:val="18"/>
                <w:szCs w:val="18"/>
              </w:rPr>
              <w:t>Q1, Q2</w:t>
            </w:r>
          </w:p>
        </w:tc>
        <w:tc>
          <w:tcPr>
            <w:tcW w:w="1440" w:type="dxa"/>
            <w:shd w:val="clear" w:color="auto" w:fill="FDEADA"/>
          </w:tcPr>
          <w:p w14:paraId="63282470" w14:textId="77777777" w:rsidR="00C84853" w:rsidRDefault="00617A9F">
            <w:pPr>
              <w:rPr>
                <w:b/>
                <w:color w:val="000000"/>
                <w:sz w:val="18"/>
                <w:szCs w:val="18"/>
              </w:rPr>
            </w:pPr>
            <w:r>
              <w:rPr>
                <w:b/>
                <w:color w:val="000000"/>
                <w:sz w:val="18"/>
                <w:szCs w:val="18"/>
              </w:rPr>
              <w:t>60%</w:t>
            </w:r>
          </w:p>
        </w:tc>
        <w:tc>
          <w:tcPr>
            <w:tcW w:w="1620" w:type="dxa"/>
            <w:shd w:val="clear" w:color="auto" w:fill="FDEADA"/>
          </w:tcPr>
          <w:p w14:paraId="160AB7F4" w14:textId="77777777" w:rsidR="00C84853" w:rsidRDefault="00617A9F">
            <w:pPr>
              <w:rPr>
                <w:color w:val="000000"/>
                <w:sz w:val="18"/>
                <w:szCs w:val="18"/>
              </w:rPr>
            </w:pPr>
            <w:r>
              <w:rPr>
                <w:color w:val="000000"/>
                <w:sz w:val="18"/>
                <w:szCs w:val="18"/>
              </w:rPr>
              <w:t xml:space="preserve">Les ateliers d’ensemble avec consensus déjà finis. La phase de finalisation en cours </w:t>
            </w:r>
          </w:p>
        </w:tc>
        <w:tc>
          <w:tcPr>
            <w:tcW w:w="3571" w:type="dxa"/>
            <w:shd w:val="clear" w:color="auto" w:fill="FDEADA"/>
          </w:tcPr>
          <w:p w14:paraId="343FC842" w14:textId="77777777" w:rsidR="00C84853" w:rsidRDefault="00617A9F">
            <w:pPr>
              <w:rPr>
                <w:color w:val="000000"/>
                <w:sz w:val="18"/>
                <w:szCs w:val="18"/>
              </w:rPr>
            </w:pPr>
            <w:r>
              <w:rPr>
                <w:color w:val="000000"/>
                <w:sz w:val="18"/>
                <w:szCs w:val="18"/>
              </w:rPr>
              <w:t>Il demeure des difficultés pou</w:t>
            </w:r>
            <w:r>
              <w:rPr>
                <w:color w:val="000000"/>
                <w:sz w:val="18"/>
                <w:szCs w:val="18"/>
              </w:rPr>
              <w:t xml:space="preserve">r cette activité d’intégration des données du marketing social dans le DHIS2 </w:t>
            </w:r>
          </w:p>
        </w:tc>
      </w:tr>
      <w:tr w:rsidR="00C84853" w14:paraId="5C47A824" w14:textId="77777777">
        <w:trPr>
          <w:jc w:val="center"/>
        </w:trPr>
        <w:tc>
          <w:tcPr>
            <w:tcW w:w="3393" w:type="dxa"/>
            <w:shd w:val="clear" w:color="auto" w:fill="FDEADA"/>
          </w:tcPr>
          <w:p w14:paraId="26EB3817" w14:textId="77777777" w:rsidR="00C84853" w:rsidRDefault="00617A9F">
            <w:pPr>
              <w:rPr>
                <w:color w:val="000000"/>
                <w:sz w:val="18"/>
                <w:szCs w:val="18"/>
              </w:rPr>
            </w:pPr>
            <w:r>
              <w:rPr>
                <w:sz w:val="18"/>
                <w:szCs w:val="18"/>
              </w:rPr>
              <w:t>Réunions trimestrielles avec les programmes techniques du gouvernement (SG mini. Santé, SG mini. Plan et Secondaire, PNSR, D10, PNSA, SNIS)</w:t>
            </w:r>
          </w:p>
        </w:tc>
        <w:tc>
          <w:tcPr>
            <w:tcW w:w="778" w:type="dxa"/>
            <w:shd w:val="clear" w:color="auto" w:fill="FDEADA"/>
          </w:tcPr>
          <w:p w14:paraId="28D39FED" w14:textId="77777777" w:rsidR="00C84853" w:rsidRDefault="00C84853">
            <w:pPr>
              <w:rPr>
                <w:color w:val="000000"/>
                <w:sz w:val="18"/>
                <w:szCs w:val="18"/>
              </w:rPr>
            </w:pPr>
          </w:p>
        </w:tc>
        <w:tc>
          <w:tcPr>
            <w:tcW w:w="1944" w:type="dxa"/>
            <w:shd w:val="clear" w:color="auto" w:fill="FDEADA"/>
          </w:tcPr>
          <w:p w14:paraId="59AB0B35" w14:textId="77777777" w:rsidR="00C84853" w:rsidRDefault="00617A9F">
            <w:pPr>
              <w:rPr>
                <w:color w:val="000000"/>
                <w:sz w:val="18"/>
                <w:szCs w:val="18"/>
              </w:rPr>
            </w:pPr>
            <w:r>
              <w:rPr>
                <w:sz w:val="18"/>
                <w:szCs w:val="18"/>
              </w:rPr>
              <w:t>Tenir des réunions trimestrielles fo</w:t>
            </w:r>
            <w:r>
              <w:rPr>
                <w:sz w:val="18"/>
                <w:szCs w:val="18"/>
              </w:rPr>
              <w:t xml:space="preserve">rmelles avec les directions et programmes de santé et Plan </w:t>
            </w:r>
          </w:p>
        </w:tc>
        <w:tc>
          <w:tcPr>
            <w:tcW w:w="630" w:type="dxa"/>
            <w:shd w:val="clear" w:color="auto" w:fill="FDEADA"/>
          </w:tcPr>
          <w:p w14:paraId="11D9CE5E" w14:textId="77777777" w:rsidR="00C84853" w:rsidRDefault="00617A9F">
            <w:pPr>
              <w:rPr>
                <w:color w:val="000000"/>
                <w:sz w:val="18"/>
                <w:szCs w:val="18"/>
              </w:rPr>
            </w:pPr>
            <w:r>
              <w:rPr>
                <w:color w:val="000000"/>
                <w:sz w:val="18"/>
                <w:szCs w:val="18"/>
              </w:rPr>
              <w:t>Q1, Q2, Q3 et Q4</w:t>
            </w:r>
          </w:p>
        </w:tc>
        <w:tc>
          <w:tcPr>
            <w:tcW w:w="1440" w:type="dxa"/>
            <w:shd w:val="clear" w:color="auto" w:fill="FDEADA"/>
          </w:tcPr>
          <w:p w14:paraId="6BCEA504" w14:textId="77777777" w:rsidR="00C84853" w:rsidRDefault="00617A9F">
            <w:pPr>
              <w:rPr>
                <w:b/>
                <w:color w:val="000000"/>
                <w:sz w:val="18"/>
                <w:szCs w:val="18"/>
              </w:rPr>
            </w:pPr>
            <w:r>
              <w:rPr>
                <w:b/>
                <w:color w:val="000000"/>
                <w:sz w:val="18"/>
                <w:szCs w:val="18"/>
              </w:rPr>
              <w:t>60%</w:t>
            </w:r>
          </w:p>
        </w:tc>
        <w:tc>
          <w:tcPr>
            <w:tcW w:w="1620" w:type="dxa"/>
            <w:shd w:val="clear" w:color="auto" w:fill="FDEADA"/>
          </w:tcPr>
          <w:p w14:paraId="719D857C" w14:textId="77777777" w:rsidR="00C84853" w:rsidRDefault="00617A9F">
            <w:pPr>
              <w:rPr>
                <w:color w:val="000000"/>
                <w:sz w:val="18"/>
                <w:szCs w:val="18"/>
              </w:rPr>
            </w:pPr>
            <w:r>
              <w:rPr>
                <w:color w:val="000000"/>
                <w:sz w:val="18"/>
                <w:szCs w:val="18"/>
              </w:rPr>
              <w:t xml:space="preserve">Des réunions ont été tenues avec chaque partie prenante pour adoption des TDR de la </w:t>
            </w:r>
            <w:proofErr w:type="spellStart"/>
            <w:r>
              <w:rPr>
                <w:color w:val="000000"/>
                <w:sz w:val="18"/>
                <w:szCs w:val="18"/>
              </w:rPr>
              <w:t>Task</w:t>
            </w:r>
            <w:proofErr w:type="spellEnd"/>
            <w:r>
              <w:rPr>
                <w:color w:val="000000"/>
                <w:sz w:val="18"/>
                <w:szCs w:val="18"/>
              </w:rPr>
              <w:t xml:space="preserve"> Force mais les réunions systématisées de la </w:t>
            </w:r>
            <w:proofErr w:type="spellStart"/>
            <w:r>
              <w:rPr>
                <w:color w:val="000000"/>
                <w:sz w:val="18"/>
                <w:szCs w:val="18"/>
              </w:rPr>
              <w:t>Task</w:t>
            </w:r>
            <w:proofErr w:type="spellEnd"/>
            <w:r>
              <w:rPr>
                <w:color w:val="000000"/>
                <w:sz w:val="18"/>
                <w:szCs w:val="18"/>
              </w:rPr>
              <w:t xml:space="preserve"> Force n’ont pas encore démarré</w:t>
            </w:r>
          </w:p>
        </w:tc>
        <w:tc>
          <w:tcPr>
            <w:tcW w:w="3571" w:type="dxa"/>
            <w:shd w:val="clear" w:color="auto" w:fill="FDEADA"/>
          </w:tcPr>
          <w:p w14:paraId="4316C9C7" w14:textId="77777777" w:rsidR="00C84853" w:rsidRDefault="00617A9F">
            <w:pPr>
              <w:rPr>
                <w:color w:val="000000"/>
                <w:sz w:val="18"/>
                <w:szCs w:val="18"/>
              </w:rPr>
            </w:pPr>
            <w:r>
              <w:rPr>
                <w:color w:val="000000"/>
                <w:sz w:val="18"/>
                <w:szCs w:val="18"/>
              </w:rPr>
              <w:t xml:space="preserve">Difficulté de synergie des actions de démographie avec le ministère du plan </w:t>
            </w:r>
          </w:p>
        </w:tc>
      </w:tr>
      <w:tr w:rsidR="00C84853" w14:paraId="3BDC2311" w14:textId="77777777">
        <w:trPr>
          <w:jc w:val="center"/>
        </w:trPr>
        <w:tc>
          <w:tcPr>
            <w:tcW w:w="3393" w:type="dxa"/>
            <w:shd w:val="clear" w:color="auto" w:fill="FDEADA"/>
          </w:tcPr>
          <w:p w14:paraId="440A468B" w14:textId="77777777" w:rsidR="00C84853" w:rsidRDefault="00617A9F">
            <w:pPr>
              <w:rPr>
                <w:color w:val="000000"/>
                <w:sz w:val="18"/>
                <w:szCs w:val="18"/>
              </w:rPr>
            </w:pPr>
            <w:r>
              <w:rPr>
                <w:sz w:val="18"/>
                <w:szCs w:val="18"/>
              </w:rPr>
              <w:t>Appui à la réunion de consensus nationale sur la PF avec le CTMP (y compris pour la revue des données de l'institutionnalisation)</w:t>
            </w:r>
          </w:p>
        </w:tc>
        <w:tc>
          <w:tcPr>
            <w:tcW w:w="778" w:type="dxa"/>
            <w:shd w:val="clear" w:color="auto" w:fill="FDEADA"/>
          </w:tcPr>
          <w:p w14:paraId="594117B0" w14:textId="77777777" w:rsidR="00C84853" w:rsidRDefault="00C84853">
            <w:pPr>
              <w:rPr>
                <w:color w:val="000000"/>
                <w:sz w:val="18"/>
                <w:szCs w:val="18"/>
              </w:rPr>
            </w:pPr>
          </w:p>
        </w:tc>
        <w:tc>
          <w:tcPr>
            <w:tcW w:w="1944" w:type="dxa"/>
            <w:shd w:val="clear" w:color="auto" w:fill="FDEADA"/>
          </w:tcPr>
          <w:p w14:paraId="3136A8EF" w14:textId="77777777" w:rsidR="00C84853" w:rsidRDefault="00617A9F">
            <w:pPr>
              <w:rPr>
                <w:color w:val="000000"/>
                <w:sz w:val="18"/>
                <w:szCs w:val="18"/>
              </w:rPr>
            </w:pPr>
            <w:r>
              <w:rPr>
                <w:sz w:val="18"/>
                <w:szCs w:val="18"/>
              </w:rPr>
              <w:t xml:space="preserve">Apporter un appui technique et financier à la réunion de consensus avec le CTMP </w:t>
            </w:r>
          </w:p>
        </w:tc>
        <w:tc>
          <w:tcPr>
            <w:tcW w:w="630" w:type="dxa"/>
            <w:shd w:val="clear" w:color="auto" w:fill="FDEADA"/>
          </w:tcPr>
          <w:p w14:paraId="18FBA52E" w14:textId="77777777" w:rsidR="00C84853" w:rsidRDefault="00617A9F">
            <w:pPr>
              <w:rPr>
                <w:color w:val="000000"/>
                <w:sz w:val="18"/>
                <w:szCs w:val="18"/>
              </w:rPr>
            </w:pPr>
            <w:r>
              <w:rPr>
                <w:color w:val="000000"/>
                <w:sz w:val="18"/>
                <w:szCs w:val="18"/>
              </w:rPr>
              <w:t>Q2</w:t>
            </w:r>
          </w:p>
        </w:tc>
        <w:tc>
          <w:tcPr>
            <w:tcW w:w="1440" w:type="dxa"/>
            <w:shd w:val="clear" w:color="auto" w:fill="FDEADA"/>
          </w:tcPr>
          <w:p w14:paraId="08FC8CB6"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5BAEE208" w14:textId="77777777" w:rsidR="00C84853" w:rsidRDefault="00617A9F">
            <w:pPr>
              <w:rPr>
                <w:color w:val="000000"/>
                <w:sz w:val="18"/>
                <w:szCs w:val="18"/>
              </w:rPr>
            </w:pPr>
            <w:r>
              <w:rPr>
                <w:color w:val="000000"/>
                <w:sz w:val="18"/>
                <w:szCs w:val="18"/>
              </w:rPr>
              <w:t xml:space="preserve">Apporter un appui technique et financier a été à la réunion de consensus avec le CTMP qui s’est tenu en ligne </w:t>
            </w:r>
          </w:p>
        </w:tc>
        <w:tc>
          <w:tcPr>
            <w:tcW w:w="3571" w:type="dxa"/>
            <w:shd w:val="clear" w:color="auto" w:fill="FDEADA"/>
          </w:tcPr>
          <w:p w14:paraId="5F22246C" w14:textId="77777777" w:rsidR="00C84853" w:rsidRDefault="00617A9F">
            <w:pPr>
              <w:rPr>
                <w:color w:val="000000"/>
                <w:sz w:val="18"/>
                <w:szCs w:val="18"/>
              </w:rPr>
            </w:pPr>
            <w:r>
              <w:rPr>
                <w:color w:val="000000"/>
                <w:sz w:val="18"/>
                <w:szCs w:val="18"/>
              </w:rPr>
              <w:t>Insuffisance des fonds pour appuyer la réunion en présen</w:t>
            </w:r>
            <w:r>
              <w:rPr>
                <w:color w:val="000000"/>
                <w:sz w:val="18"/>
                <w:szCs w:val="18"/>
              </w:rPr>
              <w:t>tielle</w:t>
            </w:r>
          </w:p>
        </w:tc>
      </w:tr>
      <w:tr w:rsidR="00C84853" w14:paraId="235BBC1D" w14:textId="77777777">
        <w:trPr>
          <w:jc w:val="center"/>
        </w:trPr>
        <w:tc>
          <w:tcPr>
            <w:tcW w:w="3393" w:type="dxa"/>
            <w:shd w:val="clear" w:color="auto" w:fill="FDEADA"/>
          </w:tcPr>
          <w:p w14:paraId="073A293B" w14:textId="77777777" w:rsidR="00C84853" w:rsidRDefault="00617A9F">
            <w:pPr>
              <w:rPr>
                <w:color w:val="000000"/>
                <w:sz w:val="18"/>
                <w:szCs w:val="18"/>
              </w:rPr>
            </w:pPr>
            <w:r>
              <w:rPr>
                <w:sz w:val="18"/>
                <w:szCs w:val="18"/>
              </w:rPr>
              <w:t>Appui à la participation du gouvernement et des programmes nationaux à la participation à la Conférence Internationale pour la Planification Familiale</w:t>
            </w:r>
          </w:p>
        </w:tc>
        <w:tc>
          <w:tcPr>
            <w:tcW w:w="778" w:type="dxa"/>
            <w:shd w:val="clear" w:color="auto" w:fill="FDEADA"/>
          </w:tcPr>
          <w:p w14:paraId="5D4C7F0B" w14:textId="77777777" w:rsidR="00C84853" w:rsidRDefault="00C84853">
            <w:pPr>
              <w:rPr>
                <w:color w:val="000000"/>
                <w:sz w:val="18"/>
                <w:szCs w:val="18"/>
              </w:rPr>
            </w:pPr>
          </w:p>
        </w:tc>
        <w:tc>
          <w:tcPr>
            <w:tcW w:w="9205" w:type="dxa"/>
            <w:gridSpan w:val="5"/>
            <w:shd w:val="clear" w:color="auto" w:fill="FDEADA"/>
          </w:tcPr>
          <w:p w14:paraId="5AB2B531" w14:textId="77777777" w:rsidR="00C84853" w:rsidRDefault="00617A9F">
            <w:pPr>
              <w:rPr>
                <w:sz w:val="18"/>
                <w:szCs w:val="18"/>
              </w:rPr>
            </w:pPr>
            <w:r>
              <w:rPr>
                <w:sz w:val="18"/>
                <w:szCs w:val="18"/>
              </w:rPr>
              <w:t>Activité non prévue pour la phase de soudure (Année 4 du projet</w:t>
            </w:r>
          </w:p>
          <w:p w14:paraId="14DDFDBB" w14:textId="77777777" w:rsidR="00C84853" w:rsidRDefault="00617A9F">
            <w:pPr>
              <w:rPr>
                <w:color w:val="000000"/>
                <w:sz w:val="18"/>
                <w:szCs w:val="18"/>
              </w:rPr>
            </w:pPr>
            <w:r>
              <w:rPr>
                <w:sz w:val="18"/>
                <w:szCs w:val="18"/>
              </w:rPr>
              <w:t xml:space="preserve">La CIPF s’est tenue au </w:t>
            </w:r>
            <w:r>
              <w:rPr>
                <w:sz w:val="18"/>
                <w:szCs w:val="18"/>
              </w:rPr>
              <w:t>cours de l’Année 3 du projet (2022) et la délégation des représentants du gouvernement et des programmes nationaux a été appuyée à ce moment.</w:t>
            </w:r>
          </w:p>
        </w:tc>
      </w:tr>
      <w:tr w:rsidR="00C84853" w14:paraId="5E803B59" w14:textId="77777777">
        <w:trPr>
          <w:jc w:val="center"/>
        </w:trPr>
        <w:tc>
          <w:tcPr>
            <w:tcW w:w="3393" w:type="dxa"/>
            <w:shd w:val="clear" w:color="auto" w:fill="FDEADA"/>
          </w:tcPr>
          <w:p w14:paraId="114C5B76" w14:textId="77777777" w:rsidR="00C84853" w:rsidRDefault="00617A9F">
            <w:pPr>
              <w:rPr>
                <w:sz w:val="18"/>
                <w:szCs w:val="18"/>
              </w:rPr>
            </w:pPr>
            <w:r>
              <w:rPr>
                <w:sz w:val="18"/>
                <w:szCs w:val="18"/>
              </w:rPr>
              <w:t>Réunions mensuelles du Consortium des partenaires de mise en œuvre due Promis.</w:t>
            </w:r>
          </w:p>
          <w:p w14:paraId="395D76D0" w14:textId="77777777" w:rsidR="00C84853" w:rsidRDefault="00C84853">
            <w:pPr>
              <w:rPr>
                <w:sz w:val="18"/>
                <w:szCs w:val="18"/>
              </w:rPr>
            </w:pPr>
          </w:p>
          <w:p w14:paraId="51A3E533" w14:textId="77777777" w:rsidR="00C84853" w:rsidRDefault="00C84853">
            <w:pPr>
              <w:rPr>
                <w:sz w:val="18"/>
                <w:szCs w:val="18"/>
              </w:rPr>
            </w:pPr>
          </w:p>
          <w:p w14:paraId="179CB4FD" w14:textId="77777777" w:rsidR="00C84853" w:rsidRDefault="00C84853">
            <w:pPr>
              <w:rPr>
                <w:color w:val="000000"/>
                <w:sz w:val="18"/>
                <w:szCs w:val="18"/>
              </w:rPr>
            </w:pPr>
          </w:p>
        </w:tc>
        <w:tc>
          <w:tcPr>
            <w:tcW w:w="778" w:type="dxa"/>
            <w:shd w:val="clear" w:color="auto" w:fill="FDEADA"/>
          </w:tcPr>
          <w:p w14:paraId="71D8111E" w14:textId="77777777" w:rsidR="00C84853" w:rsidRDefault="00C84853">
            <w:pPr>
              <w:rPr>
                <w:color w:val="000000"/>
                <w:sz w:val="18"/>
                <w:szCs w:val="18"/>
              </w:rPr>
            </w:pPr>
          </w:p>
        </w:tc>
        <w:tc>
          <w:tcPr>
            <w:tcW w:w="1944" w:type="dxa"/>
            <w:shd w:val="clear" w:color="auto" w:fill="FDEADA"/>
          </w:tcPr>
          <w:p w14:paraId="0915A97B" w14:textId="77777777" w:rsidR="00C84853" w:rsidRDefault="00617A9F">
            <w:pPr>
              <w:rPr>
                <w:color w:val="000000"/>
                <w:sz w:val="18"/>
                <w:szCs w:val="18"/>
              </w:rPr>
            </w:pPr>
            <w:r>
              <w:rPr>
                <w:sz w:val="18"/>
                <w:szCs w:val="18"/>
              </w:rPr>
              <w:t xml:space="preserve">Tenir des réunions </w:t>
            </w:r>
            <w:r>
              <w:rPr>
                <w:sz w:val="18"/>
                <w:szCs w:val="18"/>
              </w:rPr>
              <w:t>trimestrielles formelles avec tous les IP y compris les ONG nationales, UNOPS et UNFPA</w:t>
            </w:r>
          </w:p>
        </w:tc>
        <w:tc>
          <w:tcPr>
            <w:tcW w:w="630" w:type="dxa"/>
            <w:shd w:val="clear" w:color="auto" w:fill="FDEADA"/>
          </w:tcPr>
          <w:p w14:paraId="1F1397A5" w14:textId="77777777" w:rsidR="00C84853" w:rsidRDefault="00617A9F">
            <w:pPr>
              <w:rPr>
                <w:color w:val="000000"/>
                <w:sz w:val="18"/>
                <w:szCs w:val="18"/>
              </w:rPr>
            </w:pPr>
            <w:r>
              <w:rPr>
                <w:color w:val="000000"/>
                <w:sz w:val="18"/>
                <w:szCs w:val="18"/>
              </w:rPr>
              <w:t>Q1, Q2, Q3 et Q4</w:t>
            </w:r>
          </w:p>
        </w:tc>
        <w:tc>
          <w:tcPr>
            <w:tcW w:w="1440" w:type="dxa"/>
            <w:shd w:val="clear" w:color="auto" w:fill="FDEADA"/>
          </w:tcPr>
          <w:p w14:paraId="4DAD651D"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100CF104" w14:textId="77777777" w:rsidR="00C84853" w:rsidRDefault="00617A9F">
            <w:pPr>
              <w:rPr>
                <w:color w:val="000000"/>
                <w:sz w:val="18"/>
                <w:szCs w:val="18"/>
              </w:rPr>
            </w:pPr>
            <w:r>
              <w:rPr>
                <w:color w:val="000000"/>
                <w:sz w:val="18"/>
                <w:szCs w:val="18"/>
              </w:rPr>
              <w:t xml:space="preserve">Les réunions se sont tenues chaque mois pour évaluer la mise en œuvre des plans de travail. Au deuxième trimestre les plans de travail des ONG </w:t>
            </w:r>
            <w:r>
              <w:rPr>
                <w:color w:val="000000"/>
                <w:sz w:val="18"/>
                <w:szCs w:val="18"/>
              </w:rPr>
              <w:lastRenderedPageBreak/>
              <w:t xml:space="preserve">ont </w:t>
            </w:r>
            <w:r>
              <w:rPr>
                <w:color w:val="000000"/>
                <w:sz w:val="18"/>
                <w:szCs w:val="18"/>
              </w:rPr>
              <w:t xml:space="preserve">été discutés avec tous les autres </w:t>
            </w:r>
            <w:proofErr w:type="spellStart"/>
            <w:r>
              <w:rPr>
                <w:color w:val="000000"/>
                <w:sz w:val="18"/>
                <w:szCs w:val="18"/>
              </w:rPr>
              <w:t>PMOs</w:t>
            </w:r>
            <w:proofErr w:type="spellEnd"/>
            <w:r>
              <w:rPr>
                <w:color w:val="000000"/>
                <w:sz w:val="18"/>
                <w:szCs w:val="18"/>
              </w:rPr>
              <w:t>.</w:t>
            </w:r>
          </w:p>
        </w:tc>
        <w:tc>
          <w:tcPr>
            <w:tcW w:w="3571" w:type="dxa"/>
            <w:shd w:val="clear" w:color="auto" w:fill="FDEADA"/>
          </w:tcPr>
          <w:p w14:paraId="5B86D402" w14:textId="77777777" w:rsidR="00C84853" w:rsidRDefault="00C84853">
            <w:pPr>
              <w:rPr>
                <w:color w:val="000000"/>
                <w:sz w:val="18"/>
                <w:szCs w:val="18"/>
              </w:rPr>
            </w:pPr>
          </w:p>
        </w:tc>
      </w:tr>
      <w:tr w:rsidR="00C84853" w14:paraId="3CAEAD3B" w14:textId="77777777">
        <w:trPr>
          <w:jc w:val="center"/>
        </w:trPr>
        <w:tc>
          <w:tcPr>
            <w:tcW w:w="13376" w:type="dxa"/>
            <w:gridSpan w:val="7"/>
            <w:shd w:val="clear" w:color="auto" w:fill="F2DCDB"/>
          </w:tcPr>
          <w:p w14:paraId="7871B160" w14:textId="77777777" w:rsidR="00C84853" w:rsidRDefault="00617A9F">
            <w:pPr>
              <w:rPr>
                <w:b/>
                <w:color w:val="000000"/>
                <w:sz w:val="18"/>
                <w:szCs w:val="18"/>
              </w:rPr>
            </w:pPr>
            <w:r>
              <w:rPr>
                <w:b/>
                <w:color w:val="000000"/>
                <w:sz w:val="18"/>
                <w:szCs w:val="18"/>
              </w:rPr>
              <w:t>DKT</w:t>
            </w:r>
          </w:p>
        </w:tc>
      </w:tr>
      <w:tr w:rsidR="00C84853" w14:paraId="34C73AE1" w14:textId="77777777">
        <w:trPr>
          <w:jc w:val="center"/>
        </w:trPr>
        <w:tc>
          <w:tcPr>
            <w:tcW w:w="3393" w:type="dxa"/>
            <w:shd w:val="clear" w:color="auto" w:fill="F2DCDB"/>
          </w:tcPr>
          <w:p w14:paraId="143885EE" w14:textId="77777777" w:rsidR="00C84853" w:rsidRDefault="00617A9F">
            <w:pPr>
              <w:rPr>
                <w:color w:val="000000"/>
                <w:sz w:val="18"/>
                <w:szCs w:val="18"/>
              </w:rPr>
            </w:pPr>
            <w:r>
              <w:rPr>
                <w:sz w:val="18"/>
                <w:szCs w:val="18"/>
              </w:rPr>
              <w:t>Formations en PF, SAA, au Bas-Uélé</w:t>
            </w:r>
          </w:p>
        </w:tc>
        <w:tc>
          <w:tcPr>
            <w:tcW w:w="778" w:type="dxa"/>
            <w:shd w:val="clear" w:color="auto" w:fill="F2DCDB"/>
          </w:tcPr>
          <w:p w14:paraId="5776B89A" w14:textId="77777777" w:rsidR="00C84853" w:rsidRDefault="00617A9F">
            <w:pPr>
              <w:rPr>
                <w:color w:val="000000"/>
                <w:sz w:val="18"/>
                <w:szCs w:val="18"/>
              </w:rPr>
            </w:pPr>
            <w:r>
              <w:rPr>
                <w:color w:val="000000"/>
                <w:sz w:val="18"/>
                <w:szCs w:val="18"/>
              </w:rPr>
              <w:t>3.1</w:t>
            </w:r>
          </w:p>
        </w:tc>
        <w:tc>
          <w:tcPr>
            <w:tcW w:w="1944" w:type="dxa"/>
            <w:shd w:val="clear" w:color="auto" w:fill="F2DCDB"/>
          </w:tcPr>
          <w:p w14:paraId="0094CE2E" w14:textId="77777777" w:rsidR="00C84853" w:rsidRDefault="00C84853">
            <w:pPr>
              <w:rPr>
                <w:color w:val="000000"/>
                <w:sz w:val="18"/>
                <w:szCs w:val="18"/>
              </w:rPr>
            </w:pPr>
          </w:p>
        </w:tc>
        <w:tc>
          <w:tcPr>
            <w:tcW w:w="630" w:type="dxa"/>
            <w:shd w:val="clear" w:color="auto" w:fill="F2DCDB"/>
          </w:tcPr>
          <w:p w14:paraId="67B67334" w14:textId="77777777" w:rsidR="00C84853" w:rsidRDefault="00617A9F">
            <w:pPr>
              <w:rPr>
                <w:color w:val="000000"/>
                <w:sz w:val="18"/>
                <w:szCs w:val="18"/>
              </w:rPr>
            </w:pPr>
            <w:r>
              <w:rPr>
                <w:color w:val="000000"/>
                <w:sz w:val="18"/>
                <w:szCs w:val="18"/>
              </w:rPr>
              <w:t>Y4Q1</w:t>
            </w:r>
          </w:p>
        </w:tc>
        <w:tc>
          <w:tcPr>
            <w:tcW w:w="1440" w:type="dxa"/>
            <w:shd w:val="clear" w:color="auto" w:fill="F2DCDB"/>
          </w:tcPr>
          <w:p w14:paraId="5D6E9072" w14:textId="77777777" w:rsidR="00C84853" w:rsidRDefault="00617A9F">
            <w:pPr>
              <w:rPr>
                <w:b/>
                <w:color w:val="000000"/>
                <w:sz w:val="18"/>
                <w:szCs w:val="18"/>
              </w:rPr>
            </w:pPr>
            <w:r>
              <w:rPr>
                <w:sz w:val="18"/>
                <w:szCs w:val="18"/>
              </w:rPr>
              <w:t>Nous avons formé 27 prestataires cliniques la thématique PF et 25 autres prestataires sur SAA</w:t>
            </w:r>
          </w:p>
        </w:tc>
        <w:tc>
          <w:tcPr>
            <w:tcW w:w="1620" w:type="dxa"/>
            <w:shd w:val="clear" w:color="auto" w:fill="F2DCDB"/>
          </w:tcPr>
          <w:p w14:paraId="75A842B2"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5313AC56" w14:textId="77777777" w:rsidR="00C84853" w:rsidRDefault="00C84853">
            <w:pPr>
              <w:rPr>
                <w:color w:val="000000"/>
                <w:sz w:val="18"/>
                <w:szCs w:val="18"/>
              </w:rPr>
            </w:pPr>
          </w:p>
        </w:tc>
      </w:tr>
      <w:tr w:rsidR="00C84853" w14:paraId="6384CDA6" w14:textId="77777777">
        <w:trPr>
          <w:jc w:val="center"/>
        </w:trPr>
        <w:tc>
          <w:tcPr>
            <w:tcW w:w="3393" w:type="dxa"/>
            <w:shd w:val="clear" w:color="auto" w:fill="F2DCDB"/>
          </w:tcPr>
          <w:p w14:paraId="5A2AA932" w14:textId="77777777" w:rsidR="00C84853" w:rsidRDefault="00617A9F">
            <w:pPr>
              <w:rPr>
                <w:color w:val="000000"/>
                <w:sz w:val="18"/>
                <w:szCs w:val="18"/>
              </w:rPr>
            </w:pPr>
            <w:r>
              <w:rPr>
                <w:sz w:val="18"/>
                <w:szCs w:val="18"/>
              </w:rPr>
              <w:t>Formation en PF, SAA, en Ituri</w:t>
            </w:r>
          </w:p>
        </w:tc>
        <w:tc>
          <w:tcPr>
            <w:tcW w:w="778" w:type="dxa"/>
            <w:shd w:val="clear" w:color="auto" w:fill="F2DCDB"/>
          </w:tcPr>
          <w:p w14:paraId="31A9CCBD" w14:textId="77777777" w:rsidR="00C84853" w:rsidRDefault="00617A9F">
            <w:pPr>
              <w:rPr>
                <w:color w:val="000000"/>
                <w:sz w:val="18"/>
                <w:szCs w:val="18"/>
              </w:rPr>
            </w:pPr>
            <w:r>
              <w:rPr>
                <w:color w:val="000000"/>
                <w:sz w:val="18"/>
                <w:szCs w:val="18"/>
              </w:rPr>
              <w:t>3.1</w:t>
            </w:r>
          </w:p>
        </w:tc>
        <w:tc>
          <w:tcPr>
            <w:tcW w:w="1944" w:type="dxa"/>
            <w:shd w:val="clear" w:color="auto" w:fill="F2DCDB"/>
          </w:tcPr>
          <w:p w14:paraId="5A2045E0" w14:textId="77777777" w:rsidR="00C84853" w:rsidRDefault="00C84853">
            <w:pPr>
              <w:rPr>
                <w:color w:val="000000"/>
                <w:sz w:val="18"/>
                <w:szCs w:val="18"/>
              </w:rPr>
            </w:pPr>
          </w:p>
        </w:tc>
        <w:tc>
          <w:tcPr>
            <w:tcW w:w="630" w:type="dxa"/>
            <w:shd w:val="clear" w:color="auto" w:fill="F2DCDB"/>
          </w:tcPr>
          <w:p w14:paraId="23258CB3" w14:textId="77777777" w:rsidR="00C84853" w:rsidRDefault="00617A9F">
            <w:pPr>
              <w:rPr>
                <w:color w:val="000000"/>
                <w:sz w:val="18"/>
                <w:szCs w:val="18"/>
              </w:rPr>
            </w:pPr>
            <w:r>
              <w:rPr>
                <w:color w:val="000000"/>
                <w:sz w:val="18"/>
                <w:szCs w:val="18"/>
              </w:rPr>
              <w:t>Y4Q2</w:t>
            </w:r>
          </w:p>
        </w:tc>
        <w:tc>
          <w:tcPr>
            <w:tcW w:w="1440" w:type="dxa"/>
            <w:shd w:val="clear" w:color="auto" w:fill="F2DCDB"/>
          </w:tcPr>
          <w:p w14:paraId="72937F33" w14:textId="77777777" w:rsidR="00C84853" w:rsidRDefault="00617A9F">
            <w:pPr>
              <w:rPr>
                <w:color w:val="000000"/>
                <w:sz w:val="18"/>
                <w:szCs w:val="18"/>
              </w:rPr>
            </w:pPr>
            <w:r>
              <w:rPr>
                <w:color w:val="000000"/>
                <w:sz w:val="18"/>
                <w:szCs w:val="18"/>
              </w:rPr>
              <w:t xml:space="preserve">Non effectuée </w:t>
            </w:r>
          </w:p>
        </w:tc>
        <w:tc>
          <w:tcPr>
            <w:tcW w:w="1620" w:type="dxa"/>
            <w:shd w:val="clear" w:color="auto" w:fill="F2DCDB"/>
          </w:tcPr>
          <w:p w14:paraId="1F83AF01" w14:textId="77777777" w:rsidR="00C84853" w:rsidRDefault="00617A9F">
            <w:pPr>
              <w:rPr>
                <w:color w:val="000000"/>
                <w:sz w:val="18"/>
                <w:szCs w:val="18"/>
              </w:rPr>
            </w:pPr>
            <w:r>
              <w:rPr>
                <w:color w:val="000000"/>
                <w:sz w:val="18"/>
                <w:szCs w:val="18"/>
              </w:rPr>
              <w:t xml:space="preserve"> Annulée</w:t>
            </w:r>
          </w:p>
        </w:tc>
        <w:tc>
          <w:tcPr>
            <w:tcW w:w="3571" w:type="dxa"/>
            <w:shd w:val="clear" w:color="auto" w:fill="F2DCDB"/>
          </w:tcPr>
          <w:p w14:paraId="19DD8D5C" w14:textId="77777777" w:rsidR="00C84853" w:rsidRDefault="00C84853">
            <w:pPr>
              <w:rPr>
                <w:color w:val="000000"/>
                <w:sz w:val="18"/>
                <w:szCs w:val="18"/>
              </w:rPr>
            </w:pPr>
          </w:p>
        </w:tc>
      </w:tr>
      <w:tr w:rsidR="00C84853" w14:paraId="64CE3008" w14:textId="77777777">
        <w:trPr>
          <w:jc w:val="center"/>
        </w:trPr>
        <w:tc>
          <w:tcPr>
            <w:tcW w:w="3393" w:type="dxa"/>
            <w:shd w:val="clear" w:color="auto" w:fill="F2DCDB"/>
          </w:tcPr>
          <w:p w14:paraId="78D2413A" w14:textId="77777777" w:rsidR="00C84853" w:rsidRDefault="00617A9F">
            <w:pPr>
              <w:rPr>
                <w:color w:val="000000"/>
                <w:sz w:val="18"/>
                <w:szCs w:val="18"/>
              </w:rPr>
            </w:pPr>
            <w:r>
              <w:rPr>
                <w:sz w:val="18"/>
                <w:szCs w:val="18"/>
              </w:rPr>
              <w:t xml:space="preserve">Recyclages des prestataires au Lualaba </w:t>
            </w:r>
            <w:proofErr w:type="spellStart"/>
            <w:r>
              <w:rPr>
                <w:sz w:val="18"/>
                <w:szCs w:val="18"/>
              </w:rPr>
              <w:t>Tshopo</w:t>
            </w:r>
            <w:proofErr w:type="spellEnd"/>
            <w:r>
              <w:rPr>
                <w:sz w:val="18"/>
                <w:szCs w:val="18"/>
              </w:rPr>
              <w:t xml:space="preserve">, Congo centrale et </w:t>
            </w:r>
            <w:proofErr w:type="spellStart"/>
            <w:r>
              <w:rPr>
                <w:sz w:val="18"/>
                <w:szCs w:val="18"/>
              </w:rPr>
              <w:t>Mbuji</w:t>
            </w:r>
            <w:proofErr w:type="spellEnd"/>
            <w:r>
              <w:rPr>
                <w:sz w:val="18"/>
                <w:szCs w:val="18"/>
              </w:rPr>
              <w:t xml:space="preserve"> Mayi</w:t>
            </w:r>
          </w:p>
        </w:tc>
        <w:tc>
          <w:tcPr>
            <w:tcW w:w="778" w:type="dxa"/>
            <w:shd w:val="clear" w:color="auto" w:fill="F2DCDB"/>
          </w:tcPr>
          <w:p w14:paraId="351D4BCD" w14:textId="77777777" w:rsidR="00C84853" w:rsidRDefault="00617A9F">
            <w:pPr>
              <w:rPr>
                <w:color w:val="000000"/>
                <w:sz w:val="18"/>
                <w:szCs w:val="18"/>
              </w:rPr>
            </w:pPr>
            <w:r>
              <w:rPr>
                <w:color w:val="000000"/>
                <w:sz w:val="18"/>
                <w:szCs w:val="18"/>
              </w:rPr>
              <w:t>3.1</w:t>
            </w:r>
          </w:p>
        </w:tc>
        <w:tc>
          <w:tcPr>
            <w:tcW w:w="1944" w:type="dxa"/>
            <w:shd w:val="clear" w:color="auto" w:fill="F2DCDB"/>
          </w:tcPr>
          <w:p w14:paraId="3FF1C985" w14:textId="77777777" w:rsidR="00C84853" w:rsidRDefault="00C84853">
            <w:pPr>
              <w:rPr>
                <w:color w:val="000000"/>
                <w:sz w:val="18"/>
                <w:szCs w:val="18"/>
              </w:rPr>
            </w:pPr>
          </w:p>
        </w:tc>
        <w:tc>
          <w:tcPr>
            <w:tcW w:w="630" w:type="dxa"/>
            <w:shd w:val="clear" w:color="auto" w:fill="F2DCDB"/>
          </w:tcPr>
          <w:p w14:paraId="39CCC92F" w14:textId="77777777" w:rsidR="00C84853" w:rsidRDefault="00617A9F">
            <w:pPr>
              <w:rPr>
                <w:color w:val="000000"/>
                <w:sz w:val="18"/>
                <w:szCs w:val="18"/>
              </w:rPr>
            </w:pPr>
            <w:r>
              <w:rPr>
                <w:color w:val="000000"/>
                <w:sz w:val="18"/>
                <w:szCs w:val="18"/>
              </w:rPr>
              <w:t>Y4Q3</w:t>
            </w:r>
          </w:p>
        </w:tc>
        <w:tc>
          <w:tcPr>
            <w:tcW w:w="1440" w:type="dxa"/>
            <w:shd w:val="clear" w:color="auto" w:fill="F2DCDB"/>
          </w:tcPr>
          <w:p w14:paraId="004EF010" w14:textId="77777777" w:rsidR="00C84853" w:rsidRDefault="00617A9F">
            <w:pPr>
              <w:rPr>
                <w:sz w:val="18"/>
                <w:szCs w:val="18"/>
              </w:rPr>
            </w:pPr>
            <w:r>
              <w:rPr>
                <w:sz w:val="18"/>
                <w:szCs w:val="18"/>
              </w:rPr>
              <w:t>Nous avons procédé au recyclage de 51 prestataires sur la thématique PF et 25 prestataires en SAA à Kinshasa</w:t>
            </w:r>
          </w:p>
          <w:p w14:paraId="6F5C3D13" w14:textId="77777777" w:rsidR="00C84853" w:rsidRDefault="00617A9F">
            <w:pPr>
              <w:rPr>
                <w:b/>
                <w:color w:val="000000"/>
                <w:sz w:val="18"/>
                <w:szCs w:val="18"/>
              </w:rPr>
            </w:pPr>
            <w:r>
              <w:rPr>
                <w:sz w:val="18"/>
                <w:szCs w:val="18"/>
              </w:rPr>
              <w:t xml:space="preserve">Au kongo central, nous sommes </w:t>
            </w:r>
            <w:r>
              <w:rPr>
                <w:sz w:val="18"/>
                <w:szCs w:val="18"/>
              </w:rPr>
              <w:t xml:space="preserve">arrivés à recycler 34 prestataires en SAA et 25 en PF ; quant à </w:t>
            </w:r>
            <w:proofErr w:type="spellStart"/>
            <w:r>
              <w:rPr>
                <w:sz w:val="18"/>
                <w:szCs w:val="18"/>
              </w:rPr>
              <w:t>Mbuji</w:t>
            </w:r>
            <w:proofErr w:type="spellEnd"/>
            <w:r>
              <w:rPr>
                <w:sz w:val="18"/>
                <w:szCs w:val="18"/>
              </w:rPr>
              <w:t xml:space="preserve"> Mayi, nous avons recyclé 25 prestataires</w:t>
            </w:r>
          </w:p>
        </w:tc>
        <w:tc>
          <w:tcPr>
            <w:tcW w:w="1620" w:type="dxa"/>
            <w:shd w:val="clear" w:color="auto" w:fill="F2DCDB"/>
          </w:tcPr>
          <w:p w14:paraId="409FE2A3"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50C65C42" w14:textId="77777777" w:rsidR="00C84853" w:rsidRDefault="00C84853">
            <w:pPr>
              <w:rPr>
                <w:color w:val="000000"/>
                <w:sz w:val="18"/>
                <w:szCs w:val="18"/>
              </w:rPr>
            </w:pPr>
          </w:p>
        </w:tc>
      </w:tr>
      <w:tr w:rsidR="00C84853" w14:paraId="05C2EA17" w14:textId="77777777">
        <w:trPr>
          <w:jc w:val="center"/>
        </w:trPr>
        <w:tc>
          <w:tcPr>
            <w:tcW w:w="3393" w:type="dxa"/>
            <w:shd w:val="clear" w:color="auto" w:fill="F2DCDB"/>
          </w:tcPr>
          <w:p w14:paraId="55159DDD" w14:textId="77777777" w:rsidR="00C84853" w:rsidRDefault="00617A9F">
            <w:pPr>
              <w:rPr>
                <w:color w:val="000000"/>
                <w:sz w:val="18"/>
                <w:szCs w:val="18"/>
              </w:rPr>
            </w:pPr>
            <w:r>
              <w:rPr>
                <w:sz w:val="18"/>
                <w:szCs w:val="18"/>
              </w:rPr>
              <w:t>Formation des Télé-répondants sur les notions de REDD+ Vs PF</w:t>
            </w:r>
          </w:p>
        </w:tc>
        <w:tc>
          <w:tcPr>
            <w:tcW w:w="778" w:type="dxa"/>
            <w:shd w:val="clear" w:color="auto" w:fill="F2DCDB"/>
          </w:tcPr>
          <w:p w14:paraId="395603E6" w14:textId="77777777" w:rsidR="00C84853" w:rsidRDefault="00617A9F">
            <w:pPr>
              <w:rPr>
                <w:color w:val="000000"/>
                <w:sz w:val="18"/>
                <w:szCs w:val="18"/>
              </w:rPr>
            </w:pPr>
            <w:r>
              <w:rPr>
                <w:color w:val="000000"/>
                <w:sz w:val="18"/>
                <w:szCs w:val="18"/>
              </w:rPr>
              <w:t>3.1</w:t>
            </w:r>
          </w:p>
        </w:tc>
        <w:tc>
          <w:tcPr>
            <w:tcW w:w="1944" w:type="dxa"/>
            <w:shd w:val="clear" w:color="auto" w:fill="F2DCDB"/>
          </w:tcPr>
          <w:p w14:paraId="33E05583" w14:textId="77777777" w:rsidR="00C84853" w:rsidRDefault="00C84853">
            <w:pPr>
              <w:rPr>
                <w:color w:val="000000"/>
                <w:sz w:val="18"/>
                <w:szCs w:val="18"/>
              </w:rPr>
            </w:pPr>
          </w:p>
        </w:tc>
        <w:tc>
          <w:tcPr>
            <w:tcW w:w="630" w:type="dxa"/>
            <w:shd w:val="clear" w:color="auto" w:fill="F2DCDB"/>
          </w:tcPr>
          <w:p w14:paraId="403D5CF4" w14:textId="77777777" w:rsidR="00C84853" w:rsidRDefault="00617A9F">
            <w:pPr>
              <w:rPr>
                <w:color w:val="000000"/>
                <w:sz w:val="18"/>
                <w:szCs w:val="18"/>
              </w:rPr>
            </w:pPr>
            <w:r>
              <w:rPr>
                <w:color w:val="000000"/>
                <w:sz w:val="18"/>
                <w:szCs w:val="18"/>
              </w:rPr>
              <w:t>Y4Q1</w:t>
            </w:r>
          </w:p>
        </w:tc>
        <w:tc>
          <w:tcPr>
            <w:tcW w:w="1440" w:type="dxa"/>
            <w:shd w:val="clear" w:color="auto" w:fill="F2DCDB"/>
          </w:tcPr>
          <w:p w14:paraId="0D23D8BB" w14:textId="77777777" w:rsidR="00C84853" w:rsidRDefault="00617A9F">
            <w:pPr>
              <w:rPr>
                <w:color w:val="000000"/>
                <w:sz w:val="18"/>
                <w:szCs w:val="18"/>
              </w:rPr>
            </w:pPr>
            <w:r>
              <w:rPr>
                <w:sz w:val="18"/>
                <w:szCs w:val="18"/>
              </w:rPr>
              <w:t xml:space="preserve">Au total 16 Télé répondants ont reçu la formation sur la </w:t>
            </w:r>
            <w:r>
              <w:rPr>
                <w:sz w:val="18"/>
                <w:szCs w:val="18"/>
              </w:rPr>
              <w:t xml:space="preserve">notion de </w:t>
            </w:r>
            <w:proofErr w:type="spellStart"/>
            <w:r>
              <w:rPr>
                <w:sz w:val="18"/>
                <w:szCs w:val="18"/>
              </w:rPr>
              <w:t>REDD+Vs</w:t>
            </w:r>
            <w:proofErr w:type="spellEnd"/>
            <w:r>
              <w:rPr>
                <w:sz w:val="18"/>
                <w:szCs w:val="18"/>
              </w:rPr>
              <w:t xml:space="preserve"> PF</w:t>
            </w:r>
          </w:p>
        </w:tc>
        <w:tc>
          <w:tcPr>
            <w:tcW w:w="1620" w:type="dxa"/>
            <w:shd w:val="clear" w:color="auto" w:fill="F2DCDB"/>
          </w:tcPr>
          <w:p w14:paraId="333E3A7A"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75562B2A" w14:textId="77777777" w:rsidR="00C84853" w:rsidRDefault="00C84853">
            <w:pPr>
              <w:rPr>
                <w:color w:val="000000"/>
                <w:sz w:val="18"/>
                <w:szCs w:val="18"/>
              </w:rPr>
            </w:pPr>
          </w:p>
        </w:tc>
      </w:tr>
      <w:tr w:rsidR="00C84853" w14:paraId="6CC8A57D" w14:textId="77777777">
        <w:trPr>
          <w:jc w:val="center"/>
        </w:trPr>
        <w:tc>
          <w:tcPr>
            <w:tcW w:w="3393" w:type="dxa"/>
            <w:shd w:val="clear" w:color="auto" w:fill="F2DCDB"/>
          </w:tcPr>
          <w:p w14:paraId="219B2356" w14:textId="77777777" w:rsidR="00C84853" w:rsidRDefault="00617A9F">
            <w:pPr>
              <w:rPr>
                <w:color w:val="000000"/>
                <w:sz w:val="18"/>
                <w:szCs w:val="18"/>
              </w:rPr>
            </w:pPr>
            <w:proofErr w:type="spellStart"/>
            <w:r>
              <w:rPr>
                <w:sz w:val="18"/>
                <w:szCs w:val="18"/>
              </w:rPr>
              <w:lastRenderedPageBreak/>
              <w:t>Branding</w:t>
            </w:r>
            <w:proofErr w:type="spellEnd"/>
            <w:r>
              <w:rPr>
                <w:sz w:val="18"/>
                <w:szCs w:val="18"/>
              </w:rPr>
              <w:t xml:space="preserve"> des Cliniques partenaires</w:t>
            </w:r>
          </w:p>
        </w:tc>
        <w:tc>
          <w:tcPr>
            <w:tcW w:w="778" w:type="dxa"/>
            <w:shd w:val="clear" w:color="auto" w:fill="F2DCDB"/>
          </w:tcPr>
          <w:p w14:paraId="57A76FCF" w14:textId="77777777" w:rsidR="00C84853" w:rsidRDefault="00617A9F">
            <w:pPr>
              <w:rPr>
                <w:color w:val="000000"/>
                <w:sz w:val="18"/>
                <w:szCs w:val="18"/>
              </w:rPr>
            </w:pPr>
            <w:r>
              <w:rPr>
                <w:color w:val="000000"/>
                <w:sz w:val="18"/>
                <w:szCs w:val="18"/>
              </w:rPr>
              <w:t>3.1</w:t>
            </w:r>
          </w:p>
        </w:tc>
        <w:tc>
          <w:tcPr>
            <w:tcW w:w="1944" w:type="dxa"/>
            <w:shd w:val="clear" w:color="auto" w:fill="F2DCDB"/>
          </w:tcPr>
          <w:p w14:paraId="4D7942AC" w14:textId="77777777" w:rsidR="00C84853" w:rsidRDefault="00C84853">
            <w:pPr>
              <w:rPr>
                <w:color w:val="000000"/>
                <w:sz w:val="18"/>
                <w:szCs w:val="18"/>
              </w:rPr>
            </w:pPr>
          </w:p>
        </w:tc>
        <w:tc>
          <w:tcPr>
            <w:tcW w:w="630" w:type="dxa"/>
            <w:shd w:val="clear" w:color="auto" w:fill="F2DCDB"/>
          </w:tcPr>
          <w:p w14:paraId="3FFF9E98" w14:textId="77777777" w:rsidR="00C84853" w:rsidRDefault="00617A9F">
            <w:pPr>
              <w:rPr>
                <w:color w:val="000000"/>
                <w:sz w:val="18"/>
                <w:szCs w:val="18"/>
              </w:rPr>
            </w:pPr>
            <w:r>
              <w:rPr>
                <w:color w:val="000000"/>
                <w:sz w:val="18"/>
                <w:szCs w:val="18"/>
              </w:rPr>
              <w:t>Y4Q3</w:t>
            </w:r>
          </w:p>
        </w:tc>
        <w:tc>
          <w:tcPr>
            <w:tcW w:w="1440" w:type="dxa"/>
            <w:shd w:val="clear" w:color="auto" w:fill="F2DCDB"/>
          </w:tcPr>
          <w:p w14:paraId="4C740C74" w14:textId="77777777" w:rsidR="00C84853" w:rsidRDefault="00617A9F">
            <w:pPr>
              <w:rPr>
                <w:sz w:val="18"/>
                <w:szCs w:val="18"/>
              </w:rPr>
            </w:pPr>
            <w:r>
              <w:rPr>
                <w:sz w:val="18"/>
                <w:szCs w:val="18"/>
              </w:rPr>
              <w:t xml:space="preserve">Des cliniques partenaires ont reçu l’appui de DKT en termes de </w:t>
            </w:r>
            <w:proofErr w:type="spellStart"/>
            <w:r>
              <w:rPr>
                <w:sz w:val="18"/>
                <w:szCs w:val="18"/>
              </w:rPr>
              <w:t>branding</w:t>
            </w:r>
            <w:proofErr w:type="spellEnd"/>
            <w:r>
              <w:rPr>
                <w:sz w:val="18"/>
                <w:szCs w:val="18"/>
              </w:rPr>
              <w:t xml:space="preserve"> notamment le Signalétique clinique de distance, le Signalétique clinique partenaire, les posters murales, </w:t>
            </w:r>
            <w:r>
              <w:rPr>
                <w:sz w:val="18"/>
                <w:szCs w:val="18"/>
              </w:rPr>
              <w:t>roll up, Boîte à image, Goodies : Ordonnanciers ; blouses médecin, calendriers murs et table ;</w:t>
            </w:r>
          </w:p>
        </w:tc>
        <w:tc>
          <w:tcPr>
            <w:tcW w:w="1620" w:type="dxa"/>
            <w:shd w:val="clear" w:color="auto" w:fill="F2DCDB"/>
          </w:tcPr>
          <w:p w14:paraId="1B0E92D0"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1922F2C8" w14:textId="77777777" w:rsidR="00C84853" w:rsidRDefault="00C84853">
            <w:pPr>
              <w:rPr>
                <w:color w:val="000000"/>
                <w:sz w:val="18"/>
                <w:szCs w:val="18"/>
              </w:rPr>
            </w:pPr>
          </w:p>
        </w:tc>
      </w:tr>
      <w:tr w:rsidR="00C84853" w14:paraId="6428A4AA" w14:textId="77777777">
        <w:trPr>
          <w:jc w:val="center"/>
        </w:trPr>
        <w:tc>
          <w:tcPr>
            <w:tcW w:w="3393" w:type="dxa"/>
            <w:shd w:val="clear" w:color="auto" w:fill="F2DCDB"/>
          </w:tcPr>
          <w:p w14:paraId="6881AD82" w14:textId="77777777" w:rsidR="00C84853" w:rsidRDefault="00617A9F">
            <w:pPr>
              <w:rPr>
                <w:color w:val="000000"/>
                <w:sz w:val="18"/>
                <w:szCs w:val="18"/>
              </w:rPr>
            </w:pPr>
            <w:r>
              <w:rPr>
                <w:sz w:val="18"/>
                <w:szCs w:val="18"/>
              </w:rPr>
              <w:t>Dotation des consommables et petit matériel médical aux cliniques partenaires</w:t>
            </w:r>
          </w:p>
        </w:tc>
        <w:tc>
          <w:tcPr>
            <w:tcW w:w="778" w:type="dxa"/>
            <w:shd w:val="clear" w:color="auto" w:fill="F2DCDB"/>
          </w:tcPr>
          <w:p w14:paraId="51EA533B" w14:textId="77777777" w:rsidR="00C84853" w:rsidRDefault="00617A9F">
            <w:pPr>
              <w:rPr>
                <w:color w:val="000000"/>
                <w:sz w:val="18"/>
                <w:szCs w:val="18"/>
              </w:rPr>
            </w:pPr>
            <w:r>
              <w:rPr>
                <w:color w:val="000000"/>
                <w:sz w:val="18"/>
                <w:szCs w:val="18"/>
              </w:rPr>
              <w:t>3.1</w:t>
            </w:r>
          </w:p>
        </w:tc>
        <w:tc>
          <w:tcPr>
            <w:tcW w:w="1944" w:type="dxa"/>
            <w:shd w:val="clear" w:color="auto" w:fill="F2DCDB"/>
          </w:tcPr>
          <w:p w14:paraId="2587D3B4" w14:textId="77777777" w:rsidR="00C84853" w:rsidRDefault="00C84853">
            <w:pPr>
              <w:rPr>
                <w:color w:val="000000"/>
                <w:sz w:val="18"/>
                <w:szCs w:val="18"/>
              </w:rPr>
            </w:pPr>
          </w:p>
        </w:tc>
        <w:tc>
          <w:tcPr>
            <w:tcW w:w="630" w:type="dxa"/>
            <w:shd w:val="clear" w:color="auto" w:fill="F2DCDB"/>
          </w:tcPr>
          <w:p w14:paraId="66D16EFD" w14:textId="77777777" w:rsidR="00C84853" w:rsidRDefault="00617A9F">
            <w:pPr>
              <w:rPr>
                <w:color w:val="000000"/>
                <w:sz w:val="18"/>
                <w:szCs w:val="18"/>
              </w:rPr>
            </w:pPr>
            <w:r>
              <w:rPr>
                <w:color w:val="000000"/>
                <w:sz w:val="18"/>
                <w:szCs w:val="18"/>
              </w:rPr>
              <w:t>Y4Q3</w:t>
            </w:r>
          </w:p>
        </w:tc>
        <w:tc>
          <w:tcPr>
            <w:tcW w:w="1440" w:type="dxa"/>
            <w:shd w:val="clear" w:color="auto" w:fill="F2DCDB"/>
          </w:tcPr>
          <w:p w14:paraId="0B9BCE82" w14:textId="77777777" w:rsidR="00C84853" w:rsidRDefault="00617A9F">
            <w:pPr>
              <w:rPr>
                <w:sz w:val="18"/>
                <w:szCs w:val="18"/>
              </w:rPr>
            </w:pPr>
            <w:r>
              <w:rPr>
                <w:sz w:val="18"/>
                <w:szCs w:val="18"/>
              </w:rPr>
              <w:t xml:space="preserve">Des cliniques partenaires ont bénéficié des </w:t>
            </w:r>
            <w:r>
              <w:rPr>
                <w:sz w:val="18"/>
                <w:szCs w:val="18"/>
              </w:rPr>
              <w:t xml:space="preserve">consommables cliniques tels que des produits de petite chirurgie : Bétadine, alcool dénaturé, ouate, seringue 5cc, sparadrap, gaz hydrophile, et des fiches de consultation, </w:t>
            </w:r>
            <w:r>
              <w:rPr>
                <w:sz w:val="18"/>
                <w:szCs w:val="18"/>
              </w:rPr>
              <w:lastRenderedPageBreak/>
              <w:t>compresse stérile, gants chirurgicaux, jetons de rendez-vous, gants en vrac, bistou</w:t>
            </w:r>
            <w:r>
              <w:rPr>
                <w:sz w:val="18"/>
                <w:szCs w:val="18"/>
              </w:rPr>
              <w:t>ris, fil de suture, etc.</w:t>
            </w:r>
          </w:p>
        </w:tc>
        <w:tc>
          <w:tcPr>
            <w:tcW w:w="1620" w:type="dxa"/>
            <w:shd w:val="clear" w:color="auto" w:fill="F2DCDB"/>
          </w:tcPr>
          <w:p w14:paraId="734E0899" w14:textId="77777777" w:rsidR="00C84853" w:rsidRDefault="00617A9F">
            <w:pPr>
              <w:rPr>
                <w:color w:val="000000"/>
                <w:sz w:val="18"/>
                <w:szCs w:val="18"/>
              </w:rPr>
            </w:pPr>
            <w:r>
              <w:rPr>
                <w:color w:val="000000"/>
                <w:sz w:val="18"/>
                <w:szCs w:val="18"/>
              </w:rPr>
              <w:lastRenderedPageBreak/>
              <w:t>Complétée</w:t>
            </w:r>
          </w:p>
        </w:tc>
        <w:tc>
          <w:tcPr>
            <w:tcW w:w="3571" w:type="dxa"/>
            <w:shd w:val="clear" w:color="auto" w:fill="F2DCDB"/>
          </w:tcPr>
          <w:p w14:paraId="13ACB857" w14:textId="77777777" w:rsidR="00C84853" w:rsidRDefault="00C84853">
            <w:pPr>
              <w:rPr>
                <w:color w:val="000000"/>
                <w:sz w:val="18"/>
                <w:szCs w:val="18"/>
              </w:rPr>
            </w:pPr>
          </w:p>
        </w:tc>
      </w:tr>
      <w:tr w:rsidR="00C84853" w14:paraId="5421F494" w14:textId="77777777">
        <w:trPr>
          <w:jc w:val="center"/>
        </w:trPr>
        <w:tc>
          <w:tcPr>
            <w:tcW w:w="3393" w:type="dxa"/>
            <w:shd w:val="clear" w:color="auto" w:fill="F2DCDB"/>
          </w:tcPr>
          <w:p w14:paraId="0641FD68" w14:textId="77777777" w:rsidR="00C84853" w:rsidRDefault="00617A9F">
            <w:pPr>
              <w:rPr>
                <w:color w:val="000000"/>
                <w:sz w:val="18"/>
                <w:szCs w:val="18"/>
              </w:rPr>
            </w:pPr>
            <w:r>
              <w:rPr>
                <w:sz w:val="18"/>
                <w:szCs w:val="18"/>
              </w:rPr>
              <w:t>Supervisions Nationale (PNSR, Consortium et Fonaredd)</w:t>
            </w:r>
            <w:r>
              <w:rPr>
                <w:sz w:val="18"/>
                <w:szCs w:val="18"/>
              </w:rPr>
              <w:br/>
              <w:t xml:space="preserve">suivant le plan proposé par </w:t>
            </w:r>
            <w:proofErr w:type="spellStart"/>
            <w:r>
              <w:rPr>
                <w:sz w:val="18"/>
                <w:szCs w:val="18"/>
              </w:rPr>
              <w:t>Tulane</w:t>
            </w:r>
            <w:proofErr w:type="spellEnd"/>
          </w:p>
        </w:tc>
        <w:tc>
          <w:tcPr>
            <w:tcW w:w="778" w:type="dxa"/>
            <w:shd w:val="clear" w:color="auto" w:fill="F2DCDB"/>
          </w:tcPr>
          <w:p w14:paraId="2CA3249F" w14:textId="77777777" w:rsidR="00C84853" w:rsidRDefault="00617A9F">
            <w:pPr>
              <w:rPr>
                <w:color w:val="000000"/>
                <w:sz w:val="18"/>
                <w:szCs w:val="18"/>
              </w:rPr>
            </w:pPr>
            <w:r>
              <w:rPr>
                <w:color w:val="000000"/>
                <w:sz w:val="18"/>
                <w:szCs w:val="18"/>
              </w:rPr>
              <w:t>3.1</w:t>
            </w:r>
          </w:p>
        </w:tc>
        <w:tc>
          <w:tcPr>
            <w:tcW w:w="1944" w:type="dxa"/>
            <w:shd w:val="clear" w:color="auto" w:fill="F2DCDB"/>
          </w:tcPr>
          <w:p w14:paraId="09C0B730" w14:textId="77777777" w:rsidR="00C84853" w:rsidRDefault="00C84853">
            <w:pPr>
              <w:rPr>
                <w:color w:val="000000"/>
                <w:sz w:val="18"/>
                <w:szCs w:val="18"/>
              </w:rPr>
            </w:pPr>
          </w:p>
        </w:tc>
        <w:tc>
          <w:tcPr>
            <w:tcW w:w="630" w:type="dxa"/>
            <w:shd w:val="clear" w:color="auto" w:fill="F2DCDB"/>
          </w:tcPr>
          <w:p w14:paraId="41407498" w14:textId="77777777" w:rsidR="00C84853" w:rsidRDefault="00617A9F">
            <w:pPr>
              <w:rPr>
                <w:color w:val="000000"/>
                <w:sz w:val="18"/>
                <w:szCs w:val="18"/>
              </w:rPr>
            </w:pPr>
            <w:r>
              <w:rPr>
                <w:color w:val="000000"/>
                <w:sz w:val="18"/>
                <w:szCs w:val="18"/>
              </w:rPr>
              <w:t>Y4Q3</w:t>
            </w:r>
          </w:p>
        </w:tc>
        <w:tc>
          <w:tcPr>
            <w:tcW w:w="1440" w:type="dxa"/>
            <w:shd w:val="clear" w:color="auto" w:fill="F2DCDB"/>
          </w:tcPr>
          <w:p w14:paraId="60C5C1FC" w14:textId="77777777" w:rsidR="00C84853" w:rsidRDefault="00617A9F">
            <w:pPr>
              <w:rPr>
                <w:color w:val="000000"/>
                <w:sz w:val="18"/>
                <w:szCs w:val="18"/>
              </w:rPr>
            </w:pPr>
            <w:r>
              <w:rPr>
                <w:color w:val="000000"/>
                <w:sz w:val="18"/>
                <w:szCs w:val="18"/>
              </w:rPr>
              <w:t xml:space="preserve">Supervisions conjointes des activités PROMIS-PF organisées dans les FOSA, pharmacies, ITM, Zones de santé, </w:t>
            </w:r>
            <w:proofErr w:type="spellStart"/>
            <w:r>
              <w:rPr>
                <w:color w:val="000000"/>
                <w:sz w:val="18"/>
                <w:szCs w:val="18"/>
              </w:rPr>
              <w:t>Bees</w:t>
            </w:r>
            <w:proofErr w:type="spellEnd"/>
            <w:r>
              <w:rPr>
                <w:color w:val="000000"/>
                <w:sz w:val="18"/>
                <w:szCs w:val="18"/>
              </w:rPr>
              <w:t xml:space="preserve"> dans </w:t>
            </w:r>
            <w:r>
              <w:rPr>
                <w:color w:val="000000"/>
                <w:sz w:val="18"/>
                <w:szCs w:val="18"/>
              </w:rPr>
              <w:t xml:space="preserve">les provinces de : Kongo Central, </w:t>
            </w:r>
            <w:proofErr w:type="spellStart"/>
            <w:r>
              <w:rPr>
                <w:color w:val="000000"/>
                <w:sz w:val="18"/>
                <w:szCs w:val="18"/>
              </w:rPr>
              <w:t>Tshopo</w:t>
            </w:r>
            <w:proofErr w:type="spellEnd"/>
            <w:r>
              <w:rPr>
                <w:color w:val="000000"/>
                <w:sz w:val="18"/>
                <w:szCs w:val="18"/>
              </w:rPr>
              <w:t>, Nord-Kivu, Sud-Kivu, Haut-</w:t>
            </w:r>
            <w:proofErr w:type="spellStart"/>
            <w:r>
              <w:rPr>
                <w:color w:val="000000"/>
                <w:sz w:val="18"/>
                <w:szCs w:val="18"/>
              </w:rPr>
              <w:t>katanga</w:t>
            </w:r>
            <w:proofErr w:type="spellEnd"/>
            <w:r>
              <w:rPr>
                <w:color w:val="000000"/>
                <w:sz w:val="18"/>
                <w:szCs w:val="18"/>
              </w:rPr>
              <w:t xml:space="preserve"> et Lualaba avec l’appui des experts du PNSR et le consortium</w:t>
            </w:r>
          </w:p>
        </w:tc>
        <w:tc>
          <w:tcPr>
            <w:tcW w:w="1620" w:type="dxa"/>
            <w:shd w:val="clear" w:color="auto" w:fill="F2DCDB"/>
          </w:tcPr>
          <w:p w14:paraId="1DAFC76D" w14:textId="77777777" w:rsidR="00C84853" w:rsidRDefault="00617A9F">
            <w:pPr>
              <w:rPr>
                <w:color w:val="000000"/>
                <w:sz w:val="18"/>
                <w:szCs w:val="18"/>
              </w:rPr>
            </w:pPr>
            <w:r>
              <w:rPr>
                <w:color w:val="000000"/>
                <w:sz w:val="18"/>
                <w:szCs w:val="18"/>
              </w:rPr>
              <w:t>Complétée</w:t>
            </w:r>
          </w:p>
        </w:tc>
        <w:tc>
          <w:tcPr>
            <w:tcW w:w="3571" w:type="dxa"/>
            <w:shd w:val="clear" w:color="auto" w:fill="F2DCDB"/>
          </w:tcPr>
          <w:p w14:paraId="7B826321" w14:textId="77777777" w:rsidR="00C84853" w:rsidRDefault="00C84853">
            <w:pPr>
              <w:rPr>
                <w:color w:val="000000"/>
                <w:sz w:val="18"/>
                <w:szCs w:val="18"/>
              </w:rPr>
            </w:pPr>
          </w:p>
        </w:tc>
      </w:tr>
      <w:tr w:rsidR="00C84853" w14:paraId="3760E282" w14:textId="77777777">
        <w:trPr>
          <w:jc w:val="center"/>
        </w:trPr>
        <w:tc>
          <w:tcPr>
            <w:tcW w:w="3393" w:type="dxa"/>
            <w:shd w:val="clear" w:color="auto" w:fill="F2DCDB"/>
          </w:tcPr>
          <w:p w14:paraId="35B0BAE4" w14:textId="77777777" w:rsidR="00C84853" w:rsidRDefault="00617A9F">
            <w:pPr>
              <w:rPr>
                <w:color w:val="000000"/>
                <w:sz w:val="18"/>
                <w:szCs w:val="18"/>
              </w:rPr>
            </w:pPr>
            <w:r>
              <w:rPr>
                <w:sz w:val="18"/>
                <w:szCs w:val="18"/>
              </w:rPr>
              <w:t>Supervisions Provinciale dans les 9 provinces d'interventions</w:t>
            </w:r>
          </w:p>
        </w:tc>
        <w:tc>
          <w:tcPr>
            <w:tcW w:w="778" w:type="dxa"/>
            <w:shd w:val="clear" w:color="auto" w:fill="F2DCDB"/>
          </w:tcPr>
          <w:p w14:paraId="57FE9099" w14:textId="77777777" w:rsidR="00C84853" w:rsidRDefault="00617A9F">
            <w:pPr>
              <w:rPr>
                <w:color w:val="000000"/>
                <w:sz w:val="18"/>
                <w:szCs w:val="18"/>
              </w:rPr>
            </w:pPr>
            <w:r>
              <w:rPr>
                <w:color w:val="000000"/>
                <w:sz w:val="18"/>
                <w:szCs w:val="18"/>
              </w:rPr>
              <w:t>3.1</w:t>
            </w:r>
          </w:p>
        </w:tc>
        <w:tc>
          <w:tcPr>
            <w:tcW w:w="1944" w:type="dxa"/>
            <w:shd w:val="clear" w:color="auto" w:fill="F2DCDB"/>
          </w:tcPr>
          <w:p w14:paraId="5BFE1A44" w14:textId="77777777" w:rsidR="00C84853" w:rsidRDefault="00C84853">
            <w:pPr>
              <w:rPr>
                <w:color w:val="000000"/>
                <w:sz w:val="18"/>
                <w:szCs w:val="18"/>
              </w:rPr>
            </w:pPr>
          </w:p>
        </w:tc>
        <w:tc>
          <w:tcPr>
            <w:tcW w:w="630" w:type="dxa"/>
            <w:shd w:val="clear" w:color="auto" w:fill="F2DCDB"/>
          </w:tcPr>
          <w:p w14:paraId="3E4296FE" w14:textId="77777777" w:rsidR="00C84853" w:rsidRDefault="00C84853">
            <w:pPr>
              <w:rPr>
                <w:color w:val="000000"/>
                <w:sz w:val="18"/>
                <w:szCs w:val="18"/>
              </w:rPr>
            </w:pPr>
          </w:p>
        </w:tc>
        <w:tc>
          <w:tcPr>
            <w:tcW w:w="1440" w:type="dxa"/>
            <w:shd w:val="clear" w:color="auto" w:fill="F2DCDB"/>
          </w:tcPr>
          <w:p w14:paraId="1BA76485" w14:textId="77777777" w:rsidR="00C84853" w:rsidRDefault="00617A9F">
            <w:pPr>
              <w:rPr>
                <w:b/>
                <w:color w:val="000000"/>
                <w:sz w:val="18"/>
                <w:szCs w:val="18"/>
              </w:rPr>
            </w:pPr>
            <w:r>
              <w:rPr>
                <w:b/>
                <w:color w:val="000000"/>
                <w:sz w:val="18"/>
                <w:szCs w:val="18"/>
              </w:rPr>
              <w:t>Non réalisée</w:t>
            </w:r>
          </w:p>
        </w:tc>
        <w:tc>
          <w:tcPr>
            <w:tcW w:w="1620" w:type="dxa"/>
            <w:shd w:val="clear" w:color="auto" w:fill="F2DCDB"/>
          </w:tcPr>
          <w:p w14:paraId="7FC7F869" w14:textId="77777777" w:rsidR="00C84853" w:rsidRDefault="00C84853">
            <w:pPr>
              <w:rPr>
                <w:color w:val="000000"/>
                <w:sz w:val="18"/>
                <w:szCs w:val="18"/>
              </w:rPr>
            </w:pPr>
          </w:p>
        </w:tc>
        <w:tc>
          <w:tcPr>
            <w:tcW w:w="3571" w:type="dxa"/>
            <w:shd w:val="clear" w:color="auto" w:fill="F2DCDB"/>
          </w:tcPr>
          <w:p w14:paraId="3591D9E4" w14:textId="77777777" w:rsidR="00C84853" w:rsidRDefault="00C84853">
            <w:pPr>
              <w:rPr>
                <w:color w:val="000000"/>
                <w:sz w:val="18"/>
                <w:szCs w:val="18"/>
              </w:rPr>
            </w:pPr>
          </w:p>
        </w:tc>
      </w:tr>
      <w:tr w:rsidR="00C84853" w14:paraId="15E3BCFC" w14:textId="77777777">
        <w:trPr>
          <w:jc w:val="center"/>
        </w:trPr>
        <w:tc>
          <w:tcPr>
            <w:tcW w:w="3393" w:type="dxa"/>
            <w:shd w:val="clear" w:color="auto" w:fill="F2DCDB"/>
          </w:tcPr>
          <w:p w14:paraId="1ADE7789" w14:textId="77777777" w:rsidR="00C84853" w:rsidRDefault="00617A9F">
            <w:pPr>
              <w:rPr>
                <w:color w:val="000000"/>
                <w:sz w:val="18"/>
                <w:szCs w:val="18"/>
              </w:rPr>
            </w:pPr>
            <w:r>
              <w:rPr>
                <w:sz w:val="18"/>
                <w:szCs w:val="18"/>
              </w:rPr>
              <w:t xml:space="preserve">Supervision &amp; </w:t>
            </w:r>
            <w:r>
              <w:rPr>
                <w:sz w:val="18"/>
                <w:szCs w:val="18"/>
              </w:rPr>
              <w:t xml:space="preserve">Contrôle Interne (close-out PROMIS 1 et </w:t>
            </w:r>
            <w:proofErr w:type="spellStart"/>
            <w:r>
              <w:rPr>
                <w:sz w:val="18"/>
                <w:szCs w:val="18"/>
              </w:rPr>
              <w:t>prep</w:t>
            </w:r>
            <w:proofErr w:type="spellEnd"/>
            <w:r>
              <w:rPr>
                <w:sz w:val="18"/>
                <w:szCs w:val="18"/>
              </w:rPr>
              <w:t xml:space="preserve"> PROMIS 2)</w:t>
            </w:r>
          </w:p>
        </w:tc>
        <w:tc>
          <w:tcPr>
            <w:tcW w:w="778" w:type="dxa"/>
            <w:shd w:val="clear" w:color="auto" w:fill="F2DCDB"/>
          </w:tcPr>
          <w:p w14:paraId="639C823B" w14:textId="77777777" w:rsidR="00C84853" w:rsidRDefault="00617A9F">
            <w:pPr>
              <w:rPr>
                <w:color w:val="000000"/>
                <w:sz w:val="18"/>
                <w:szCs w:val="18"/>
              </w:rPr>
            </w:pPr>
            <w:r>
              <w:rPr>
                <w:color w:val="000000"/>
                <w:sz w:val="18"/>
                <w:szCs w:val="18"/>
              </w:rPr>
              <w:t>3.1</w:t>
            </w:r>
          </w:p>
        </w:tc>
        <w:tc>
          <w:tcPr>
            <w:tcW w:w="1944" w:type="dxa"/>
            <w:shd w:val="clear" w:color="auto" w:fill="F2DCDB"/>
          </w:tcPr>
          <w:p w14:paraId="063D0BDF" w14:textId="77777777" w:rsidR="00C84853" w:rsidRDefault="00C84853">
            <w:pPr>
              <w:rPr>
                <w:color w:val="000000"/>
                <w:sz w:val="18"/>
                <w:szCs w:val="18"/>
              </w:rPr>
            </w:pPr>
          </w:p>
        </w:tc>
        <w:tc>
          <w:tcPr>
            <w:tcW w:w="630" w:type="dxa"/>
            <w:shd w:val="clear" w:color="auto" w:fill="F2DCDB"/>
          </w:tcPr>
          <w:p w14:paraId="6EFD15D8" w14:textId="77777777" w:rsidR="00C84853" w:rsidRDefault="00617A9F">
            <w:pPr>
              <w:rPr>
                <w:color w:val="000000"/>
                <w:sz w:val="18"/>
                <w:szCs w:val="18"/>
              </w:rPr>
            </w:pPr>
            <w:r>
              <w:rPr>
                <w:color w:val="000000"/>
                <w:sz w:val="18"/>
                <w:szCs w:val="18"/>
              </w:rPr>
              <w:t>Y4Q4</w:t>
            </w:r>
          </w:p>
        </w:tc>
        <w:tc>
          <w:tcPr>
            <w:tcW w:w="1440" w:type="dxa"/>
            <w:shd w:val="clear" w:color="auto" w:fill="F2DCDB"/>
          </w:tcPr>
          <w:p w14:paraId="7E3BE345" w14:textId="77777777" w:rsidR="00C84853" w:rsidRDefault="00C84853">
            <w:pPr>
              <w:rPr>
                <w:b/>
                <w:color w:val="000000"/>
                <w:sz w:val="18"/>
                <w:szCs w:val="18"/>
              </w:rPr>
            </w:pPr>
          </w:p>
        </w:tc>
        <w:tc>
          <w:tcPr>
            <w:tcW w:w="1620" w:type="dxa"/>
            <w:shd w:val="clear" w:color="auto" w:fill="F2DCDB"/>
          </w:tcPr>
          <w:p w14:paraId="5A8ACC2B" w14:textId="77777777" w:rsidR="00C84853" w:rsidRDefault="00617A9F">
            <w:pPr>
              <w:rPr>
                <w:color w:val="000000"/>
                <w:sz w:val="18"/>
                <w:szCs w:val="18"/>
              </w:rPr>
            </w:pPr>
            <w:r>
              <w:rPr>
                <w:color w:val="000000"/>
                <w:sz w:val="18"/>
                <w:szCs w:val="18"/>
              </w:rPr>
              <w:t>Encours</w:t>
            </w:r>
          </w:p>
        </w:tc>
        <w:tc>
          <w:tcPr>
            <w:tcW w:w="3571" w:type="dxa"/>
            <w:shd w:val="clear" w:color="auto" w:fill="F2DCDB"/>
          </w:tcPr>
          <w:p w14:paraId="19C78270" w14:textId="77777777" w:rsidR="00C84853" w:rsidRDefault="00C84853">
            <w:pPr>
              <w:rPr>
                <w:color w:val="000000"/>
                <w:sz w:val="18"/>
                <w:szCs w:val="18"/>
              </w:rPr>
            </w:pPr>
          </w:p>
        </w:tc>
      </w:tr>
      <w:tr w:rsidR="00C84853" w14:paraId="117939E7" w14:textId="77777777">
        <w:trPr>
          <w:jc w:val="center"/>
        </w:trPr>
        <w:tc>
          <w:tcPr>
            <w:tcW w:w="13376" w:type="dxa"/>
            <w:gridSpan w:val="7"/>
            <w:shd w:val="clear" w:color="auto" w:fill="E1EBF7"/>
          </w:tcPr>
          <w:p w14:paraId="5CD5CF29" w14:textId="77777777" w:rsidR="00C84853" w:rsidRDefault="00617A9F">
            <w:pPr>
              <w:rPr>
                <w:b/>
                <w:color w:val="000000"/>
                <w:sz w:val="18"/>
                <w:szCs w:val="18"/>
              </w:rPr>
            </w:pPr>
            <w:r>
              <w:rPr>
                <w:b/>
                <w:color w:val="000000"/>
                <w:sz w:val="18"/>
                <w:szCs w:val="18"/>
              </w:rPr>
              <w:t>MSI</w:t>
            </w:r>
          </w:p>
        </w:tc>
      </w:tr>
      <w:tr w:rsidR="00C84853" w14:paraId="2BF00983" w14:textId="77777777">
        <w:trPr>
          <w:jc w:val="center"/>
        </w:trPr>
        <w:tc>
          <w:tcPr>
            <w:tcW w:w="3393" w:type="dxa"/>
            <w:shd w:val="clear" w:color="auto" w:fill="E1EBF7"/>
          </w:tcPr>
          <w:p w14:paraId="72AF1CDF" w14:textId="77777777" w:rsidR="00C84853" w:rsidRDefault="00617A9F">
            <w:pPr>
              <w:rPr>
                <w:color w:val="000000"/>
                <w:sz w:val="18"/>
                <w:szCs w:val="18"/>
              </w:rPr>
            </w:pPr>
            <w:r>
              <w:rPr>
                <w:sz w:val="18"/>
                <w:szCs w:val="18"/>
              </w:rPr>
              <w:t>Supervision trimestrielle</w:t>
            </w:r>
          </w:p>
        </w:tc>
        <w:tc>
          <w:tcPr>
            <w:tcW w:w="778" w:type="dxa"/>
            <w:shd w:val="clear" w:color="auto" w:fill="E1EBF7"/>
          </w:tcPr>
          <w:p w14:paraId="42F37B91" w14:textId="77777777" w:rsidR="00C84853" w:rsidRDefault="00617A9F">
            <w:pPr>
              <w:rPr>
                <w:color w:val="000000"/>
                <w:sz w:val="18"/>
                <w:szCs w:val="18"/>
              </w:rPr>
            </w:pPr>
            <w:r>
              <w:rPr>
                <w:color w:val="000000"/>
                <w:sz w:val="18"/>
                <w:szCs w:val="18"/>
              </w:rPr>
              <w:t>3.1</w:t>
            </w:r>
          </w:p>
        </w:tc>
        <w:tc>
          <w:tcPr>
            <w:tcW w:w="1944" w:type="dxa"/>
            <w:shd w:val="clear" w:color="auto" w:fill="E1EBF7"/>
          </w:tcPr>
          <w:p w14:paraId="11D83A87" w14:textId="77777777" w:rsidR="00C84853" w:rsidRDefault="00617A9F">
            <w:pPr>
              <w:rPr>
                <w:color w:val="000000"/>
                <w:sz w:val="18"/>
                <w:szCs w:val="18"/>
              </w:rPr>
            </w:pPr>
            <w:r>
              <w:rPr>
                <w:sz w:val="18"/>
                <w:szCs w:val="18"/>
              </w:rPr>
              <w:t xml:space="preserve">Supervision trimestrielle de 2 ZS à Kinshasa (Limete et </w:t>
            </w:r>
            <w:proofErr w:type="spellStart"/>
            <w:r>
              <w:rPr>
                <w:sz w:val="18"/>
                <w:szCs w:val="18"/>
              </w:rPr>
              <w:t>Ngiri</w:t>
            </w:r>
            <w:proofErr w:type="spellEnd"/>
            <w:r>
              <w:rPr>
                <w:sz w:val="18"/>
                <w:szCs w:val="18"/>
              </w:rPr>
              <w:t xml:space="preserve"> </w:t>
            </w:r>
            <w:proofErr w:type="spellStart"/>
            <w:r>
              <w:rPr>
                <w:sz w:val="18"/>
                <w:szCs w:val="18"/>
              </w:rPr>
              <w:t>Ngiri</w:t>
            </w:r>
            <w:proofErr w:type="spellEnd"/>
            <w:r>
              <w:rPr>
                <w:sz w:val="18"/>
                <w:szCs w:val="18"/>
              </w:rPr>
              <w:t>), 2 ZS au Kwilu (</w:t>
            </w:r>
            <w:proofErr w:type="spellStart"/>
            <w:r>
              <w:rPr>
                <w:sz w:val="18"/>
                <w:szCs w:val="18"/>
              </w:rPr>
              <w:t>Kiwkit</w:t>
            </w:r>
            <w:proofErr w:type="spellEnd"/>
            <w:r>
              <w:rPr>
                <w:sz w:val="18"/>
                <w:szCs w:val="18"/>
              </w:rPr>
              <w:t xml:space="preserve"> Nord et </w:t>
            </w:r>
            <w:r>
              <w:rPr>
                <w:sz w:val="18"/>
                <w:szCs w:val="18"/>
              </w:rPr>
              <w:lastRenderedPageBreak/>
              <w:t xml:space="preserve">Kikwit Sud) et 2 ZS dans la </w:t>
            </w:r>
            <w:proofErr w:type="spellStart"/>
            <w:r>
              <w:rPr>
                <w:sz w:val="18"/>
                <w:szCs w:val="18"/>
              </w:rPr>
              <w:t>Tshopo</w:t>
            </w:r>
            <w:proofErr w:type="spellEnd"/>
            <w:r>
              <w:rPr>
                <w:sz w:val="18"/>
                <w:szCs w:val="18"/>
              </w:rPr>
              <w:t xml:space="preserve"> </w:t>
            </w:r>
            <w:r>
              <w:rPr>
                <w:sz w:val="18"/>
                <w:szCs w:val="18"/>
              </w:rPr>
              <w:t>(</w:t>
            </w:r>
            <w:proofErr w:type="spellStart"/>
            <w:r>
              <w:rPr>
                <w:sz w:val="18"/>
                <w:szCs w:val="18"/>
              </w:rPr>
              <w:t>Lubunga</w:t>
            </w:r>
            <w:proofErr w:type="spellEnd"/>
            <w:r>
              <w:rPr>
                <w:sz w:val="18"/>
                <w:szCs w:val="18"/>
              </w:rPr>
              <w:t xml:space="preserve"> et Bengamisa)</w:t>
            </w:r>
          </w:p>
        </w:tc>
        <w:tc>
          <w:tcPr>
            <w:tcW w:w="630" w:type="dxa"/>
            <w:shd w:val="clear" w:color="auto" w:fill="E1EBF7"/>
          </w:tcPr>
          <w:p w14:paraId="2F4A0025" w14:textId="77777777" w:rsidR="00C84853" w:rsidRDefault="00617A9F">
            <w:pPr>
              <w:rPr>
                <w:color w:val="000000"/>
                <w:sz w:val="18"/>
                <w:szCs w:val="18"/>
              </w:rPr>
            </w:pPr>
            <w:r>
              <w:rPr>
                <w:color w:val="000000"/>
                <w:sz w:val="18"/>
                <w:szCs w:val="18"/>
              </w:rPr>
              <w:lastRenderedPageBreak/>
              <w:t>Trimestrielle</w:t>
            </w:r>
          </w:p>
        </w:tc>
        <w:tc>
          <w:tcPr>
            <w:tcW w:w="1440" w:type="dxa"/>
            <w:shd w:val="clear" w:color="auto" w:fill="E1EBF7"/>
          </w:tcPr>
          <w:p w14:paraId="44F460A3" w14:textId="77777777" w:rsidR="00C84853" w:rsidRDefault="00617A9F">
            <w:pPr>
              <w:rPr>
                <w:b/>
                <w:color w:val="000000"/>
                <w:sz w:val="18"/>
                <w:szCs w:val="18"/>
              </w:rPr>
            </w:pPr>
            <w:r>
              <w:rPr>
                <w:color w:val="000000"/>
                <w:sz w:val="18"/>
                <w:szCs w:val="18"/>
              </w:rPr>
              <w:t>100%</w:t>
            </w:r>
          </w:p>
        </w:tc>
        <w:tc>
          <w:tcPr>
            <w:tcW w:w="1620" w:type="dxa"/>
            <w:shd w:val="clear" w:color="auto" w:fill="E1EBF7"/>
          </w:tcPr>
          <w:p w14:paraId="6E2C14D8"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2C28952F" w14:textId="77777777" w:rsidR="00C84853" w:rsidRDefault="00617A9F">
            <w:pPr>
              <w:rPr>
                <w:color w:val="000000"/>
                <w:sz w:val="18"/>
                <w:szCs w:val="18"/>
              </w:rPr>
            </w:pPr>
            <w:r>
              <w:rPr>
                <w:color w:val="000000"/>
                <w:sz w:val="18"/>
                <w:szCs w:val="18"/>
              </w:rPr>
              <w:t>Réalisé par les PNSR province -ZS-MSI au Q4 2023</w:t>
            </w:r>
          </w:p>
        </w:tc>
      </w:tr>
      <w:tr w:rsidR="00C84853" w14:paraId="674DD6AA" w14:textId="77777777">
        <w:trPr>
          <w:jc w:val="center"/>
        </w:trPr>
        <w:tc>
          <w:tcPr>
            <w:tcW w:w="3393" w:type="dxa"/>
            <w:shd w:val="clear" w:color="auto" w:fill="E1EBF7"/>
          </w:tcPr>
          <w:p w14:paraId="32A9AD79" w14:textId="77777777" w:rsidR="00C84853" w:rsidRDefault="00617A9F">
            <w:pPr>
              <w:rPr>
                <w:color w:val="000000"/>
                <w:sz w:val="18"/>
                <w:szCs w:val="18"/>
              </w:rPr>
            </w:pPr>
            <w:r>
              <w:rPr>
                <w:sz w:val="18"/>
                <w:szCs w:val="18"/>
              </w:rPr>
              <w:t xml:space="preserve">Appui revue Trimestrielle DPS Provinciale Kinshasa - </w:t>
            </w:r>
            <w:proofErr w:type="spellStart"/>
            <w:r>
              <w:rPr>
                <w:sz w:val="18"/>
                <w:szCs w:val="18"/>
              </w:rPr>
              <w:t>Tshopo</w:t>
            </w:r>
            <w:proofErr w:type="spellEnd"/>
            <w:r>
              <w:rPr>
                <w:sz w:val="18"/>
                <w:szCs w:val="18"/>
              </w:rPr>
              <w:t>-Kwilu</w:t>
            </w:r>
          </w:p>
        </w:tc>
        <w:tc>
          <w:tcPr>
            <w:tcW w:w="778" w:type="dxa"/>
            <w:shd w:val="clear" w:color="auto" w:fill="E1EBF7"/>
          </w:tcPr>
          <w:p w14:paraId="3270CE5A" w14:textId="77777777" w:rsidR="00C84853" w:rsidRDefault="00617A9F">
            <w:pPr>
              <w:rPr>
                <w:color w:val="000000"/>
                <w:sz w:val="18"/>
                <w:szCs w:val="18"/>
              </w:rPr>
            </w:pPr>
            <w:r>
              <w:rPr>
                <w:color w:val="000000"/>
                <w:sz w:val="18"/>
                <w:szCs w:val="18"/>
              </w:rPr>
              <w:t>3.2</w:t>
            </w:r>
          </w:p>
        </w:tc>
        <w:tc>
          <w:tcPr>
            <w:tcW w:w="1944" w:type="dxa"/>
            <w:shd w:val="clear" w:color="auto" w:fill="E1EBF7"/>
          </w:tcPr>
          <w:p w14:paraId="2CA932E8" w14:textId="77777777" w:rsidR="00C84853" w:rsidRDefault="00617A9F">
            <w:pPr>
              <w:rPr>
                <w:color w:val="000000"/>
                <w:sz w:val="18"/>
                <w:szCs w:val="18"/>
              </w:rPr>
            </w:pPr>
            <w:r>
              <w:rPr>
                <w:sz w:val="18"/>
                <w:szCs w:val="18"/>
              </w:rPr>
              <w:t>Appuyer 3 revues trimestrielles</w:t>
            </w:r>
          </w:p>
        </w:tc>
        <w:tc>
          <w:tcPr>
            <w:tcW w:w="630" w:type="dxa"/>
            <w:shd w:val="clear" w:color="auto" w:fill="E1EBF7"/>
          </w:tcPr>
          <w:p w14:paraId="7212AA72" w14:textId="77777777" w:rsidR="00C84853" w:rsidRDefault="00617A9F">
            <w:pPr>
              <w:rPr>
                <w:color w:val="000000"/>
                <w:sz w:val="18"/>
                <w:szCs w:val="18"/>
              </w:rPr>
            </w:pPr>
            <w:r>
              <w:rPr>
                <w:color w:val="000000"/>
                <w:sz w:val="18"/>
                <w:szCs w:val="18"/>
              </w:rPr>
              <w:t>Y4Q4</w:t>
            </w:r>
          </w:p>
        </w:tc>
        <w:tc>
          <w:tcPr>
            <w:tcW w:w="1440" w:type="dxa"/>
            <w:shd w:val="clear" w:color="auto" w:fill="E1EBF7"/>
          </w:tcPr>
          <w:p w14:paraId="5121D225" w14:textId="77777777" w:rsidR="00C84853" w:rsidRDefault="00617A9F">
            <w:pPr>
              <w:rPr>
                <w:b/>
                <w:color w:val="000000"/>
                <w:sz w:val="18"/>
                <w:szCs w:val="18"/>
              </w:rPr>
            </w:pPr>
            <w:r>
              <w:rPr>
                <w:color w:val="000000"/>
                <w:sz w:val="18"/>
                <w:szCs w:val="18"/>
              </w:rPr>
              <w:t>1 revue sur 3 prévue</w:t>
            </w:r>
          </w:p>
        </w:tc>
        <w:tc>
          <w:tcPr>
            <w:tcW w:w="1620" w:type="dxa"/>
            <w:shd w:val="clear" w:color="auto" w:fill="E1EBF7"/>
          </w:tcPr>
          <w:p w14:paraId="1987C3AA" w14:textId="77777777" w:rsidR="00C84853" w:rsidRDefault="00617A9F">
            <w:pPr>
              <w:rPr>
                <w:color w:val="000000"/>
                <w:sz w:val="18"/>
                <w:szCs w:val="18"/>
              </w:rPr>
            </w:pPr>
            <w:r>
              <w:rPr>
                <w:color w:val="000000"/>
                <w:sz w:val="18"/>
                <w:szCs w:val="18"/>
              </w:rPr>
              <w:t>Complétée</w:t>
            </w:r>
          </w:p>
        </w:tc>
        <w:tc>
          <w:tcPr>
            <w:tcW w:w="3571" w:type="dxa"/>
            <w:shd w:val="clear" w:color="auto" w:fill="E1EBF7"/>
          </w:tcPr>
          <w:p w14:paraId="086A0BA8" w14:textId="77777777" w:rsidR="00C84853" w:rsidRDefault="00617A9F">
            <w:pPr>
              <w:rPr>
                <w:color w:val="000000"/>
                <w:sz w:val="18"/>
                <w:szCs w:val="18"/>
              </w:rPr>
            </w:pPr>
            <w:r>
              <w:rPr>
                <w:color w:val="000000"/>
                <w:sz w:val="18"/>
                <w:szCs w:val="18"/>
              </w:rPr>
              <w:t xml:space="preserve">Lors des </w:t>
            </w:r>
            <w:r>
              <w:rPr>
                <w:color w:val="000000"/>
                <w:sz w:val="18"/>
                <w:szCs w:val="18"/>
              </w:rPr>
              <w:t>revues annuelles 2023 dans tous les clusters</w:t>
            </w:r>
            <w:r>
              <w:rPr>
                <w:sz w:val="18"/>
                <w:szCs w:val="18"/>
              </w:rPr>
              <w:t xml:space="preserve"> </w:t>
            </w:r>
            <w:r>
              <w:rPr>
                <w:color w:val="000000"/>
                <w:sz w:val="18"/>
                <w:szCs w:val="18"/>
              </w:rPr>
              <w:t>En novembre 2023 à Kisangani : se tenue une revue annuelle de performances DPS-ZS-PSS-MSI RDC : avec 77 participants dont : 1 CD, 1 PNSR, 1 BAT, 1 BIS, 7 MCZS, 7 IS, 7 AC, 48 prestataires, 4 MSI et à Kinshasa, s</w:t>
            </w:r>
            <w:r>
              <w:rPr>
                <w:color w:val="000000"/>
                <w:sz w:val="18"/>
                <w:szCs w:val="18"/>
              </w:rPr>
              <w:t xml:space="preserve">e tenue aussi la même revue annuelle avec 75 participants dont 4 staffs MSI+ 58 Prestataires Cliniques PSS + 9 ECZ (3 AC,3 IS </w:t>
            </w:r>
            <w:proofErr w:type="gramStart"/>
            <w:r>
              <w:rPr>
                <w:color w:val="000000"/>
                <w:sz w:val="18"/>
                <w:szCs w:val="18"/>
              </w:rPr>
              <w:t>et  3</w:t>
            </w:r>
            <w:proofErr w:type="gramEnd"/>
            <w:r>
              <w:rPr>
                <w:color w:val="000000"/>
                <w:sz w:val="18"/>
                <w:szCs w:val="18"/>
              </w:rPr>
              <w:t xml:space="preserve"> MCZ, DPS 4 )</w:t>
            </w:r>
          </w:p>
        </w:tc>
      </w:tr>
      <w:tr w:rsidR="00C84853" w14:paraId="678534D8" w14:textId="77777777">
        <w:trPr>
          <w:jc w:val="center"/>
        </w:trPr>
        <w:tc>
          <w:tcPr>
            <w:tcW w:w="13376" w:type="dxa"/>
            <w:gridSpan w:val="7"/>
            <w:shd w:val="clear" w:color="auto" w:fill="000000"/>
          </w:tcPr>
          <w:p w14:paraId="30311F29" w14:textId="77777777" w:rsidR="00C84853" w:rsidRDefault="00617A9F">
            <w:pPr>
              <w:rPr>
                <w:color w:val="000000"/>
                <w:sz w:val="18"/>
                <w:szCs w:val="18"/>
              </w:rPr>
            </w:pPr>
            <w:r>
              <w:rPr>
                <w:b/>
                <w:color w:val="FFFFFF"/>
                <w:sz w:val="18"/>
                <w:szCs w:val="18"/>
              </w:rPr>
              <w:t>Effet 4 : Le CTMP national est redynamisé</w:t>
            </w:r>
          </w:p>
        </w:tc>
      </w:tr>
      <w:tr w:rsidR="00C84853" w14:paraId="1EF1D04B" w14:textId="77777777">
        <w:trPr>
          <w:jc w:val="center"/>
        </w:trPr>
        <w:tc>
          <w:tcPr>
            <w:tcW w:w="13376" w:type="dxa"/>
            <w:gridSpan w:val="7"/>
            <w:shd w:val="clear" w:color="auto" w:fill="FDEADA"/>
          </w:tcPr>
          <w:p w14:paraId="7C493136" w14:textId="77777777" w:rsidR="00C84853" w:rsidRDefault="00617A9F">
            <w:pPr>
              <w:rPr>
                <w:b/>
                <w:color w:val="000000"/>
                <w:sz w:val="18"/>
                <w:szCs w:val="18"/>
              </w:rPr>
            </w:pPr>
            <w:proofErr w:type="spellStart"/>
            <w:r>
              <w:rPr>
                <w:b/>
                <w:color w:val="000000"/>
                <w:sz w:val="18"/>
                <w:szCs w:val="18"/>
              </w:rPr>
              <w:t>Tulane</w:t>
            </w:r>
            <w:proofErr w:type="spellEnd"/>
          </w:p>
        </w:tc>
      </w:tr>
      <w:tr w:rsidR="00C84853" w14:paraId="2464C310" w14:textId="77777777">
        <w:trPr>
          <w:jc w:val="center"/>
        </w:trPr>
        <w:tc>
          <w:tcPr>
            <w:tcW w:w="3393" w:type="dxa"/>
            <w:shd w:val="clear" w:color="auto" w:fill="FDEADA"/>
          </w:tcPr>
          <w:p w14:paraId="3DD08179" w14:textId="77777777" w:rsidR="00C84853" w:rsidRDefault="00617A9F">
            <w:pPr>
              <w:rPr>
                <w:color w:val="000000"/>
                <w:sz w:val="18"/>
                <w:szCs w:val="18"/>
              </w:rPr>
            </w:pPr>
            <w:r>
              <w:rPr>
                <w:sz w:val="18"/>
                <w:szCs w:val="18"/>
              </w:rPr>
              <w:t>Mise en place du bureau du CTMP</w:t>
            </w:r>
          </w:p>
        </w:tc>
        <w:tc>
          <w:tcPr>
            <w:tcW w:w="778" w:type="dxa"/>
            <w:shd w:val="clear" w:color="auto" w:fill="FDEADA"/>
          </w:tcPr>
          <w:p w14:paraId="0303C997" w14:textId="77777777" w:rsidR="00C84853" w:rsidRDefault="00C84853">
            <w:pPr>
              <w:rPr>
                <w:color w:val="000000"/>
                <w:sz w:val="18"/>
                <w:szCs w:val="18"/>
              </w:rPr>
            </w:pPr>
          </w:p>
        </w:tc>
        <w:tc>
          <w:tcPr>
            <w:tcW w:w="1944" w:type="dxa"/>
            <w:shd w:val="clear" w:color="auto" w:fill="FDEADA"/>
          </w:tcPr>
          <w:p w14:paraId="43595609" w14:textId="77777777" w:rsidR="00C84853" w:rsidRDefault="00617A9F">
            <w:pPr>
              <w:rPr>
                <w:color w:val="000000"/>
                <w:sz w:val="18"/>
                <w:szCs w:val="18"/>
              </w:rPr>
            </w:pPr>
            <w:r>
              <w:rPr>
                <w:color w:val="000000"/>
                <w:sz w:val="18"/>
                <w:szCs w:val="18"/>
              </w:rPr>
              <w:t xml:space="preserve">Mise en place d’un bureau définitif du CTMP </w:t>
            </w:r>
          </w:p>
        </w:tc>
        <w:tc>
          <w:tcPr>
            <w:tcW w:w="630" w:type="dxa"/>
            <w:shd w:val="clear" w:color="auto" w:fill="FDEADA"/>
          </w:tcPr>
          <w:p w14:paraId="5546693E" w14:textId="77777777" w:rsidR="00C84853" w:rsidRDefault="00617A9F">
            <w:pPr>
              <w:rPr>
                <w:color w:val="000000"/>
                <w:sz w:val="18"/>
                <w:szCs w:val="18"/>
              </w:rPr>
            </w:pPr>
            <w:r>
              <w:rPr>
                <w:color w:val="000000"/>
                <w:sz w:val="18"/>
                <w:szCs w:val="18"/>
              </w:rPr>
              <w:t>Q1, Q2</w:t>
            </w:r>
          </w:p>
        </w:tc>
        <w:tc>
          <w:tcPr>
            <w:tcW w:w="1440" w:type="dxa"/>
            <w:shd w:val="clear" w:color="auto" w:fill="FDEADA"/>
          </w:tcPr>
          <w:p w14:paraId="0940556E"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041A11A4" w14:textId="77777777" w:rsidR="00C84853" w:rsidRDefault="00617A9F">
            <w:pPr>
              <w:rPr>
                <w:color w:val="000000"/>
                <w:sz w:val="18"/>
                <w:szCs w:val="18"/>
              </w:rPr>
            </w:pPr>
            <w:r>
              <w:rPr>
                <w:color w:val="000000"/>
                <w:sz w:val="18"/>
                <w:szCs w:val="18"/>
              </w:rPr>
              <w:t>Un bureau permanent du CTMP a été mis en place avec la participation de PROMIS-PF</w:t>
            </w:r>
          </w:p>
        </w:tc>
        <w:tc>
          <w:tcPr>
            <w:tcW w:w="3571" w:type="dxa"/>
            <w:shd w:val="clear" w:color="auto" w:fill="FDEADA"/>
          </w:tcPr>
          <w:p w14:paraId="77236849" w14:textId="77777777" w:rsidR="00C84853" w:rsidRDefault="00617A9F">
            <w:pPr>
              <w:rPr>
                <w:color w:val="000000"/>
                <w:sz w:val="18"/>
                <w:szCs w:val="18"/>
              </w:rPr>
            </w:pPr>
            <w:r>
              <w:rPr>
                <w:color w:val="000000"/>
                <w:sz w:val="18"/>
                <w:szCs w:val="18"/>
              </w:rPr>
              <w:t>Ce bureau va assurer la continuité des activités du CTMP en 2024</w:t>
            </w:r>
          </w:p>
        </w:tc>
      </w:tr>
      <w:tr w:rsidR="00C84853" w14:paraId="59B395CB" w14:textId="77777777">
        <w:trPr>
          <w:jc w:val="center"/>
        </w:trPr>
        <w:tc>
          <w:tcPr>
            <w:tcW w:w="3393" w:type="dxa"/>
            <w:shd w:val="clear" w:color="auto" w:fill="FDEADA"/>
          </w:tcPr>
          <w:p w14:paraId="489C111B" w14:textId="77777777" w:rsidR="00C84853" w:rsidRDefault="00617A9F">
            <w:pPr>
              <w:rPr>
                <w:color w:val="000000"/>
                <w:sz w:val="18"/>
                <w:szCs w:val="18"/>
              </w:rPr>
            </w:pPr>
            <w:r>
              <w:rPr>
                <w:sz w:val="18"/>
                <w:szCs w:val="18"/>
              </w:rPr>
              <w:t xml:space="preserve">Élaboration d’un plan annuel des résultats à </w:t>
            </w:r>
            <w:r>
              <w:rPr>
                <w:sz w:val="18"/>
                <w:szCs w:val="18"/>
              </w:rPr>
              <w:t>atteindre par le CTMP national</w:t>
            </w:r>
          </w:p>
        </w:tc>
        <w:tc>
          <w:tcPr>
            <w:tcW w:w="778" w:type="dxa"/>
            <w:shd w:val="clear" w:color="auto" w:fill="FDEADA"/>
          </w:tcPr>
          <w:p w14:paraId="26491FE9" w14:textId="77777777" w:rsidR="00C84853" w:rsidRDefault="00C84853">
            <w:pPr>
              <w:rPr>
                <w:color w:val="000000"/>
                <w:sz w:val="18"/>
                <w:szCs w:val="18"/>
              </w:rPr>
            </w:pPr>
          </w:p>
        </w:tc>
        <w:tc>
          <w:tcPr>
            <w:tcW w:w="1944" w:type="dxa"/>
            <w:shd w:val="clear" w:color="auto" w:fill="FDEADA"/>
          </w:tcPr>
          <w:p w14:paraId="5E5A0516" w14:textId="77777777" w:rsidR="00C84853" w:rsidRDefault="00617A9F">
            <w:pPr>
              <w:rPr>
                <w:color w:val="000000"/>
                <w:sz w:val="18"/>
                <w:szCs w:val="18"/>
              </w:rPr>
            </w:pPr>
            <w:r>
              <w:rPr>
                <w:color w:val="000000"/>
                <w:sz w:val="18"/>
                <w:szCs w:val="18"/>
              </w:rPr>
              <w:t xml:space="preserve">Production d’un plan annuel du CTMP avec toutes les parties prenantes </w:t>
            </w:r>
          </w:p>
        </w:tc>
        <w:tc>
          <w:tcPr>
            <w:tcW w:w="630" w:type="dxa"/>
            <w:shd w:val="clear" w:color="auto" w:fill="FDEADA"/>
          </w:tcPr>
          <w:p w14:paraId="3E81F5DC" w14:textId="77777777" w:rsidR="00C84853" w:rsidRDefault="00617A9F">
            <w:pPr>
              <w:rPr>
                <w:color w:val="000000"/>
                <w:sz w:val="18"/>
                <w:szCs w:val="18"/>
              </w:rPr>
            </w:pPr>
            <w:r>
              <w:rPr>
                <w:color w:val="000000"/>
                <w:sz w:val="18"/>
                <w:szCs w:val="18"/>
              </w:rPr>
              <w:t>Q1</w:t>
            </w:r>
          </w:p>
        </w:tc>
        <w:tc>
          <w:tcPr>
            <w:tcW w:w="1440" w:type="dxa"/>
            <w:shd w:val="clear" w:color="auto" w:fill="FDEADA"/>
          </w:tcPr>
          <w:p w14:paraId="1AC1BCBC" w14:textId="77777777" w:rsidR="00C84853" w:rsidRDefault="00617A9F">
            <w:pPr>
              <w:rPr>
                <w:b/>
                <w:color w:val="000000"/>
                <w:sz w:val="18"/>
                <w:szCs w:val="18"/>
              </w:rPr>
            </w:pPr>
            <w:r>
              <w:rPr>
                <w:b/>
                <w:color w:val="000000"/>
                <w:sz w:val="18"/>
                <w:szCs w:val="18"/>
              </w:rPr>
              <w:t>100%</w:t>
            </w:r>
          </w:p>
        </w:tc>
        <w:tc>
          <w:tcPr>
            <w:tcW w:w="1620" w:type="dxa"/>
            <w:shd w:val="clear" w:color="auto" w:fill="FDEADA"/>
          </w:tcPr>
          <w:p w14:paraId="15723A89" w14:textId="77777777" w:rsidR="00C84853" w:rsidRDefault="00617A9F">
            <w:pPr>
              <w:rPr>
                <w:color w:val="000000"/>
                <w:sz w:val="18"/>
                <w:szCs w:val="18"/>
              </w:rPr>
            </w:pPr>
            <w:r>
              <w:rPr>
                <w:color w:val="000000"/>
                <w:sz w:val="18"/>
                <w:szCs w:val="18"/>
              </w:rPr>
              <w:t>Un plan annuel des résultats à atteindre a été produit avec la participation de PROMIS-PF</w:t>
            </w:r>
          </w:p>
        </w:tc>
        <w:tc>
          <w:tcPr>
            <w:tcW w:w="3571" w:type="dxa"/>
            <w:shd w:val="clear" w:color="auto" w:fill="FDEADA"/>
          </w:tcPr>
          <w:p w14:paraId="5A3C6320" w14:textId="77777777" w:rsidR="00C84853" w:rsidRDefault="00617A9F">
            <w:pPr>
              <w:rPr>
                <w:color w:val="000000"/>
                <w:sz w:val="18"/>
                <w:szCs w:val="18"/>
              </w:rPr>
            </w:pPr>
            <w:r>
              <w:rPr>
                <w:color w:val="000000"/>
                <w:sz w:val="18"/>
                <w:szCs w:val="18"/>
              </w:rPr>
              <w:t>Difficulté de mise en œuvre de toutes activités prévues</w:t>
            </w:r>
            <w:r>
              <w:rPr>
                <w:color w:val="000000"/>
                <w:sz w:val="18"/>
                <w:szCs w:val="18"/>
              </w:rPr>
              <w:t xml:space="preserve"> dans le plan annuel </w:t>
            </w:r>
          </w:p>
        </w:tc>
      </w:tr>
      <w:tr w:rsidR="00C84853" w14:paraId="17AC710B" w14:textId="77777777">
        <w:trPr>
          <w:jc w:val="center"/>
        </w:trPr>
        <w:tc>
          <w:tcPr>
            <w:tcW w:w="13376" w:type="dxa"/>
            <w:gridSpan w:val="7"/>
            <w:shd w:val="clear" w:color="auto" w:fill="000000"/>
          </w:tcPr>
          <w:p w14:paraId="59867E69" w14:textId="77777777" w:rsidR="00C84853" w:rsidRDefault="00617A9F">
            <w:pPr>
              <w:rPr>
                <w:color w:val="000000"/>
                <w:sz w:val="18"/>
                <w:szCs w:val="18"/>
              </w:rPr>
            </w:pPr>
            <w:r>
              <w:rPr>
                <w:b/>
                <w:color w:val="FFFFFF"/>
                <w:sz w:val="18"/>
                <w:szCs w:val="18"/>
              </w:rPr>
              <w:t>Effet 5 : La Stratégie Nationale de Sensibilisation est développée</w:t>
            </w:r>
          </w:p>
        </w:tc>
      </w:tr>
      <w:tr w:rsidR="00C84853" w14:paraId="44600D02" w14:textId="77777777">
        <w:trPr>
          <w:jc w:val="center"/>
        </w:trPr>
        <w:tc>
          <w:tcPr>
            <w:tcW w:w="13376" w:type="dxa"/>
            <w:gridSpan w:val="7"/>
            <w:shd w:val="clear" w:color="auto" w:fill="FDEADA"/>
          </w:tcPr>
          <w:p w14:paraId="4D795FE1" w14:textId="77777777" w:rsidR="00C84853" w:rsidRDefault="00617A9F">
            <w:pPr>
              <w:rPr>
                <w:b/>
                <w:color w:val="000000"/>
                <w:sz w:val="18"/>
                <w:szCs w:val="18"/>
              </w:rPr>
            </w:pPr>
            <w:proofErr w:type="spellStart"/>
            <w:r>
              <w:rPr>
                <w:b/>
                <w:color w:val="000000"/>
                <w:sz w:val="18"/>
                <w:szCs w:val="18"/>
              </w:rPr>
              <w:t>Tulane</w:t>
            </w:r>
            <w:proofErr w:type="spellEnd"/>
          </w:p>
        </w:tc>
      </w:tr>
      <w:tr w:rsidR="00C84853" w14:paraId="3A17AF42" w14:textId="77777777">
        <w:trPr>
          <w:jc w:val="center"/>
        </w:trPr>
        <w:tc>
          <w:tcPr>
            <w:tcW w:w="3393" w:type="dxa"/>
            <w:shd w:val="clear" w:color="auto" w:fill="FDEADA"/>
          </w:tcPr>
          <w:p w14:paraId="33DFF080" w14:textId="77777777" w:rsidR="00C84853" w:rsidRDefault="00617A9F">
            <w:pPr>
              <w:rPr>
                <w:color w:val="000000"/>
                <w:sz w:val="18"/>
                <w:szCs w:val="18"/>
              </w:rPr>
            </w:pPr>
            <w:r>
              <w:rPr>
                <w:sz w:val="18"/>
                <w:szCs w:val="18"/>
              </w:rPr>
              <w:t>Le comité technique en charge du développement de la Stratégique Nationale de Sensibilisation se réunit au moins deux fois par trimestre</w:t>
            </w:r>
          </w:p>
        </w:tc>
        <w:tc>
          <w:tcPr>
            <w:tcW w:w="778" w:type="dxa"/>
            <w:shd w:val="clear" w:color="auto" w:fill="FDEADA"/>
          </w:tcPr>
          <w:p w14:paraId="311A321F" w14:textId="77777777" w:rsidR="00C84853" w:rsidRDefault="00C84853">
            <w:pPr>
              <w:rPr>
                <w:color w:val="000000"/>
                <w:sz w:val="18"/>
                <w:szCs w:val="18"/>
              </w:rPr>
            </w:pPr>
          </w:p>
        </w:tc>
        <w:tc>
          <w:tcPr>
            <w:tcW w:w="9205" w:type="dxa"/>
            <w:gridSpan w:val="5"/>
            <w:shd w:val="clear" w:color="auto" w:fill="FDEADA"/>
          </w:tcPr>
          <w:p w14:paraId="55019E03" w14:textId="77777777" w:rsidR="00C84853" w:rsidRDefault="00617A9F">
            <w:pPr>
              <w:rPr>
                <w:color w:val="000000"/>
                <w:sz w:val="18"/>
                <w:szCs w:val="18"/>
              </w:rPr>
            </w:pPr>
            <w:r>
              <w:rPr>
                <w:sz w:val="18"/>
                <w:szCs w:val="18"/>
              </w:rPr>
              <w:t xml:space="preserve">Activité non </w:t>
            </w:r>
            <w:r>
              <w:rPr>
                <w:sz w:val="18"/>
                <w:szCs w:val="18"/>
              </w:rPr>
              <w:t>prévue pour la phase de soudure (Année 4 du projet)</w:t>
            </w:r>
          </w:p>
        </w:tc>
      </w:tr>
      <w:tr w:rsidR="00C84853" w14:paraId="76A1EBFE" w14:textId="77777777">
        <w:trPr>
          <w:jc w:val="center"/>
        </w:trPr>
        <w:tc>
          <w:tcPr>
            <w:tcW w:w="3393" w:type="dxa"/>
            <w:shd w:val="clear" w:color="auto" w:fill="FDEADA"/>
          </w:tcPr>
          <w:p w14:paraId="39AB4C78" w14:textId="77777777" w:rsidR="00C84853" w:rsidRDefault="00617A9F">
            <w:pPr>
              <w:rPr>
                <w:color w:val="000000"/>
                <w:sz w:val="18"/>
                <w:szCs w:val="18"/>
              </w:rPr>
            </w:pPr>
            <w:r>
              <w:rPr>
                <w:sz w:val="18"/>
                <w:szCs w:val="18"/>
              </w:rPr>
              <w:t>Le draft de la Stratégie Nationale de Sensibilisation est développé</w:t>
            </w:r>
          </w:p>
        </w:tc>
        <w:tc>
          <w:tcPr>
            <w:tcW w:w="778" w:type="dxa"/>
            <w:shd w:val="clear" w:color="auto" w:fill="FDEADA"/>
          </w:tcPr>
          <w:p w14:paraId="7BA17B18" w14:textId="77777777" w:rsidR="00C84853" w:rsidRDefault="00C84853">
            <w:pPr>
              <w:rPr>
                <w:color w:val="000000"/>
                <w:sz w:val="18"/>
                <w:szCs w:val="18"/>
              </w:rPr>
            </w:pPr>
          </w:p>
        </w:tc>
        <w:tc>
          <w:tcPr>
            <w:tcW w:w="9205" w:type="dxa"/>
            <w:gridSpan w:val="5"/>
            <w:shd w:val="clear" w:color="auto" w:fill="FDEADA"/>
          </w:tcPr>
          <w:p w14:paraId="7CFC504F" w14:textId="77777777" w:rsidR="00C84853" w:rsidRDefault="00617A9F">
            <w:pPr>
              <w:rPr>
                <w:color w:val="000000"/>
                <w:sz w:val="18"/>
                <w:szCs w:val="18"/>
              </w:rPr>
            </w:pPr>
            <w:r>
              <w:rPr>
                <w:sz w:val="18"/>
                <w:szCs w:val="18"/>
              </w:rPr>
              <w:t>Activité non prévue pour la phase de soudure (Année 4 du projet)</w:t>
            </w:r>
          </w:p>
        </w:tc>
      </w:tr>
      <w:tr w:rsidR="00C84853" w14:paraId="167B63C2" w14:textId="77777777">
        <w:trPr>
          <w:jc w:val="center"/>
        </w:trPr>
        <w:tc>
          <w:tcPr>
            <w:tcW w:w="13376" w:type="dxa"/>
            <w:gridSpan w:val="7"/>
            <w:shd w:val="clear" w:color="auto" w:fill="95B3D7"/>
          </w:tcPr>
          <w:p w14:paraId="3CE774DF" w14:textId="77777777" w:rsidR="00C84853" w:rsidRDefault="00617A9F">
            <w:pPr>
              <w:rPr>
                <w:color w:val="000000"/>
                <w:sz w:val="18"/>
                <w:szCs w:val="18"/>
              </w:rPr>
            </w:pPr>
            <w:r>
              <w:rPr>
                <w:b/>
                <w:sz w:val="18"/>
                <w:szCs w:val="18"/>
              </w:rPr>
              <w:t>UNOPS</w:t>
            </w:r>
          </w:p>
        </w:tc>
      </w:tr>
      <w:tr w:rsidR="00C84853" w14:paraId="1DBE7E2A" w14:textId="77777777">
        <w:trPr>
          <w:jc w:val="center"/>
        </w:trPr>
        <w:tc>
          <w:tcPr>
            <w:tcW w:w="3393" w:type="dxa"/>
            <w:shd w:val="clear" w:color="auto" w:fill="95B3D7"/>
          </w:tcPr>
          <w:p w14:paraId="16AECDAA" w14:textId="77777777" w:rsidR="00C84853" w:rsidRDefault="00617A9F">
            <w:pPr>
              <w:rPr>
                <w:sz w:val="18"/>
                <w:szCs w:val="18"/>
              </w:rPr>
            </w:pPr>
            <w:r>
              <w:rPr>
                <w:sz w:val="18"/>
                <w:szCs w:val="18"/>
              </w:rPr>
              <w:lastRenderedPageBreak/>
              <w:t>Évaluation externe du projet</w:t>
            </w:r>
          </w:p>
          <w:p w14:paraId="4B14B179" w14:textId="77777777" w:rsidR="00C84853" w:rsidRDefault="00C84853">
            <w:pPr>
              <w:rPr>
                <w:sz w:val="18"/>
                <w:szCs w:val="18"/>
              </w:rPr>
            </w:pPr>
          </w:p>
        </w:tc>
        <w:tc>
          <w:tcPr>
            <w:tcW w:w="778" w:type="dxa"/>
            <w:shd w:val="clear" w:color="auto" w:fill="95B3D7"/>
          </w:tcPr>
          <w:p w14:paraId="73E94A11" w14:textId="77777777" w:rsidR="00C84853" w:rsidRDefault="00C84853">
            <w:pPr>
              <w:rPr>
                <w:color w:val="000000"/>
                <w:sz w:val="18"/>
                <w:szCs w:val="18"/>
              </w:rPr>
            </w:pPr>
          </w:p>
        </w:tc>
        <w:tc>
          <w:tcPr>
            <w:tcW w:w="1944" w:type="dxa"/>
            <w:shd w:val="clear" w:color="auto" w:fill="95B3D7"/>
          </w:tcPr>
          <w:p w14:paraId="57CB6995" w14:textId="77777777" w:rsidR="00C84853" w:rsidRDefault="00617A9F">
            <w:pPr>
              <w:rPr>
                <w:color w:val="000000"/>
                <w:sz w:val="18"/>
                <w:szCs w:val="18"/>
              </w:rPr>
            </w:pPr>
            <w:r>
              <w:rPr>
                <w:sz w:val="18"/>
                <w:szCs w:val="18"/>
              </w:rPr>
              <w:t xml:space="preserve">Finalisation de </w:t>
            </w:r>
            <w:r>
              <w:rPr>
                <w:sz w:val="18"/>
                <w:szCs w:val="18"/>
              </w:rPr>
              <w:t>l’évaluation externe de PROMIS</w:t>
            </w:r>
          </w:p>
        </w:tc>
        <w:tc>
          <w:tcPr>
            <w:tcW w:w="630" w:type="dxa"/>
            <w:shd w:val="clear" w:color="auto" w:fill="95B3D7"/>
          </w:tcPr>
          <w:p w14:paraId="319E5943" w14:textId="77777777" w:rsidR="00C84853" w:rsidRDefault="00617A9F">
            <w:pPr>
              <w:rPr>
                <w:color w:val="000000"/>
                <w:sz w:val="18"/>
                <w:szCs w:val="18"/>
              </w:rPr>
            </w:pPr>
            <w:r>
              <w:rPr>
                <w:sz w:val="18"/>
                <w:szCs w:val="18"/>
              </w:rPr>
              <w:t>Q4</w:t>
            </w:r>
          </w:p>
        </w:tc>
        <w:tc>
          <w:tcPr>
            <w:tcW w:w="1440" w:type="dxa"/>
            <w:shd w:val="clear" w:color="auto" w:fill="95B3D7"/>
          </w:tcPr>
          <w:p w14:paraId="22D33AE8" w14:textId="77777777" w:rsidR="00C84853" w:rsidRDefault="00617A9F">
            <w:pPr>
              <w:rPr>
                <w:b/>
                <w:sz w:val="18"/>
                <w:szCs w:val="18"/>
              </w:rPr>
            </w:pPr>
            <w:r>
              <w:rPr>
                <w:b/>
                <w:sz w:val="18"/>
                <w:szCs w:val="18"/>
              </w:rPr>
              <w:t>100%</w:t>
            </w:r>
          </w:p>
        </w:tc>
        <w:tc>
          <w:tcPr>
            <w:tcW w:w="1620" w:type="dxa"/>
            <w:shd w:val="clear" w:color="auto" w:fill="95B3D7"/>
          </w:tcPr>
          <w:p w14:paraId="1C878869" w14:textId="77777777" w:rsidR="00C84853" w:rsidRDefault="00617A9F">
            <w:pPr>
              <w:rPr>
                <w:sz w:val="18"/>
                <w:szCs w:val="18"/>
              </w:rPr>
            </w:pPr>
            <w:r>
              <w:rPr>
                <w:sz w:val="18"/>
                <w:szCs w:val="18"/>
              </w:rPr>
              <w:t>Complétée</w:t>
            </w:r>
          </w:p>
        </w:tc>
        <w:tc>
          <w:tcPr>
            <w:tcW w:w="3571" w:type="dxa"/>
            <w:shd w:val="clear" w:color="auto" w:fill="95B3D7"/>
          </w:tcPr>
          <w:p w14:paraId="1688EB7B" w14:textId="77777777" w:rsidR="00C84853" w:rsidRDefault="00617A9F">
            <w:pPr>
              <w:rPr>
                <w:color w:val="000000"/>
                <w:sz w:val="18"/>
                <w:szCs w:val="18"/>
              </w:rPr>
            </w:pPr>
            <w:r>
              <w:rPr>
                <w:sz w:val="18"/>
                <w:szCs w:val="18"/>
              </w:rPr>
              <w:t>La mission des évaluateurs s’est achevée en septembre 2023. Le draft du rapport final a été partagé avec les SE de CAFI et FONAREDD.</w:t>
            </w:r>
          </w:p>
        </w:tc>
      </w:tr>
      <w:tr w:rsidR="00C84853" w14:paraId="43B5275A" w14:textId="77777777">
        <w:trPr>
          <w:jc w:val="center"/>
        </w:trPr>
        <w:tc>
          <w:tcPr>
            <w:tcW w:w="3393" w:type="dxa"/>
            <w:shd w:val="clear" w:color="auto" w:fill="95B3D7"/>
          </w:tcPr>
          <w:p w14:paraId="2FFAD8BE" w14:textId="77777777" w:rsidR="00C84853" w:rsidRDefault="00617A9F">
            <w:pPr>
              <w:rPr>
                <w:color w:val="000000"/>
                <w:sz w:val="18"/>
                <w:szCs w:val="18"/>
              </w:rPr>
            </w:pPr>
            <w:r>
              <w:rPr>
                <w:sz w:val="18"/>
                <w:szCs w:val="18"/>
              </w:rPr>
              <w:t>Audit annuel</w:t>
            </w:r>
          </w:p>
        </w:tc>
        <w:tc>
          <w:tcPr>
            <w:tcW w:w="778" w:type="dxa"/>
            <w:shd w:val="clear" w:color="auto" w:fill="95B3D7"/>
          </w:tcPr>
          <w:p w14:paraId="4559AF70" w14:textId="77777777" w:rsidR="00C84853" w:rsidRDefault="00C84853">
            <w:pPr>
              <w:widowControl w:val="0"/>
              <w:rPr>
                <w:color w:val="000000"/>
                <w:sz w:val="18"/>
                <w:szCs w:val="18"/>
              </w:rPr>
            </w:pPr>
          </w:p>
        </w:tc>
        <w:tc>
          <w:tcPr>
            <w:tcW w:w="1944" w:type="dxa"/>
            <w:shd w:val="clear" w:color="auto" w:fill="95B3D7"/>
          </w:tcPr>
          <w:p w14:paraId="1CAC414B" w14:textId="77777777" w:rsidR="00C84853" w:rsidRDefault="00617A9F">
            <w:pPr>
              <w:widowControl w:val="0"/>
              <w:rPr>
                <w:color w:val="000000"/>
                <w:sz w:val="18"/>
                <w:szCs w:val="18"/>
              </w:rPr>
            </w:pPr>
            <w:r>
              <w:rPr>
                <w:sz w:val="18"/>
                <w:szCs w:val="18"/>
              </w:rPr>
              <w:t>Audit financier de l’année 2022</w:t>
            </w:r>
          </w:p>
        </w:tc>
        <w:tc>
          <w:tcPr>
            <w:tcW w:w="630" w:type="dxa"/>
            <w:shd w:val="clear" w:color="auto" w:fill="95B3D7"/>
          </w:tcPr>
          <w:p w14:paraId="1751996A" w14:textId="77777777" w:rsidR="00C84853" w:rsidRDefault="00617A9F">
            <w:pPr>
              <w:rPr>
                <w:color w:val="000000"/>
                <w:sz w:val="18"/>
                <w:szCs w:val="18"/>
              </w:rPr>
            </w:pPr>
            <w:r>
              <w:rPr>
                <w:sz w:val="18"/>
                <w:szCs w:val="18"/>
              </w:rPr>
              <w:t>Q</w:t>
            </w:r>
            <w:proofErr w:type="gramStart"/>
            <w:r>
              <w:rPr>
                <w:sz w:val="18"/>
                <w:szCs w:val="18"/>
              </w:rPr>
              <w:t>3,Q</w:t>
            </w:r>
            <w:proofErr w:type="gramEnd"/>
            <w:r>
              <w:rPr>
                <w:sz w:val="18"/>
                <w:szCs w:val="18"/>
              </w:rPr>
              <w:t>4</w:t>
            </w:r>
          </w:p>
        </w:tc>
        <w:tc>
          <w:tcPr>
            <w:tcW w:w="1440" w:type="dxa"/>
            <w:shd w:val="clear" w:color="auto" w:fill="95B3D7"/>
          </w:tcPr>
          <w:p w14:paraId="30772FB5" w14:textId="77777777" w:rsidR="00C84853" w:rsidRDefault="00617A9F">
            <w:pPr>
              <w:rPr>
                <w:b/>
                <w:color w:val="000000"/>
                <w:sz w:val="18"/>
                <w:szCs w:val="18"/>
              </w:rPr>
            </w:pPr>
            <w:r>
              <w:rPr>
                <w:b/>
                <w:sz w:val="18"/>
                <w:szCs w:val="18"/>
              </w:rPr>
              <w:t>100%</w:t>
            </w:r>
          </w:p>
        </w:tc>
        <w:tc>
          <w:tcPr>
            <w:tcW w:w="1620" w:type="dxa"/>
            <w:shd w:val="clear" w:color="auto" w:fill="95B3D7"/>
          </w:tcPr>
          <w:p w14:paraId="676DEF12" w14:textId="77777777" w:rsidR="00C84853" w:rsidRDefault="00617A9F">
            <w:pPr>
              <w:rPr>
                <w:color w:val="000000"/>
                <w:sz w:val="18"/>
                <w:szCs w:val="18"/>
              </w:rPr>
            </w:pPr>
            <w:r>
              <w:rPr>
                <w:sz w:val="18"/>
                <w:szCs w:val="18"/>
              </w:rPr>
              <w:t>Complétée</w:t>
            </w:r>
          </w:p>
        </w:tc>
        <w:tc>
          <w:tcPr>
            <w:tcW w:w="3571" w:type="dxa"/>
            <w:shd w:val="clear" w:color="auto" w:fill="95B3D7"/>
          </w:tcPr>
          <w:p w14:paraId="7F7967D7" w14:textId="77777777" w:rsidR="00C84853" w:rsidRDefault="00617A9F">
            <w:pPr>
              <w:rPr>
                <w:sz w:val="18"/>
                <w:szCs w:val="18"/>
              </w:rPr>
            </w:pPr>
            <w:r>
              <w:rPr>
                <w:sz w:val="18"/>
                <w:szCs w:val="18"/>
              </w:rPr>
              <w:t xml:space="preserve">La mission d’audit a été </w:t>
            </w:r>
            <w:proofErr w:type="gramStart"/>
            <w:r>
              <w:rPr>
                <w:sz w:val="18"/>
                <w:szCs w:val="18"/>
              </w:rPr>
              <w:t>finalisée  en</w:t>
            </w:r>
            <w:proofErr w:type="gramEnd"/>
            <w:r>
              <w:rPr>
                <w:sz w:val="18"/>
                <w:szCs w:val="18"/>
              </w:rPr>
              <w:t xml:space="preserve"> Octobre 2023 et les rapports transmis en Décembre 2023. </w:t>
            </w:r>
          </w:p>
          <w:p w14:paraId="6F91AF4B" w14:textId="77777777" w:rsidR="00C84853" w:rsidRDefault="00C84853">
            <w:pPr>
              <w:rPr>
                <w:sz w:val="18"/>
                <w:szCs w:val="18"/>
              </w:rPr>
            </w:pPr>
          </w:p>
          <w:p w14:paraId="42FECAC1" w14:textId="77777777" w:rsidR="00C84853" w:rsidRDefault="00C84853">
            <w:pPr>
              <w:ind w:left="0" w:firstLine="0"/>
              <w:rPr>
                <w:sz w:val="18"/>
                <w:szCs w:val="18"/>
              </w:rPr>
            </w:pPr>
          </w:p>
        </w:tc>
      </w:tr>
      <w:tr w:rsidR="00C84853" w14:paraId="7B313075" w14:textId="77777777">
        <w:trPr>
          <w:jc w:val="center"/>
        </w:trPr>
        <w:tc>
          <w:tcPr>
            <w:tcW w:w="3393" w:type="dxa"/>
            <w:shd w:val="clear" w:color="auto" w:fill="95B3D7"/>
          </w:tcPr>
          <w:p w14:paraId="17B38E5A" w14:textId="77777777" w:rsidR="00C84853" w:rsidRDefault="00617A9F">
            <w:pPr>
              <w:rPr>
                <w:color w:val="000000"/>
                <w:sz w:val="18"/>
                <w:szCs w:val="18"/>
              </w:rPr>
            </w:pPr>
            <w:r>
              <w:rPr>
                <w:sz w:val="18"/>
                <w:szCs w:val="18"/>
              </w:rPr>
              <w:t>Missions de suivi des activités</w:t>
            </w:r>
          </w:p>
        </w:tc>
        <w:tc>
          <w:tcPr>
            <w:tcW w:w="778" w:type="dxa"/>
            <w:shd w:val="clear" w:color="auto" w:fill="95B3D7"/>
          </w:tcPr>
          <w:p w14:paraId="5E68C053" w14:textId="77777777" w:rsidR="00C84853" w:rsidRDefault="00C84853">
            <w:pPr>
              <w:rPr>
                <w:color w:val="000000"/>
                <w:sz w:val="18"/>
                <w:szCs w:val="18"/>
              </w:rPr>
            </w:pPr>
          </w:p>
        </w:tc>
        <w:tc>
          <w:tcPr>
            <w:tcW w:w="1944" w:type="dxa"/>
            <w:shd w:val="clear" w:color="auto" w:fill="95B3D7"/>
          </w:tcPr>
          <w:p w14:paraId="73A721BE" w14:textId="77777777" w:rsidR="00C84853" w:rsidRDefault="00617A9F">
            <w:pPr>
              <w:rPr>
                <w:color w:val="000000"/>
                <w:sz w:val="18"/>
                <w:szCs w:val="18"/>
              </w:rPr>
            </w:pPr>
            <w:r>
              <w:rPr>
                <w:sz w:val="18"/>
                <w:szCs w:val="18"/>
              </w:rPr>
              <w:t xml:space="preserve">Suivi et contrôle (supervision annuelle, </w:t>
            </w:r>
            <w:proofErr w:type="spellStart"/>
            <w:r>
              <w:rPr>
                <w:sz w:val="18"/>
                <w:szCs w:val="18"/>
              </w:rPr>
              <w:t>spotcheck</w:t>
            </w:r>
            <w:proofErr w:type="spellEnd"/>
            <w:r>
              <w:rPr>
                <w:sz w:val="18"/>
                <w:szCs w:val="18"/>
              </w:rPr>
              <w:t>, etc.)</w:t>
            </w:r>
          </w:p>
        </w:tc>
        <w:tc>
          <w:tcPr>
            <w:tcW w:w="630" w:type="dxa"/>
            <w:shd w:val="clear" w:color="auto" w:fill="95B3D7"/>
          </w:tcPr>
          <w:p w14:paraId="6DC65DF2" w14:textId="77777777" w:rsidR="00C84853" w:rsidRDefault="00617A9F">
            <w:pPr>
              <w:rPr>
                <w:color w:val="000000"/>
                <w:sz w:val="18"/>
                <w:szCs w:val="18"/>
              </w:rPr>
            </w:pPr>
            <w:r>
              <w:rPr>
                <w:sz w:val="18"/>
                <w:szCs w:val="18"/>
              </w:rPr>
              <w:t>Q4</w:t>
            </w:r>
          </w:p>
        </w:tc>
        <w:tc>
          <w:tcPr>
            <w:tcW w:w="1440" w:type="dxa"/>
            <w:shd w:val="clear" w:color="auto" w:fill="95B3D7"/>
          </w:tcPr>
          <w:p w14:paraId="6E0F0AB7" w14:textId="77777777" w:rsidR="00C84853" w:rsidRDefault="00617A9F">
            <w:pPr>
              <w:rPr>
                <w:b/>
                <w:sz w:val="18"/>
                <w:szCs w:val="18"/>
              </w:rPr>
            </w:pPr>
            <w:r>
              <w:rPr>
                <w:b/>
                <w:sz w:val="18"/>
                <w:szCs w:val="18"/>
              </w:rPr>
              <w:t>100%</w:t>
            </w:r>
          </w:p>
        </w:tc>
        <w:tc>
          <w:tcPr>
            <w:tcW w:w="1620" w:type="dxa"/>
            <w:shd w:val="clear" w:color="auto" w:fill="95B3D7"/>
          </w:tcPr>
          <w:p w14:paraId="521B0DC8" w14:textId="77777777" w:rsidR="00C84853" w:rsidRDefault="00617A9F">
            <w:pPr>
              <w:rPr>
                <w:sz w:val="18"/>
                <w:szCs w:val="18"/>
              </w:rPr>
            </w:pPr>
            <w:r>
              <w:rPr>
                <w:sz w:val="18"/>
                <w:szCs w:val="18"/>
              </w:rPr>
              <w:t>Complétée</w:t>
            </w:r>
          </w:p>
        </w:tc>
        <w:tc>
          <w:tcPr>
            <w:tcW w:w="3571" w:type="dxa"/>
            <w:shd w:val="clear" w:color="auto" w:fill="95B3D7"/>
          </w:tcPr>
          <w:p w14:paraId="72ECA2DF" w14:textId="77777777" w:rsidR="00C84853" w:rsidRDefault="00617A9F">
            <w:pPr>
              <w:rPr>
                <w:color w:val="000000"/>
                <w:sz w:val="18"/>
                <w:szCs w:val="18"/>
              </w:rPr>
            </w:pPr>
            <w:r>
              <w:rPr>
                <w:sz w:val="18"/>
                <w:szCs w:val="18"/>
              </w:rPr>
              <w:t xml:space="preserve">Une mission de supervision conjointe avec </w:t>
            </w:r>
            <w:proofErr w:type="spellStart"/>
            <w:r>
              <w:rPr>
                <w:sz w:val="18"/>
                <w:szCs w:val="18"/>
              </w:rPr>
              <w:t>Tulane</w:t>
            </w:r>
            <w:proofErr w:type="spellEnd"/>
            <w:r>
              <w:rPr>
                <w:sz w:val="18"/>
                <w:szCs w:val="18"/>
              </w:rPr>
              <w:t xml:space="preserve">, DKT, PNSR, et le </w:t>
            </w:r>
            <w:proofErr w:type="gramStart"/>
            <w:r>
              <w:rPr>
                <w:sz w:val="18"/>
                <w:szCs w:val="18"/>
              </w:rPr>
              <w:t>DESS  a</w:t>
            </w:r>
            <w:proofErr w:type="gramEnd"/>
            <w:r>
              <w:rPr>
                <w:sz w:val="18"/>
                <w:szCs w:val="18"/>
              </w:rPr>
              <w:t xml:space="preserve"> été effectuée en Octobre 2023.  </w:t>
            </w:r>
          </w:p>
        </w:tc>
      </w:tr>
    </w:tbl>
    <w:p w14:paraId="291CE4A1" w14:textId="77777777" w:rsidR="00C84853" w:rsidRDefault="00C84853">
      <w:pPr>
        <w:spacing w:after="0" w:line="240" w:lineRule="auto"/>
        <w:ind w:right="28"/>
        <w:jc w:val="both"/>
        <w:rPr>
          <w:color w:val="000000"/>
          <w:sz w:val="18"/>
          <w:szCs w:val="18"/>
        </w:rPr>
        <w:sectPr w:rsidR="00C84853" w:rsidSect="007C1353">
          <w:headerReference w:type="first" r:id="rId19"/>
          <w:pgSz w:w="16840" w:h="11900" w:orient="landscape"/>
          <w:pgMar w:top="1579" w:right="1961" w:bottom="1557" w:left="1493" w:header="1020" w:footer="1115" w:gutter="0"/>
          <w:cols w:space="720"/>
          <w:titlePg/>
        </w:sectPr>
      </w:pPr>
    </w:p>
    <w:p w14:paraId="547BAC29" w14:textId="77777777" w:rsidR="00C84853" w:rsidRDefault="00617A9F">
      <w:pPr>
        <w:pStyle w:val="Heading1"/>
        <w:numPr>
          <w:ilvl w:val="0"/>
          <w:numId w:val="14"/>
        </w:numPr>
        <w:spacing w:before="0" w:after="0" w:line="240" w:lineRule="auto"/>
        <w:rPr>
          <w:sz w:val="20"/>
          <w:szCs w:val="20"/>
        </w:rPr>
      </w:pPr>
      <w:bookmarkStart w:id="11" w:name="_heading=h.17dp8vu" w:colFirst="0" w:colLast="0"/>
      <w:bookmarkEnd w:id="11"/>
      <w:r>
        <w:rPr>
          <w:sz w:val="20"/>
          <w:szCs w:val="20"/>
        </w:rPr>
        <w:lastRenderedPageBreak/>
        <w:t>Résultats du Projet</w:t>
      </w:r>
    </w:p>
    <w:p w14:paraId="27887929" w14:textId="77777777" w:rsidR="00C84853" w:rsidRDefault="00C84853">
      <w:pPr>
        <w:rPr>
          <w:sz w:val="20"/>
          <w:szCs w:val="20"/>
        </w:rPr>
      </w:pPr>
    </w:p>
    <w:p w14:paraId="399CF2AF" w14:textId="77777777" w:rsidR="00C84853" w:rsidRDefault="00617A9F">
      <w:pPr>
        <w:pStyle w:val="Heading2"/>
        <w:spacing w:before="0" w:line="240" w:lineRule="auto"/>
        <w:rPr>
          <w:sz w:val="20"/>
          <w:szCs w:val="20"/>
        </w:rPr>
      </w:pPr>
      <w:bookmarkStart w:id="12" w:name="_heading=h.3rdcrjn" w:colFirst="0" w:colLast="0"/>
      <w:bookmarkEnd w:id="12"/>
      <w:r>
        <w:rPr>
          <w:sz w:val="20"/>
          <w:szCs w:val="20"/>
        </w:rPr>
        <w:t xml:space="preserve">5.1 Contributions du projet à l’atteinte des indicateurs du cadre de résultats de </w:t>
      </w:r>
      <w:r>
        <w:rPr>
          <w:sz w:val="20"/>
          <w:szCs w:val="20"/>
        </w:rPr>
        <w:t>FONAREDD/CAFI</w:t>
      </w:r>
    </w:p>
    <w:p w14:paraId="551706C7" w14:textId="77777777" w:rsidR="00C84853" w:rsidRDefault="00C84853">
      <w:pPr>
        <w:spacing w:after="0" w:line="240" w:lineRule="auto"/>
        <w:jc w:val="both"/>
        <w:rPr>
          <w:i/>
          <w:color w:val="000000"/>
          <w:sz w:val="20"/>
          <w:szCs w:val="20"/>
        </w:rPr>
      </w:pPr>
    </w:p>
    <w:p w14:paraId="6F6BED03" w14:textId="77777777" w:rsidR="00C84853" w:rsidRDefault="00617A9F">
      <w:pPr>
        <w:spacing w:after="0" w:line="240" w:lineRule="auto"/>
        <w:jc w:val="both"/>
        <w:rPr>
          <w:i/>
          <w:color w:val="000000"/>
          <w:sz w:val="20"/>
          <w:szCs w:val="20"/>
        </w:rPr>
      </w:pPr>
      <w:r>
        <w:rPr>
          <w:i/>
          <w:color w:val="000000"/>
          <w:sz w:val="20"/>
          <w:szCs w:val="20"/>
        </w:rPr>
        <w:t xml:space="preserve">En concordance avec les décisions du Comité de Pilotage du FONAREDD, veuillez cocher les effets de CAFI auxquels le projet contribue. </w:t>
      </w:r>
    </w:p>
    <w:p w14:paraId="1A707B70" w14:textId="77777777" w:rsidR="00C84853" w:rsidRDefault="00C84853">
      <w:pPr>
        <w:spacing w:after="0" w:line="240" w:lineRule="auto"/>
        <w:rPr>
          <w:color w:val="000000"/>
          <w:sz w:val="18"/>
          <w:szCs w:val="18"/>
        </w:rPr>
      </w:pPr>
    </w:p>
    <w:tbl>
      <w:tblPr>
        <w:tblStyle w:val="20"/>
        <w:tblW w:w="8754"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1210"/>
        <w:gridCol w:w="1203"/>
        <w:gridCol w:w="1203"/>
        <w:gridCol w:w="1204"/>
        <w:gridCol w:w="1285"/>
        <w:gridCol w:w="1316"/>
        <w:gridCol w:w="1333"/>
      </w:tblGrid>
      <w:tr w:rsidR="00C84853" w14:paraId="66DDC11A" w14:textId="77777777">
        <w:trPr>
          <w:trHeight w:val="426"/>
          <w:jc w:val="center"/>
        </w:trPr>
        <w:tc>
          <w:tcPr>
            <w:tcW w:w="8754" w:type="dxa"/>
            <w:gridSpan w:val="7"/>
            <w:tcBorders>
              <w:top w:val="single" w:sz="4" w:space="0" w:color="000000"/>
              <w:left w:val="single" w:sz="4" w:space="0" w:color="000000"/>
              <w:bottom w:val="single" w:sz="4" w:space="0" w:color="000000"/>
              <w:right w:val="single" w:sz="4" w:space="0" w:color="000000"/>
            </w:tcBorders>
            <w:shd w:val="clear" w:color="auto" w:fill="FFFFFF"/>
          </w:tcPr>
          <w:p w14:paraId="683C282A" w14:textId="77777777" w:rsidR="00C84853" w:rsidRDefault="00617A9F">
            <w:pPr>
              <w:jc w:val="center"/>
              <w:rPr>
                <w:b/>
                <w:sz w:val="18"/>
                <w:szCs w:val="18"/>
              </w:rPr>
            </w:pPr>
            <w:r>
              <w:rPr>
                <w:b/>
                <w:sz w:val="18"/>
                <w:szCs w:val="18"/>
              </w:rPr>
              <w:t>Effets CAFI</w:t>
            </w:r>
          </w:p>
        </w:tc>
      </w:tr>
      <w:tr w:rsidR="00C84853" w14:paraId="4133F4D1" w14:textId="77777777">
        <w:trPr>
          <w:trHeight w:val="43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84ACB6"/>
          </w:tcPr>
          <w:p w14:paraId="6445E739" w14:textId="77777777" w:rsidR="00C84853" w:rsidRDefault="00617A9F">
            <w:pPr>
              <w:jc w:val="center"/>
              <w:rPr>
                <w:sz w:val="18"/>
                <w:szCs w:val="18"/>
              </w:rPr>
            </w:pPr>
            <w:r>
              <w:rPr>
                <w:sz w:val="18"/>
                <w:szCs w:val="18"/>
              </w:rPr>
              <w:t>Les pratiques agricoles durables permettent la réduction de la conversion des terres et l’au</w:t>
            </w:r>
            <w:r>
              <w:rPr>
                <w:sz w:val="18"/>
                <w:szCs w:val="18"/>
              </w:rPr>
              <w:t>gmentation de la sécurité alimentaire</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68C45B4F" w14:textId="77777777" w:rsidR="00C84853" w:rsidRDefault="00617A9F">
            <w:pPr>
              <w:jc w:val="center"/>
              <w:rPr>
                <w:sz w:val="18"/>
                <w:szCs w:val="18"/>
              </w:rPr>
            </w:pPr>
            <w:r>
              <w:rPr>
                <w:sz w:val="18"/>
                <w:szCs w:val="18"/>
              </w:rPr>
              <w:t>Des alternatives durables aux pratiques actuelles en matière de bois-énergie sont adoptées</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4FEFCB3A" w14:textId="77777777" w:rsidR="00C84853" w:rsidRDefault="00617A9F">
            <w:pPr>
              <w:jc w:val="center"/>
              <w:rPr>
                <w:sz w:val="18"/>
                <w:szCs w:val="18"/>
              </w:rPr>
            </w:pPr>
            <w:r>
              <w:rPr>
                <w:sz w:val="18"/>
                <w:szCs w:val="18"/>
              </w:rPr>
              <w:t>Les institutions et parties prenantes du secteur forestier et des aires protégées sont en capacité et disposent d’un cadre léga</w:t>
            </w:r>
            <w:r>
              <w:rPr>
                <w:sz w:val="18"/>
                <w:szCs w:val="18"/>
              </w:rPr>
              <w:t>l permettant de promouvoir, suivre et mettre en œuvre la gestion durable des forêts</w:t>
            </w:r>
          </w:p>
        </w:tc>
        <w:tc>
          <w:tcPr>
            <w:tcW w:w="1204" w:type="dxa"/>
            <w:tcBorders>
              <w:top w:val="single" w:sz="4" w:space="0" w:color="000000"/>
              <w:left w:val="single" w:sz="4" w:space="0" w:color="000000"/>
              <w:bottom w:val="single" w:sz="4" w:space="0" w:color="000000"/>
              <w:right w:val="single" w:sz="4" w:space="0" w:color="000000"/>
            </w:tcBorders>
            <w:shd w:val="clear" w:color="auto" w:fill="84ACB6"/>
          </w:tcPr>
          <w:p w14:paraId="3D544EA1" w14:textId="77777777" w:rsidR="00C84853" w:rsidRDefault="00617A9F">
            <w:pPr>
              <w:jc w:val="center"/>
              <w:rPr>
                <w:sz w:val="18"/>
                <w:szCs w:val="18"/>
              </w:rPr>
            </w:pPr>
            <w:r>
              <w:rPr>
                <w:sz w:val="18"/>
                <w:szCs w:val="18"/>
              </w:rPr>
              <w:t>Les infrastructures et futurs projets miniers et hydrocarbures minimisent leur empreinte globale</w:t>
            </w:r>
          </w:p>
        </w:tc>
        <w:tc>
          <w:tcPr>
            <w:tcW w:w="1285" w:type="dxa"/>
            <w:tcBorders>
              <w:top w:val="single" w:sz="4" w:space="0" w:color="000000"/>
              <w:left w:val="single" w:sz="4" w:space="0" w:color="000000"/>
              <w:bottom w:val="single" w:sz="4" w:space="0" w:color="000000"/>
              <w:right w:val="single" w:sz="4" w:space="0" w:color="000000"/>
            </w:tcBorders>
            <w:shd w:val="clear" w:color="auto" w:fill="84ACB6"/>
          </w:tcPr>
          <w:p w14:paraId="6659592B" w14:textId="77777777" w:rsidR="00C84853" w:rsidRDefault="00617A9F">
            <w:pPr>
              <w:jc w:val="center"/>
              <w:rPr>
                <w:sz w:val="18"/>
                <w:szCs w:val="18"/>
              </w:rPr>
            </w:pPr>
            <w:r>
              <w:rPr>
                <w:sz w:val="18"/>
                <w:szCs w:val="18"/>
              </w:rPr>
              <w:t xml:space="preserve">i)Les décisions d’aménagement du territoire assurent une </w:t>
            </w:r>
            <w:r>
              <w:rPr>
                <w:sz w:val="18"/>
                <w:szCs w:val="18"/>
              </w:rPr>
              <w:t>représentation équitable des intérêts sectoriels et maintiennent le couvert forestier</w:t>
            </w:r>
          </w:p>
          <w:p w14:paraId="0CBEA8EE" w14:textId="77777777" w:rsidR="00C84853" w:rsidRDefault="00617A9F">
            <w:pPr>
              <w:jc w:val="center"/>
              <w:rPr>
                <w:sz w:val="18"/>
                <w:szCs w:val="18"/>
              </w:rPr>
            </w:pPr>
            <w:r>
              <w:rPr>
                <w:sz w:val="18"/>
                <w:szCs w:val="18"/>
              </w:rPr>
              <w:t>ii) la sécurisation foncière n’incite pas à la conversion par des individus ou des communautés</w:t>
            </w:r>
          </w:p>
        </w:tc>
        <w:tc>
          <w:tcPr>
            <w:tcW w:w="1316" w:type="dxa"/>
            <w:tcBorders>
              <w:top w:val="single" w:sz="4" w:space="0" w:color="000000"/>
              <w:left w:val="single" w:sz="4" w:space="0" w:color="000000"/>
              <w:bottom w:val="single" w:sz="4" w:space="0" w:color="000000"/>
              <w:right w:val="single" w:sz="4" w:space="0" w:color="000000"/>
            </w:tcBorders>
            <w:shd w:val="clear" w:color="auto" w:fill="84ACB6"/>
          </w:tcPr>
          <w:p w14:paraId="096371EE" w14:textId="77777777" w:rsidR="00C84853" w:rsidRDefault="00617A9F">
            <w:pPr>
              <w:jc w:val="center"/>
              <w:rPr>
                <w:sz w:val="18"/>
                <w:szCs w:val="18"/>
              </w:rPr>
            </w:pPr>
            <w:r>
              <w:rPr>
                <w:sz w:val="18"/>
                <w:szCs w:val="18"/>
              </w:rPr>
              <w:t>La croissance démographique et la migration vers les forêts et les fronts f</w:t>
            </w:r>
            <w:r>
              <w:rPr>
                <w:sz w:val="18"/>
                <w:szCs w:val="18"/>
              </w:rPr>
              <w:t>orestiers sont ralenties</w:t>
            </w:r>
          </w:p>
        </w:tc>
        <w:tc>
          <w:tcPr>
            <w:tcW w:w="1333" w:type="dxa"/>
            <w:tcBorders>
              <w:top w:val="single" w:sz="4" w:space="0" w:color="000000"/>
              <w:left w:val="single" w:sz="4" w:space="0" w:color="000000"/>
              <w:bottom w:val="single" w:sz="4" w:space="0" w:color="000000"/>
              <w:right w:val="single" w:sz="4" w:space="0" w:color="000000"/>
            </w:tcBorders>
            <w:shd w:val="clear" w:color="auto" w:fill="84ACB6"/>
          </w:tcPr>
          <w:p w14:paraId="4716652B" w14:textId="77777777" w:rsidR="00C84853" w:rsidRDefault="00617A9F">
            <w:pPr>
              <w:jc w:val="center"/>
              <w:rPr>
                <w:sz w:val="18"/>
                <w:szCs w:val="18"/>
              </w:rPr>
            </w:pPr>
            <w:r>
              <w:rPr>
                <w:sz w:val="18"/>
                <w:szCs w:val="18"/>
              </w:rPr>
              <w:t>Une coordination interministérielle et une gouvernance sont améliorées, et résultent en i) des régimes fiscaux et permis pour les activités économiques qui ne poussent pas les acteurs économiques vers la conversion des forêts et le</w:t>
            </w:r>
            <w:r>
              <w:rPr>
                <w:sz w:val="18"/>
                <w:szCs w:val="18"/>
              </w:rPr>
              <w:t>s activités illégales, ii) un climat des affaires favorable aux investissements bénéfiques à la forêt</w:t>
            </w:r>
          </w:p>
        </w:tc>
      </w:tr>
      <w:tr w:rsidR="00C84853" w14:paraId="5756E357" w14:textId="77777777">
        <w:trPr>
          <w:trHeight w:val="395"/>
          <w:jc w:val="center"/>
        </w:trPr>
        <w:tc>
          <w:tcPr>
            <w:tcW w:w="1210" w:type="dxa"/>
            <w:tcBorders>
              <w:top w:val="single" w:sz="4" w:space="0" w:color="000000"/>
              <w:left w:val="single" w:sz="4" w:space="0" w:color="000000"/>
              <w:bottom w:val="single" w:sz="4" w:space="0" w:color="000000"/>
              <w:right w:val="single" w:sz="4" w:space="0" w:color="000000"/>
            </w:tcBorders>
          </w:tcPr>
          <w:p w14:paraId="0143D9BC" w14:textId="77777777" w:rsidR="00C84853" w:rsidRDefault="00617A9F">
            <w:pPr>
              <w:jc w:val="center"/>
              <w:rPr>
                <w:sz w:val="18"/>
                <w:szCs w:val="18"/>
              </w:rPr>
            </w:pPr>
            <w:sdt>
              <w:sdtPr>
                <w:tag w:val="goog_rdk_2"/>
                <w:id w:val="-261604248"/>
              </w:sdtPr>
              <w:sdtEndPr/>
              <w:sdtContent>
                <w:r>
                  <w:rPr>
                    <w:rFonts w:ascii="Arial Unicode MS" w:eastAsia="Arial Unicode MS" w:hAnsi="Arial Unicode MS" w:cs="Arial Unicode MS"/>
                    <w:color w:val="000000"/>
                    <w:sz w:val="18"/>
                    <w:szCs w:val="18"/>
                  </w:rPr>
                  <w:t>☐</w:t>
                </w:r>
              </w:sdtContent>
            </w:sdt>
          </w:p>
        </w:tc>
        <w:tc>
          <w:tcPr>
            <w:tcW w:w="1203" w:type="dxa"/>
            <w:tcBorders>
              <w:top w:val="single" w:sz="4" w:space="0" w:color="000000"/>
              <w:left w:val="single" w:sz="4" w:space="0" w:color="000000"/>
              <w:bottom w:val="single" w:sz="4" w:space="0" w:color="000000"/>
              <w:right w:val="single" w:sz="4" w:space="0" w:color="000000"/>
            </w:tcBorders>
          </w:tcPr>
          <w:p w14:paraId="2304B2AD" w14:textId="77777777" w:rsidR="00C84853" w:rsidRDefault="00617A9F">
            <w:pPr>
              <w:jc w:val="center"/>
              <w:rPr>
                <w:sz w:val="18"/>
                <w:szCs w:val="18"/>
              </w:rPr>
            </w:pPr>
            <w:sdt>
              <w:sdtPr>
                <w:tag w:val="goog_rdk_3"/>
                <w:id w:val="-1132556895"/>
              </w:sdtPr>
              <w:sdtEndPr/>
              <w:sdtContent>
                <w:r>
                  <w:rPr>
                    <w:rFonts w:ascii="Arial Unicode MS" w:eastAsia="Arial Unicode MS" w:hAnsi="Arial Unicode MS" w:cs="Arial Unicode MS"/>
                    <w:color w:val="000000"/>
                    <w:sz w:val="18"/>
                    <w:szCs w:val="18"/>
                  </w:rPr>
                  <w:t>☐</w:t>
                </w:r>
              </w:sdtContent>
            </w:sdt>
          </w:p>
        </w:tc>
        <w:tc>
          <w:tcPr>
            <w:tcW w:w="1203" w:type="dxa"/>
            <w:tcBorders>
              <w:top w:val="single" w:sz="4" w:space="0" w:color="000000"/>
              <w:left w:val="single" w:sz="4" w:space="0" w:color="000000"/>
              <w:bottom w:val="single" w:sz="4" w:space="0" w:color="000000"/>
              <w:right w:val="single" w:sz="4" w:space="0" w:color="000000"/>
            </w:tcBorders>
          </w:tcPr>
          <w:p w14:paraId="0647653A" w14:textId="77777777" w:rsidR="00C84853" w:rsidRDefault="00617A9F">
            <w:pPr>
              <w:jc w:val="center"/>
              <w:rPr>
                <w:sz w:val="18"/>
                <w:szCs w:val="18"/>
              </w:rPr>
            </w:pPr>
            <w:sdt>
              <w:sdtPr>
                <w:tag w:val="goog_rdk_4"/>
                <w:id w:val="-1358879461"/>
              </w:sdtPr>
              <w:sdtEndPr/>
              <w:sdtContent>
                <w:r>
                  <w:rPr>
                    <w:rFonts w:ascii="Arial Unicode MS" w:eastAsia="Arial Unicode MS" w:hAnsi="Arial Unicode MS" w:cs="Arial Unicode MS"/>
                    <w:color w:val="000000"/>
                    <w:sz w:val="18"/>
                    <w:szCs w:val="18"/>
                  </w:rPr>
                  <w:t>☐</w:t>
                </w:r>
              </w:sdtContent>
            </w:sdt>
          </w:p>
        </w:tc>
        <w:tc>
          <w:tcPr>
            <w:tcW w:w="1204" w:type="dxa"/>
            <w:tcBorders>
              <w:top w:val="single" w:sz="4" w:space="0" w:color="000000"/>
              <w:left w:val="single" w:sz="4" w:space="0" w:color="000000"/>
              <w:bottom w:val="single" w:sz="4" w:space="0" w:color="000000"/>
              <w:right w:val="single" w:sz="4" w:space="0" w:color="000000"/>
            </w:tcBorders>
          </w:tcPr>
          <w:p w14:paraId="7C0320E5" w14:textId="77777777" w:rsidR="00C84853" w:rsidRDefault="00617A9F">
            <w:pPr>
              <w:jc w:val="center"/>
              <w:rPr>
                <w:sz w:val="18"/>
                <w:szCs w:val="18"/>
              </w:rPr>
            </w:pPr>
            <w:sdt>
              <w:sdtPr>
                <w:tag w:val="goog_rdk_5"/>
                <w:id w:val="-1062944041"/>
              </w:sdtPr>
              <w:sdtEndPr/>
              <w:sdtContent>
                <w:r>
                  <w:rPr>
                    <w:rFonts w:ascii="Arial Unicode MS" w:eastAsia="Arial Unicode MS" w:hAnsi="Arial Unicode MS" w:cs="Arial Unicode MS"/>
                    <w:color w:val="000000"/>
                    <w:sz w:val="18"/>
                    <w:szCs w:val="18"/>
                  </w:rPr>
                  <w:t>☐</w:t>
                </w:r>
              </w:sdtContent>
            </w:sdt>
          </w:p>
        </w:tc>
        <w:tc>
          <w:tcPr>
            <w:tcW w:w="1285" w:type="dxa"/>
            <w:tcBorders>
              <w:top w:val="single" w:sz="4" w:space="0" w:color="000000"/>
              <w:left w:val="single" w:sz="4" w:space="0" w:color="000000"/>
              <w:bottom w:val="single" w:sz="4" w:space="0" w:color="000000"/>
              <w:right w:val="single" w:sz="4" w:space="0" w:color="000000"/>
            </w:tcBorders>
          </w:tcPr>
          <w:p w14:paraId="1F11E9F1" w14:textId="77777777" w:rsidR="00C84853" w:rsidRDefault="00617A9F">
            <w:pPr>
              <w:jc w:val="center"/>
              <w:rPr>
                <w:sz w:val="18"/>
                <w:szCs w:val="18"/>
              </w:rPr>
            </w:pPr>
            <w:sdt>
              <w:sdtPr>
                <w:tag w:val="goog_rdk_6"/>
                <w:id w:val="424920539"/>
              </w:sdtPr>
              <w:sdtEndPr/>
              <w:sdtContent>
                <w:r>
                  <w:rPr>
                    <w:rFonts w:ascii="Arial Unicode MS" w:eastAsia="Arial Unicode MS" w:hAnsi="Arial Unicode MS" w:cs="Arial Unicode MS"/>
                    <w:color w:val="000000"/>
                    <w:sz w:val="18"/>
                    <w:szCs w:val="18"/>
                  </w:rPr>
                  <w:t>☐</w:t>
                </w:r>
              </w:sdtContent>
            </w:sdt>
          </w:p>
        </w:tc>
        <w:tc>
          <w:tcPr>
            <w:tcW w:w="1316" w:type="dxa"/>
            <w:tcBorders>
              <w:top w:val="single" w:sz="4" w:space="0" w:color="000000"/>
              <w:left w:val="single" w:sz="4" w:space="0" w:color="000000"/>
              <w:bottom w:val="single" w:sz="4" w:space="0" w:color="000000"/>
              <w:right w:val="single" w:sz="4" w:space="0" w:color="000000"/>
            </w:tcBorders>
          </w:tcPr>
          <w:p w14:paraId="0D487E46" w14:textId="77777777" w:rsidR="00C84853" w:rsidRDefault="00617A9F">
            <w:pPr>
              <w:jc w:val="center"/>
              <w:rPr>
                <w:sz w:val="18"/>
                <w:szCs w:val="18"/>
              </w:rPr>
            </w:pPr>
            <w:r>
              <w:rPr>
                <w:color w:val="000000"/>
                <w:sz w:val="18"/>
                <w:szCs w:val="18"/>
              </w:rPr>
              <w:t>X</w:t>
            </w:r>
          </w:p>
        </w:tc>
        <w:tc>
          <w:tcPr>
            <w:tcW w:w="1333" w:type="dxa"/>
            <w:tcBorders>
              <w:top w:val="single" w:sz="4" w:space="0" w:color="000000"/>
              <w:left w:val="single" w:sz="4" w:space="0" w:color="000000"/>
              <w:bottom w:val="single" w:sz="4" w:space="0" w:color="000000"/>
              <w:right w:val="single" w:sz="4" w:space="0" w:color="000000"/>
            </w:tcBorders>
          </w:tcPr>
          <w:p w14:paraId="3120EDFD" w14:textId="77777777" w:rsidR="00C84853" w:rsidRDefault="00617A9F">
            <w:pPr>
              <w:jc w:val="center"/>
              <w:rPr>
                <w:sz w:val="18"/>
                <w:szCs w:val="18"/>
              </w:rPr>
            </w:pPr>
            <w:sdt>
              <w:sdtPr>
                <w:tag w:val="goog_rdk_7"/>
                <w:id w:val="-1036424467"/>
              </w:sdtPr>
              <w:sdtEndPr/>
              <w:sdtContent>
                <w:r>
                  <w:rPr>
                    <w:rFonts w:ascii="Arial Unicode MS" w:eastAsia="Arial Unicode MS" w:hAnsi="Arial Unicode MS" w:cs="Arial Unicode MS"/>
                    <w:color w:val="000000"/>
                    <w:sz w:val="18"/>
                    <w:szCs w:val="18"/>
                  </w:rPr>
                  <w:t>☐</w:t>
                </w:r>
              </w:sdtContent>
            </w:sdt>
          </w:p>
        </w:tc>
      </w:tr>
    </w:tbl>
    <w:p w14:paraId="3B5C780B" w14:textId="77777777" w:rsidR="00C84853" w:rsidRDefault="00C84853">
      <w:pPr>
        <w:spacing w:after="0" w:line="240" w:lineRule="auto"/>
        <w:rPr>
          <w:color w:val="000000"/>
          <w:sz w:val="18"/>
          <w:szCs w:val="18"/>
        </w:rPr>
      </w:pPr>
    </w:p>
    <w:p w14:paraId="65760600" w14:textId="77777777" w:rsidR="00C84853" w:rsidRDefault="00617A9F">
      <w:pPr>
        <w:spacing w:after="0" w:line="240" w:lineRule="auto"/>
        <w:ind w:right="28"/>
        <w:jc w:val="both"/>
        <w:rPr>
          <w:b/>
          <w:sz w:val="20"/>
          <w:szCs w:val="20"/>
        </w:rPr>
      </w:pPr>
      <w:r>
        <w:rPr>
          <w:b/>
          <w:color w:val="000000"/>
          <w:sz w:val="20"/>
          <w:szCs w:val="20"/>
        </w:rPr>
        <w:t>Au niveau des impacts, effets et leurs produits, renseigner l’Annexe fournie en Excel</w:t>
      </w:r>
      <w:r>
        <w:rPr>
          <w:b/>
          <w:sz w:val="20"/>
          <w:szCs w:val="20"/>
        </w:rPr>
        <w:t xml:space="preserve"> (LIEN) en fonction de la nature du projet :</w:t>
      </w:r>
    </w:p>
    <w:p w14:paraId="7BD11D31" w14:textId="77777777" w:rsidR="00C84853" w:rsidRDefault="00C84853">
      <w:pPr>
        <w:spacing w:after="0" w:line="240" w:lineRule="auto"/>
        <w:ind w:right="28"/>
        <w:jc w:val="both"/>
        <w:rPr>
          <w:b/>
          <w:sz w:val="20"/>
          <w:szCs w:val="20"/>
        </w:rPr>
      </w:pPr>
    </w:p>
    <w:p w14:paraId="2059CFEC" w14:textId="77777777" w:rsidR="00C84853" w:rsidRDefault="00617A9F">
      <w:pPr>
        <w:pStyle w:val="Heading4"/>
        <w:tabs>
          <w:tab w:val="left" w:pos="519"/>
        </w:tabs>
        <w:spacing w:after="0" w:line="240" w:lineRule="auto"/>
        <w:rPr>
          <w:sz w:val="20"/>
          <w:szCs w:val="20"/>
        </w:rPr>
      </w:pPr>
      <w:bookmarkStart w:id="13" w:name="_heading=h.624wcgbob8pg" w:colFirst="0" w:colLast="0"/>
      <w:bookmarkEnd w:id="13"/>
      <w:r>
        <w:rPr>
          <w:sz w:val="20"/>
          <w:szCs w:val="20"/>
        </w:rPr>
        <w:tab/>
      </w:r>
      <w:r>
        <w:rPr>
          <w:sz w:val="20"/>
          <w:szCs w:val="20"/>
        </w:rPr>
        <w:tab/>
      </w:r>
    </w:p>
    <w:p w14:paraId="308A5299" w14:textId="77777777" w:rsidR="00C84853" w:rsidRDefault="00617A9F">
      <w:pPr>
        <w:pStyle w:val="Heading4"/>
        <w:spacing w:after="0" w:line="240" w:lineRule="auto"/>
        <w:rPr>
          <w:sz w:val="20"/>
          <w:szCs w:val="20"/>
        </w:rPr>
      </w:pPr>
      <w:bookmarkStart w:id="14" w:name="_heading=h.35nkun2" w:colFirst="0" w:colLast="0"/>
      <w:bookmarkEnd w:id="14"/>
      <w:r>
        <w:rPr>
          <w:sz w:val="20"/>
          <w:szCs w:val="20"/>
        </w:rPr>
        <w:t xml:space="preserve">5.1.1 Tous les projets </w:t>
      </w:r>
    </w:p>
    <w:p w14:paraId="458F8475" w14:textId="77777777" w:rsidR="00C84853" w:rsidRDefault="00C84853">
      <w:pPr>
        <w:spacing w:after="0" w:line="240" w:lineRule="auto"/>
        <w:jc w:val="both"/>
        <w:rPr>
          <w:b/>
          <w:i/>
          <w:sz w:val="20"/>
          <w:szCs w:val="20"/>
        </w:rPr>
      </w:pPr>
    </w:p>
    <w:p w14:paraId="2DD96448" w14:textId="77777777" w:rsidR="00C84853" w:rsidRDefault="00617A9F">
      <w:pPr>
        <w:spacing w:after="0" w:line="240" w:lineRule="auto"/>
        <w:jc w:val="both"/>
        <w:rPr>
          <w:b/>
          <w:i/>
          <w:color w:val="1F497D"/>
          <w:sz w:val="20"/>
          <w:szCs w:val="20"/>
        </w:rPr>
      </w:pPr>
      <w:r>
        <w:rPr>
          <w:b/>
          <w:i/>
          <w:color w:val="1F497D"/>
          <w:sz w:val="20"/>
          <w:szCs w:val="20"/>
        </w:rPr>
        <w:t xml:space="preserve">Renseigner la matrice des bénéficiaires en prenant en compte l’encadré « bénéficiaires » en annexe de ce canevas. </w:t>
      </w:r>
      <w:r>
        <w:rPr>
          <w:i/>
          <w:color w:val="1F497D"/>
          <w:sz w:val="20"/>
          <w:szCs w:val="20"/>
        </w:rPr>
        <w:t>Noter que certains bénéficiaires peuvent se situer sous plusieurs pi</w:t>
      </w:r>
      <w:r>
        <w:rPr>
          <w:i/>
          <w:color w:val="1F497D"/>
          <w:sz w:val="20"/>
          <w:szCs w:val="20"/>
        </w:rPr>
        <w:t>liers, et qu’il n’est donc pas nécessaire que les totaux par effet correspondent au nombre total de bénéficiaires.</w:t>
      </w:r>
    </w:p>
    <w:p w14:paraId="07E8E797" w14:textId="77777777" w:rsidR="00C84853" w:rsidRDefault="00C84853">
      <w:pPr>
        <w:spacing w:after="0" w:line="240" w:lineRule="auto"/>
        <w:ind w:left="20" w:right="28" w:hanging="10"/>
        <w:jc w:val="both"/>
        <w:rPr>
          <w:color w:val="1F497D"/>
          <w:sz w:val="20"/>
          <w:szCs w:val="20"/>
        </w:rPr>
      </w:pPr>
    </w:p>
    <w:p w14:paraId="0D093FA2" w14:textId="77777777" w:rsidR="00C84853" w:rsidRDefault="00617A9F">
      <w:pPr>
        <w:spacing w:after="0" w:line="240" w:lineRule="auto"/>
        <w:ind w:left="20" w:right="28" w:hanging="10"/>
        <w:jc w:val="both"/>
        <w:rPr>
          <w:b/>
          <w:color w:val="000000"/>
          <w:sz w:val="20"/>
          <w:szCs w:val="20"/>
          <w:u w:val="single"/>
        </w:rPr>
      </w:pPr>
      <w:r>
        <w:rPr>
          <w:b/>
          <w:color w:val="000000"/>
          <w:sz w:val="20"/>
          <w:szCs w:val="20"/>
          <w:u w:val="single"/>
        </w:rPr>
        <w:t xml:space="preserve">Note sur le calcul des bénéficiaires du projet PROMIS 1 </w:t>
      </w:r>
    </w:p>
    <w:p w14:paraId="36DAF109" w14:textId="77777777" w:rsidR="00C84853" w:rsidRDefault="00C84853">
      <w:pPr>
        <w:spacing w:after="0" w:line="240" w:lineRule="auto"/>
        <w:ind w:left="20" w:right="28" w:hanging="10"/>
        <w:jc w:val="both"/>
        <w:rPr>
          <w:color w:val="000000"/>
          <w:sz w:val="20"/>
          <w:szCs w:val="20"/>
        </w:rPr>
      </w:pPr>
    </w:p>
    <w:p w14:paraId="085DAF2E" w14:textId="77777777" w:rsidR="00C84853" w:rsidRDefault="00617A9F">
      <w:pPr>
        <w:spacing w:after="0" w:line="240" w:lineRule="auto"/>
        <w:ind w:left="20" w:right="28" w:hanging="10"/>
        <w:jc w:val="both"/>
        <w:rPr>
          <w:color w:val="000000"/>
          <w:sz w:val="20"/>
          <w:szCs w:val="20"/>
        </w:rPr>
      </w:pPr>
      <w:r>
        <w:rPr>
          <w:b/>
          <w:color w:val="000000"/>
          <w:sz w:val="20"/>
          <w:szCs w:val="20"/>
        </w:rPr>
        <w:t xml:space="preserve">L’utilisation des volumes de contraceptifs fournis comme indicateur </w:t>
      </w:r>
      <w:r>
        <w:rPr>
          <w:b/>
          <w:color w:val="000000"/>
          <w:sz w:val="20"/>
          <w:szCs w:val="20"/>
        </w:rPr>
        <w:t>principal des résultats du projet PROMIS PF ne permet pas une estimation exacte du nombre de clientes ayant reçu des services PF,</w:t>
      </w:r>
      <w:r>
        <w:rPr>
          <w:color w:val="000000"/>
          <w:sz w:val="20"/>
          <w:szCs w:val="20"/>
        </w:rPr>
        <w:t xml:space="preserve"> entre autres parce qu’une même cliente peut recevoir plusieurs cycles d’une même méthode sur la période de rapportage. </w:t>
      </w:r>
    </w:p>
    <w:p w14:paraId="0D162113" w14:textId="77777777" w:rsidR="00C84853" w:rsidRDefault="00C84853">
      <w:pPr>
        <w:spacing w:after="0" w:line="240" w:lineRule="auto"/>
        <w:ind w:left="20" w:right="28" w:hanging="10"/>
        <w:jc w:val="both"/>
        <w:rPr>
          <w:color w:val="000000"/>
          <w:sz w:val="20"/>
          <w:szCs w:val="20"/>
        </w:rPr>
      </w:pPr>
    </w:p>
    <w:p w14:paraId="24FF9392" w14:textId="77777777" w:rsidR="00C84853" w:rsidRDefault="00617A9F">
      <w:pPr>
        <w:spacing w:after="0" w:line="240" w:lineRule="auto"/>
        <w:ind w:left="20" w:right="28" w:hanging="10"/>
        <w:jc w:val="both"/>
        <w:rPr>
          <w:color w:val="000000"/>
          <w:sz w:val="20"/>
          <w:szCs w:val="20"/>
        </w:rPr>
      </w:pPr>
      <w:r>
        <w:rPr>
          <w:b/>
          <w:color w:val="000000"/>
          <w:sz w:val="20"/>
          <w:szCs w:val="20"/>
        </w:rPr>
        <w:t>Les c</w:t>
      </w:r>
      <w:r>
        <w:rPr>
          <w:b/>
          <w:color w:val="000000"/>
          <w:sz w:val="20"/>
          <w:szCs w:val="20"/>
        </w:rPr>
        <w:t>hiffres rapportés ci-dessous utilisent l’indicateur « nombre de visites clientes » comme approximation du nombre de bénéficiaires directes des interventions du projet PROMIS</w:t>
      </w:r>
      <w:r>
        <w:rPr>
          <w:color w:val="000000"/>
          <w:sz w:val="20"/>
          <w:szCs w:val="20"/>
        </w:rPr>
        <w:t>. Cet indicateur est calculé sur la base du nombre de méthodes fournies, e.g. une i</w:t>
      </w:r>
      <w:r>
        <w:rPr>
          <w:color w:val="000000"/>
          <w:sz w:val="20"/>
          <w:szCs w:val="20"/>
        </w:rPr>
        <w:t xml:space="preserve">njection de DMPA = une « visite cliente), un cycle de pilule = une « visite cliente ») avant conversion en APC. Les client(e)s des préservatifs sont exclus de ce calcul dans la mesure où un(e) même client(e) peut avoir reçu plusieurs unités à la fois. </w:t>
      </w:r>
    </w:p>
    <w:p w14:paraId="7BCD0E52" w14:textId="77777777" w:rsidR="00C84853" w:rsidRDefault="00C84853">
      <w:pPr>
        <w:spacing w:after="0" w:line="240" w:lineRule="auto"/>
        <w:ind w:left="20" w:right="28" w:hanging="10"/>
        <w:jc w:val="both"/>
        <w:rPr>
          <w:color w:val="000000"/>
          <w:sz w:val="20"/>
          <w:szCs w:val="20"/>
        </w:rPr>
      </w:pPr>
    </w:p>
    <w:p w14:paraId="04AB482B" w14:textId="77777777" w:rsidR="00C84853" w:rsidRDefault="00617A9F">
      <w:pPr>
        <w:spacing w:after="0" w:line="240" w:lineRule="auto"/>
        <w:ind w:left="20" w:right="28" w:hanging="10"/>
        <w:jc w:val="both"/>
        <w:rPr>
          <w:color w:val="000000"/>
          <w:sz w:val="20"/>
          <w:szCs w:val="20"/>
        </w:rPr>
      </w:pPr>
      <w:r>
        <w:rPr>
          <w:color w:val="000000"/>
          <w:sz w:val="20"/>
          <w:szCs w:val="20"/>
        </w:rPr>
        <w:t>No</w:t>
      </w:r>
      <w:r>
        <w:rPr>
          <w:color w:val="000000"/>
          <w:sz w:val="20"/>
          <w:szCs w:val="20"/>
        </w:rPr>
        <w:t>us comptons comme bénéficiaires directs des activités du projet les femmes en âge de procréer vivant dans les communautés de provinces cibles du projet PROMIS. Celles-ci reçoivent un soutien ciblé de haute intensité grâce au counseling reçu et au choix des</w:t>
      </w:r>
      <w:r>
        <w:rPr>
          <w:color w:val="000000"/>
          <w:sz w:val="20"/>
          <w:szCs w:val="20"/>
        </w:rPr>
        <w:t xml:space="preserve"> méthodes contraceptives. </w:t>
      </w:r>
    </w:p>
    <w:p w14:paraId="39FC4E26" w14:textId="77777777" w:rsidR="00C84853" w:rsidRDefault="00C84853">
      <w:pPr>
        <w:spacing w:after="0" w:line="240" w:lineRule="auto"/>
        <w:ind w:left="20" w:right="28" w:hanging="10"/>
        <w:jc w:val="both"/>
        <w:rPr>
          <w:color w:val="000000"/>
          <w:sz w:val="20"/>
          <w:szCs w:val="20"/>
        </w:rPr>
      </w:pPr>
    </w:p>
    <w:p w14:paraId="1F4EC7F2" w14:textId="77777777" w:rsidR="00C84853" w:rsidRDefault="00617A9F">
      <w:pPr>
        <w:spacing w:after="0" w:line="240" w:lineRule="auto"/>
        <w:ind w:left="20" w:right="28" w:hanging="10"/>
        <w:jc w:val="both"/>
        <w:rPr>
          <w:color w:val="000000"/>
          <w:sz w:val="20"/>
          <w:szCs w:val="20"/>
        </w:rPr>
      </w:pPr>
      <w:r>
        <w:rPr>
          <w:color w:val="000000"/>
          <w:sz w:val="20"/>
          <w:szCs w:val="20"/>
        </w:rPr>
        <w:t xml:space="preserve">Les bénéficiaires indirects incluent les partenaires et les enfants des clientes touchées par les activités d’offres de services de PROMIS, qui reçoivent un soutien non-ciblé de moyenne intensité. </w:t>
      </w:r>
    </w:p>
    <w:p w14:paraId="2C5954F9" w14:textId="77777777" w:rsidR="00C84853" w:rsidRDefault="00C84853">
      <w:pPr>
        <w:spacing w:after="0" w:line="240" w:lineRule="auto"/>
        <w:ind w:left="20" w:right="28" w:hanging="10"/>
        <w:jc w:val="both"/>
        <w:rPr>
          <w:color w:val="000000"/>
          <w:sz w:val="20"/>
          <w:szCs w:val="20"/>
        </w:rPr>
      </w:pPr>
    </w:p>
    <w:p w14:paraId="7A1DA7ED" w14:textId="77777777" w:rsidR="00C84853" w:rsidRDefault="00617A9F">
      <w:pPr>
        <w:spacing w:after="0" w:line="240" w:lineRule="auto"/>
        <w:ind w:left="20" w:right="28" w:hanging="10"/>
        <w:jc w:val="both"/>
        <w:rPr>
          <w:color w:val="000000"/>
          <w:sz w:val="20"/>
          <w:szCs w:val="20"/>
        </w:rPr>
      </w:pPr>
      <w:r>
        <w:rPr>
          <w:color w:val="000000"/>
          <w:sz w:val="20"/>
          <w:szCs w:val="20"/>
        </w:rPr>
        <w:t>Enfin les communautés des zon</w:t>
      </w:r>
      <w:r>
        <w:rPr>
          <w:color w:val="000000"/>
          <w:sz w:val="20"/>
          <w:szCs w:val="20"/>
        </w:rPr>
        <w:t xml:space="preserve">es de santé cibles reçoivent un soutien ciblé de moyenne intensité par le biais des activités d’information et de communication de masse sur la planification familiale. </w:t>
      </w:r>
    </w:p>
    <w:p w14:paraId="5EC01646" w14:textId="77777777" w:rsidR="00C84853" w:rsidRDefault="00C84853">
      <w:pPr>
        <w:spacing w:after="0" w:line="240" w:lineRule="auto"/>
        <w:ind w:left="20" w:right="28" w:hanging="10"/>
        <w:jc w:val="both"/>
        <w:rPr>
          <w:color w:val="000000"/>
          <w:sz w:val="20"/>
          <w:szCs w:val="20"/>
        </w:rPr>
      </w:pPr>
    </w:p>
    <w:p w14:paraId="0A2359EB" w14:textId="77777777" w:rsidR="00C84853" w:rsidRDefault="00617A9F">
      <w:pPr>
        <w:spacing w:after="0" w:line="240" w:lineRule="auto"/>
        <w:ind w:left="20" w:right="28" w:hanging="10"/>
        <w:jc w:val="both"/>
        <w:rPr>
          <w:color w:val="000000"/>
          <w:sz w:val="20"/>
          <w:szCs w:val="20"/>
        </w:rPr>
      </w:pPr>
      <w:r>
        <w:rPr>
          <w:color w:val="000000"/>
          <w:sz w:val="20"/>
          <w:szCs w:val="20"/>
        </w:rPr>
        <w:t>Les personnels de santé et les administrateurs des bureaux nationaux et provinciaux d</w:t>
      </w:r>
      <w:r>
        <w:rPr>
          <w:color w:val="000000"/>
          <w:sz w:val="20"/>
          <w:szCs w:val="20"/>
        </w:rPr>
        <w:t xml:space="preserve">u ministère de la Santé directement formés par les partenaires du projet PROMIS reçoivent également un appui ciblé direct de haute intensité. </w:t>
      </w:r>
    </w:p>
    <w:p w14:paraId="093D41B9" w14:textId="77777777" w:rsidR="00C84853" w:rsidRDefault="00C84853">
      <w:pPr>
        <w:spacing w:after="0" w:line="240" w:lineRule="auto"/>
        <w:ind w:left="20" w:right="28" w:hanging="10"/>
        <w:jc w:val="both"/>
        <w:rPr>
          <w:color w:val="000000"/>
          <w:sz w:val="20"/>
          <w:szCs w:val="20"/>
        </w:rPr>
      </w:pPr>
    </w:p>
    <w:p w14:paraId="0E0F1646" w14:textId="77777777" w:rsidR="00C84853" w:rsidRDefault="00617A9F">
      <w:pPr>
        <w:spacing w:after="0" w:line="240" w:lineRule="auto"/>
        <w:ind w:left="20" w:right="28" w:hanging="10"/>
        <w:jc w:val="both"/>
        <w:rPr>
          <w:color w:val="000000"/>
          <w:sz w:val="20"/>
          <w:szCs w:val="20"/>
        </w:rPr>
      </w:pPr>
      <w:r>
        <w:rPr>
          <w:color w:val="000000"/>
          <w:sz w:val="20"/>
          <w:szCs w:val="20"/>
        </w:rPr>
        <w:t>Les communautés vivant dans les zones cibles de PROMIS reçoivent un soutien indirect de faible intensité via l’a</w:t>
      </w:r>
      <w:r>
        <w:rPr>
          <w:color w:val="000000"/>
          <w:sz w:val="20"/>
          <w:szCs w:val="20"/>
        </w:rPr>
        <w:t>mélioration de la santé des femmes et les retombées positives à moyen termes pour le bien-être des familles, la santé et l’éducation des enfants, le développement économique des communautés et la réduction des processus de déforestation lié à la croissance</w:t>
      </w:r>
      <w:r>
        <w:rPr>
          <w:color w:val="000000"/>
          <w:sz w:val="20"/>
          <w:szCs w:val="20"/>
        </w:rPr>
        <w:t xml:space="preserve"> démographique. </w:t>
      </w:r>
    </w:p>
    <w:p w14:paraId="73D63A84" w14:textId="77777777" w:rsidR="00C84853" w:rsidRDefault="00C84853">
      <w:pPr>
        <w:spacing w:after="0" w:line="240" w:lineRule="auto"/>
        <w:ind w:left="20" w:right="28" w:hanging="10"/>
        <w:jc w:val="both"/>
        <w:rPr>
          <w:color w:val="000000"/>
          <w:sz w:val="20"/>
          <w:szCs w:val="20"/>
        </w:rPr>
      </w:pPr>
    </w:p>
    <w:p w14:paraId="7C8FD7E7" w14:textId="77777777" w:rsidR="00C84853" w:rsidRDefault="00617A9F">
      <w:pPr>
        <w:spacing w:after="0" w:line="240" w:lineRule="auto"/>
        <w:ind w:left="20" w:right="28" w:hanging="10"/>
        <w:jc w:val="both"/>
        <w:rPr>
          <w:color w:val="000000"/>
          <w:sz w:val="20"/>
          <w:szCs w:val="20"/>
        </w:rPr>
      </w:pPr>
      <w:r>
        <w:rPr>
          <w:color w:val="000000"/>
          <w:sz w:val="20"/>
          <w:szCs w:val="20"/>
        </w:rPr>
        <w:t>Bien que les données démographiques précises soient difficiles à obtenir pour la RDC (le dernier recensement datant de 1984), les estimations produites par l’office nationale des statistiques (en partenariat avec l’UNICEF et la MONUSCO) i</w:t>
      </w:r>
      <w:r>
        <w:rPr>
          <w:color w:val="000000"/>
          <w:sz w:val="20"/>
          <w:szCs w:val="20"/>
        </w:rPr>
        <w:t xml:space="preserve">ndiquent qu’en moyenne 124,387 personnes vivent dans chaque ZS des 11 provinces cibles de PROMIS. Les plus faibles densités se trouvent dans la </w:t>
      </w:r>
      <w:proofErr w:type="spellStart"/>
      <w:r>
        <w:rPr>
          <w:color w:val="000000"/>
          <w:sz w:val="20"/>
          <w:szCs w:val="20"/>
        </w:rPr>
        <w:t>Tshopo</w:t>
      </w:r>
      <w:proofErr w:type="spellEnd"/>
      <w:r>
        <w:rPr>
          <w:color w:val="000000"/>
          <w:sz w:val="20"/>
          <w:szCs w:val="20"/>
        </w:rPr>
        <w:t xml:space="preserve"> et le Bas-Uélé avec 75,000 personnes en moyenne par ZS et les plus fortes densités se retrouvent au Nord </w:t>
      </w:r>
      <w:r>
        <w:rPr>
          <w:color w:val="000000"/>
          <w:sz w:val="20"/>
          <w:szCs w:val="20"/>
        </w:rPr>
        <w:t xml:space="preserve">Kivu (176,000) et à Kinshasa (170,000 personnes en moyenne). </w:t>
      </w:r>
    </w:p>
    <w:p w14:paraId="355AC629" w14:textId="77777777" w:rsidR="00C84853" w:rsidRDefault="00C84853">
      <w:pPr>
        <w:spacing w:after="0" w:line="240" w:lineRule="auto"/>
        <w:ind w:left="20" w:right="28" w:hanging="10"/>
        <w:jc w:val="both"/>
        <w:rPr>
          <w:color w:val="000000"/>
          <w:sz w:val="20"/>
          <w:szCs w:val="20"/>
        </w:rPr>
      </w:pPr>
    </w:p>
    <w:p w14:paraId="7670D581" w14:textId="77777777" w:rsidR="00C84853" w:rsidRDefault="00617A9F">
      <w:pPr>
        <w:spacing w:after="0" w:line="240" w:lineRule="auto"/>
        <w:ind w:left="20" w:right="28" w:hanging="10"/>
        <w:jc w:val="both"/>
        <w:rPr>
          <w:color w:val="000000"/>
          <w:sz w:val="20"/>
          <w:szCs w:val="20"/>
        </w:rPr>
      </w:pPr>
      <w:r>
        <w:rPr>
          <w:color w:val="000000"/>
          <w:sz w:val="20"/>
          <w:szCs w:val="20"/>
        </w:rPr>
        <w:t xml:space="preserve">Sur la base de ces estimations, et considérant la couverture du projet à 152 zones de santé, nous estimons le nombre de bénéficiaires indirects dans cette catégorie </w:t>
      </w:r>
      <w:proofErr w:type="spellStart"/>
      <w:r>
        <w:rPr>
          <w:color w:val="000000"/>
          <w:sz w:val="20"/>
          <w:szCs w:val="20"/>
        </w:rPr>
        <w:t>à</w:t>
      </w:r>
      <w:proofErr w:type="spellEnd"/>
      <w:r>
        <w:rPr>
          <w:color w:val="000000"/>
          <w:sz w:val="20"/>
          <w:szCs w:val="20"/>
        </w:rPr>
        <w:t> : 18.9 millions de personn</w:t>
      </w:r>
      <w:r>
        <w:rPr>
          <w:color w:val="000000"/>
          <w:sz w:val="20"/>
          <w:szCs w:val="20"/>
        </w:rPr>
        <w:t xml:space="preserve">es (152 x 124,387 = 18,906,774). </w:t>
      </w:r>
    </w:p>
    <w:p w14:paraId="61BBA20F" w14:textId="77777777" w:rsidR="00C84853" w:rsidRDefault="00C84853">
      <w:pPr>
        <w:spacing w:after="0" w:line="240" w:lineRule="auto"/>
        <w:ind w:left="20" w:right="28" w:hanging="10"/>
        <w:jc w:val="both"/>
        <w:rPr>
          <w:color w:val="000000"/>
          <w:sz w:val="20"/>
          <w:szCs w:val="20"/>
        </w:rPr>
      </w:pPr>
    </w:p>
    <w:p w14:paraId="7644FE60" w14:textId="77777777" w:rsidR="00C84853" w:rsidRDefault="00617A9F">
      <w:pPr>
        <w:spacing w:after="0" w:line="240" w:lineRule="auto"/>
        <w:ind w:left="20" w:right="28" w:hanging="10"/>
        <w:jc w:val="both"/>
        <w:rPr>
          <w:color w:val="000000"/>
          <w:sz w:val="20"/>
          <w:szCs w:val="20"/>
        </w:rPr>
      </w:pPr>
      <w:r>
        <w:rPr>
          <w:color w:val="000000"/>
          <w:sz w:val="20"/>
          <w:szCs w:val="20"/>
        </w:rPr>
        <w:t xml:space="preserve">NB : En raison du déficit de données démographiques pour la RDC, il n’est pas possible de produire des effets ventilés par sexe. </w:t>
      </w:r>
    </w:p>
    <w:p w14:paraId="4FDF9C6A" w14:textId="77777777" w:rsidR="00C84853" w:rsidRDefault="00C84853">
      <w:pPr>
        <w:spacing w:after="0" w:line="240" w:lineRule="auto"/>
        <w:ind w:left="20" w:right="28" w:hanging="10"/>
        <w:jc w:val="both"/>
        <w:rPr>
          <w:color w:val="1F497D"/>
          <w:sz w:val="20"/>
          <w:szCs w:val="20"/>
        </w:rPr>
      </w:pPr>
    </w:p>
    <w:p w14:paraId="50806BF1" w14:textId="77777777" w:rsidR="00C84853" w:rsidRDefault="00C84853">
      <w:pPr>
        <w:spacing w:after="0" w:line="240" w:lineRule="auto"/>
        <w:ind w:left="20" w:right="28" w:hanging="10"/>
        <w:jc w:val="both"/>
        <w:rPr>
          <w:color w:val="1F497D"/>
          <w:sz w:val="18"/>
          <w:szCs w:val="18"/>
        </w:rPr>
      </w:pPr>
    </w:p>
    <w:tbl>
      <w:tblPr>
        <w:tblStyle w:val="19"/>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9"/>
        <w:gridCol w:w="1935"/>
        <w:gridCol w:w="1378"/>
        <w:gridCol w:w="1432"/>
        <w:gridCol w:w="1378"/>
        <w:gridCol w:w="1222"/>
      </w:tblGrid>
      <w:tr w:rsidR="00C84853" w14:paraId="151CA005" w14:textId="77777777">
        <w:tc>
          <w:tcPr>
            <w:tcW w:w="1409" w:type="dxa"/>
            <w:shd w:val="clear" w:color="auto" w:fill="BDD7EE"/>
          </w:tcPr>
          <w:p w14:paraId="69B9E9CB" w14:textId="77777777" w:rsidR="00C84853" w:rsidRDefault="00617A9F">
            <w:pPr>
              <w:rPr>
                <w:b/>
                <w:sz w:val="18"/>
                <w:szCs w:val="18"/>
              </w:rPr>
            </w:pPr>
            <w:r>
              <w:rPr>
                <w:b/>
                <w:sz w:val="18"/>
                <w:szCs w:val="18"/>
              </w:rPr>
              <w:t>Effet</w:t>
            </w:r>
          </w:p>
        </w:tc>
        <w:tc>
          <w:tcPr>
            <w:tcW w:w="1935" w:type="dxa"/>
            <w:shd w:val="clear" w:color="auto" w:fill="BDD7EE"/>
          </w:tcPr>
          <w:p w14:paraId="1C4B0A82" w14:textId="77777777" w:rsidR="00C84853" w:rsidRDefault="00617A9F">
            <w:pPr>
              <w:rPr>
                <w:b/>
                <w:sz w:val="18"/>
                <w:szCs w:val="18"/>
              </w:rPr>
            </w:pPr>
            <w:r>
              <w:rPr>
                <w:b/>
                <w:sz w:val="18"/>
                <w:szCs w:val="18"/>
                <w:u w:val="single"/>
              </w:rPr>
              <w:t>Nombre de bénéficiaires directs</w:t>
            </w:r>
            <w:r>
              <w:rPr>
                <w:b/>
                <w:sz w:val="18"/>
                <w:szCs w:val="18"/>
              </w:rPr>
              <w:t xml:space="preserve"> (indiquer % hommes et femmes)</w:t>
            </w:r>
          </w:p>
        </w:tc>
        <w:tc>
          <w:tcPr>
            <w:tcW w:w="1378" w:type="dxa"/>
            <w:shd w:val="clear" w:color="auto" w:fill="BDD7EE"/>
          </w:tcPr>
          <w:p w14:paraId="05DED713" w14:textId="77777777" w:rsidR="00C84853" w:rsidRDefault="00617A9F">
            <w:pPr>
              <w:rPr>
                <w:b/>
                <w:sz w:val="18"/>
                <w:szCs w:val="18"/>
              </w:rPr>
            </w:pPr>
            <w:r>
              <w:rPr>
                <w:b/>
                <w:sz w:val="18"/>
                <w:szCs w:val="18"/>
              </w:rPr>
              <w:t>Description et intensité du soutien</w:t>
            </w:r>
          </w:p>
        </w:tc>
        <w:tc>
          <w:tcPr>
            <w:tcW w:w="1432" w:type="dxa"/>
            <w:shd w:val="clear" w:color="auto" w:fill="BDD7EE"/>
          </w:tcPr>
          <w:p w14:paraId="50EDB012" w14:textId="77777777" w:rsidR="00C84853" w:rsidRDefault="00617A9F">
            <w:pPr>
              <w:rPr>
                <w:b/>
                <w:sz w:val="18"/>
                <w:szCs w:val="18"/>
                <w:u w:val="single"/>
              </w:rPr>
            </w:pPr>
            <w:r>
              <w:rPr>
                <w:b/>
                <w:sz w:val="18"/>
                <w:szCs w:val="18"/>
                <w:u w:val="single"/>
              </w:rPr>
              <w:t>Nombre de bénéficiaires indirects</w:t>
            </w:r>
          </w:p>
        </w:tc>
        <w:tc>
          <w:tcPr>
            <w:tcW w:w="1378" w:type="dxa"/>
            <w:shd w:val="clear" w:color="auto" w:fill="BDD7EE"/>
          </w:tcPr>
          <w:p w14:paraId="498876E8" w14:textId="77777777" w:rsidR="00C84853" w:rsidRDefault="00617A9F">
            <w:pPr>
              <w:rPr>
                <w:b/>
                <w:sz w:val="18"/>
                <w:szCs w:val="18"/>
              </w:rPr>
            </w:pPr>
            <w:r>
              <w:rPr>
                <w:b/>
                <w:sz w:val="18"/>
                <w:szCs w:val="18"/>
              </w:rPr>
              <w:t>Description et intensité du soutien</w:t>
            </w:r>
          </w:p>
        </w:tc>
        <w:tc>
          <w:tcPr>
            <w:tcW w:w="1222" w:type="dxa"/>
            <w:shd w:val="clear" w:color="auto" w:fill="BDD7EE"/>
          </w:tcPr>
          <w:p w14:paraId="1346905B" w14:textId="77777777" w:rsidR="00C84853" w:rsidRDefault="00617A9F">
            <w:pPr>
              <w:rPr>
                <w:b/>
                <w:sz w:val="18"/>
                <w:szCs w:val="18"/>
              </w:rPr>
            </w:pPr>
            <w:r>
              <w:rPr>
                <w:b/>
                <w:sz w:val="18"/>
                <w:szCs w:val="18"/>
              </w:rPr>
              <w:t xml:space="preserve">Commentaires </w:t>
            </w:r>
          </w:p>
        </w:tc>
      </w:tr>
      <w:tr w:rsidR="00C84853" w14:paraId="1FDA5956" w14:textId="77777777">
        <w:tc>
          <w:tcPr>
            <w:tcW w:w="1409" w:type="dxa"/>
          </w:tcPr>
          <w:p w14:paraId="063392B2" w14:textId="77777777" w:rsidR="00C84853" w:rsidRDefault="00617A9F">
            <w:pPr>
              <w:rPr>
                <w:sz w:val="18"/>
                <w:szCs w:val="18"/>
              </w:rPr>
            </w:pPr>
            <w:r>
              <w:rPr>
                <w:sz w:val="18"/>
                <w:szCs w:val="18"/>
              </w:rPr>
              <w:t xml:space="preserve">Aménagement du territoire </w:t>
            </w:r>
          </w:p>
        </w:tc>
        <w:tc>
          <w:tcPr>
            <w:tcW w:w="1935" w:type="dxa"/>
          </w:tcPr>
          <w:p w14:paraId="038F76F5" w14:textId="77777777" w:rsidR="00C84853" w:rsidRDefault="00C84853">
            <w:pPr>
              <w:rPr>
                <w:sz w:val="18"/>
                <w:szCs w:val="18"/>
              </w:rPr>
            </w:pPr>
          </w:p>
        </w:tc>
        <w:tc>
          <w:tcPr>
            <w:tcW w:w="1378" w:type="dxa"/>
          </w:tcPr>
          <w:p w14:paraId="31D342A3" w14:textId="77777777" w:rsidR="00C84853" w:rsidRDefault="00C84853">
            <w:pPr>
              <w:rPr>
                <w:sz w:val="18"/>
                <w:szCs w:val="18"/>
              </w:rPr>
            </w:pPr>
          </w:p>
        </w:tc>
        <w:tc>
          <w:tcPr>
            <w:tcW w:w="1432" w:type="dxa"/>
          </w:tcPr>
          <w:p w14:paraId="10B03272" w14:textId="77777777" w:rsidR="00C84853" w:rsidRDefault="00C84853">
            <w:pPr>
              <w:rPr>
                <w:sz w:val="18"/>
                <w:szCs w:val="18"/>
              </w:rPr>
            </w:pPr>
          </w:p>
        </w:tc>
        <w:tc>
          <w:tcPr>
            <w:tcW w:w="1378" w:type="dxa"/>
          </w:tcPr>
          <w:p w14:paraId="528C00FA" w14:textId="77777777" w:rsidR="00C84853" w:rsidRDefault="00C84853">
            <w:pPr>
              <w:rPr>
                <w:sz w:val="18"/>
                <w:szCs w:val="18"/>
              </w:rPr>
            </w:pPr>
          </w:p>
        </w:tc>
        <w:tc>
          <w:tcPr>
            <w:tcW w:w="1222" w:type="dxa"/>
          </w:tcPr>
          <w:p w14:paraId="600E4E2F" w14:textId="77777777" w:rsidR="00C84853" w:rsidRDefault="00C84853">
            <w:pPr>
              <w:rPr>
                <w:sz w:val="18"/>
                <w:szCs w:val="18"/>
              </w:rPr>
            </w:pPr>
          </w:p>
        </w:tc>
      </w:tr>
      <w:tr w:rsidR="00C84853" w14:paraId="48E17762" w14:textId="77777777">
        <w:tc>
          <w:tcPr>
            <w:tcW w:w="1409" w:type="dxa"/>
          </w:tcPr>
          <w:p w14:paraId="16A2002D" w14:textId="77777777" w:rsidR="00C84853" w:rsidRDefault="00617A9F">
            <w:pPr>
              <w:rPr>
                <w:sz w:val="18"/>
                <w:szCs w:val="18"/>
              </w:rPr>
            </w:pPr>
            <w:r>
              <w:rPr>
                <w:sz w:val="18"/>
                <w:szCs w:val="18"/>
              </w:rPr>
              <w:t>Energie</w:t>
            </w:r>
          </w:p>
        </w:tc>
        <w:tc>
          <w:tcPr>
            <w:tcW w:w="1935" w:type="dxa"/>
          </w:tcPr>
          <w:p w14:paraId="5FED8035" w14:textId="77777777" w:rsidR="00C84853" w:rsidRDefault="00C84853">
            <w:pPr>
              <w:rPr>
                <w:sz w:val="18"/>
                <w:szCs w:val="18"/>
              </w:rPr>
            </w:pPr>
          </w:p>
        </w:tc>
        <w:tc>
          <w:tcPr>
            <w:tcW w:w="1378" w:type="dxa"/>
          </w:tcPr>
          <w:p w14:paraId="355C647F" w14:textId="77777777" w:rsidR="00C84853" w:rsidRDefault="00C84853">
            <w:pPr>
              <w:rPr>
                <w:sz w:val="18"/>
                <w:szCs w:val="18"/>
              </w:rPr>
            </w:pPr>
          </w:p>
        </w:tc>
        <w:tc>
          <w:tcPr>
            <w:tcW w:w="1432" w:type="dxa"/>
          </w:tcPr>
          <w:p w14:paraId="34881D8D" w14:textId="77777777" w:rsidR="00C84853" w:rsidRDefault="00C84853">
            <w:pPr>
              <w:rPr>
                <w:sz w:val="18"/>
                <w:szCs w:val="18"/>
              </w:rPr>
            </w:pPr>
          </w:p>
        </w:tc>
        <w:tc>
          <w:tcPr>
            <w:tcW w:w="1378" w:type="dxa"/>
          </w:tcPr>
          <w:p w14:paraId="64E273A7" w14:textId="77777777" w:rsidR="00C84853" w:rsidRDefault="00C84853">
            <w:pPr>
              <w:rPr>
                <w:sz w:val="18"/>
                <w:szCs w:val="18"/>
              </w:rPr>
            </w:pPr>
          </w:p>
        </w:tc>
        <w:tc>
          <w:tcPr>
            <w:tcW w:w="1222" w:type="dxa"/>
          </w:tcPr>
          <w:p w14:paraId="5E7BA7CE" w14:textId="77777777" w:rsidR="00C84853" w:rsidRDefault="00C84853">
            <w:pPr>
              <w:rPr>
                <w:sz w:val="18"/>
                <w:szCs w:val="18"/>
              </w:rPr>
            </w:pPr>
          </w:p>
        </w:tc>
      </w:tr>
      <w:tr w:rsidR="00C84853" w14:paraId="7C5D1E77" w14:textId="77777777">
        <w:tc>
          <w:tcPr>
            <w:tcW w:w="1409" w:type="dxa"/>
          </w:tcPr>
          <w:p w14:paraId="0CADB383" w14:textId="77777777" w:rsidR="00C84853" w:rsidRDefault="00617A9F">
            <w:pPr>
              <w:rPr>
                <w:sz w:val="18"/>
                <w:szCs w:val="18"/>
              </w:rPr>
            </w:pPr>
            <w:r>
              <w:rPr>
                <w:sz w:val="18"/>
                <w:szCs w:val="18"/>
              </w:rPr>
              <w:t xml:space="preserve">Agriculture </w:t>
            </w:r>
          </w:p>
        </w:tc>
        <w:tc>
          <w:tcPr>
            <w:tcW w:w="1935" w:type="dxa"/>
          </w:tcPr>
          <w:p w14:paraId="7ECC51F2" w14:textId="77777777" w:rsidR="00C84853" w:rsidRDefault="00C84853">
            <w:pPr>
              <w:rPr>
                <w:sz w:val="18"/>
                <w:szCs w:val="18"/>
              </w:rPr>
            </w:pPr>
          </w:p>
        </w:tc>
        <w:tc>
          <w:tcPr>
            <w:tcW w:w="1378" w:type="dxa"/>
          </w:tcPr>
          <w:p w14:paraId="7F70BB4E" w14:textId="77777777" w:rsidR="00C84853" w:rsidRDefault="00C84853">
            <w:pPr>
              <w:rPr>
                <w:sz w:val="18"/>
                <w:szCs w:val="18"/>
              </w:rPr>
            </w:pPr>
          </w:p>
        </w:tc>
        <w:tc>
          <w:tcPr>
            <w:tcW w:w="1432" w:type="dxa"/>
          </w:tcPr>
          <w:p w14:paraId="22CE8C0F" w14:textId="77777777" w:rsidR="00C84853" w:rsidRDefault="00C84853">
            <w:pPr>
              <w:rPr>
                <w:sz w:val="18"/>
                <w:szCs w:val="18"/>
              </w:rPr>
            </w:pPr>
          </w:p>
        </w:tc>
        <w:tc>
          <w:tcPr>
            <w:tcW w:w="1378" w:type="dxa"/>
          </w:tcPr>
          <w:p w14:paraId="68DFE481" w14:textId="77777777" w:rsidR="00C84853" w:rsidRDefault="00C84853">
            <w:pPr>
              <w:rPr>
                <w:sz w:val="18"/>
                <w:szCs w:val="18"/>
              </w:rPr>
            </w:pPr>
          </w:p>
        </w:tc>
        <w:tc>
          <w:tcPr>
            <w:tcW w:w="1222" w:type="dxa"/>
          </w:tcPr>
          <w:p w14:paraId="704E0685" w14:textId="77777777" w:rsidR="00C84853" w:rsidRDefault="00C84853">
            <w:pPr>
              <w:rPr>
                <w:sz w:val="18"/>
                <w:szCs w:val="18"/>
              </w:rPr>
            </w:pPr>
          </w:p>
        </w:tc>
      </w:tr>
      <w:tr w:rsidR="00C84853" w14:paraId="3BF32274" w14:textId="77777777">
        <w:tc>
          <w:tcPr>
            <w:tcW w:w="1409" w:type="dxa"/>
          </w:tcPr>
          <w:p w14:paraId="1B66A8B4" w14:textId="77777777" w:rsidR="00C84853" w:rsidRDefault="00617A9F">
            <w:pPr>
              <w:rPr>
                <w:sz w:val="18"/>
                <w:szCs w:val="18"/>
              </w:rPr>
            </w:pPr>
            <w:r>
              <w:rPr>
                <w:sz w:val="18"/>
                <w:szCs w:val="18"/>
              </w:rPr>
              <w:t xml:space="preserve">Forêts </w:t>
            </w:r>
          </w:p>
        </w:tc>
        <w:tc>
          <w:tcPr>
            <w:tcW w:w="1935" w:type="dxa"/>
          </w:tcPr>
          <w:p w14:paraId="4C62C367" w14:textId="77777777" w:rsidR="00C84853" w:rsidRDefault="00C84853">
            <w:pPr>
              <w:rPr>
                <w:sz w:val="18"/>
                <w:szCs w:val="18"/>
              </w:rPr>
            </w:pPr>
          </w:p>
        </w:tc>
        <w:tc>
          <w:tcPr>
            <w:tcW w:w="1378" w:type="dxa"/>
          </w:tcPr>
          <w:p w14:paraId="03EF213C" w14:textId="77777777" w:rsidR="00C84853" w:rsidRDefault="00C84853">
            <w:pPr>
              <w:rPr>
                <w:sz w:val="18"/>
                <w:szCs w:val="18"/>
              </w:rPr>
            </w:pPr>
          </w:p>
        </w:tc>
        <w:tc>
          <w:tcPr>
            <w:tcW w:w="1432" w:type="dxa"/>
          </w:tcPr>
          <w:p w14:paraId="07DAB3F9" w14:textId="77777777" w:rsidR="00C84853" w:rsidRDefault="00C84853">
            <w:pPr>
              <w:rPr>
                <w:sz w:val="18"/>
                <w:szCs w:val="18"/>
              </w:rPr>
            </w:pPr>
          </w:p>
        </w:tc>
        <w:tc>
          <w:tcPr>
            <w:tcW w:w="1378" w:type="dxa"/>
          </w:tcPr>
          <w:p w14:paraId="6C36FB45" w14:textId="77777777" w:rsidR="00C84853" w:rsidRDefault="00C84853">
            <w:pPr>
              <w:rPr>
                <w:sz w:val="18"/>
                <w:szCs w:val="18"/>
              </w:rPr>
            </w:pPr>
          </w:p>
        </w:tc>
        <w:tc>
          <w:tcPr>
            <w:tcW w:w="1222" w:type="dxa"/>
          </w:tcPr>
          <w:p w14:paraId="14527F87" w14:textId="77777777" w:rsidR="00C84853" w:rsidRDefault="00C84853">
            <w:pPr>
              <w:rPr>
                <w:sz w:val="18"/>
                <w:szCs w:val="18"/>
              </w:rPr>
            </w:pPr>
          </w:p>
        </w:tc>
      </w:tr>
      <w:tr w:rsidR="00C84853" w14:paraId="7DCCFC16" w14:textId="77777777">
        <w:tc>
          <w:tcPr>
            <w:tcW w:w="1409" w:type="dxa"/>
          </w:tcPr>
          <w:p w14:paraId="797D8FC2" w14:textId="77777777" w:rsidR="00C84853" w:rsidRDefault="00617A9F">
            <w:pPr>
              <w:rPr>
                <w:sz w:val="18"/>
                <w:szCs w:val="18"/>
              </w:rPr>
            </w:pPr>
            <w:r>
              <w:rPr>
                <w:sz w:val="18"/>
                <w:szCs w:val="18"/>
              </w:rPr>
              <w:t>Foncier</w:t>
            </w:r>
          </w:p>
        </w:tc>
        <w:tc>
          <w:tcPr>
            <w:tcW w:w="1935" w:type="dxa"/>
          </w:tcPr>
          <w:p w14:paraId="6100FA96" w14:textId="77777777" w:rsidR="00C84853" w:rsidRDefault="00C84853">
            <w:pPr>
              <w:rPr>
                <w:sz w:val="18"/>
                <w:szCs w:val="18"/>
              </w:rPr>
            </w:pPr>
          </w:p>
        </w:tc>
        <w:tc>
          <w:tcPr>
            <w:tcW w:w="1378" w:type="dxa"/>
          </w:tcPr>
          <w:p w14:paraId="7D9A4918" w14:textId="77777777" w:rsidR="00C84853" w:rsidRDefault="00C84853">
            <w:pPr>
              <w:rPr>
                <w:sz w:val="18"/>
                <w:szCs w:val="18"/>
              </w:rPr>
            </w:pPr>
          </w:p>
        </w:tc>
        <w:tc>
          <w:tcPr>
            <w:tcW w:w="1432" w:type="dxa"/>
          </w:tcPr>
          <w:p w14:paraId="22F3208C" w14:textId="77777777" w:rsidR="00C84853" w:rsidRDefault="00C84853">
            <w:pPr>
              <w:rPr>
                <w:sz w:val="18"/>
                <w:szCs w:val="18"/>
              </w:rPr>
            </w:pPr>
          </w:p>
        </w:tc>
        <w:tc>
          <w:tcPr>
            <w:tcW w:w="1378" w:type="dxa"/>
          </w:tcPr>
          <w:p w14:paraId="64345407" w14:textId="77777777" w:rsidR="00C84853" w:rsidRDefault="00C84853">
            <w:pPr>
              <w:rPr>
                <w:sz w:val="18"/>
                <w:szCs w:val="18"/>
              </w:rPr>
            </w:pPr>
          </w:p>
        </w:tc>
        <w:tc>
          <w:tcPr>
            <w:tcW w:w="1222" w:type="dxa"/>
          </w:tcPr>
          <w:p w14:paraId="46888116" w14:textId="77777777" w:rsidR="00C84853" w:rsidRDefault="00C84853">
            <w:pPr>
              <w:rPr>
                <w:sz w:val="18"/>
                <w:szCs w:val="18"/>
              </w:rPr>
            </w:pPr>
          </w:p>
        </w:tc>
      </w:tr>
      <w:tr w:rsidR="00C84853" w14:paraId="1A36F948" w14:textId="77777777">
        <w:tc>
          <w:tcPr>
            <w:tcW w:w="1409" w:type="dxa"/>
          </w:tcPr>
          <w:p w14:paraId="3BEFC2B1" w14:textId="77777777" w:rsidR="00C84853" w:rsidRDefault="00617A9F">
            <w:pPr>
              <w:rPr>
                <w:sz w:val="18"/>
                <w:szCs w:val="18"/>
              </w:rPr>
            </w:pPr>
            <w:r>
              <w:rPr>
                <w:sz w:val="18"/>
                <w:szCs w:val="18"/>
              </w:rPr>
              <w:t>Mines et infrastructures</w:t>
            </w:r>
          </w:p>
        </w:tc>
        <w:tc>
          <w:tcPr>
            <w:tcW w:w="1935" w:type="dxa"/>
          </w:tcPr>
          <w:p w14:paraId="780CCCF3" w14:textId="77777777" w:rsidR="00C84853" w:rsidRDefault="00C84853">
            <w:pPr>
              <w:rPr>
                <w:sz w:val="18"/>
                <w:szCs w:val="18"/>
              </w:rPr>
            </w:pPr>
          </w:p>
        </w:tc>
        <w:tc>
          <w:tcPr>
            <w:tcW w:w="1378" w:type="dxa"/>
          </w:tcPr>
          <w:p w14:paraId="1E1F7F84" w14:textId="77777777" w:rsidR="00C84853" w:rsidRDefault="00C84853">
            <w:pPr>
              <w:rPr>
                <w:sz w:val="18"/>
                <w:szCs w:val="18"/>
              </w:rPr>
            </w:pPr>
          </w:p>
        </w:tc>
        <w:tc>
          <w:tcPr>
            <w:tcW w:w="1432" w:type="dxa"/>
          </w:tcPr>
          <w:p w14:paraId="396B9A89" w14:textId="77777777" w:rsidR="00C84853" w:rsidRDefault="00C84853">
            <w:pPr>
              <w:rPr>
                <w:sz w:val="18"/>
                <w:szCs w:val="18"/>
              </w:rPr>
            </w:pPr>
          </w:p>
        </w:tc>
        <w:tc>
          <w:tcPr>
            <w:tcW w:w="1378" w:type="dxa"/>
          </w:tcPr>
          <w:p w14:paraId="70143A5B" w14:textId="77777777" w:rsidR="00C84853" w:rsidRDefault="00C84853">
            <w:pPr>
              <w:rPr>
                <w:sz w:val="18"/>
                <w:szCs w:val="18"/>
              </w:rPr>
            </w:pPr>
          </w:p>
        </w:tc>
        <w:tc>
          <w:tcPr>
            <w:tcW w:w="1222" w:type="dxa"/>
          </w:tcPr>
          <w:p w14:paraId="530FA4ED" w14:textId="77777777" w:rsidR="00C84853" w:rsidRDefault="00C84853">
            <w:pPr>
              <w:rPr>
                <w:sz w:val="18"/>
                <w:szCs w:val="18"/>
              </w:rPr>
            </w:pPr>
          </w:p>
        </w:tc>
      </w:tr>
      <w:tr w:rsidR="00C84853" w14:paraId="4DC3A862" w14:textId="77777777">
        <w:tc>
          <w:tcPr>
            <w:tcW w:w="1409" w:type="dxa"/>
          </w:tcPr>
          <w:p w14:paraId="4A06092F" w14:textId="77777777" w:rsidR="00C84853" w:rsidRDefault="00617A9F">
            <w:pPr>
              <w:rPr>
                <w:sz w:val="18"/>
                <w:szCs w:val="18"/>
              </w:rPr>
            </w:pPr>
            <w:r>
              <w:rPr>
                <w:sz w:val="18"/>
                <w:szCs w:val="18"/>
              </w:rPr>
              <w:lastRenderedPageBreak/>
              <w:t>Démographie</w:t>
            </w:r>
          </w:p>
        </w:tc>
        <w:tc>
          <w:tcPr>
            <w:tcW w:w="1935" w:type="dxa"/>
          </w:tcPr>
          <w:p w14:paraId="649B3B98" w14:textId="77777777" w:rsidR="00C84853" w:rsidRDefault="00617A9F">
            <w:pPr>
              <w:rPr>
                <w:sz w:val="18"/>
                <w:szCs w:val="18"/>
              </w:rPr>
            </w:pPr>
            <w:r>
              <w:rPr>
                <w:b/>
                <w:sz w:val="18"/>
                <w:szCs w:val="18"/>
              </w:rPr>
              <w:t xml:space="preserve">3,193,965 bénéficiaires directes (100% femmes) </w:t>
            </w:r>
            <w:r>
              <w:rPr>
                <w:sz w:val="18"/>
                <w:szCs w:val="18"/>
              </w:rPr>
              <w:t>dont 435,441 bénéficiaires des méthodes contraceptives à longue durée d’action (LARC)</w:t>
            </w:r>
          </w:p>
        </w:tc>
        <w:tc>
          <w:tcPr>
            <w:tcW w:w="1378" w:type="dxa"/>
          </w:tcPr>
          <w:p w14:paraId="324A2929" w14:textId="77777777" w:rsidR="00C84853" w:rsidRDefault="00617A9F">
            <w:pPr>
              <w:rPr>
                <w:sz w:val="16"/>
                <w:szCs w:val="16"/>
              </w:rPr>
            </w:pPr>
            <w:r>
              <w:rPr>
                <w:sz w:val="16"/>
                <w:szCs w:val="16"/>
              </w:rPr>
              <w:t>Direct à forte intensité</w:t>
            </w:r>
          </w:p>
        </w:tc>
        <w:tc>
          <w:tcPr>
            <w:tcW w:w="1432" w:type="dxa"/>
          </w:tcPr>
          <w:p w14:paraId="6219D5CC" w14:textId="77777777" w:rsidR="00C84853" w:rsidRDefault="00617A9F">
            <w:pPr>
              <w:spacing w:line="276" w:lineRule="auto"/>
              <w:rPr>
                <w:sz w:val="16"/>
                <w:szCs w:val="16"/>
              </w:rPr>
            </w:pPr>
            <w:r>
              <w:rPr>
                <w:sz w:val="16"/>
                <w:szCs w:val="16"/>
              </w:rPr>
              <w:t>Population des communauté (ZS cibles)</w:t>
            </w:r>
          </w:p>
          <w:p w14:paraId="142BCD07" w14:textId="77777777" w:rsidR="00C84853" w:rsidRDefault="00617A9F">
            <w:pPr>
              <w:spacing w:line="276" w:lineRule="auto"/>
              <w:rPr>
                <w:sz w:val="16"/>
                <w:szCs w:val="16"/>
              </w:rPr>
            </w:pPr>
            <w:r>
              <w:rPr>
                <w:sz w:val="16"/>
                <w:szCs w:val="16"/>
              </w:rPr>
              <w:t>= 18.9 millions</w:t>
            </w:r>
          </w:p>
          <w:p w14:paraId="6F6537D1" w14:textId="77777777" w:rsidR="00C84853" w:rsidRDefault="00C84853">
            <w:pPr>
              <w:spacing w:line="276" w:lineRule="auto"/>
              <w:rPr>
                <w:sz w:val="16"/>
                <w:szCs w:val="16"/>
              </w:rPr>
            </w:pPr>
          </w:p>
          <w:p w14:paraId="191B488F" w14:textId="77777777" w:rsidR="00C84853" w:rsidRDefault="00C84853">
            <w:pPr>
              <w:spacing w:line="276" w:lineRule="auto"/>
              <w:rPr>
                <w:sz w:val="16"/>
                <w:szCs w:val="16"/>
              </w:rPr>
            </w:pPr>
          </w:p>
          <w:p w14:paraId="46BB64B3" w14:textId="77777777" w:rsidR="00C84853" w:rsidRDefault="00C84853">
            <w:pPr>
              <w:spacing w:line="276" w:lineRule="auto"/>
              <w:rPr>
                <w:sz w:val="16"/>
                <w:szCs w:val="16"/>
              </w:rPr>
            </w:pPr>
          </w:p>
          <w:p w14:paraId="1E12FD33" w14:textId="77777777" w:rsidR="00C84853" w:rsidRDefault="00617A9F">
            <w:pPr>
              <w:rPr>
                <w:sz w:val="16"/>
                <w:szCs w:val="16"/>
              </w:rPr>
            </w:pPr>
            <w:r>
              <w:rPr>
                <w:sz w:val="16"/>
                <w:szCs w:val="16"/>
              </w:rPr>
              <w:t xml:space="preserve"> </w:t>
            </w:r>
          </w:p>
        </w:tc>
        <w:tc>
          <w:tcPr>
            <w:tcW w:w="1378" w:type="dxa"/>
          </w:tcPr>
          <w:p w14:paraId="59883CA8" w14:textId="77777777" w:rsidR="00C84853" w:rsidRDefault="00617A9F">
            <w:pPr>
              <w:spacing w:line="276" w:lineRule="auto"/>
              <w:rPr>
                <w:sz w:val="16"/>
                <w:szCs w:val="16"/>
              </w:rPr>
            </w:pPr>
            <w:r>
              <w:rPr>
                <w:sz w:val="16"/>
                <w:szCs w:val="16"/>
              </w:rPr>
              <w:t>Direct et indirect de moyen</w:t>
            </w:r>
            <w:r>
              <w:rPr>
                <w:sz w:val="16"/>
                <w:szCs w:val="16"/>
              </w:rPr>
              <w:t>ne intensité</w:t>
            </w:r>
          </w:p>
          <w:p w14:paraId="5A8BDC89" w14:textId="77777777" w:rsidR="00C84853" w:rsidRDefault="00C84853">
            <w:pPr>
              <w:spacing w:line="276" w:lineRule="auto"/>
              <w:rPr>
                <w:sz w:val="16"/>
                <w:szCs w:val="16"/>
              </w:rPr>
            </w:pPr>
          </w:p>
          <w:p w14:paraId="42985600" w14:textId="77777777" w:rsidR="00C84853" w:rsidRDefault="00C84853">
            <w:pPr>
              <w:spacing w:line="276" w:lineRule="auto"/>
              <w:rPr>
                <w:sz w:val="16"/>
                <w:szCs w:val="16"/>
              </w:rPr>
            </w:pPr>
          </w:p>
          <w:p w14:paraId="69281CDB" w14:textId="77777777" w:rsidR="00C84853" w:rsidRDefault="00C84853">
            <w:pPr>
              <w:spacing w:line="276" w:lineRule="auto"/>
              <w:rPr>
                <w:sz w:val="16"/>
                <w:szCs w:val="16"/>
              </w:rPr>
            </w:pPr>
          </w:p>
          <w:p w14:paraId="42E7FC1D" w14:textId="77777777" w:rsidR="00C84853" w:rsidRDefault="00C84853">
            <w:pPr>
              <w:rPr>
                <w:sz w:val="16"/>
                <w:szCs w:val="16"/>
              </w:rPr>
            </w:pPr>
          </w:p>
        </w:tc>
        <w:tc>
          <w:tcPr>
            <w:tcW w:w="1222" w:type="dxa"/>
          </w:tcPr>
          <w:p w14:paraId="58BFB65B" w14:textId="77777777" w:rsidR="00C84853" w:rsidRDefault="00C84853">
            <w:pPr>
              <w:rPr>
                <w:sz w:val="18"/>
                <w:szCs w:val="18"/>
              </w:rPr>
            </w:pPr>
          </w:p>
        </w:tc>
      </w:tr>
      <w:tr w:rsidR="00C84853" w14:paraId="1614DC53" w14:textId="77777777">
        <w:tc>
          <w:tcPr>
            <w:tcW w:w="1409" w:type="dxa"/>
          </w:tcPr>
          <w:p w14:paraId="661FA3F2" w14:textId="77777777" w:rsidR="00C84853" w:rsidRDefault="00617A9F">
            <w:pPr>
              <w:rPr>
                <w:sz w:val="18"/>
                <w:szCs w:val="18"/>
              </w:rPr>
            </w:pPr>
            <w:r>
              <w:rPr>
                <w:sz w:val="18"/>
                <w:szCs w:val="18"/>
              </w:rPr>
              <w:t>Gouvernance</w:t>
            </w:r>
          </w:p>
        </w:tc>
        <w:tc>
          <w:tcPr>
            <w:tcW w:w="1935" w:type="dxa"/>
          </w:tcPr>
          <w:p w14:paraId="66E16DC7" w14:textId="77777777" w:rsidR="00C84853" w:rsidRDefault="00C84853">
            <w:pPr>
              <w:rPr>
                <w:sz w:val="18"/>
                <w:szCs w:val="18"/>
              </w:rPr>
            </w:pPr>
          </w:p>
        </w:tc>
        <w:tc>
          <w:tcPr>
            <w:tcW w:w="1378" w:type="dxa"/>
          </w:tcPr>
          <w:p w14:paraId="713D5696" w14:textId="77777777" w:rsidR="00C84853" w:rsidRDefault="00C84853">
            <w:pPr>
              <w:rPr>
                <w:sz w:val="18"/>
                <w:szCs w:val="18"/>
              </w:rPr>
            </w:pPr>
          </w:p>
        </w:tc>
        <w:tc>
          <w:tcPr>
            <w:tcW w:w="1432" w:type="dxa"/>
          </w:tcPr>
          <w:p w14:paraId="592FBCE4" w14:textId="77777777" w:rsidR="00C84853" w:rsidRDefault="00C84853">
            <w:pPr>
              <w:rPr>
                <w:sz w:val="18"/>
                <w:szCs w:val="18"/>
              </w:rPr>
            </w:pPr>
          </w:p>
        </w:tc>
        <w:tc>
          <w:tcPr>
            <w:tcW w:w="1378" w:type="dxa"/>
          </w:tcPr>
          <w:p w14:paraId="176E4F2C" w14:textId="77777777" w:rsidR="00C84853" w:rsidRDefault="00C84853">
            <w:pPr>
              <w:rPr>
                <w:sz w:val="18"/>
                <w:szCs w:val="18"/>
              </w:rPr>
            </w:pPr>
          </w:p>
        </w:tc>
        <w:tc>
          <w:tcPr>
            <w:tcW w:w="1222" w:type="dxa"/>
          </w:tcPr>
          <w:p w14:paraId="7DE00460" w14:textId="77777777" w:rsidR="00C84853" w:rsidRDefault="00C84853">
            <w:pPr>
              <w:rPr>
                <w:sz w:val="18"/>
                <w:szCs w:val="18"/>
              </w:rPr>
            </w:pPr>
          </w:p>
        </w:tc>
      </w:tr>
      <w:tr w:rsidR="00C84853" w14:paraId="576306D1" w14:textId="77777777">
        <w:tc>
          <w:tcPr>
            <w:tcW w:w="1409" w:type="dxa"/>
          </w:tcPr>
          <w:p w14:paraId="395522F6" w14:textId="77777777" w:rsidR="00C84853" w:rsidRDefault="00617A9F">
            <w:pPr>
              <w:rPr>
                <w:b/>
                <w:sz w:val="18"/>
                <w:szCs w:val="18"/>
              </w:rPr>
            </w:pPr>
            <w:r>
              <w:rPr>
                <w:b/>
                <w:sz w:val="18"/>
                <w:szCs w:val="18"/>
              </w:rPr>
              <w:t>Nombre total</w:t>
            </w:r>
          </w:p>
        </w:tc>
        <w:tc>
          <w:tcPr>
            <w:tcW w:w="1935" w:type="dxa"/>
          </w:tcPr>
          <w:p w14:paraId="122B03CC" w14:textId="77777777" w:rsidR="00C84853" w:rsidRDefault="00617A9F">
            <w:pPr>
              <w:rPr>
                <w:sz w:val="18"/>
                <w:szCs w:val="18"/>
              </w:rPr>
            </w:pPr>
            <w:r>
              <w:rPr>
                <w:b/>
                <w:sz w:val="18"/>
                <w:szCs w:val="18"/>
              </w:rPr>
              <w:t>3,193,965</w:t>
            </w:r>
          </w:p>
        </w:tc>
        <w:tc>
          <w:tcPr>
            <w:tcW w:w="1378" w:type="dxa"/>
          </w:tcPr>
          <w:p w14:paraId="173D6714" w14:textId="77777777" w:rsidR="00C84853" w:rsidRDefault="00617A9F">
            <w:pPr>
              <w:rPr>
                <w:sz w:val="18"/>
                <w:szCs w:val="18"/>
              </w:rPr>
            </w:pPr>
            <w:r>
              <w:rPr>
                <w:sz w:val="16"/>
                <w:szCs w:val="16"/>
              </w:rPr>
              <w:t>Direct à forte intensité</w:t>
            </w:r>
          </w:p>
        </w:tc>
        <w:tc>
          <w:tcPr>
            <w:tcW w:w="1432" w:type="dxa"/>
          </w:tcPr>
          <w:p w14:paraId="29A8260F" w14:textId="77777777" w:rsidR="00C84853" w:rsidRDefault="00617A9F">
            <w:pPr>
              <w:spacing w:line="276" w:lineRule="auto"/>
              <w:rPr>
                <w:sz w:val="16"/>
                <w:szCs w:val="16"/>
              </w:rPr>
            </w:pPr>
            <w:r>
              <w:rPr>
                <w:sz w:val="16"/>
                <w:szCs w:val="16"/>
              </w:rPr>
              <w:t>= 18.9 millions</w:t>
            </w:r>
          </w:p>
        </w:tc>
        <w:tc>
          <w:tcPr>
            <w:tcW w:w="1378" w:type="dxa"/>
          </w:tcPr>
          <w:p w14:paraId="32C8E557" w14:textId="77777777" w:rsidR="00C84853" w:rsidRDefault="00C84853">
            <w:pPr>
              <w:rPr>
                <w:sz w:val="18"/>
                <w:szCs w:val="18"/>
              </w:rPr>
            </w:pPr>
          </w:p>
        </w:tc>
        <w:tc>
          <w:tcPr>
            <w:tcW w:w="1222" w:type="dxa"/>
          </w:tcPr>
          <w:p w14:paraId="601316EA" w14:textId="77777777" w:rsidR="00C84853" w:rsidRDefault="00C84853">
            <w:pPr>
              <w:rPr>
                <w:sz w:val="18"/>
                <w:szCs w:val="18"/>
              </w:rPr>
            </w:pPr>
          </w:p>
        </w:tc>
      </w:tr>
    </w:tbl>
    <w:p w14:paraId="0D096AC7" w14:textId="77777777" w:rsidR="00C84853" w:rsidRDefault="00C84853">
      <w:pPr>
        <w:spacing w:after="0" w:line="240" w:lineRule="auto"/>
        <w:ind w:right="28"/>
        <w:jc w:val="both"/>
        <w:rPr>
          <w:b/>
          <w:sz w:val="18"/>
          <w:szCs w:val="18"/>
        </w:rPr>
      </w:pPr>
      <w:bookmarkStart w:id="15" w:name="_heading=h.1ksv4uv" w:colFirst="0" w:colLast="0"/>
      <w:bookmarkEnd w:id="15"/>
    </w:p>
    <w:p w14:paraId="3D520885" w14:textId="77777777" w:rsidR="00C84853" w:rsidRDefault="00C84853">
      <w:pPr>
        <w:spacing w:after="0" w:line="240" w:lineRule="auto"/>
        <w:ind w:left="20" w:right="28" w:hanging="10"/>
        <w:jc w:val="both"/>
        <w:rPr>
          <w:b/>
          <w:color w:val="000000"/>
          <w:sz w:val="18"/>
          <w:szCs w:val="18"/>
        </w:rPr>
      </w:pPr>
    </w:p>
    <w:p w14:paraId="0F1DA0F3" w14:textId="77777777" w:rsidR="00C84853" w:rsidRDefault="00617A9F">
      <w:pPr>
        <w:pStyle w:val="Heading2"/>
        <w:spacing w:before="0" w:line="240" w:lineRule="auto"/>
        <w:rPr>
          <w:sz w:val="20"/>
          <w:szCs w:val="20"/>
        </w:rPr>
      </w:pPr>
      <w:bookmarkStart w:id="16" w:name="_heading=h.2jxsxqh" w:colFirst="0" w:colLast="0"/>
      <w:bookmarkEnd w:id="16"/>
      <w:r>
        <w:rPr>
          <w:sz w:val="20"/>
          <w:szCs w:val="20"/>
        </w:rPr>
        <w:t>5.2 Contributions du projet à l’atteinte des jalons de la Lettre d’intention</w:t>
      </w:r>
    </w:p>
    <w:p w14:paraId="7EB43A74" w14:textId="77777777" w:rsidR="00C84853" w:rsidRDefault="00C84853">
      <w:pPr>
        <w:pBdr>
          <w:top w:val="nil"/>
          <w:left w:val="nil"/>
          <w:bottom w:val="nil"/>
          <w:right w:val="nil"/>
          <w:between w:val="nil"/>
        </w:pBdr>
        <w:spacing w:after="0" w:line="240" w:lineRule="auto"/>
        <w:ind w:left="20" w:right="28" w:hanging="10"/>
        <w:jc w:val="both"/>
        <w:rPr>
          <w:color w:val="000000"/>
          <w:sz w:val="20"/>
          <w:szCs w:val="20"/>
        </w:rPr>
      </w:pPr>
    </w:p>
    <w:p w14:paraId="63336C79" w14:textId="77777777" w:rsidR="00C84853" w:rsidRDefault="00617A9F">
      <w:pPr>
        <w:tabs>
          <w:tab w:val="center" w:pos="5024"/>
        </w:tabs>
        <w:spacing w:after="0" w:line="240" w:lineRule="auto"/>
        <w:ind w:left="20" w:hanging="10"/>
        <w:jc w:val="both"/>
        <w:rPr>
          <w:i/>
          <w:color w:val="1F497D"/>
          <w:sz w:val="20"/>
          <w:szCs w:val="20"/>
        </w:rPr>
      </w:pPr>
      <w:r>
        <w:rPr>
          <w:i/>
          <w:color w:val="1F497D"/>
          <w:sz w:val="20"/>
          <w:szCs w:val="20"/>
        </w:rPr>
        <w:t>Dans le cadre du financement CAFI via le FONAREDD, la RDC s’est engagée à la réalisation de Jalons tels que définis dans une Lettre d’intention. C’est ainsi que tous les projets financés par CAFI via le FONAREDD intègrent les Jalons de la LOI dans leur pro</w:t>
      </w:r>
      <w:r>
        <w:rPr>
          <w:i/>
          <w:color w:val="1F497D"/>
          <w:sz w:val="20"/>
          <w:szCs w:val="20"/>
        </w:rPr>
        <w:t xml:space="preserve">grammation et, ont pour obligation de rapporter sur l’état d’avancement des différents Jalons. </w:t>
      </w:r>
    </w:p>
    <w:p w14:paraId="46D5535F" w14:textId="77777777" w:rsidR="00C84853" w:rsidRDefault="00617A9F">
      <w:pPr>
        <w:tabs>
          <w:tab w:val="center" w:pos="5024"/>
        </w:tabs>
        <w:spacing w:after="0" w:line="240" w:lineRule="auto"/>
        <w:ind w:left="20" w:hanging="10"/>
        <w:jc w:val="both"/>
        <w:rPr>
          <w:i/>
          <w:color w:val="1F497D"/>
          <w:sz w:val="20"/>
          <w:szCs w:val="20"/>
        </w:rPr>
      </w:pPr>
      <w:r>
        <w:rPr>
          <w:i/>
          <w:color w:val="1F497D"/>
          <w:sz w:val="20"/>
          <w:szCs w:val="20"/>
        </w:rPr>
        <w:t xml:space="preserve">La matrice simplifiée ci-dessous permet de renseigner la contribution du projet aux différents Jalons. </w:t>
      </w:r>
    </w:p>
    <w:p w14:paraId="00EC2F32" w14:textId="77777777" w:rsidR="00C84853" w:rsidRDefault="00617A9F">
      <w:pPr>
        <w:spacing w:after="0" w:line="240" w:lineRule="auto"/>
        <w:rPr>
          <w:b/>
          <w:color w:val="70AD47"/>
          <w:sz w:val="18"/>
          <w:szCs w:val="18"/>
        </w:rPr>
      </w:pPr>
      <w:r>
        <w:rPr>
          <w:color w:val="000000"/>
          <w:sz w:val="18"/>
          <w:szCs w:val="18"/>
        </w:rPr>
        <w:t xml:space="preserve"> </w:t>
      </w:r>
    </w:p>
    <w:tbl>
      <w:tblPr>
        <w:tblStyle w:val="18"/>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2250"/>
        <w:gridCol w:w="1498"/>
        <w:gridCol w:w="2877"/>
        <w:gridCol w:w="1406"/>
      </w:tblGrid>
      <w:tr w:rsidR="00C84853" w14:paraId="6A168811" w14:textId="77777777">
        <w:trPr>
          <w:trHeight w:val="552"/>
          <w:jc w:val="center"/>
        </w:trPr>
        <w:tc>
          <w:tcPr>
            <w:tcW w:w="895" w:type="dxa"/>
            <w:shd w:val="clear" w:color="auto" w:fill="D4EAF3"/>
            <w:vAlign w:val="center"/>
          </w:tcPr>
          <w:p w14:paraId="7FDB2FCE" w14:textId="77777777" w:rsidR="00C84853" w:rsidRDefault="00617A9F">
            <w:pPr>
              <w:widowControl w:val="0"/>
              <w:pBdr>
                <w:top w:val="nil"/>
                <w:left w:val="nil"/>
                <w:bottom w:val="nil"/>
                <w:right w:val="nil"/>
                <w:between w:val="nil"/>
              </w:pBdr>
              <w:rPr>
                <w:b/>
                <w:color w:val="000000"/>
                <w:sz w:val="18"/>
                <w:szCs w:val="18"/>
              </w:rPr>
            </w:pPr>
            <w:r>
              <w:rPr>
                <w:b/>
                <w:color w:val="000000"/>
                <w:sz w:val="18"/>
                <w:szCs w:val="18"/>
              </w:rPr>
              <w:t>N° du jalon dans la LOI</w:t>
            </w:r>
            <w:r>
              <w:rPr>
                <w:b/>
                <w:i/>
                <w:color w:val="000000"/>
                <w:sz w:val="18"/>
                <w:szCs w:val="18"/>
                <w:vertAlign w:val="superscript"/>
              </w:rPr>
              <w:footnoteReference w:id="7"/>
            </w:r>
          </w:p>
        </w:tc>
        <w:tc>
          <w:tcPr>
            <w:tcW w:w="2250" w:type="dxa"/>
            <w:shd w:val="clear" w:color="auto" w:fill="D4EAF3"/>
            <w:vAlign w:val="center"/>
          </w:tcPr>
          <w:p w14:paraId="16C5FD35" w14:textId="77777777" w:rsidR="00C84853" w:rsidRDefault="00617A9F">
            <w:pPr>
              <w:widowControl w:val="0"/>
              <w:pBdr>
                <w:top w:val="nil"/>
                <w:left w:val="nil"/>
                <w:bottom w:val="nil"/>
                <w:right w:val="nil"/>
                <w:between w:val="nil"/>
              </w:pBdr>
              <w:rPr>
                <w:b/>
                <w:color w:val="000000"/>
                <w:sz w:val="18"/>
                <w:szCs w:val="18"/>
              </w:rPr>
            </w:pPr>
            <w:r>
              <w:rPr>
                <w:b/>
                <w:color w:val="000000"/>
                <w:sz w:val="18"/>
                <w:szCs w:val="18"/>
              </w:rPr>
              <w:t>Descriptif du Jalon</w:t>
            </w:r>
          </w:p>
        </w:tc>
        <w:tc>
          <w:tcPr>
            <w:tcW w:w="1498" w:type="dxa"/>
            <w:shd w:val="clear" w:color="auto" w:fill="D4EAF3"/>
            <w:vAlign w:val="center"/>
          </w:tcPr>
          <w:p w14:paraId="448F9393" w14:textId="77777777" w:rsidR="00C84853" w:rsidRDefault="00617A9F">
            <w:pPr>
              <w:rPr>
                <w:b/>
                <w:color w:val="000000"/>
                <w:sz w:val="18"/>
                <w:szCs w:val="18"/>
              </w:rPr>
            </w:pPr>
            <w:r>
              <w:rPr>
                <w:b/>
                <w:sz w:val="18"/>
                <w:szCs w:val="18"/>
              </w:rPr>
              <w:t>Progrès accomplis lors de la période de rapportage</w:t>
            </w:r>
          </w:p>
        </w:tc>
        <w:tc>
          <w:tcPr>
            <w:tcW w:w="2877" w:type="dxa"/>
            <w:shd w:val="clear" w:color="auto" w:fill="D4EAF3"/>
            <w:vAlign w:val="center"/>
          </w:tcPr>
          <w:p w14:paraId="531D4684" w14:textId="77777777" w:rsidR="00C84853" w:rsidRDefault="00617A9F">
            <w:pPr>
              <w:rPr>
                <w:b/>
                <w:color w:val="000000"/>
                <w:sz w:val="18"/>
                <w:szCs w:val="18"/>
              </w:rPr>
            </w:pPr>
            <w:r>
              <w:rPr>
                <w:b/>
                <w:color w:val="000000"/>
                <w:sz w:val="18"/>
                <w:szCs w:val="18"/>
              </w:rPr>
              <w:t xml:space="preserve">Progrès accomplis de manière cumulative depuis le début du projet </w:t>
            </w:r>
          </w:p>
        </w:tc>
        <w:tc>
          <w:tcPr>
            <w:tcW w:w="1406" w:type="dxa"/>
            <w:shd w:val="clear" w:color="auto" w:fill="D4EAF3"/>
            <w:vAlign w:val="center"/>
          </w:tcPr>
          <w:p w14:paraId="2527272C" w14:textId="77777777" w:rsidR="00C84853" w:rsidRDefault="00617A9F">
            <w:pPr>
              <w:widowControl w:val="0"/>
              <w:pBdr>
                <w:top w:val="nil"/>
                <w:left w:val="nil"/>
                <w:bottom w:val="nil"/>
                <w:right w:val="nil"/>
                <w:between w:val="nil"/>
              </w:pBdr>
              <w:rPr>
                <w:b/>
                <w:color w:val="000000"/>
                <w:sz w:val="18"/>
                <w:szCs w:val="18"/>
              </w:rPr>
            </w:pPr>
            <w:r>
              <w:rPr>
                <w:b/>
                <w:color w:val="000000"/>
                <w:sz w:val="18"/>
                <w:szCs w:val="18"/>
              </w:rPr>
              <w:t>Commentaires</w:t>
            </w:r>
          </w:p>
        </w:tc>
      </w:tr>
      <w:tr w:rsidR="00C84853" w14:paraId="7881B883" w14:textId="77777777">
        <w:trPr>
          <w:trHeight w:val="403"/>
          <w:jc w:val="center"/>
        </w:trPr>
        <w:tc>
          <w:tcPr>
            <w:tcW w:w="895" w:type="dxa"/>
            <w:shd w:val="clear" w:color="auto" w:fill="auto"/>
          </w:tcPr>
          <w:p w14:paraId="7D6EE025" w14:textId="77777777" w:rsidR="00C84853" w:rsidRDefault="00617A9F">
            <w:pPr>
              <w:rPr>
                <w:b/>
                <w:color w:val="000000"/>
                <w:sz w:val="18"/>
                <w:szCs w:val="18"/>
              </w:rPr>
            </w:pPr>
            <w:r>
              <w:rPr>
                <w:sz w:val="18"/>
                <w:szCs w:val="18"/>
              </w:rPr>
              <w:t>2018a </w:t>
            </w:r>
          </w:p>
        </w:tc>
        <w:tc>
          <w:tcPr>
            <w:tcW w:w="2250" w:type="dxa"/>
            <w:shd w:val="clear" w:color="auto" w:fill="auto"/>
          </w:tcPr>
          <w:p w14:paraId="2199E1D5" w14:textId="77777777" w:rsidR="00C84853" w:rsidRDefault="00617A9F">
            <w:pPr>
              <w:rPr>
                <w:b/>
                <w:color w:val="000000"/>
                <w:sz w:val="18"/>
                <w:szCs w:val="18"/>
              </w:rPr>
            </w:pPr>
            <w:r>
              <w:rPr>
                <w:sz w:val="18"/>
                <w:szCs w:val="18"/>
              </w:rPr>
              <w:t>Stratégies d’appui aux efforts engagés pour la planification familiale dans les zones géographiques intégrées au programme (PIREDD).</w:t>
            </w:r>
          </w:p>
        </w:tc>
        <w:tc>
          <w:tcPr>
            <w:tcW w:w="1498" w:type="dxa"/>
          </w:tcPr>
          <w:p w14:paraId="27795B8F" w14:textId="77777777" w:rsidR="00C84853" w:rsidRDefault="00617A9F">
            <w:pPr>
              <w:pBdr>
                <w:top w:val="nil"/>
                <w:left w:val="nil"/>
                <w:bottom w:val="nil"/>
                <w:right w:val="nil"/>
                <w:between w:val="nil"/>
              </w:pBdr>
              <w:rPr>
                <w:color w:val="000000"/>
                <w:sz w:val="18"/>
                <w:szCs w:val="18"/>
              </w:rPr>
            </w:pPr>
            <w:r>
              <w:rPr>
                <w:color w:val="000000"/>
                <w:sz w:val="18"/>
                <w:szCs w:val="18"/>
              </w:rPr>
              <w:t xml:space="preserve">Jalon atteint lors d’une </w:t>
            </w:r>
            <w:r>
              <w:rPr>
                <w:color w:val="000000"/>
                <w:sz w:val="18"/>
                <w:szCs w:val="18"/>
              </w:rPr>
              <w:t>période de rapportage précédent (entre l’année 1 et l’année 3)</w:t>
            </w:r>
          </w:p>
        </w:tc>
        <w:tc>
          <w:tcPr>
            <w:tcW w:w="2877" w:type="dxa"/>
          </w:tcPr>
          <w:p w14:paraId="75BA32BF" w14:textId="77777777" w:rsidR="00C84853" w:rsidRDefault="00617A9F">
            <w:pPr>
              <w:rPr>
                <w:sz w:val="18"/>
                <w:szCs w:val="18"/>
              </w:rPr>
            </w:pPr>
            <w:r>
              <w:rPr>
                <w:sz w:val="18"/>
                <w:szCs w:val="18"/>
              </w:rPr>
              <w:t>Ce jalon a été atteint grâce :</w:t>
            </w:r>
          </w:p>
          <w:p w14:paraId="0339B344" w14:textId="77777777" w:rsidR="00C84853" w:rsidRDefault="00617A9F">
            <w:pPr>
              <w:rPr>
                <w:sz w:val="18"/>
                <w:szCs w:val="18"/>
              </w:rPr>
            </w:pPr>
            <w:r>
              <w:rPr>
                <w:sz w:val="18"/>
                <w:szCs w:val="18"/>
              </w:rPr>
              <w:t xml:space="preserve">Aux activités de consultation avec les PIREDD lancé au moment du démarrage du projet via un atelier ayant amené la production d’une feuille de route. </w:t>
            </w:r>
          </w:p>
          <w:p w14:paraId="579EDE24" w14:textId="77777777" w:rsidR="00C84853" w:rsidRDefault="00617A9F">
            <w:pPr>
              <w:rPr>
                <w:sz w:val="18"/>
                <w:szCs w:val="18"/>
              </w:rPr>
            </w:pPr>
            <w:r>
              <w:rPr>
                <w:sz w:val="18"/>
                <w:szCs w:val="18"/>
              </w:rPr>
              <w:t>Aux efforts</w:t>
            </w:r>
            <w:r>
              <w:rPr>
                <w:sz w:val="18"/>
                <w:szCs w:val="18"/>
              </w:rPr>
              <w:t xml:space="preserve"> de consultation du projet PROMIS pour le développement de stratégies intégrées pour la création de la demande et l’offre de services Pf dans les provinces PIREDD du projet. </w:t>
            </w:r>
          </w:p>
          <w:p w14:paraId="04BCEBE4" w14:textId="77777777" w:rsidR="00C84853" w:rsidRDefault="00617A9F">
            <w:pPr>
              <w:pBdr>
                <w:top w:val="nil"/>
                <w:left w:val="nil"/>
                <w:bottom w:val="nil"/>
                <w:right w:val="nil"/>
                <w:between w:val="nil"/>
              </w:pBdr>
              <w:rPr>
                <w:color w:val="000000"/>
                <w:sz w:val="18"/>
                <w:szCs w:val="18"/>
              </w:rPr>
            </w:pPr>
            <w:r>
              <w:rPr>
                <w:sz w:val="18"/>
                <w:szCs w:val="18"/>
              </w:rPr>
              <w:t>À l’installation de multiples CTMP dans les provinces PIREDD couvertes par le pro</w:t>
            </w:r>
            <w:r>
              <w:rPr>
                <w:sz w:val="18"/>
                <w:szCs w:val="18"/>
              </w:rPr>
              <w:t>jet PROMIS</w:t>
            </w:r>
          </w:p>
        </w:tc>
        <w:tc>
          <w:tcPr>
            <w:tcW w:w="1406" w:type="dxa"/>
            <w:shd w:val="clear" w:color="auto" w:fill="auto"/>
          </w:tcPr>
          <w:p w14:paraId="5EB24804" w14:textId="77777777" w:rsidR="00C84853" w:rsidRDefault="00C84853">
            <w:pPr>
              <w:rPr>
                <w:color w:val="000000"/>
                <w:sz w:val="18"/>
                <w:szCs w:val="18"/>
              </w:rPr>
            </w:pPr>
          </w:p>
        </w:tc>
      </w:tr>
      <w:tr w:rsidR="00C84853" w14:paraId="52C18A6D" w14:textId="77777777">
        <w:trPr>
          <w:trHeight w:val="423"/>
          <w:jc w:val="center"/>
        </w:trPr>
        <w:tc>
          <w:tcPr>
            <w:tcW w:w="895" w:type="dxa"/>
            <w:shd w:val="clear" w:color="auto" w:fill="auto"/>
          </w:tcPr>
          <w:p w14:paraId="23906B7C" w14:textId="77777777" w:rsidR="00C84853" w:rsidRDefault="00617A9F">
            <w:pPr>
              <w:rPr>
                <w:b/>
                <w:color w:val="000000"/>
                <w:sz w:val="18"/>
                <w:szCs w:val="18"/>
              </w:rPr>
            </w:pPr>
            <w:r>
              <w:rPr>
                <w:sz w:val="18"/>
                <w:szCs w:val="18"/>
              </w:rPr>
              <w:t>2018b</w:t>
            </w:r>
          </w:p>
        </w:tc>
        <w:tc>
          <w:tcPr>
            <w:tcW w:w="2250" w:type="dxa"/>
            <w:shd w:val="clear" w:color="auto" w:fill="auto"/>
          </w:tcPr>
          <w:p w14:paraId="76782B1E" w14:textId="77777777" w:rsidR="00C84853" w:rsidRDefault="00617A9F">
            <w:pPr>
              <w:rPr>
                <w:b/>
                <w:color w:val="000000"/>
                <w:sz w:val="18"/>
                <w:szCs w:val="18"/>
              </w:rPr>
            </w:pPr>
            <w:r>
              <w:rPr>
                <w:sz w:val="18"/>
                <w:szCs w:val="18"/>
              </w:rPr>
              <w:t xml:space="preserve">Mise en œuvre d’un plan de consultation pour sensibiliser les partenaires pertinents aux liens intersectoriels entre la planification familiale, le développement durable, la croissance et l’émergence économique, et la gestion des </w:t>
            </w:r>
            <w:r>
              <w:rPr>
                <w:sz w:val="18"/>
                <w:szCs w:val="18"/>
              </w:rPr>
              <w:t>ressources naturelles.</w:t>
            </w:r>
          </w:p>
        </w:tc>
        <w:tc>
          <w:tcPr>
            <w:tcW w:w="1498" w:type="dxa"/>
          </w:tcPr>
          <w:p w14:paraId="7B1B0B24" w14:textId="77777777" w:rsidR="00C84853" w:rsidRDefault="00617A9F">
            <w:pPr>
              <w:pBdr>
                <w:top w:val="nil"/>
                <w:left w:val="nil"/>
                <w:bottom w:val="nil"/>
                <w:right w:val="nil"/>
                <w:between w:val="nil"/>
              </w:pBdr>
              <w:rPr>
                <w:color w:val="000000"/>
                <w:sz w:val="18"/>
                <w:szCs w:val="18"/>
              </w:rPr>
            </w:pPr>
            <w:r>
              <w:rPr>
                <w:color w:val="000000"/>
                <w:sz w:val="18"/>
                <w:szCs w:val="18"/>
              </w:rPr>
              <w:t>Jalon atteint lors d’une période de rapportage précédent</w:t>
            </w:r>
          </w:p>
        </w:tc>
        <w:tc>
          <w:tcPr>
            <w:tcW w:w="2877" w:type="dxa"/>
          </w:tcPr>
          <w:p w14:paraId="57875DFC" w14:textId="77777777" w:rsidR="00C84853" w:rsidRDefault="00617A9F">
            <w:pPr>
              <w:pBdr>
                <w:top w:val="nil"/>
                <w:left w:val="nil"/>
                <w:bottom w:val="nil"/>
                <w:right w:val="nil"/>
                <w:between w:val="nil"/>
              </w:pBdr>
              <w:rPr>
                <w:color w:val="000000"/>
                <w:sz w:val="18"/>
                <w:szCs w:val="18"/>
              </w:rPr>
            </w:pPr>
            <w:r>
              <w:rPr>
                <w:color w:val="000000"/>
                <w:sz w:val="18"/>
                <w:szCs w:val="18"/>
              </w:rPr>
              <w:t>Ce jalon a été atteint grâce aux activités d’échange et de réflexion menées avec les partenaires nationaux, locaux et des ONG en marge de la 4</w:t>
            </w:r>
            <w:r>
              <w:rPr>
                <w:color w:val="000000"/>
                <w:sz w:val="18"/>
                <w:szCs w:val="18"/>
                <w:vertAlign w:val="superscript"/>
              </w:rPr>
              <w:t>ème</w:t>
            </w:r>
            <w:r>
              <w:rPr>
                <w:color w:val="000000"/>
                <w:sz w:val="18"/>
                <w:szCs w:val="18"/>
              </w:rPr>
              <w:t xml:space="preserve"> Conférence National sur la PF.</w:t>
            </w:r>
          </w:p>
          <w:p w14:paraId="7F2D7AC3" w14:textId="77777777" w:rsidR="00C84853" w:rsidRDefault="00C84853">
            <w:pPr>
              <w:pBdr>
                <w:top w:val="nil"/>
                <w:left w:val="nil"/>
                <w:bottom w:val="nil"/>
                <w:right w:val="nil"/>
                <w:between w:val="nil"/>
              </w:pBdr>
              <w:rPr>
                <w:color w:val="000000"/>
                <w:sz w:val="18"/>
                <w:szCs w:val="18"/>
              </w:rPr>
            </w:pPr>
          </w:p>
          <w:p w14:paraId="0ECB9277" w14:textId="77777777" w:rsidR="00C84853" w:rsidRDefault="00617A9F">
            <w:pPr>
              <w:pBdr>
                <w:top w:val="nil"/>
                <w:left w:val="nil"/>
                <w:bottom w:val="nil"/>
                <w:right w:val="nil"/>
                <w:between w:val="nil"/>
              </w:pBdr>
              <w:rPr>
                <w:color w:val="000000"/>
                <w:sz w:val="18"/>
                <w:szCs w:val="18"/>
              </w:rPr>
            </w:pPr>
            <w:r>
              <w:rPr>
                <w:color w:val="000000"/>
                <w:sz w:val="18"/>
                <w:szCs w:val="18"/>
              </w:rPr>
              <w:t>Le langage correspondant à ces thèmes a également été inclut dans le nouveau Plan National Stratégique Multisectoriel pour la Planification Familiale (2021 – 2025)</w:t>
            </w:r>
          </w:p>
        </w:tc>
        <w:tc>
          <w:tcPr>
            <w:tcW w:w="1406" w:type="dxa"/>
            <w:shd w:val="clear" w:color="auto" w:fill="auto"/>
          </w:tcPr>
          <w:p w14:paraId="32BE8A04" w14:textId="77777777" w:rsidR="00C84853" w:rsidRDefault="00C84853">
            <w:pPr>
              <w:rPr>
                <w:color w:val="000000"/>
                <w:sz w:val="18"/>
                <w:szCs w:val="18"/>
              </w:rPr>
            </w:pPr>
          </w:p>
        </w:tc>
      </w:tr>
      <w:tr w:rsidR="00C84853" w14:paraId="7F35C7E7" w14:textId="77777777">
        <w:trPr>
          <w:trHeight w:val="423"/>
          <w:jc w:val="center"/>
        </w:trPr>
        <w:tc>
          <w:tcPr>
            <w:tcW w:w="895" w:type="dxa"/>
            <w:shd w:val="clear" w:color="auto" w:fill="auto"/>
          </w:tcPr>
          <w:p w14:paraId="65E862AB" w14:textId="77777777" w:rsidR="00C84853" w:rsidRDefault="00617A9F">
            <w:pPr>
              <w:rPr>
                <w:sz w:val="18"/>
                <w:szCs w:val="18"/>
              </w:rPr>
            </w:pPr>
            <w:r>
              <w:rPr>
                <w:sz w:val="18"/>
                <w:szCs w:val="18"/>
              </w:rPr>
              <w:lastRenderedPageBreak/>
              <w:t>2018C</w:t>
            </w:r>
          </w:p>
        </w:tc>
        <w:tc>
          <w:tcPr>
            <w:tcW w:w="2250" w:type="dxa"/>
            <w:shd w:val="clear" w:color="auto" w:fill="auto"/>
          </w:tcPr>
          <w:p w14:paraId="1F1E299E" w14:textId="77777777" w:rsidR="00C84853" w:rsidRDefault="00617A9F">
            <w:pPr>
              <w:rPr>
                <w:sz w:val="18"/>
                <w:szCs w:val="18"/>
              </w:rPr>
            </w:pPr>
            <w:r>
              <w:rPr>
                <w:sz w:val="18"/>
                <w:szCs w:val="18"/>
              </w:rPr>
              <w:t xml:space="preserve">Élaborer et mettre en œuvre une stratégie nationale de communication sur la </w:t>
            </w:r>
            <w:r>
              <w:rPr>
                <w:sz w:val="18"/>
                <w:szCs w:val="18"/>
              </w:rPr>
              <w:t>planification familiale et l’éducation des femmes</w:t>
            </w:r>
          </w:p>
        </w:tc>
        <w:tc>
          <w:tcPr>
            <w:tcW w:w="1498" w:type="dxa"/>
          </w:tcPr>
          <w:p w14:paraId="632F50A9" w14:textId="77777777" w:rsidR="00C84853" w:rsidRDefault="00617A9F">
            <w:pPr>
              <w:pBdr>
                <w:top w:val="nil"/>
                <w:left w:val="nil"/>
                <w:bottom w:val="nil"/>
                <w:right w:val="nil"/>
                <w:between w:val="nil"/>
              </w:pBdr>
              <w:rPr>
                <w:color w:val="000000"/>
                <w:sz w:val="18"/>
                <w:szCs w:val="18"/>
              </w:rPr>
            </w:pPr>
            <w:r>
              <w:rPr>
                <w:color w:val="000000"/>
                <w:sz w:val="18"/>
                <w:szCs w:val="18"/>
              </w:rPr>
              <w:t>Jalon atteint lors d’une période de rapportage précédent</w:t>
            </w:r>
          </w:p>
        </w:tc>
        <w:tc>
          <w:tcPr>
            <w:tcW w:w="2877" w:type="dxa"/>
          </w:tcPr>
          <w:p w14:paraId="2936616D" w14:textId="77777777" w:rsidR="00C84853" w:rsidRDefault="00617A9F">
            <w:pPr>
              <w:pBdr>
                <w:top w:val="nil"/>
                <w:left w:val="nil"/>
                <w:bottom w:val="nil"/>
                <w:right w:val="nil"/>
                <w:between w:val="nil"/>
              </w:pBdr>
              <w:rPr>
                <w:color w:val="000000"/>
                <w:sz w:val="18"/>
                <w:szCs w:val="18"/>
              </w:rPr>
            </w:pPr>
            <w:r>
              <w:rPr>
                <w:color w:val="000000"/>
                <w:sz w:val="18"/>
                <w:szCs w:val="18"/>
              </w:rPr>
              <w:t xml:space="preserve">Le « Plan Stratégique de Communication pour la Planification Familiale en RDC 2021-2025 » a été complété en coordination avec le Directeur Raoul </w:t>
            </w:r>
            <w:proofErr w:type="spellStart"/>
            <w:r>
              <w:rPr>
                <w:color w:val="000000"/>
                <w:sz w:val="18"/>
                <w:szCs w:val="18"/>
              </w:rPr>
              <w:t>Kama</w:t>
            </w:r>
            <w:r>
              <w:rPr>
                <w:color w:val="000000"/>
                <w:sz w:val="18"/>
                <w:szCs w:val="18"/>
              </w:rPr>
              <w:t>nda</w:t>
            </w:r>
            <w:proofErr w:type="spellEnd"/>
            <w:r>
              <w:rPr>
                <w:color w:val="000000"/>
                <w:sz w:val="18"/>
                <w:szCs w:val="18"/>
              </w:rPr>
              <w:t xml:space="preserve"> du Programme National de Communication pour la Promotion de la Santé (PNCPS), le consultant pour l’activité (Prof. Ngo Bebe </w:t>
            </w:r>
            <w:proofErr w:type="spellStart"/>
            <w:r>
              <w:rPr>
                <w:color w:val="000000"/>
                <w:sz w:val="18"/>
                <w:szCs w:val="18"/>
              </w:rPr>
              <w:t>Dosithée</w:t>
            </w:r>
            <w:proofErr w:type="spellEnd"/>
            <w:r>
              <w:rPr>
                <w:color w:val="000000"/>
                <w:sz w:val="18"/>
                <w:szCs w:val="18"/>
              </w:rPr>
              <w:t xml:space="preserve">) et un groupe de travail composé de personnels techniques issus des organisations et ministères pertinents. </w:t>
            </w:r>
          </w:p>
          <w:p w14:paraId="26445A02" w14:textId="77777777" w:rsidR="00C84853" w:rsidRDefault="00C84853">
            <w:pPr>
              <w:pBdr>
                <w:top w:val="nil"/>
                <w:left w:val="nil"/>
                <w:bottom w:val="nil"/>
                <w:right w:val="nil"/>
                <w:between w:val="nil"/>
              </w:pBdr>
              <w:rPr>
                <w:color w:val="000000"/>
                <w:sz w:val="18"/>
                <w:szCs w:val="18"/>
              </w:rPr>
            </w:pPr>
          </w:p>
          <w:p w14:paraId="273DB62D" w14:textId="77777777" w:rsidR="00C84853" w:rsidRDefault="00617A9F">
            <w:pPr>
              <w:pBdr>
                <w:top w:val="nil"/>
                <w:left w:val="nil"/>
                <w:bottom w:val="nil"/>
                <w:right w:val="nil"/>
                <w:between w:val="nil"/>
              </w:pBdr>
              <w:rPr>
                <w:color w:val="000000"/>
                <w:sz w:val="18"/>
                <w:szCs w:val="18"/>
              </w:rPr>
            </w:pPr>
            <w:r>
              <w:rPr>
                <w:color w:val="000000"/>
                <w:sz w:val="18"/>
                <w:szCs w:val="18"/>
              </w:rPr>
              <w:t>L’atelier</w:t>
            </w:r>
            <w:r>
              <w:rPr>
                <w:color w:val="000000"/>
                <w:sz w:val="18"/>
                <w:szCs w:val="18"/>
              </w:rPr>
              <w:t xml:space="preserve"> final de validation de cette stratégie s’est tenu du 12 au 16 juillet 2021. Le programme national de Communication pour la Santé a travaillé avec la Direction en charge de la prestation des services et </w:t>
            </w:r>
            <w:proofErr w:type="gramStart"/>
            <w:r>
              <w:rPr>
                <w:color w:val="000000"/>
                <w:sz w:val="18"/>
                <w:szCs w:val="18"/>
              </w:rPr>
              <w:t>à</w:t>
            </w:r>
            <w:proofErr w:type="gramEnd"/>
            <w:r>
              <w:rPr>
                <w:color w:val="000000"/>
                <w:sz w:val="18"/>
                <w:szCs w:val="18"/>
              </w:rPr>
              <w:t xml:space="preserve"> obtenu la validation officielle de la stratégie en </w:t>
            </w:r>
            <w:r>
              <w:rPr>
                <w:color w:val="000000"/>
                <w:sz w:val="18"/>
                <w:szCs w:val="18"/>
              </w:rPr>
              <w:t>juillet 2021.</w:t>
            </w:r>
          </w:p>
        </w:tc>
        <w:tc>
          <w:tcPr>
            <w:tcW w:w="1406" w:type="dxa"/>
            <w:shd w:val="clear" w:color="auto" w:fill="auto"/>
          </w:tcPr>
          <w:p w14:paraId="05829FB6" w14:textId="77777777" w:rsidR="00C84853" w:rsidRDefault="00C84853">
            <w:pPr>
              <w:rPr>
                <w:color w:val="000000"/>
                <w:sz w:val="18"/>
                <w:szCs w:val="18"/>
              </w:rPr>
            </w:pPr>
          </w:p>
        </w:tc>
      </w:tr>
      <w:tr w:rsidR="00C84853" w14:paraId="7C2421C7" w14:textId="77777777">
        <w:trPr>
          <w:trHeight w:val="260"/>
          <w:jc w:val="center"/>
        </w:trPr>
        <w:tc>
          <w:tcPr>
            <w:tcW w:w="895" w:type="dxa"/>
            <w:shd w:val="clear" w:color="auto" w:fill="auto"/>
          </w:tcPr>
          <w:p w14:paraId="4D42F15D" w14:textId="77777777" w:rsidR="00C84853" w:rsidRDefault="00617A9F">
            <w:pPr>
              <w:rPr>
                <w:b/>
                <w:color w:val="000000"/>
                <w:sz w:val="18"/>
                <w:szCs w:val="18"/>
              </w:rPr>
            </w:pPr>
            <w:r>
              <w:rPr>
                <w:sz w:val="18"/>
                <w:szCs w:val="18"/>
              </w:rPr>
              <w:t>2018c</w:t>
            </w:r>
          </w:p>
        </w:tc>
        <w:tc>
          <w:tcPr>
            <w:tcW w:w="2250" w:type="dxa"/>
            <w:shd w:val="clear" w:color="auto" w:fill="auto"/>
          </w:tcPr>
          <w:p w14:paraId="1C324DC9" w14:textId="77777777" w:rsidR="00C84853" w:rsidRDefault="00C84853">
            <w:pPr>
              <w:rPr>
                <w:b/>
                <w:color w:val="000000"/>
                <w:sz w:val="18"/>
                <w:szCs w:val="18"/>
              </w:rPr>
            </w:pPr>
          </w:p>
        </w:tc>
        <w:tc>
          <w:tcPr>
            <w:tcW w:w="1498" w:type="dxa"/>
          </w:tcPr>
          <w:p w14:paraId="50DED90E" w14:textId="77777777" w:rsidR="00C84853" w:rsidRDefault="00617A9F">
            <w:pPr>
              <w:pBdr>
                <w:top w:val="nil"/>
                <w:left w:val="nil"/>
                <w:bottom w:val="nil"/>
                <w:right w:val="nil"/>
                <w:between w:val="nil"/>
              </w:pBdr>
              <w:ind w:left="2160" w:firstLine="0"/>
              <w:rPr>
                <w:color w:val="000000"/>
                <w:sz w:val="18"/>
                <w:szCs w:val="18"/>
              </w:rPr>
            </w:pPr>
            <w:r>
              <w:rPr>
                <w:color w:val="000000"/>
                <w:sz w:val="18"/>
                <w:szCs w:val="18"/>
              </w:rPr>
              <w:t>Ce</w:t>
            </w:r>
          </w:p>
        </w:tc>
        <w:tc>
          <w:tcPr>
            <w:tcW w:w="2877" w:type="dxa"/>
          </w:tcPr>
          <w:p w14:paraId="1039E167" w14:textId="77777777" w:rsidR="00C84853" w:rsidRDefault="00C84853">
            <w:pPr>
              <w:pBdr>
                <w:top w:val="nil"/>
                <w:left w:val="nil"/>
                <w:bottom w:val="nil"/>
                <w:right w:val="nil"/>
                <w:between w:val="nil"/>
              </w:pBdr>
              <w:ind w:left="2160" w:firstLine="0"/>
              <w:rPr>
                <w:color w:val="000000"/>
                <w:sz w:val="18"/>
                <w:szCs w:val="18"/>
              </w:rPr>
            </w:pPr>
          </w:p>
        </w:tc>
        <w:tc>
          <w:tcPr>
            <w:tcW w:w="1406" w:type="dxa"/>
            <w:shd w:val="clear" w:color="auto" w:fill="auto"/>
          </w:tcPr>
          <w:p w14:paraId="1788F4CD" w14:textId="77777777" w:rsidR="00C84853" w:rsidRDefault="00C84853">
            <w:pPr>
              <w:rPr>
                <w:color w:val="000000"/>
                <w:sz w:val="18"/>
                <w:szCs w:val="18"/>
              </w:rPr>
            </w:pPr>
          </w:p>
        </w:tc>
      </w:tr>
    </w:tbl>
    <w:p w14:paraId="1130D02C" w14:textId="77777777" w:rsidR="00C84853" w:rsidRDefault="00617A9F">
      <w:pPr>
        <w:tabs>
          <w:tab w:val="center" w:pos="5024"/>
        </w:tabs>
        <w:spacing w:after="0" w:line="240" w:lineRule="auto"/>
        <w:ind w:left="-15"/>
        <w:rPr>
          <w:color w:val="000000"/>
          <w:sz w:val="18"/>
          <w:szCs w:val="18"/>
        </w:rPr>
      </w:pPr>
      <w:r>
        <w:rPr>
          <w:color w:val="000000"/>
          <w:sz w:val="18"/>
          <w:szCs w:val="18"/>
        </w:rPr>
        <w:t xml:space="preserve"> </w:t>
      </w:r>
    </w:p>
    <w:p w14:paraId="18AEEBA6" w14:textId="77777777" w:rsidR="00C84853" w:rsidRDefault="00617A9F">
      <w:pPr>
        <w:pStyle w:val="Heading1"/>
        <w:numPr>
          <w:ilvl w:val="0"/>
          <w:numId w:val="14"/>
        </w:numPr>
        <w:spacing w:before="0" w:after="0" w:line="240" w:lineRule="auto"/>
        <w:rPr>
          <w:sz w:val="20"/>
          <w:szCs w:val="20"/>
        </w:rPr>
      </w:pPr>
      <w:bookmarkStart w:id="17" w:name="_heading=h.z337ya" w:colFirst="0" w:colLast="0"/>
      <w:bookmarkEnd w:id="17"/>
      <w:r>
        <w:rPr>
          <w:sz w:val="20"/>
          <w:szCs w:val="20"/>
        </w:rPr>
        <w:t>Communication et promotion</w:t>
      </w:r>
    </w:p>
    <w:p w14:paraId="0992F39C" w14:textId="77777777" w:rsidR="00C84853" w:rsidRDefault="00C84853">
      <w:pPr>
        <w:spacing w:after="0" w:line="240" w:lineRule="auto"/>
        <w:ind w:right="28"/>
        <w:jc w:val="both"/>
        <w:rPr>
          <w:color w:val="000000"/>
          <w:sz w:val="20"/>
          <w:szCs w:val="20"/>
        </w:rPr>
      </w:pPr>
    </w:p>
    <w:p w14:paraId="659852E7" w14:textId="77777777" w:rsidR="00C84853" w:rsidRDefault="00617A9F">
      <w:pPr>
        <w:pStyle w:val="Heading2"/>
        <w:spacing w:before="0" w:line="240" w:lineRule="auto"/>
        <w:rPr>
          <w:sz w:val="20"/>
          <w:szCs w:val="20"/>
        </w:rPr>
      </w:pPr>
      <w:bookmarkStart w:id="18" w:name="_heading=h.3j2qqm3" w:colFirst="0" w:colLast="0"/>
      <w:bookmarkEnd w:id="18"/>
      <w:r>
        <w:rPr>
          <w:sz w:val="20"/>
          <w:szCs w:val="20"/>
        </w:rPr>
        <w:t>6.1 Illustration spécifique</w:t>
      </w:r>
    </w:p>
    <w:p w14:paraId="1FB160B4" w14:textId="77777777" w:rsidR="00C84853" w:rsidRDefault="00C84853">
      <w:pPr>
        <w:spacing w:after="0" w:line="240" w:lineRule="auto"/>
        <w:ind w:left="20" w:right="28" w:hanging="10"/>
        <w:jc w:val="both"/>
        <w:rPr>
          <w:color w:val="000000"/>
          <w:sz w:val="20"/>
          <w:szCs w:val="20"/>
        </w:rPr>
      </w:pPr>
    </w:p>
    <w:p w14:paraId="72D7ABBC" w14:textId="77777777" w:rsidR="00C84853" w:rsidRDefault="00617A9F">
      <w:pPr>
        <w:spacing w:after="0" w:line="240" w:lineRule="auto"/>
        <w:ind w:left="20" w:right="35" w:hanging="10"/>
        <w:jc w:val="both"/>
        <w:rPr>
          <w:i/>
          <w:color w:val="1F497D"/>
          <w:sz w:val="20"/>
          <w:szCs w:val="20"/>
        </w:rPr>
      </w:pPr>
      <w:bookmarkStart w:id="19" w:name="bookmark=id.35nkun2" w:colFirst="0" w:colLast="0"/>
      <w:bookmarkStart w:id="20" w:name="bookmark=id.lnxbz9" w:colFirst="0" w:colLast="0"/>
      <w:bookmarkEnd w:id="19"/>
      <w:bookmarkEnd w:id="20"/>
      <w:r>
        <w:rPr>
          <w:i/>
          <w:color w:val="1F497D"/>
          <w:sz w:val="20"/>
          <w:szCs w:val="20"/>
        </w:rPr>
        <w:t xml:space="preserve">Donner au moins un exemple détaillé d’une action/intervention spécifique mettant en valeur les progrès réalisés par le projet.  </w:t>
      </w:r>
    </w:p>
    <w:p w14:paraId="56E43D09" w14:textId="77777777" w:rsidR="00C84853" w:rsidRDefault="00C84853">
      <w:pPr>
        <w:spacing w:after="0" w:line="240" w:lineRule="auto"/>
        <w:ind w:left="20" w:right="35" w:hanging="10"/>
        <w:jc w:val="both"/>
        <w:rPr>
          <w:i/>
          <w:color w:val="1F497D"/>
          <w:sz w:val="20"/>
          <w:szCs w:val="20"/>
        </w:rPr>
      </w:pPr>
    </w:p>
    <w:p w14:paraId="0D067849" w14:textId="77777777" w:rsidR="00C84853" w:rsidRDefault="00617A9F">
      <w:pPr>
        <w:spacing w:after="0" w:line="240" w:lineRule="auto"/>
        <w:ind w:left="20" w:right="35" w:hanging="10"/>
        <w:jc w:val="both"/>
        <w:rPr>
          <w:i/>
          <w:color w:val="1F497D"/>
          <w:sz w:val="20"/>
          <w:szCs w:val="20"/>
        </w:rPr>
      </w:pPr>
      <w:r>
        <w:rPr>
          <w:i/>
          <w:color w:val="1F497D"/>
          <w:sz w:val="20"/>
          <w:szCs w:val="20"/>
        </w:rPr>
        <w:t xml:space="preserve"> Chaque exemple doit s’accompagner de pièces justificatives et supports visuels et/ou des hyperliens vers les produits (sites </w:t>
      </w:r>
      <w:r>
        <w:rPr>
          <w:i/>
          <w:color w:val="1F497D"/>
          <w:sz w:val="20"/>
          <w:szCs w:val="20"/>
        </w:rPr>
        <w:t xml:space="preserve">web, articles presse, etc.), comme par exemple des photos </w:t>
      </w:r>
      <w:r>
        <w:rPr>
          <w:i/>
          <w:color w:val="1F497D"/>
          <w:sz w:val="20"/>
          <w:szCs w:val="20"/>
          <w:u w:val="single"/>
        </w:rPr>
        <w:t>haute résolution</w:t>
      </w:r>
      <w:r>
        <w:rPr>
          <w:i/>
          <w:color w:val="1F497D"/>
          <w:sz w:val="20"/>
          <w:szCs w:val="20"/>
        </w:rPr>
        <w:t xml:space="preserve"> (à joindre sous forme de lien ou séparément) avec légendes, des cartes si pertinentes et des informations explicatives détaillées. </w:t>
      </w:r>
    </w:p>
    <w:p w14:paraId="4C413F37" w14:textId="77777777" w:rsidR="00C84853" w:rsidRDefault="00C84853">
      <w:pPr>
        <w:spacing w:after="0" w:line="240" w:lineRule="auto"/>
        <w:ind w:left="20" w:right="35" w:hanging="10"/>
        <w:jc w:val="both"/>
        <w:rPr>
          <w:i/>
          <w:color w:val="1F497D"/>
          <w:sz w:val="20"/>
          <w:szCs w:val="20"/>
        </w:rPr>
      </w:pPr>
    </w:p>
    <w:p w14:paraId="7E2311BE" w14:textId="77777777" w:rsidR="00C84853" w:rsidRDefault="00617A9F">
      <w:pPr>
        <w:spacing w:after="0" w:line="240" w:lineRule="auto"/>
        <w:ind w:left="20" w:right="35" w:hanging="10"/>
        <w:jc w:val="both"/>
        <w:rPr>
          <w:i/>
          <w:color w:val="1F497D"/>
          <w:sz w:val="20"/>
          <w:szCs w:val="20"/>
        </w:rPr>
      </w:pPr>
      <w:r>
        <w:rPr>
          <w:i/>
          <w:color w:val="1F497D"/>
          <w:sz w:val="20"/>
          <w:szCs w:val="20"/>
        </w:rPr>
        <w:t>Les Secrétariats de FONAREDD et de CAFI choisiro</w:t>
      </w:r>
      <w:r>
        <w:rPr>
          <w:i/>
          <w:color w:val="1F497D"/>
          <w:sz w:val="20"/>
          <w:szCs w:val="20"/>
        </w:rPr>
        <w:t xml:space="preserve">nt des exemples et des photos qui seront publiés dans le rapport annuel global, les sites web des Fonds et ceux seront sujets de reportages ou blogs spéciaux. </w:t>
      </w:r>
    </w:p>
    <w:p w14:paraId="226CB464" w14:textId="77777777" w:rsidR="00C84853" w:rsidRDefault="00C84853">
      <w:pPr>
        <w:spacing w:after="0" w:line="240" w:lineRule="auto"/>
        <w:ind w:left="20" w:right="35" w:hanging="10"/>
        <w:jc w:val="both"/>
        <w:rPr>
          <w:i/>
          <w:color w:val="000000"/>
          <w:sz w:val="20"/>
          <w:szCs w:val="20"/>
        </w:rPr>
      </w:pPr>
    </w:p>
    <w:p w14:paraId="3F51184D" w14:textId="77777777" w:rsidR="00C84853" w:rsidRDefault="00617A9F">
      <w:pPr>
        <w:spacing w:after="0" w:line="240" w:lineRule="auto"/>
        <w:ind w:left="20" w:right="35" w:hanging="10"/>
        <w:jc w:val="both"/>
        <w:rPr>
          <w:color w:val="000000"/>
          <w:sz w:val="20"/>
          <w:szCs w:val="20"/>
        </w:rPr>
      </w:pPr>
      <w:r>
        <w:rPr>
          <w:color w:val="000000"/>
          <w:sz w:val="20"/>
          <w:szCs w:val="20"/>
        </w:rPr>
        <w:t xml:space="preserve">Au mois de septembre 2023, une délégation de </w:t>
      </w:r>
      <w:proofErr w:type="spellStart"/>
      <w:r>
        <w:rPr>
          <w:color w:val="000000"/>
          <w:sz w:val="20"/>
          <w:szCs w:val="20"/>
        </w:rPr>
        <w:t>Tulane</w:t>
      </w:r>
      <w:proofErr w:type="spellEnd"/>
      <w:r>
        <w:rPr>
          <w:color w:val="000000"/>
          <w:sz w:val="20"/>
          <w:szCs w:val="20"/>
        </w:rPr>
        <w:t xml:space="preserve"> en tant que Lead Technique et principal res</w:t>
      </w:r>
      <w:r>
        <w:rPr>
          <w:color w:val="000000"/>
          <w:sz w:val="20"/>
          <w:szCs w:val="20"/>
        </w:rPr>
        <w:t>ponsable de la mobilisation des ressources additionnelles pour le projet PROMIS a présenté les réalisations et les défis de la phase 1 auprès des autorités du Ministère de la Santé Publique de la RDC, de publics scientifiques et de plusieurs bailleurs pote</w:t>
      </w:r>
      <w:r>
        <w:rPr>
          <w:color w:val="000000"/>
          <w:sz w:val="20"/>
          <w:szCs w:val="20"/>
        </w:rPr>
        <w:t>ntiels y compris :</w:t>
      </w:r>
    </w:p>
    <w:p w14:paraId="251E0FC0" w14:textId="77777777" w:rsidR="00C84853" w:rsidRDefault="00C84853">
      <w:pPr>
        <w:spacing w:after="0" w:line="240" w:lineRule="auto"/>
        <w:ind w:left="20" w:right="35" w:hanging="10"/>
        <w:jc w:val="both"/>
        <w:rPr>
          <w:color w:val="000000"/>
          <w:sz w:val="20"/>
          <w:szCs w:val="20"/>
        </w:rPr>
      </w:pPr>
    </w:p>
    <w:tbl>
      <w:tblPr>
        <w:tblStyle w:val="17"/>
        <w:tblW w:w="8734" w:type="dxa"/>
        <w:tblInd w:w="20" w:type="dxa"/>
        <w:tblBorders>
          <w:top w:val="nil"/>
          <w:left w:val="nil"/>
          <w:bottom w:val="nil"/>
          <w:right w:val="nil"/>
          <w:insideH w:val="nil"/>
          <w:insideV w:val="nil"/>
        </w:tblBorders>
        <w:tblLayout w:type="fixed"/>
        <w:tblLook w:val="0400" w:firstRow="0" w:lastRow="0" w:firstColumn="0" w:lastColumn="0" w:noHBand="0" w:noVBand="1"/>
      </w:tblPr>
      <w:tblGrid>
        <w:gridCol w:w="6185"/>
        <w:gridCol w:w="2549"/>
      </w:tblGrid>
      <w:tr w:rsidR="00C84853" w14:paraId="36982929" w14:textId="77777777">
        <w:tc>
          <w:tcPr>
            <w:tcW w:w="6185" w:type="dxa"/>
          </w:tcPr>
          <w:p w14:paraId="0D4F010F" w14:textId="77777777" w:rsidR="00C84853" w:rsidRDefault="00617A9F">
            <w:pPr>
              <w:numPr>
                <w:ilvl w:val="0"/>
                <w:numId w:val="7"/>
              </w:numPr>
              <w:pBdr>
                <w:top w:val="nil"/>
                <w:left w:val="nil"/>
                <w:bottom w:val="nil"/>
                <w:right w:val="nil"/>
                <w:between w:val="nil"/>
              </w:pBdr>
              <w:spacing w:line="259" w:lineRule="auto"/>
              <w:ind w:right="35"/>
              <w:rPr>
                <w:color w:val="000000"/>
                <w:sz w:val="20"/>
                <w:szCs w:val="20"/>
              </w:rPr>
            </w:pPr>
            <w:r>
              <w:rPr>
                <w:color w:val="000000"/>
                <w:sz w:val="20"/>
                <w:szCs w:val="20"/>
              </w:rPr>
              <w:lastRenderedPageBreak/>
              <w:t>Le Ministre de la Santé Publique et le secrétaire général à la santé de la RDC (8 septembre)</w:t>
            </w:r>
          </w:p>
          <w:p w14:paraId="2AE85ACB" w14:textId="77777777" w:rsidR="00C84853" w:rsidRDefault="00617A9F">
            <w:pPr>
              <w:numPr>
                <w:ilvl w:val="0"/>
                <w:numId w:val="7"/>
              </w:numPr>
              <w:pBdr>
                <w:top w:val="nil"/>
                <w:left w:val="nil"/>
                <w:bottom w:val="nil"/>
                <w:right w:val="nil"/>
                <w:between w:val="nil"/>
              </w:pBdr>
              <w:spacing w:line="259" w:lineRule="auto"/>
              <w:ind w:right="35"/>
              <w:rPr>
                <w:color w:val="000000"/>
                <w:sz w:val="20"/>
                <w:szCs w:val="20"/>
              </w:rPr>
            </w:pPr>
            <w:r>
              <w:rPr>
                <w:color w:val="000000"/>
                <w:sz w:val="20"/>
                <w:szCs w:val="20"/>
              </w:rPr>
              <w:t>Représentant du ministère des Affaires étrangères de Belgique (12 sept)</w:t>
            </w:r>
          </w:p>
          <w:p w14:paraId="2EEFD605" w14:textId="77777777" w:rsidR="00C84853" w:rsidRDefault="00617A9F">
            <w:pPr>
              <w:numPr>
                <w:ilvl w:val="0"/>
                <w:numId w:val="7"/>
              </w:numPr>
              <w:pBdr>
                <w:top w:val="nil"/>
                <w:left w:val="nil"/>
                <w:bottom w:val="nil"/>
                <w:right w:val="nil"/>
                <w:between w:val="nil"/>
              </w:pBdr>
              <w:spacing w:line="259" w:lineRule="auto"/>
              <w:ind w:right="35"/>
              <w:rPr>
                <w:color w:val="000000"/>
                <w:sz w:val="20"/>
                <w:szCs w:val="20"/>
              </w:rPr>
            </w:pPr>
            <w:r>
              <w:rPr>
                <w:color w:val="000000"/>
                <w:sz w:val="20"/>
                <w:szCs w:val="20"/>
              </w:rPr>
              <w:t xml:space="preserve">L’Institut </w:t>
            </w:r>
            <w:proofErr w:type="spellStart"/>
            <w:r>
              <w:rPr>
                <w:color w:val="000000"/>
                <w:sz w:val="20"/>
                <w:szCs w:val="20"/>
              </w:rPr>
              <w:t>Karolinska</w:t>
            </w:r>
            <w:proofErr w:type="spellEnd"/>
            <w:r>
              <w:rPr>
                <w:color w:val="000000"/>
                <w:sz w:val="20"/>
                <w:szCs w:val="20"/>
              </w:rPr>
              <w:t xml:space="preserve"> (Suède) (13 septembre)</w:t>
            </w:r>
          </w:p>
          <w:p w14:paraId="41F2411A" w14:textId="77777777" w:rsidR="00C84853" w:rsidRDefault="00617A9F">
            <w:pPr>
              <w:numPr>
                <w:ilvl w:val="0"/>
                <w:numId w:val="7"/>
              </w:numPr>
              <w:pBdr>
                <w:top w:val="nil"/>
                <w:left w:val="nil"/>
                <w:bottom w:val="nil"/>
                <w:right w:val="nil"/>
                <w:between w:val="nil"/>
              </w:pBdr>
              <w:spacing w:line="259" w:lineRule="auto"/>
              <w:ind w:right="35"/>
              <w:rPr>
                <w:color w:val="000000"/>
                <w:sz w:val="20"/>
                <w:szCs w:val="20"/>
              </w:rPr>
            </w:pPr>
            <w:r>
              <w:rPr>
                <w:color w:val="000000"/>
                <w:sz w:val="20"/>
                <w:szCs w:val="20"/>
              </w:rPr>
              <w:t xml:space="preserve">La </w:t>
            </w:r>
            <w:proofErr w:type="spellStart"/>
            <w:r>
              <w:rPr>
                <w:color w:val="000000"/>
                <w:sz w:val="20"/>
                <w:szCs w:val="20"/>
              </w:rPr>
              <w:t>Sweden</w:t>
            </w:r>
            <w:proofErr w:type="spellEnd"/>
            <w:r>
              <w:rPr>
                <w:color w:val="000000"/>
                <w:sz w:val="20"/>
                <w:szCs w:val="20"/>
              </w:rPr>
              <w:t xml:space="preserve"> </w:t>
            </w:r>
            <w:r>
              <w:rPr>
                <w:color w:val="000000"/>
                <w:sz w:val="20"/>
                <w:szCs w:val="20"/>
              </w:rPr>
              <w:t xml:space="preserve">International </w:t>
            </w:r>
            <w:proofErr w:type="spellStart"/>
            <w:r>
              <w:rPr>
                <w:color w:val="000000"/>
                <w:sz w:val="20"/>
                <w:szCs w:val="20"/>
              </w:rPr>
              <w:t>Development</w:t>
            </w:r>
            <w:proofErr w:type="spellEnd"/>
            <w:r>
              <w:rPr>
                <w:color w:val="000000"/>
                <w:sz w:val="20"/>
                <w:szCs w:val="20"/>
              </w:rPr>
              <w:t xml:space="preserve"> Agency (SIDA) (14 septembre)</w:t>
            </w:r>
          </w:p>
          <w:p w14:paraId="05B860A2" w14:textId="77777777" w:rsidR="00C84853" w:rsidRDefault="00617A9F">
            <w:pPr>
              <w:numPr>
                <w:ilvl w:val="0"/>
                <w:numId w:val="7"/>
              </w:numPr>
              <w:pBdr>
                <w:top w:val="nil"/>
                <w:left w:val="nil"/>
                <w:bottom w:val="nil"/>
                <w:right w:val="nil"/>
                <w:between w:val="nil"/>
              </w:pBdr>
              <w:spacing w:line="259" w:lineRule="auto"/>
              <w:ind w:right="35"/>
              <w:rPr>
                <w:color w:val="000000"/>
                <w:sz w:val="20"/>
                <w:szCs w:val="20"/>
              </w:rPr>
            </w:pPr>
            <w:r>
              <w:rPr>
                <w:color w:val="000000"/>
                <w:sz w:val="20"/>
                <w:szCs w:val="20"/>
              </w:rPr>
              <w:t xml:space="preserve">L’Institute for </w:t>
            </w:r>
            <w:proofErr w:type="spellStart"/>
            <w:r>
              <w:rPr>
                <w:color w:val="000000"/>
                <w:sz w:val="20"/>
                <w:szCs w:val="20"/>
              </w:rPr>
              <w:t>Sustainable</w:t>
            </w:r>
            <w:proofErr w:type="spellEnd"/>
            <w:r>
              <w:rPr>
                <w:color w:val="000000"/>
                <w:sz w:val="20"/>
                <w:szCs w:val="20"/>
              </w:rPr>
              <w:t xml:space="preserve"> </w:t>
            </w:r>
            <w:proofErr w:type="spellStart"/>
            <w:r>
              <w:rPr>
                <w:color w:val="000000"/>
                <w:sz w:val="20"/>
                <w:szCs w:val="20"/>
              </w:rPr>
              <w:t>Development</w:t>
            </w:r>
            <w:proofErr w:type="spellEnd"/>
            <w:r>
              <w:rPr>
                <w:color w:val="000000"/>
                <w:sz w:val="20"/>
                <w:szCs w:val="20"/>
              </w:rPr>
              <w:t xml:space="preserve"> à l’Université d’Oslo (20 septembre 2023)</w:t>
            </w:r>
          </w:p>
          <w:p w14:paraId="0D5FE6B2" w14:textId="77777777" w:rsidR="00C84853" w:rsidRDefault="00617A9F">
            <w:pPr>
              <w:numPr>
                <w:ilvl w:val="0"/>
                <w:numId w:val="7"/>
              </w:numPr>
              <w:pBdr>
                <w:top w:val="nil"/>
                <w:left w:val="nil"/>
                <w:bottom w:val="nil"/>
                <w:right w:val="nil"/>
                <w:between w:val="nil"/>
              </w:pBdr>
              <w:spacing w:after="160" w:line="259" w:lineRule="auto"/>
              <w:ind w:right="35"/>
              <w:rPr>
                <w:color w:val="000000"/>
                <w:sz w:val="20"/>
                <w:szCs w:val="20"/>
              </w:rPr>
            </w:pPr>
            <w:r>
              <w:rPr>
                <w:color w:val="000000"/>
                <w:sz w:val="20"/>
                <w:szCs w:val="20"/>
              </w:rPr>
              <w:t xml:space="preserve">L’Agence pour le Développement de la Norvège (NORAD) + des représentants du gouvernement et de la société </w:t>
            </w:r>
            <w:r>
              <w:rPr>
                <w:color w:val="000000"/>
                <w:sz w:val="20"/>
                <w:szCs w:val="20"/>
              </w:rPr>
              <w:t>civile. (21 septembre)</w:t>
            </w:r>
          </w:p>
        </w:tc>
        <w:tc>
          <w:tcPr>
            <w:tcW w:w="2549" w:type="dxa"/>
          </w:tcPr>
          <w:p w14:paraId="3321E4DA" w14:textId="77777777" w:rsidR="00C84853" w:rsidRDefault="00617A9F">
            <w:pPr>
              <w:keepNext/>
              <w:ind w:right="35"/>
              <w:jc w:val="center"/>
              <w:rPr>
                <w:sz w:val="20"/>
                <w:szCs w:val="20"/>
              </w:rPr>
            </w:pPr>
            <w:r>
              <w:rPr>
                <w:noProof/>
                <w:color w:val="000000"/>
                <w:sz w:val="20"/>
                <w:szCs w:val="20"/>
              </w:rPr>
              <w:drawing>
                <wp:inline distT="0" distB="0" distL="0" distR="0" wp14:anchorId="11ADD1DA" wp14:editId="54584095">
                  <wp:extent cx="1440638" cy="1920796"/>
                  <wp:effectExtent l="0" t="0" r="0" b="0"/>
                  <wp:docPr id="2018146918" name="image2.jpg" descr="A group of people standing next to a podiu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oup of people standing next to a podium&#10;&#10;Description automatically generated"/>
                          <pic:cNvPicPr preferRelativeResize="0"/>
                        </pic:nvPicPr>
                        <pic:blipFill>
                          <a:blip r:embed="rId20"/>
                          <a:srcRect/>
                          <a:stretch>
                            <a:fillRect/>
                          </a:stretch>
                        </pic:blipFill>
                        <pic:spPr>
                          <a:xfrm>
                            <a:off x="0" y="0"/>
                            <a:ext cx="1440638" cy="1920796"/>
                          </a:xfrm>
                          <a:prstGeom prst="rect">
                            <a:avLst/>
                          </a:prstGeom>
                          <a:ln/>
                        </pic:spPr>
                      </pic:pic>
                    </a:graphicData>
                  </a:graphic>
                </wp:inline>
              </w:drawing>
            </w:r>
          </w:p>
          <w:p w14:paraId="36553CCA" w14:textId="77777777" w:rsidR="00C84853" w:rsidRDefault="00617A9F">
            <w:pPr>
              <w:pBdr>
                <w:top w:val="nil"/>
                <w:left w:val="nil"/>
                <w:bottom w:val="nil"/>
                <w:right w:val="nil"/>
                <w:between w:val="nil"/>
              </w:pBdr>
              <w:spacing w:after="200"/>
              <w:ind w:left="0" w:right="0" w:firstLine="0"/>
              <w:jc w:val="center"/>
              <w:rPr>
                <w:i/>
                <w:color w:val="1F497D"/>
                <w:sz w:val="20"/>
                <w:szCs w:val="20"/>
              </w:rPr>
            </w:pPr>
            <w:r>
              <w:rPr>
                <w:i/>
                <w:color w:val="1F497D"/>
                <w:sz w:val="20"/>
                <w:szCs w:val="20"/>
              </w:rPr>
              <w:t xml:space="preserve">Figure 1. Délégation de </w:t>
            </w:r>
            <w:proofErr w:type="spellStart"/>
            <w:r>
              <w:rPr>
                <w:i/>
                <w:color w:val="1F497D"/>
                <w:sz w:val="20"/>
                <w:szCs w:val="20"/>
              </w:rPr>
              <w:t>Tulane</w:t>
            </w:r>
            <w:proofErr w:type="spellEnd"/>
            <w:r>
              <w:rPr>
                <w:i/>
                <w:color w:val="1F497D"/>
                <w:sz w:val="20"/>
                <w:szCs w:val="20"/>
              </w:rPr>
              <w:t xml:space="preserve"> lors de la présentation du projet PROMIS aux partenaires internationaux</w:t>
            </w:r>
          </w:p>
          <w:p w14:paraId="7F09D0B2" w14:textId="77777777" w:rsidR="00C84853" w:rsidRDefault="00C84853">
            <w:pPr>
              <w:ind w:right="35"/>
              <w:jc w:val="center"/>
              <w:rPr>
                <w:color w:val="000000"/>
                <w:sz w:val="20"/>
                <w:szCs w:val="20"/>
              </w:rPr>
            </w:pPr>
          </w:p>
        </w:tc>
      </w:tr>
    </w:tbl>
    <w:p w14:paraId="066FE456" w14:textId="77777777" w:rsidR="00C84853" w:rsidRDefault="00C84853">
      <w:pPr>
        <w:spacing w:after="0" w:line="240" w:lineRule="auto"/>
        <w:ind w:left="20" w:right="35" w:hanging="10"/>
        <w:jc w:val="both"/>
        <w:rPr>
          <w:color w:val="000000"/>
          <w:sz w:val="20"/>
          <w:szCs w:val="20"/>
        </w:rPr>
      </w:pPr>
    </w:p>
    <w:p w14:paraId="0D9773F0" w14:textId="77777777" w:rsidR="00C84853" w:rsidRDefault="00617A9F">
      <w:pPr>
        <w:spacing w:after="0" w:line="240" w:lineRule="auto"/>
        <w:ind w:left="20" w:right="35" w:hanging="10"/>
        <w:jc w:val="both"/>
        <w:rPr>
          <w:color w:val="000000"/>
          <w:sz w:val="20"/>
          <w:szCs w:val="20"/>
        </w:rPr>
      </w:pPr>
      <w:r>
        <w:rPr>
          <w:color w:val="000000"/>
          <w:sz w:val="20"/>
          <w:szCs w:val="20"/>
        </w:rPr>
        <w:t xml:space="preserve">La principale présentation utilisée dans le cadre de ces activités de communication sur PROMIS est disponible sur </w:t>
      </w:r>
      <w:hyperlink r:id="rId21">
        <w:r>
          <w:rPr>
            <w:color w:val="0000FF"/>
            <w:sz w:val="20"/>
            <w:szCs w:val="20"/>
            <w:u w:val="single"/>
          </w:rPr>
          <w:t>ce lien</w:t>
        </w:r>
        <w:r>
          <w:rPr>
            <w:color w:val="0000FF"/>
            <w:sz w:val="20"/>
            <w:szCs w:val="20"/>
            <w:u w:val="single"/>
          </w:rPr>
          <w:t>.</w:t>
        </w:r>
      </w:hyperlink>
      <w:r>
        <w:rPr>
          <w:color w:val="000000"/>
          <w:sz w:val="20"/>
          <w:szCs w:val="20"/>
        </w:rPr>
        <w:t xml:space="preserve"> </w:t>
      </w:r>
    </w:p>
    <w:p w14:paraId="0647769D" w14:textId="77777777" w:rsidR="00C84853" w:rsidRDefault="00C84853">
      <w:pPr>
        <w:spacing w:after="0" w:line="240" w:lineRule="auto"/>
        <w:ind w:left="20" w:right="35" w:hanging="10"/>
        <w:jc w:val="both"/>
        <w:rPr>
          <w:i/>
          <w:color w:val="000000"/>
        </w:rPr>
      </w:pPr>
    </w:p>
    <w:p w14:paraId="7E9E0FE4" w14:textId="77777777" w:rsidR="00C84853" w:rsidRDefault="00C84853">
      <w:pPr>
        <w:spacing w:after="0" w:line="240" w:lineRule="auto"/>
        <w:ind w:left="20" w:right="35" w:hanging="10"/>
        <w:jc w:val="both"/>
        <w:rPr>
          <w:i/>
          <w:color w:val="000000"/>
          <w:sz w:val="20"/>
          <w:szCs w:val="20"/>
        </w:rPr>
      </w:pPr>
    </w:p>
    <w:p w14:paraId="10D49A23" w14:textId="77777777" w:rsidR="00C84853" w:rsidRDefault="00617A9F">
      <w:pPr>
        <w:pStyle w:val="Heading2"/>
        <w:spacing w:before="0" w:line="240" w:lineRule="auto"/>
        <w:rPr>
          <w:sz w:val="20"/>
          <w:szCs w:val="20"/>
        </w:rPr>
      </w:pPr>
      <w:bookmarkStart w:id="21" w:name="_heading=h.1y810tw" w:colFirst="0" w:colLast="0"/>
      <w:bookmarkEnd w:id="21"/>
      <w:r>
        <w:rPr>
          <w:sz w:val="20"/>
          <w:szCs w:val="20"/>
        </w:rPr>
        <w:t>6.2 Stratégie et plan de communication</w:t>
      </w:r>
    </w:p>
    <w:p w14:paraId="4729F161" w14:textId="77777777" w:rsidR="00C84853" w:rsidRDefault="00C84853">
      <w:pPr>
        <w:spacing w:after="0" w:line="240" w:lineRule="auto"/>
        <w:ind w:left="20" w:right="28" w:hanging="10"/>
        <w:jc w:val="both"/>
        <w:rPr>
          <w:color w:val="000000"/>
          <w:sz w:val="20"/>
          <w:szCs w:val="20"/>
        </w:rPr>
      </w:pPr>
    </w:p>
    <w:p w14:paraId="2F1DE6B6" w14:textId="77777777" w:rsidR="00C84853" w:rsidRDefault="00617A9F">
      <w:pPr>
        <w:spacing w:after="0" w:line="240" w:lineRule="auto"/>
        <w:ind w:left="20" w:right="28" w:hanging="10"/>
        <w:jc w:val="both"/>
        <w:rPr>
          <w:color w:val="1F497D"/>
          <w:sz w:val="20"/>
          <w:szCs w:val="20"/>
        </w:rPr>
      </w:pPr>
      <w:r>
        <w:rPr>
          <w:color w:val="1F497D"/>
          <w:sz w:val="20"/>
          <w:szCs w:val="20"/>
        </w:rPr>
        <w:t xml:space="preserve">Décrivez brièvement votre stratégie de communication (les cibles, les objectifs pour chaque cible et comment vous avez prévu d’atteindre ces objectifs avec votre plan de </w:t>
      </w:r>
      <w:r>
        <w:rPr>
          <w:color w:val="1F497D"/>
          <w:sz w:val="20"/>
          <w:szCs w:val="20"/>
        </w:rPr>
        <w:t>communication).</w:t>
      </w:r>
    </w:p>
    <w:p w14:paraId="2928B11B" w14:textId="77777777" w:rsidR="00C84853" w:rsidRDefault="00C84853">
      <w:pPr>
        <w:spacing w:after="0" w:line="240" w:lineRule="auto"/>
        <w:ind w:left="2" w:right="28" w:hanging="2"/>
        <w:jc w:val="both"/>
        <w:rPr>
          <w:i/>
          <w:color w:val="1F497D"/>
          <w:sz w:val="20"/>
          <w:szCs w:val="20"/>
        </w:rPr>
      </w:pPr>
    </w:p>
    <w:p w14:paraId="191F1C3F" w14:textId="77777777" w:rsidR="00C84853" w:rsidRDefault="00617A9F">
      <w:pPr>
        <w:spacing w:after="0" w:line="240" w:lineRule="auto"/>
        <w:ind w:left="2" w:right="28" w:hanging="2"/>
        <w:jc w:val="both"/>
        <w:rPr>
          <w:i/>
          <w:color w:val="1F497D"/>
          <w:sz w:val="20"/>
          <w:szCs w:val="20"/>
        </w:rPr>
      </w:pPr>
      <w:r>
        <w:rPr>
          <w:i/>
          <w:color w:val="1F497D"/>
          <w:sz w:val="20"/>
          <w:szCs w:val="20"/>
        </w:rPr>
        <w:t xml:space="preserve">Fournir un bref descriptif des efforts entrepris pour promouvoir le FONAREDD et CAFI y compris via l’utilisation de logos dans les publications finales du projet, sur le site du projet, et dans les ateliers avec les partenaires et parties </w:t>
      </w:r>
      <w:r>
        <w:rPr>
          <w:i/>
          <w:color w:val="1F497D"/>
          <w:sz w:val="20"/>
          <w:szCs w:val="20"/>
        </w:rPr>
        <w:t xml:space="preserve">prenantes, photos et hyperliens à l’appui. </w:t>
      </w:r>
    </w:p>
    <w:p w14:paraId="598B62A5" w14:textId="77777777" w:rsidR="00C84853" w:rsidRDefault="00C84853">
      <w:pPr>
        <w:spacing w:after="0" w:line="240" w:lineRule="auto"/>
        <w:ind w:left="2" w:right="28" w:hanging="2"/>
        <w:jc w:val="both"/>
        <w:rPr>
          <w:i/>
          <w:color w:val="000000"/>
          <w:sz w:val="20"/>
          <w:szCs w:val="20"/>
        </w:rPr>
      </w:pPr>
    </w:p>
    <w:p w14:paraId="535431E7" w14:textId="77777777" w:rsidR="00C84853" w:rsidRDefault="00617A9F">
      <w:pPr>
        <w:spacing w:after="0" w:line="240" w:lineRule="auto"/>
        <w:ind w:left="2" w:right="28" w:hanging="2"/>
        <w:jc w:val="both"/>
        <w:rPr>
          <w:color w:val="000000"/>
          <w:sz w:val="20"/>
          <w:szCs w:val="20"/>
        </w:rPr>
      </w:pPr>
      <w:r>
        <w:rPr>
          <w:color w:val="000000"/>
          <w:sz w:val="20"/>
          <w:szCs w:val="20"/>
        </w:rPr>
        <w:t>Au cours des quatre années de mise en œuvre de la première phase de PROMIS, les partenaires ont mis un accent particulier sur la visibilité des bailleurs dans la production de matériels d’appui aux services et d</w:t>
      </w:r>
      <w:r>
        <w:rPr>
          <w:color w:val="000000"/>
          <w:sz w:val="20"/>
          <w:szCs w:val="20"/>
        </w:rPr>
        <w:t xml:space="preserve">es équipements des prestataires. Les logos du FONAREDD et de CAFI apparaissent ainsi sur les t-shirts, vestes et sacs à dos des prestataires communautaires, mais également sur les citernes, lave-mains et véhicules apportés par le projet en renforcement du </w:t>
      </w:r>
      <w:r>
        <w:rPr>
          <w:color w:val="000000"/>
          <w:sz w:val="20"/>
          <w:szCs w:val="20"/>
        </w:rPr>
        <w:t>système de santé national. (Voir photos ci-dessous)</w:t>
      </w:r>
    </w:p>
    <w:p w14:paraId="600B3C37" w14:textId="77777777" w:rsidR="00C84853" w:rsidRDefault="00C84853">
      <w:pPr>
        <w:spacing w:after="0" w:line="240" w:lineRule="auto"/>
        <w:ind w:left="2" w:right="28" w:hanging="2"/>
        <w:jc w:val="both"/>
        <w:rPr>
          <w:color w:val="000000"/>
          <w:sz w:val="20"/>
          <w:szCs w:val="20"/>
        </w:rPr>
      </w:pPr>
    </w:p>
    <w:p w14:paraId="2A11E6E5" w14:textId="77777777" w:rsidR="00C84853" w:rsidRDefault="00617A9F">
      <w:pPr>
        <w:spacing w:after="0" w:line="240" w:lineRule="auto"/>
        <w:ind w:left="2" w:right="28" w:hanging="2"/>
        <w:jc w:val="both"/>
        <w:rPr>
          <w:color w:val="000000"/>
          <w:sz w:val="20"/>
          <w:szCs w:val="20"/>
        </w:rPr>
      </w:pPr>
      <w:r>
        <w:rPr>
          <w:color w:val="000000"/>
          <w:sz w:val="20"/>
          <w:szCs w:val="20"/>
        </w:rPr>
        <w:t xml:space="preserve">L’ensemble des rapports finaux ainsi que toutes les présentations internes et externes du projet utilisent systématiquement les logos des bailleurs et la charte visuelle transmise par le FONAREDD. </w:t>
      </w:r>
    </w:p>
    <w:p w14:paraId="0BD39BA9" w14:textId="77777777" w:rsidR="00C84853" w:rsidRDefault="00C84853">
      <w:pPr>
        <w:spacing w:after="0" w:line="240" w:lineRule="auto"/>
        <w:ind w:left="2" w:right="28" w:hanging="2"/>
        <w:jc w:val="both"/>
        <w:rPr>
          <w:color w:val="000000"/>
          <w:sz w:val="20"/>
          <w:szCs w:val="20"/>
        </w:rPr>
      </w:pPr>
    </w:p>
    <w:tbl>
      <w:tblPr>
        <w:tblStyle w:val="16"/>
        <w:tblW w:w="8762" w:type="dxa"/>
        <w:tblInd w:w="2" w:type="dxa"/>
        <w:tblBorders>
          <w:top w:val="nil"/>
          <w:left w:val="nil"/>
          <w:bottom w:val="nil"/>
          <w:right w:val="nil"/>
          <w:insideH w:val="nil"/>
          <w:insideV w:val="nil"/>
        </w:tblBorders>
        <w:tblLayout w:type="fixed"/>
        <w:tblLook w:val="0400" w:firstRow="0" w:lastRow="0" w:firstColumn="0" w:lastColumn="0" w:noHBand="0" w:noVBand="1"/>
      </w:tblPr>
      <w:tblGrid>
        <w:gridCol w:w="4188"/>
        <w:gridCol w:w="4574"/>
      </w:tblGrid>
      <w:tr w:rsidR="00C84853" w14:paraId="3656CD95" w14:textId="77777777">
        <w:tc>
          <w:tcPr>
            <w:tcW w:w="4188" w:type="dxa"/>
          </w:tcPr>
          <w:p w14:paraId="50076C46" w14:textId="77777777" w:rsidR="00C84853" w:rsidRDefault="00617A9F">
            <w:pPr>
              <w:rPr>
                <w:color w:val="000000"/>
                <w:sz w:val="20"/>
                <w:szCs w:val="20"/>
              </w:rPr>
            </w:pPr>
            <w:r>
              <w:rPr>
                <w:noProof/>
                <w:color w:val="000000"/>
                <w:sz w:val="20"/>
                <w:szCs w:val="20"/>
              </w:rPr>
              <w:lastRenderedPageBreak/>
              <w:drawing>
                <wp:inline distT="0" distB="0" distL="0" distR="0" wp14:anchorId="58B26A4C" wp14:editId="4FA4BB1A">
                  <wp:extent cx="3218528" cy="2413897"/>
                  <wp:effectExtent l="0" t="0" r="0" b="0"/>
                  <wp:docPr id="2018146920" name="image5.jpg" descr="A group of people in white unifor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group of people in white uniforms&#10;&#10;Description automatically generated"/>
                          <pic:cNvPicPr preferRelativeResize="0"/>
                        </pic:nvPicPr>
                        <pic:blipFill>
                          <a:blip r:embed="rId22"/>
                          <a:srcRect/>
                          <a:stretch>
                            <a:fillRect/>
                          </a:stretch>
                        </pic:blipFill>
                        <pic:spPr>
                          <a:xfrm>
                            <a:off x="0" y="0"/>
                            <a:ext cx="3218528" cy="2413897"/>
                          </a:xfrm>
                          <a:prstGeom prst="rect">
                            <a:avLst/>
                          </a:prstGeom>
                          <a:ln/>
                        </pic:spPr>
                      </pic:pic>
                    </a:graphicData>
                  </a:graphic>
                </wp:inline>
              </w:drawing>
            </w:r>
          </w:p>
        </w:tc>
        <w:tc>
          <w:tcPr>
            <w:tcW w:w="4574" w:type="dxa"/>
          </w:tcPr>
          <w:p w14:paraId="47D19704" w14:textId="77777777" w:rsidR="00C84853" w:rsidRDefault="00617A9F">
            <w:pPr>
              <w:keepNext/>
              <w:rPr>
                <w:sz w:val="20"/>
                <w:szCs w:val="20"/>
              </w:rPr>
            </w:pPr>
            <w:r>
              <w:rPr>
                <w:noProof/>
                <w:color w:val="000000"/>
                <w:sz w:val="20"/>
                <w:szCs w:val="20"/>
              </w:rPr>
              <w:drawing>
                <wp:inline distT="0" distB="0" distL="0" distR="0" wp14:anchorId="7DAAB7F2" wp14:editId="195FC783">
                  <wp:extent cx="3508482" cy="2392364"/>
                  <wp:effectExtent l="0" t="0" r="0" b="0"/>
                  <wp:docPr id="2018146919" name="image6.png" descr="A person and person wearing mas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erson and person wearing masks&#10;&#10;Description automatically generated"/>
                          <pic:cNvPicPr preferRelativeResize="0"/>
                        </pic:nvPicPr>
                        <pic:blipFill>
                          <a:blip r:embed="rId23"/>
                          <a:srcRect/>
                          <a:stretch>
                            <a:fillRect/>
                          </a:stretch>
                        </pic:blipFill>
                        <pic:spPr>
                          <a:xfrm>
                            <a:off x="0" y="0"/>
                            <a:ext cx="3508482" cy="2392364"/>
                          </a:xfrm>
                          <a:prstGeom prst="rect">
                            <a:avLst/>
                          </a:prstGeom>
                          <a:ln/>
                        </pic:spPr>
                      </pic:pic>
                    </a:graphicData>
                  </a:graphic>
                </wp:inline>
              </w:drawing>
            </w:r>
          </w:p>
          <w:p w14:paraId="4E9B4945" w14:textId="77777777" w:rsidR="00C84853" w:rsidRDefault="00C84853">
            <w:pPr>
              <w:pBdr>
                <w:top w:val="nil"/>
                <w:left w:val="nil"/>
                <w:bottom w:val="nil"/>
                <w:right w:val="nil"/>
                <w:between w:val="nil"/>
              </w:pBdr>
              <w:spacing w:after="200"/>
              <w:ind w:left="0" w:right="0" w:firstLine="0"/>
              <w:rPr>
                <w:i/>
                <w:color w:val="000000"/>
                <w:sz w:val="20"/>
                <w:szCs w:val="20"/>
              </w:rPr>
            </w:pPr>
          </w:p>
        </w:tc>
      </w:tr>
    </w:tbl>
    <w:p w14:paraId="3B19AE16" w14:textId="77777777" w:rsidR="00C84853" w:rsidRDefault="00C84853">
      <w:pPr>
        <w:spacing w:after="0" w:line="240" w:lineRule="auto"/>
        <w:ind w:right="28"/>
        <w:jc w:val="both"/>
        <w:rPr>
          <w:color w:val="000000"/>
          <w:sz w:val="20"/>
          <w:szCs w:val="20"/>
        </w:rPr>
      </w:pPr>
    </w:p>
    <w:p w14:paraId="63385D7A" w14:textId="77777777" w:rsidR="00C84853" w:rsidRDefault="00617A9F">
      <w:pPr>
        <w:pBdr>
          <w:top w:val="nil"/>
          <w:left w:val="nil"/>
          <w:bottom w:val="nil"/>
          <w:right w:val="nil"/>
          <w:between w:val="nil"/>
        </w:pBdr>
        <w:spacing w:after="200" w:line="240" w:lineRule="auto"/>
        <w:jc w:val="both"/>
        <w:rPr>
          <w:i/>
          <w:color w:val="1F497D"/>
          <w:sz w:val="20"/>
          <w:szCs w:val="20"/>
        </w:rPr>
      </w:pPr>
      <w:r>
        <w:rPr>
          <w:i/>
          <w:color w:val="1F497D"/>
          <w:sz w:val="20"/>
          <w:szCs w:val="20"/>
        </w:rPr>
        <w:t>Figure 2. Prestataires PROMIS portant les logos du FONAREDD, CAFI et du projet sur leurs équipements</w:t>
      </w:r>
    </w:p>
    <w:p w14:paraId="04670936" w14:textId="77777777" w:rsidR="00C84853" w:rsidRDefault="00C84853">
      <w:pPr>
        <w:spacing w:after="0" w:line="240" w:lineRule="auto"/>
        <w:ind w:left="2" w:right="28" w:hanging="2"/>
        <w:jc w:val="both"/>
        <w:rPr>
          <w:color w:val="000000"/>
          <w:sz w:val="20"/>
          <w:szCs w:val="20"/>
        </w:rPr>
      </w:pPr>
    </w:p>
    <w:p w14:paraId="7FD901B4" w14:textId="77777777" w:rsidR="00C84853" w:rsidRDefault="00617A9F">
      <w:pPr>
        <w:tabs>
          <w:tab w:val="center" w:pos="5024"/>
        </w:tabs>
        <w:spacing w:after="0" w:line="240" w:lineRule="auto"/>
        <w:ind w:left="-15"/>
        <w:rPr>
          <w:color w:val="4F81BD"/>
          <w:sz w:val="20"/>
          <w:szCs w:val="20"/>
        </w:rPr>
      </w:pPr>
      <w:r>
        <w:rPr>
          <w:color w:val="4F81BD"/>
          <w:sz w:val="20"/>
          <w:szCs w:val="20"/>
        </w:rPr>
        <w:t>Utilisez et reproduisez le tableau ci-dessous afin de décrire vos efforts de communications :</w:t>
      </w:r>
    </w:p>
    <w:p w14:paraId="43235339" w14:textId="77777777" w:rsidR="00C84853" w:rsidRDefault="00C84853">
      <w:pPr>
        <w:tabs>
          <w:tab w:val="center" w:pos="5024"/>
        </w:tabs>
        <w:spacing w:after="0" w:line="240" w:lineRule="auto"/>
        <w:ind w:left="-15"/>
        <w:rPr>
          <w:color w:val="4F81BD"/>
          <w:sz w:val="20"/>
          <w:szCs w:val="20"/>
        </w:rPr>
      </w:pPr>
    </w:p>
    <w:p w14:paraId="3D3C7CDC" w14:textId="77777777" w:rsidR="00C84853" w:rsidRDefault="00617A9F">
      <w:pPr>
        <w:tabs>
          <w:tab w:val="center" w:pos="5024"/>
        </w:tabs>
        <w:spacing w:after="0" w:line="240" w:lineRule="auto"/>
        <w:ind w:left="-15"/>
        <w:rPr>
          <w:color w:val="000000"/>
          <w:sz w:val="20"/>
          <w:szCs w:val="20"/>
        </w:rPr>
      </w:pPr>
      <w:r>
        <w:rPr>
          <w:color w:val="000000"/>
          <w:sz w:val="20"/>
          <w:szCs w:val="20"/>
        </w:rPr>
        <w:t xml:space="preserve">Non applicable ici / Voir activités de </w:t>
      </w:r>
      <w:r>
        <w:rPr>
          <w:color w:val="000000"/>
          <w:sz w:val="20"/>
          <w:szCs w:val="20"/>
        </w:rPr>
        <w:t>communication décrites ci-dessus.</w:t>
      </w:r>
    </w:p>
    <w:p w14:paraId="548EE4E1" w14:textId="77777777" w:rsidR="00C84853" w:rsidRDefault="00C84853">
      <w:pPr>
        <w:tabs>
          <w:tab w:val="center" w:pos="5024"/>
        </w:tabs>
        <w:spacing w:after="0" w:line="240" w:lineRule="auto"/>
        <w:ind w:left="-15"/>
        <w:rPr>
          <w:color w:val="4F81BD"/>
        </w:rPr>
      </w:pPr>
    </w:p>
    <w:tbl>
      <w:tblPr>
        <w:tblStyle w:val="15"/>
        <w:tblW w:w="8775"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2070"/>
        <w:gridCol w:w="855"/>
        <w:gridCol w:w="1755"/>
        <w:gridCol w:w="1455"/>
        <w:gridCol w:w="360"/>
        <w:gridCol w:w="720"/>
        <w:gridCol w:w="1560"/>
      </w:tblGrid>
      <w:tr w:rsidR="00C84853" w14:paraId="3F42ABAC" w14:textId="77777777">
        <w:trPr>
          <w:trHeight w:val="300"/>
        </w:trPr>
        <w:tc>
          <w:tcPr>
            <w:tcW w:w="20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EF673B" w14:textId="77777777" w:rsidR="00C84853" w:rsidRDefault="00617A9F">
            <w:pPr>
              <w:rPr>
                <w:b/>
                <w:color w:val="4F81BD"/>
                <w:sz w:val="18"/>
                <w:szCs w:val="18"/>
              </w:rPr>
            </w:pPr>
            <w:r>
              <w:rPr>
                <w:b/>
                <w:color w:val="4F81BD"/>
                <w:sz w:val="18"/>
                <w:szCs w:val="18"/>
              </w:rPr>
              <w:t>Nom du projet de communication</w:t>
            </w:r>
          </w:p>
        </w:tc>
        <w:tc>
          <w:tcPr>
            <w:tcW w:w="6705" w:type="dxa"/>
            <w:gridSpan w:val="6"/>
            <w:tcBorders>
              <w:top w:val="single" w:sz="8" w:space="0" w:color="000000"/>
              <w:left w:val="single" w:sz="8" w:space="0" w:color="000000"/>
              <w:bottom w:val="single" w:sz="8" w:space="0" w:color="000000"/>
              <w:right w:val="single" w:sz="4" w:space="0" w:color="000000"/>
            </w:tcBorders>
            <w:tcMar>
              <w:left w:w="108" w:type="dxa"/>
              <w:right w:w="108" w:type="dxa"/>
            </w:tcMar>
          </w:tcPr>
          <w:p w14:paraId="6357ED97" w14:textId="77777777" w:rsidR="00C84853" w:rsidRDefault="00C84853">
            <w:pPr>
              <w:rPr>
                <w:color w:val="4F81BD"/>
                <w:sz w:val="18"/>
                <w:szCs w:val="18"/>
              </w:rPr>
            </w:pPr>
          </w:p>
        </w:tc>
      </w:tr>
      <w:tr w:rsidR="00C84853" w14:paraId="558B74BF" w14:textId="77777777">
        <w:trPr>
          <w:trHeight w:val="300"/>
        </w:trPr>
        <w:tc>
          <w:tcPr>
            <w:tcW w:w="20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BC0BBF3" w14:textId="77777777" w:rsidR="00C84853" w:rsidRDefault="00617A9F">
            <w:pPr>
              <w:rPr>
                <w:b/>
                <w:color w:val="4F81BD"/>
                <w:sz w:val="18"/>
                <w:szCs w:val="18"/>
              </w:rPr>
            </w:pPr>
            <w:r>
              <w:rPr>
                <w:b/>
                <w:color w:val="4F81BD"/>
                <w:sz w:val="18"/>
                <w:szCs w:val="18"/>
              </w:rPr>
              <w:t>Date de début du projet de communication</w:t>
            </w:r>
          </w:p>
        </w:tc>
        <w:tc>
          <w:tcPr>
            <w:tcW w:w="261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BF74AA5" w14:textId="77777777" w:rsidR="00C84853" w:rsidRDefault="00C84853">
            <w:pPr>
              <w:rPr>
                <w:color w:val="4F81BD"/>
                <w:sz w:val="18"/>
                <w:szCs w:val="18"/>
              </w:rPr>
            </w:pPr>
          </w:p>
        </w:tc>
        <w:tc>
          <w:tcPr>
            <w:tcW w:w="1815" w:type="dxa"/>
            <w:gridSpan w:val="2"/>
            <w:tcBorders>
              <w:top w:val="single" w:sz="8" w:space="0" w:color="000000"/>
              <w:left w:val="nil"/>
              <w:bottom w:val="single" w:sz="8" w:space="0" w:color="000000"/>
              <w:right w:val="single" w:sz="8" w:space="0" w:color="000000"/>
            </w:tcBorders>
            <w:tcMar>
              <w:left w:w="108" w:type="dxa"/>
              <w:right w:w="108" w:type="dxa"/>
            </w:tcMar>
          </w:tcPr>
          <w:p w14:paraId="48F76F09" w14:textId="77777777" w:rsidR="00C84853" w:rsidRDefault="00617A9F">
            <w:pPr>
              <w:rPr>
                <w:b/>
                <w:color w:val="4F81BD"/>
                <w:sz w:val="18"/>
                <w:szCs w:val="18"/>
              </w:rPr>
            </w:pPr>
            <w:r>
              <w:rPr>
                <w:b/>
                <w:color w:val="4F81BD"/>
                <w:sz w:val="18"/>
                <w:szCs w:val="18"/>
              </w:rPr>
              <w:t>Date de fin du projet de communication</w:t>
            </w:r>
          </w:p>
        </w:tc>
        <w:tc>
          <w:tcPr>
            <w:tcW w:w="2280" w:type="dxa"/>
            <w:gridSpan w:val="2"/>
            <w:tcBorders>
              <w:top w:val="single" w:sz="8" w:space="0" w:color="000000"/>
              <w:left w:val="nil"/>
              <w:bottom w:val="single" w:sz="8" w:space="0" w:color="000000"/>
              <w:right w:val="single" w:sz="8" w:space="0" w:color="000000"/>
            </w:tcBorders>
            <w:tcMar>
              <w:left w:w="108" w:type="dxa"/>
              <w:right w:w="108" w:type="dxa"/>
            </w:tcMar>
          </w:tcPr>
          <w:p w14:paraId="576B96F7" w14:textId="77777777" w:rsidR="00C84853" w:rsidRDefault="00617A9F">
            <w:pPr>
              <w:rPr>
                <w:color w:val="4F81BD"/>
                <w:sz w:val="18"/>
                <w:szCs w:val="18"/>
              </w:rPr>
            </w:pPr>
            <w:r>
              <w:rPr>
                <w:color w:val="4F81BD"/>
                <w:sz w:val="18"/>
                <w:szCs w:val="18"/>
              </w:rPr>
              <w:t xml:space="preserve"> </w:t>
            </w:r>
          </w:p>
        </w:tc>
      </w:tr>
      <w:tr w:rsidR="00C84853" w14:paraId="4B3337C5" w14:textId="77777777">
        <w:trPr>
          <w:trHeight w:val="300"/>
        </w:trPr>
        <w:tc>
          <w:tcPr>
            <w:tcW w:w="8775" w:type="dxa"/>
            <w:gridSpan w:val="7"/>
            <w:tcBorders>
              <w:top w:val="single" w:sz="8" w:space="0" w:color="000000"/>
              <w:left w:val="single" w:sz="8" w:space="0" w:color="000000"/>
              <w:bottom w:val="single" w:sz="8" w:space="0" w:color="000000"/>
              <w:right w:val="single" w:sz="8" w:space="0" w:color="000000"/>
            </w:tcBorders>
            <w:shd w:val="clear" w:color="auto" w:fill="CEDBE6"/>
            <w:tcMar>
              <w:left w:w="108" w:type="dxa"/>
              <w:right w:w="108" w:type="dxa"/>
            </w:tcMar>
          </w:tcPr>
          <w:p w14:paraId="620A9641" w14:textId="77777777" w:rsidR="00C84853" w:rsidRDefault="00617A9F">
            <w:pPr>
              <w:rPr>
                <w:color w:val="4F81BD"/>
                <w:sz w:val="18"/>
                <w:szCs w:val="18"/>
              </w:rPr>
            </w:pPr>
            <w:r>
              <w:rPr>
                <w:color w:val="4F81BD"/>
                <w:sz w:val="18"/>
                <w:szCs w:val="18"/>
              </w:rPr>
              <w:t xml:space="preserve"> </w:t>
            </w:r>
          </w:p>
        </w:tc>
      </w:tr>
      <w:tr w:rsidR="00C84853" w14:paraId="3C12C3BC"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6EF5996" w14:textId="77777777" w:rsidR="00C84853" w:rsidRDefault="00617A9F">
            <w:pPr>
              <w:rPr>
                <w:b/>
                <w:color w:val="4F81BD"/>
                <w:sz w:val="18"/>
                <w:szCs w:val="18"/>
              </w:rPr>
            </w:pPr>
            <w:r>
              <w:rPr>
                <w:b/>
                <w:color w:val="4F81BD"/>
                <w:sz w:val="18"/>
                <w:szCs w:val="18"/>
              </w:rPr>
              <w:t xml:space="preserve">Objectifs du projet de communication (comment ce projet de communication s’insère-t-il dans les </w:t>
            </w:r>
            <w:r>
              <w:rPr>
                <w:b/>
                <w:color w:val="4F81BD"/>
                <w:sz w:val="18"/>
                <w:szCs w:val="18"/>
              </w:rPr>
              <w:t>objectifs et la stratégie globale ?) :</w:t>
            </w:r>
          </w:p>
        </w:tc>
        <w:tc>
          <w:tcPr>
            <w:tcW w:w="5850" w:type="dxa"/>
            <w:gridSpan w:val="5"/>
            <w:tcBorders>
              <w:top w:val="nil"/>
              <w:left w:val="nil"/>
              <w:bottom w:val="single" w:sz="8" w:space="0" w:color="000000"/>
              <w:right w:val="single" w:sz="8" w:space="0" w:color="000000"/>
            </w:tcBorders>
            <w:tcMar>
              <w:left w:w="108" w:type="dxa"/>
              <w:right w:w="108" w:type="dxa"/>
            </w:tcMar>
          </w:tcPr>
          <w:p w14:paraId="274C7AE1" w14:textId="77777777" w:rsidR="00C84853" w:rsidRDefault="00617A9F">
            <w:pPr>
              <w:rPr>
                <w:color w:val="4F81BD"/>
                <w:sz w:val="18"/>
                <w:szCs w:val="18"/>
              </w:rPr>
            </w:pPr>
            <w:r>
              <w:rPr>
                <w:color w:val="4F81BD"/>
                <w:sz w:val="18"/>
                <w:szCs w:val="18"/>
              </w:rPr>
              <w:t xml:space="preserve"> </w:t>
            </w:r>
          </w:p>
        </w:tc>
      </w:tr>
      <w:tr w:rsidR="00C84853" w14:paraId="60CB1AB3"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6EBCD67" w14:textId="77777777" w:rsidR="00C84853" w:rsidRDefault="00617A9F">
            <w:pPr>
              <w:jc w:val="center"/>
              <w:rPr>
                <w:b/>
                <w:color w:val="4F81BD"/>
                <w:sz w:val="18"/>
                <w:szCs w:val="18"/>
              </w:rPr>
            </w:pPr>
            <w:r>
              <w:rPr>
                <w:b/>
                <w:color w:val="4F81BD"/>
                <w:sz w:val="18"/>
                <w:szCs w:val="18"/>
              </w:rPr>
              <w:t>Audience</w:t>
            </w:r>
          </w:p>
        </w:tc>
        <w:tc>
          <w:tcPr>
            <w:tcW w:w="3210" w:type="dxa"/>
            <w:gridSpan w:val="2"/>
            <w:tcBorders>
              <w:top w:val="single" w:sz="8" w:space="0" w:color="000000"/>
              <w:left w:val="nil"/>
              <w:bottom w:val="single" w:sz="8" w:space="0" w:color="000000"/>
              <w:right w:val="single" w:sz="8" w:space="0" w:color="000000"/>
            </w:tcBorders>
            <w:tcMar>
              <w:left w:w="108" w:type="dxa"/>
              <w:right w:w="108" w:type="dxa"/>
            </w:tcMar>
          </w:tcPr>
          <w:p w14:paraId="0F33B48C" w14:textId="77777777" w:rsidR="00C84853" w:rsidRDefault="00617A9F">
            <w:pPr>
              <w:jc w:val="center"/>
              <w:rPr>
                <w:b/>
                <w:color w:val="4F81BD"/>
                <w:sz w:val="18"/>
                <w:szCs w:val="18"/>
              </w:rPr>
            </w:pPr>
            <w:r>
              <w:rPr>
                <w:b/>
                <w:color w:val="4F81BD"/>
                <w:sz w:val="18"/>
                <w:szCs w:val="18"/>
              </w:rPr>
              <w:t>Résultat en termes de communication (y compris en termes de communication pour le changement social et comportemental)</w:t>
            </w:r>
          </w:p>
        </w:tc>
        <w:tc>
          <w:tcPr>
            <w:tcW w:w="2640" w:type="dxa"/>
            <w:gridSpan w:val="3"/>
            <w:tcBorders>
              <w:top w:val="nil"/>
              <w:left w:val="nil"/>
              <w:bottom w:val="single" w:sz="8" w:space="0" w:color="000000"/>
              <w:right w:val="single" w:sz="8" w:space="0" w:color="000000"/>
            </w:tcBorders>
            <w:tcMar>
              <w:left w:w="108" w:type="dxa"/>
              <w:right w:w="108" w:type="dxa"/>
            </w:tcMar>
          </w:tcPr>
          <w:p w14:paraId="4DA22751" w14:textId="77777777" w:rsidR="00C84853" w:rsidRDefault="00617A9F">
            <w:pPr>
              <w:jc w:val="center"/>
              <w:rPr>
                <w:b/>
                <w:color w:val="4F81BD"/>
                <w:sz w:val="18"/>
                <w:szCs w:val="18"/>
              </w:rPr>
            </w:pPr>
            <w:r>
              <w:rPr>
                <w:b/>
                <w:color w:val="4F81BD"/>
                <w:sz w:val="18"/>
                <w:szCs w:val="18"/>
              </w:rPr>
              <w:t xml:space="preserve">Lien aux outils de communication (Par exemple : publications, ateliers, spots radio, pages web) </w:t>
            </w:r>
          </w:p>
        </w:tc>
      </w:tr>
      <w:tr w:rsidR="00C84853" w14:paraId="1CECDE0B"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ACC41C8" w14:textId="77777777" w:rsidR="00C84853" w:rsidRDefault="00617A9F">
            <w:pPr>
              <w:rPr>
                <w:color w:val="4F81BD"/>
                <w:sz w:val="18"/>
                <w:szCs w:val="18"/>
              </w:rPr>
            </w:pPr>
            <w:r>
              <w:rPr>
                <w:color w:val="4F81BD"/>
                <w:sz w:val="18"/>
                <w:szCs w:val="18"/>
              </w:rPr>
              <w:t xml:space="preserve"> </w:t>
            </w:r>
          </w:p>
        </w:tc>
        <w:tc>
          <w:tcPr>
            <w:tcW w:w="3210" w:type="dxa"/>
            <w:gridSpan w:val="2"/>
            <w:tcBorders>
              <w:top w:val="single" w:sz="8" w:space="0" w:color="000000"/>
              <w:left w:val="nil"/>
              <w:bottom w:val="single" w:sz="8" w:space="0" w:color="000000"/>
              <w:right w:val="single" w:sz="8" w:space="0" w:color="000000"/>
            </w:tcBorders>
            <w:tcMar>
              <w:left w:w="108" w:type="dxa"/>
              <w:right w:w="108" w:type="dxa"/>
            </w:tcMar>
          </w:tcPr>
          <w:p w14:paraId="3904800E" w14:textId="77777777" w:rsidR="00C84853" w:rsidRDefault="00617A9F">
            <w:pPr>
              <w:rPr>
                <w:color w:val="4F81BD"/>
                <w:sz w:val="18"/>
                <w:szCs w:val="18"/>
              </w:rPr>
            </w:pPr>
            <w:r>
              <w:rPr>
                <w:color w:val="4F81BD"/>
                <w:sz w:val="18"/>
                <w:szCs w:val="18"/>
              </w:rPr>
              <w:t xml:space="preserve"> </w:t>
            </w:r>
          </w:p>
        </w:tc>
        <w:tc>
          <w:tcPr>
            <w:tcW w:w="2640" w:type="dxa"/>
            <w:gridSpan w:val="3"/>
            <w:tcBorders>
              <w:top w:val="single" w:sz="8" w:space="0" w:color="000000"/>
              <w:left w:val="nil"/>
              <w:bottom w:val="single" w:sz="8" w:space="0" w:color="000000"/>
              <w:right w:val="single" w:sz="8" w:space="0" w:color="000000"/>
            </w:tcBorders>
            <w:tcMar>
              <w:left w:w="108" w:type="dxa"/>
              <w:right w:w="108" w:type="dxa"/>
            </w:tcMar>
          </w:tcPr>
          <w:p w14:paraId="7CB17039" w14:textId="77777777" w:rsidR="00C84853" w:rsidRDefault="00617A9F">
            <w:pPr>
              <w:rPr>
                <w:color w:val="4F81BD"/>
                <w:sz w:val="18"/>
                <w:szCs w:val="18"/>
              </w:rPr>
            </w:pPr>
            <w:r>
              <w:rPr>
                <w:color w:val="4F81BD"/>
                <w:sz w:val="18"/>
                <w:szCs w:val="18"/>
              </w:rPr>
              <w:t xml:space="preserve"> </w:t>
            </w:r>
          </w:p>
          <w:p w14:paraId="3E2B446D" w14:textId="77777777" w:rsidR="00C84853" w:rsidRDefault="00617A9F">
            <w:pPr>
              <w:rPr>
                <w:color w:val="4F81BD"/>
                <w:sz w:val="18"/>
                <w:szCs w:val="18"/>
              </w:rPr>
            </w:pPr>
            <w:r>
              <w:rPr>
                <w:color w:val="4F81BD"/>
                <w:sz w:val="18"/>
                <w:szCs w:val="18"/>
              </w:rPr>
              <w:t xml:space="preserve"> </w:t>
            </w:r>
          </w:p>
        </w:tc>
      </w:tr>
      <w:tr w:rsidR="00C84853" w14:paraId="450DF26E"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460F1AAC" w14:textId="77777777" w:rsidR="00C84853" w:rsidRDefault="00617A9F">
            <w:pPr>
              <w:rPr>
                <w:color w:val="4F81BD"/>
                <w:sz w:val="18"/>
                <w:szCs w:val="18"/>
              </w:rPr>
            </w:pPr>
            <w:r>
              <w:rPr>
                <w:color w:val="4F81BD"/>
                <w:sz w:val="18"/>
                <w:szCs w:val="18"/>
              </w:rPr>
              <w:t xml:space="preserve"> </w:t>
            </w:r>
          </w:p>
        </w:tc>
        <w:tc>
          <w:tcPr>
            <w:tcW w:w="3210" w:type="dxa"/>
            <w:gridSpan w:val="2"/>
            <w:tcBorders>
              <w:top w:val="single" w:sz="8" w:space="0" w:color="000000"/>
              <w:left w:val="nil"/>
              <w:bottom w:val="single" w:sz="8" w:space="0" w:color="000000"/>
              <w:right w:val="single" w:sz="8" w:space="0" w:color="000000"/>
            </w:tcBorders>
            <w:tcMar>
              <w:left w:w="108" w:type="dxa"/>
              <w:right w:w="108" w:type="dxa"/>
            </w:tcMar>
          </w:tcPr>
          <w:p w14:paraId="4C7F07AF" w14:textId="77777777" w:rsidR="00C84853" w:rsidRDefault="00617A9F">
            <w:pPr>
              <w:rPr>
                <w:color w:val="4F81BD"/>
                <w:sz w:val="18"/>
                <w:szCs w:val="18"/>
              </w:rPr>
            </w:pPr>
            <w:r>
              <w:rPr>
                <w:color w:val="4F81BD"/>
                <w:sz w:val="18"/>
                <w:szCs w:val="18"/>
              </w:rPr>
              <w:t xml:space="preserve"> </w:t>
            </w:r>
          </w:p>
        </w:tc>
        <w:tc>
          <w:tcPr>
            <w:tcW w:w="2640" w:type="dxa"/>
            <w:gridSpan w:val="3"/>
            <w:tcBorders>
              <w:top w:val="single" w:sz="8" w:space="0" w:color="000000"/>
              <w:left w:val="nil"/>
              <w:bottom w:val="single" w:sz="8" w:space="0" w:color="000000"/>
              <w:right w:val="single" w:sz="8" w:space="0" w:color="000000"/>
            </w:tcBorders>
            <w:tcMar>
              <w:left w:w="108" w:type="dxa"/>
              <w:right w:w="108" w:type="dxa"/>
            </w:tcMar>
          </w:tcPr>
          <w:p w14:paraId="40569E30" w14:textId="77777777" w:rsidR="00C84853" w:rsidRDefault="00617A9F">
            <w:pPr>
              <w:rPr>
                <w:color w:val="4F81BD"/>
                <w:sz w:val="18"/>
                <w:szCs w:val="18"/>
              </w:rPr>
            </w:pPr>
            <w:r>
              <w:rPr>
                <w:color w:val="4F81BD"/>
                <w:sz w:val="18"/>
                <w:szCs w:val="18"/>
              </w:rPr>
              <w:t xml:space="preserve"> </w:t>
            </w:r>
          </w:p>
          <w:p w14:paraId="55FF7A91" w14:textId="77777777" w:rsidR="00C84853" w:rsidRDefault="00617A9F">
            <w:pPr>
              <w:rPr>
                <w:color w:val="4F81BD"/>
                <w:sz w:val="18"/>
                <w:szCs w:val="18"/>
              </w:rPr>
            </w:pPr>
            <w:r>
              <w:rPr>
                <w:color w:val="4F81BD"/>
                <w:sz w:val="18"/>
                <w:szCs w:val="18"/>
              </w:rPr>
              <w:t xml:space="preserve"> </w:t>
            </w:r>
          </w:p>
        </w:tc>
      </w:tr>
      <w:tr w:rsidR="00C84853" w14:paraId="29BEDB55"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431A3310" w14:textId="77777777" w:rsidR="00C84853" w:rsidRDefault="00617A9F">
            <w:pPr>
              <w:rPr>
                <w:color w:val="4F81BD"/>
                <w:sz w:val="18"/>
                <w:szCs w:val="18"/>
              </w:rPr>
            </w:pPr>
            <w:r>
              <w:rPr>
                <w:color w:val="4F81BD"/>
                <w:sz w:val="18"/>
                <w:szCs w:val="18"/>
              </w:rPr>
              <w:t xml:space="preserve"> </w:t>
            </w:r>
          </w:p>
        </w:tc>
        <w:tc>
          <w:tcPr>
            <w:tcW w:w="3210" w:type="dxa"/>
            <w:gridSpan w:val="2"/>
            <w:tcBorders>
              <w:top w:val="single" w:sz="8" w:space="0" w:color="000000"/>
              <w:left w:val="nil"/>
              <w:bottom w:val="single" w:sz="8" w:space="0" w:color="000000"/>
              <w:right w:val="single" w:sz="8" w:space="0" w:color="000000"/>
            </w:tcBorders>
            <w:tcMar>
              <w:left w:w="108" w:type="dxa"/>
              <w:right w:w="108" w:type="dxa"/>
            </w:tcMar>
          </w:tcPr>
          <w:p w14:paraId="5F25C321" w14:textId="77777777" w:rsidR="00C84853" w:rsidRDefault="00617A9F">
            <w:pPr>
              <w:rPr>
                <w:color w:val="4F81BD"/>
                <w:sz w:val="18"/>
                <w:szCs w:val="18"/>
              </w:rPr>
            </w:pPr>
            <w:r>
              <w:rPr>
                <w:color w:val="4F81BD"/>
                <w:sz w:val="18"/>
                <w:szCs w:val="18"/>
              </w:rPr>
              <w:t xml:space="preserve"> </w:t>
            </w:r>
          </w:p>
        </w:tc>
        <w:tc>
          <w:tcPr>
            <w:tcW w:w="1080" w:type="dxa"/>
            <w:gridSpan w:val="2"/>
            <w:tcBorders>
              <w:top w:val="single" w:sz="8" w:space="0" w:color="000000"/>
              <w:left w:val="nil"/>
              <w:bottom w:val="single" w:sz="8" w:space="0" w:color="000000"/>
              <w:right w:val="single" w:sz="8" w:space="0" w:color="000000"/>
            </w:tcBorders>
            <w:tcMar>
              <w:left w:w="108" w:type="dxa"/>
              <w:right w:w="108" w:type="dxa"/>
            </w:tcMar>
          </w:tcPr>
          <w:p w14:paraId="46BBAC6B" w14:textId="77777777" w:rsidR="00C84853" w:rsidRDefault="00617A9F">
            <w:pPr>
              <w:rPr>
                <w:color w:val="4F81BD"/>
                <w:sz w:val="18"/>
                <w:szCs w:val="18"/>
              </w:rPr>
            </w:pPr>
            <w:r>
              <w:rPr>
                <w:color w:val="4F81BD"/>
                <w:sz w:val="18"/>
                <w:szCs w:val="18"/>
              </w:rPr>
              <w:t xml:space="preserve"> </w:t>
            </w:r>
          </w:p>
        </w:tc>
        <w:tc>
          <w:tcPr>
            <w:tcW w:w="1560" w:type="dxa"/>
            <w:tcBorders>
              <w:top w:val="single" w:sz="8" w:space="0" w:color="000000"/>
              <w:left w:val="nil"/>
              <w:bottom w:val="single" w:sz="8" w:space="0" w:color="000000"/>
              <w:right w:val="single" w:sz="8" w:space="0" w:color="000000"/>
            </w:tcBorders>
            <w:tcMar>
              <w:left w:w="108" w:type="dxa"/>
              <w:right w:w="108" w:type="dxa"/>
            </w:tcMar>
          </w:tcPr>
          <w:p w14:paraId="28D26023" w14:textId="77777777" w:rsidR="00C84853" w:rsidRDefault="00617A9F">
            <w:pPr>
              <w:rPr>
                <w:color w:val="4F81BD"/>
                <w:sz w:val="18"/>
                <w:szCs w:val="18"/>
              </w:rPr>
            </w:pPr>
            <w:r>
              <w:rPr>
                <w:color w:val="4F81BD"/>
                <w:sz w:val="18"/>
                <w:szCs w:val="18"/>
              </w:rPr>
              <w:t xml:space="preserve"> </w:t>
            </w:r>
          </w:p>
        </w:tc>
      </w:tr>
      <w:tr w:rsidR="00C84853" w14:paraId="746A6AF3"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19F123B3" w14:textId="77777777" w:rsidR="00C84853" w:rsidRDefault="00617A9F">
            <w:pPr>
              <w:rPr>
                <w:color w:val="4F81BD"/>
                <w:sz w:val="18"/>
                <w:szCs w:val="18"/>
              </w:rPr>
            </w:pPr>
            <w:r>
              <w:rPr>
                <w:color w:val="4F81BD"/>
                <w:sz w:val="18"/>
                <w:szCs w:val="18"/>
              </w:rPr>
              <w:t xml:space="preserve"> </w:t>
            </w:r>
          </w:p>
        </w:tc>
        <w:tc>
          <w:tcPr>
            <w:tcW w:w="3210" w:type="dxa"/>
            <w:gridSpan w:val="2"/>
            <w:tcBorders>
              <w:top w:val="single" w:sz="8" w:space="0" w:color="000000"/>
              <w:left w:val="nil"/>
              <w:bottom w:val="single" w:sz="8" w:space="0" w:color="000000"/>
              <w:right w:val="single" w:sz="8" w:space="0" w:color="000000"/>
            </w:tcBorders>
            <w:tcMar>
              <w:left w:w="108" w:type="dxa"/>
              <w:right w:w="108" w:type="dxa"/>
            </w:tcMar>
          </w:tcPr>
          <w:p w14:paraId="52F33902" w14:textId="77777777" w:rsidR="00C84853" w:rsidRDefault="00617A9F">
            <w:pPr>
              <w:rPr>
                <w:color w:val="4F81BD"/>
                <w:sz w:val="18"/>
                <w:szCs w:val="18"/>
              </w:rPr>
            </w:pPr>
            <w:r>
              <w:rPr>
                <w:color w:val="4F81BD"/>
                <w:sz w:val="18"/>
                <w:szCs w:val="18"/>
              </w:rPr>
              <w:t xml:space="preserve"> </w:t>
            </w:r>
          </w:p>
        </w:tc>
        <w:tc>
          <w:tcPr>
            <w:tcW w:w="1080" w:type="dxa"/>
            <w:gridSpan w:val="2"/>
            <w:tcBorders>
              <w:top w:val="single" w:sz="8" w:space="0" w:color="000000"/>
              <w:left w:val="nil"/>
              <w:bottom w:val="single" w:sz="8" w:space="0" w:color="000000"/>
              <w:right w:val="single" w:sz="8" w:space="0" w:color="000000"/>
            </w:tcBorders>
            <w:tcMar>
              <w:left w:w="108" w:type="dxa"/>
              <w:right w:w="108" w:type="dxa"/>
            </w:tcMar>
          </w:tcPr>
          <w:p w14:paraId="57DED74B" w14:textId="77777777" w:rsidR="00C84853" w:rsidRDefault="00617A9F">
            <w:pPr>
              <w:rPr>
                <w:color w:val="4F81BD"/>
                <w:sz w:val="18"/>
                <w:szCs w:val="18"/>
              </w:rPr>
            </w:pPr>
            <w:r>
              <w:rPr>
                <w:color w:val="4F81BD"/>
                <w:sz w:val="18"/>
                <w:szCs w:val="18"/>
              </w:rPr>
              <w:t xml:space="preserve"> </w:t>
            </w:r>
          </w:p>
        </w:tc>
        <w:tc>
          <w:tcPr>
            <w:tcW w:w="1560" w:type="dxa"/>
            <w:tcBorders>
              <w:top w:val="single" w:sz="8" w:space="0" w:color="000000"/>
              <w:left w:val="nil"/>
              <w:bottom w:val="single" w:sz="8" w:space="0" w:color="000000"/>
              <w:right w:val="single" w:sz="8" w:space="0" w:color="000000"/>
            </w:tcBorders>
            <w:tcMar>
              <w:left w:w="108" w:type="dxa"/>
              <w:right w:w="108" w:type="dxa"/>
            </w:tcMar>
          </w:tcPr>
          <w:p w14:paraId="1AF642B9" w14:textId="77777777" w:rsidR="00C84853" w:rsidRDefault="00617A9F">
            <w:pPr>
              <w:rPr>
                <w:color w:val="4F81BD"/>
                <w:sz w:val="18"/>
                <w:szCs w:val="18"/>
              </w:rPr>
            </w:pPr>
            <w:r>
              <w:rPr>
                <w:color w:val="4F81BD"/>
                <w:sz w:val="18"/>
                <w:szCs w:val="18"/>
              </w:rPr>
              <w:t xml:space="preserve"> </w:t>
            </w:r>
          </w:p>
        </w:tc>
      </w:tr>
      <w:tr w:rsidR="00C84853" w14:paraId="2348BEE3" w14:textId="77777777">
        <w:trPr>
          <w:trHeight w:val="300"/>
        </w:trPr>
        <w:tc>
          <w:tcPr>
            <w:tcW w:w="292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195F1E0" w14:textId="77777777" w:rsidR="00C84853" w:rsidRDefault="00617A9F">
            <w:pPr>
              <w:rPr>
                <w:color w:val="4F81BD"/>
                <w:sz w:val="18"/>
                <w:szCs w:val="18"/>
              </w:rPr>
            </w:pPr>
            <w:r>
              <w:rPr>
                <w:color w:val="4F81BD"/>
                <w:sz w:val="18"/>
                <w:szCs w:val="18"/>
              </w:rPr>
              <w:t xml:space="preserve"> </w:t>
            </w:r>
          </w:p>
        </w:tc>
        <w:tc>
          <w:tcPr>
            <w:tcW w:w="3210" w:type="dxa"/>
            <w:gridSpan w:val="2"/>
            <w:tcBorders>
              <w:top w:val="single" w:sz="8" w:space="0" w:color="000000"/>
              <w:left w:val="nil"/>
              <w:bottom w:val="single" w:sz="8" w:space="0" w:color="000000"/>
              <w:right w:val="single" w:sz="8" w:space="0" w:color="000000"/>
            </w:tcBorders>
            <w:tcMar>
              <w:left w:w="108" w:type="dxa"/>
              <w:right w:w="108" w:type="dxa"/>
            </w:tcMar>
          </w:tcPr>
          <w:p w14:paraId="606CF31E" w14:textId="77777777" w:rsidR="00C84853" w:rsidRDefault="00617A9F">
            <w:pPr>
              <w:rPr>
                <w:color w:val="4F81BD"/>
                <w:sz w:val="18"/>
                <w:szCs w:val="18"/>
              </w:rPr>
            </w:pPr>
            <w:r>
              <w:rPr>
                <w:color w:val="4F81BD"/>
                <w:sz w:val="18"/>
                <w:szCs w:val="18"/>
              </w:rPr>
              <w:t xml:space="preserve"> </w:t>
            </w:r>
          </w:p>
        </w:tc>
        <w:tc>
          <w:tcPr>
            <w:tcW w:w="1080" w:type="dxa"/>
            <w:gridSpan w:val="2"/>
            <w:tcBorders>
              <w:top w:val="single" w:sz="8" w:space="0" w:color="000000"/>
              <w:left w:val="nil"/>
              <w:bottom w:val="single" w:sz="8" w:space="0" w:color="000000"/>
              <w:right w:val="single" w:sz="8" w:space="0" w:color="000000"/>
            </w:tcBorders>
            <w:tcMar>
              <w:left w:w="108" w:type="dxa"/>
              <w:right w:w="108" w:type="dxa"/>
            </w:tcMar>
          </w:tcPr>
          <w:p w14:paraId="4EB7B072" w14:textId="77777777" w:rsidR="00C84853" w:rsidRDefault="00617A9F">
            <w:pPr>
              <w:rPr>
                <w:color w:val="4F81BD"/>
                <w:sz w:val="18"/>
                <w:szCs w:val="18"/>
              </w:rPr>
            </w:pPr>
            <w:r>
              <w:rPr>
                <w:color w:val="4F81BD"/>
                <w:sz w:val="18"/>
                <w:szCs w:val="18"/>
              </w:rPr>
              <w:t xml:space="preserve"> </w:t>
            </w:r>
          </w:p>
        </w:tc>
        <w:tc>
          <w:tcPr>
            <w:tcW w:w="1560" w:type="dxa"/>
            <w:tcBorders>
              <w:top w:val="single" w:sz="8" w:space="0" w:color="000000"/>
              <w:left w:val="nil"/>
              <w:bottom w:val="single" w:sz="8" w:space="0" w:color="000000"/>
              <w:right w:val="single" w:sz="8" w:space="0" w:color="000000"/>
            </w:tcBorders>
            <w:tcMar>
              <w:left w:w="108" w:type="dxa"/>
              <w:right w:w="108" w:type="dxa"/>
            </w:tcMar>
          </w:tcPr>
          <w:p w14:paraId="77F8EA7D" w14:textId="77777777" w:rsidR="00C84853" w:rsidRDefault="00C84853">
            <w:pPr>
              <w:rPr>
                <w:color w:val="4F81BD"/>
                <w:sz w:val="18"/>
                <w:szCs w:val="18"/>
              </w:rPr>
            </w:pPr>
          </w:p>
        </w:tc>
      </w:tr>
    </w:tbl>
    <w:p w14:paraId="38CFDF82" w14:textId="77777777" w:rsidR="00C84853" w:rsidRDefault="00C84853">
      <w:pPr>
        <w:tabs>
          <w:tab w:val="center" w:pos="5024"/>
        </w:tabs>
        <w:spacing w:after="0" w:line="240" w:lineRule="auto"/>
        <w:ind w:left="-15"/>
        <w:rPr>
          <w:color w:val="000000"/>
          <w:sz w:val="20"/>
          <w:szCs w:val="20"/>
        </w:rPr>
      </w:pPr>
    </w:p>
    <w:p w14:paraId="19BE5E4A" w14:textId="77777777" w:rsidR="00C84853" w:rsidRDefault="00617A9F">
      <w:pPr>
        <w:pStyle w:val="Heading1"/>
        <w:numPr>
          <w:ilvl w:val="0"/>
          <w:numId w:val="14"/>
        </w:numPr>
        <w:spacing w:before="0" w:after="0" w:line="240" w:lineRule="auto"/>
        <w:rPr>
          <w:sz w:val="20"/>
          <w:szCs w:val="20"/>
          <w:highlight w:val="green"/>
        </w:rPr>
      </w:pPr>
      <w:bookmarkStart w:id="22" w:name="_heading=h.4i7ojhp" w:colFirst="0" w:colLast="0"/>
      <w:bookmarkEnd w:id="22"/>
      <w:r>
        <w:rPr>
          <w:sz w:val="20"/>
          <w:szCs w:val="20"/>
          <w:highlight w:val="green"/>
        </w:rPr>
        <w:t>Exécution financière</w:t>
      </w:r>
    </w:p>
    <w:p w14:paraId="3733EB1D" w14:textId="77777777" w:rsidR="00C84853" w:rsidRDefault="00617A9F">
      <w:pPr>
        <w:pStyle w:val="Heading2"/>
        <w:spacing w:before="0" w:line="240" w:lineRule="auto"/>
        <w:rPr>
          <w:sz w:val="20"/>
          <w:szCs w:val="20"/>
          <w:highlight w:val="green"/>
        </w:rPr>
      </w:pPr>
      <w:bookmarkStart w:id="23" w:name="_heading=h.2xcytpi" w:colFirst="0" w:colLast="0"/>
      <w:bookmarkEnd w:id="23"/>
      <w:r>
        <w:rPr>
          <w:sz w:val="20"/>
          <w:szCs w:val="20"/>
          <w:highlight w:val="green"/>
        </w:rPr>
        <w:t xml:space="preserve">7.1 Décaissements </w:t>
      </w:r>
    </w:p>
    <w:p w14:paraId="5DCF9425" w14:textId="77777777" w:rsidR="00C84853" w:rsidRDefault="00617A9F">
      <w:pPr>
        <w:pBdr>
          <w:top w:val="nil"/>
          <w:left w:val="nil"/>
          <w:bottom w:val="nil"/>
          <w:right w:val="nil"/>
          <w:between w:val="nil"/>
        </w:pBdr>
        <w:spacing w:after="0" w:line="240" w:lineRule="auto"/>
        <w:ind w:left="20" w:hanging="10"/>
        <w:rPr>
          <w:color w:val="000000"/>
          <w:sz w:val="20"/>
          <w:szCs w:val="20"/>
          <w:highlight w:val="green"/>
        </w:rPr>
      </w:pPr>
      <w:r>
        <w:rPr>
          <w:color w:val="000000"/>
          <w:sz w:val="20"/>
          <w:szCs w:val="20"/>
          <w:highlight w:val="green"/>
        </w:rPr>
        <w:t xml:space="preserve">Sur les transferts reçus, indiquer le niveau de décaissement global ainsi que le niveau de décaissement annuel en incluant le budget prévisionnel pour l’année et le décaissement effectif. </w:t>
      </w:r>
    </w:p>
    <w:p w14:paraId="7F733CC2" w14:textId="77777777" w:rsidR="00C84853" w:rsidRDefault="00617A9F">
      <w:pPr>
        <w:spacing w:after="0" w:line="240" w:lineRule="auto"/>
        <w:ind w:left="10"/>
        <w:rPr>
          <w:color w:val="000000"/>
          <w:sz w:val="20"/>
          <w:szCs w:val="20"/>
          <w:highlight w:val="green"/>
        </w:rPr>
      </w:pPr>
      <w:r>
        <w:rPr>
          <w:color w:val="000000"/>
          <w:sz w:val="20"/>
          <w:szCs w:val="20"/>
          <w:highlight w:val="green"/>
        </w:rPr>
        <w:t xml:space="preserve"> </w:t>
      </w:r>
    </w:p>
    <w:p w14:paraId="02EEDF35" w14:textId="77777777" w:rsidR="00C84853" w:rsidRDefault="00617A9F">
      <w:pPr>
        <w:spacing w:after="0" w:line="240" w:lineRule="auto"/>
        <w:ind w:left="10"/>
        <w:rPr>
          <w:color w:val="000000"/>
          <w:sz w:val="20"/>
          <w:szCs w:val="20"/>
          <w:highlight w:val="green"/>
        </w:rPr>
      </w:pPr>
      <w:r>
        <w:rPr>
          <w:color w:val="000000"/>
          <w:sz w:val="20"/>
          <w:szCs w:val="20"/>
          <w:highlight w:val="green"/>
        </w:rPr>
        <w:lastRenderedPageBreak/>
        <w:t>Les montants engagés mais non décaissés peuvent être rajoutés dan</w:t>
      </w:r>
      <w:r>
        <w:rPr>
          <w:color w:val="000000"/>
          <w:sz w:val="20"/>
          <w:szCs w:val="20"/>
          <w:highlight w:val="green"/>
        </w:rPr>
        <w:t xml:space="preserve">s la dernière colonne du tableau. </w:t>
      </w:r>
    </w:p>
    <w:p w14:paraId="20F5AA21" w14:textId="77777777" w:rsidR="00C84853" w:rsidRDefault="00C84853">
      <w:pPr>
        <w:spacing w:after="0" w:line="240" w:lineRule="auto"/>
        <w:ind w:left="10"/>
        <w:rPr>
          <w:color w:val="000000"/>
          <w:sz w:val="20"/>
          <w:szCs w:val="20"/>
          <w:highlight w:val="green"/>
        </w:rPr>
      </w:pPr>
    </w:p>
    <w:p w14:paraId="0B8C7E79" w14:textId="77777777" w:rsidR="00C84853" w:rsidRDefault="00617A9F">
      <w:pPr>
        <w:numPr>
          <w:ilvl w:val="0"/>
          <w:numId w:val="13"/>
        </w:numPr>
        <w:pBdr>
          <w:top w:val="nil"/>
          <w:left w:val="nil"/>
          <w:bottom w:val="nil"/>
          <w:right w:val="nil"/>
          <w:between w:val="nil"/>
        </w:pBdr>
        <w:spacing w:after="0" w:line="240" w:lineRule="auto"/>
        <w:ind w:right="28"/>
        <w:jc w:val="both"/>
        <w:rPr>
          <w:color w:val="000000"/>
          <w:sz w:val="20"/>
          <w:szCs w:val="20"/>
          <w:highlight w:val="green"/>
        </w:rPr>
      </w:pPr>
      <w:r>
        <w:rPr>
          <w:color w:val="000000"/>
          <w:sz w:val="20"/>
          <w:szCs w:val="20"/>
          <w:highlight w:val="green"/>
        </w:rPr>
        <w:t>Taux de décaissements du projet.</w:t>
      </w:r>
    </w:p>
    <w:p w14:paraId="27DCA134" w14:textId="77777777" w:rsidR="00C84853" w:rsidRDefault="00C84853">
      <w:pPr>
        <w:spacing w:after="0" w:line="240" w:lineRule="auto"/>
        <w:ind w:left="10"/>
        <w:rPr>
          <w:color w:val="000000"/>
          <w:sz w:val="20"/>
          <w:szCs w:val="20"/>
          <w:highlight w:val="green"/>
        </w:rPr>
      </w:pPr>
    </w:p>
    <w:tbl>
      <w:tblPr>
        <w:tblStyle w:val="14"/>
        <w:tblW w:w="10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1207"/>
        <w:gridCol w:w="1058"/>
        <w:gridCol w:w="1432"/>
        <w:gridCol w:w="1189"/>
        <w:gridCol w:w="1189"/>
        <w:gridCol w:w="1113"/>
        <w:gridCol w:w="1113"/>
      </w:tblGrid>
      <w:tr w:rsidR="00C84853" w14:paraId="658DF2AF" w14:textId="77777777">
        <w:trPr>
          <w:trHeight w:val="1352"/>
          <w:jc w:val="center"/>
        </w:trPr>
        <w:tc>
          <w:tcPr>
            <w:tcW w:w="1805" w:type="dxa"/>
            <w:shd w:val="clear" w:color="auto" w:fill="D9E2F3"/>
            <w:vAlign w:val="center"/>
          </w:tcPr>
          <w:p w14:paraId="56211909" w14:textId="77777777" w:rsidR="00C84853" w:rsidRDefault="00617A9F">
            <w:pPr>
              <w:jc w:val="center"/>
              <w:rPr>
                <w:b/>
                <w:color w:val="000000"/>
                <w:sz w:val="20"/>
                <w:szCs w:val="20"/>
                <w:highlight w:val="green"/>
              </w:rPr>
            </w:pPr>
            <w:r>
              <w:rPr>
                <w:b/>
                <w:color w:val="000000"/>
                <w:sz w:val="20"/>
                <w:szCs w:val="20"/>
                <w:highlight w:val="green"/>
              </w:rPr>
              <w:t xml:space="preserve">A) Résultats </w:t>
            </w:r>
          </w:p>
        </w:tc>
        <w:tc>
          <w:tcPr>
            <w:tcW w:w="1207" w:type="dxa"/>
            <w:shd w:val="clear" w:color="auto" w:fill="D9E2F3"/>
            <w:vAlign w:val="center"/>
          </w:tcPr>
          <w:p w14:paraId="4ECA639B" w14:textId="77777777" w:rsidR="00C84853" w:rsidRDefault="00617A9F">
            <w:pPr>
              <w:jc w:val="center"/>
              <w:rPr>
                <w:b/>
                <w:color w:val="000000"/>
                <w:sz w:val="20"/>
                <w:szCs w:val="20"/>
                <w:highlight w:val="green"/>
              </w:rPr>
            </w:pPr>
            <w:r>
              <w:rPr>
                <w:b/>
                <w:color w:val="000000"/>
                <w:sz w:val="20"/>
                <w:szCs w:val="20"/>
                <w:highlight w:val="green"/>
              </w:rPr>
              <w:t xml:space="preserve"> B) Budget Total (USD) tel que dans le document de projet (indiquer si révision)</w:t>
            </w:r>
          </w:p>
        </w:tc>
        <w:tc>
          <w:tcPr>
            <w:tcW w:w="1058" w:type="dxa"/>
            <w:shd w:val="clear" w:color="auto" w:fill="D9E2F3"/>
            <w:vAlign w:val="center"/>
          </w:tcPr>
          <w:p w14:paraId="455C1C62" w14:textId="77777777" w:rsidR="00C84853" w:rsidRDefault="00617A9F">
            <w:pPr>
              <w:jc w:val="center"/>
              <w:rPr>
                <w:b/>
                <w:color w:val="000000"/>
                <w:sz w:val="20"/>
                <w:szCs w:val="20"/>
                <w:highlight w:val="green"/>
              </w:rPr>
            </w:pPr>
            <w:r>
              <w:rPr>
                <w:b/>
                <w:color w:val="000000"/>
                <w:sz w:val="20"/>
                <w:szCs w:val="20"/>
                <w:highlight w:val="green"/>
              </w:rPr>
              <w:t>C) Budget prévu pour la période de rapportage (semestre ou année)</w:t>
            </w:r>
          </w:p>
        </w:tc>
        <w:tc>
          <w:tcPr>
            <w:tcW w:w="1432" w:type="dxa"/>
            <w:shd w:val="clear" w:color="auto" w:fill="D9E2F3"/>
            <w:vAlign w:val="center"/>
          </w:tcPr>
          <w:p w14:paraId="79B9A4BA" w14:textId="77777777" w:rsidR="00C84853" w:rsidRDefault="00617A9F">
            <w:pPr>
              <w:jc w:val="center"/>
              <w:rPr>
                <w:b/>
                <w:color w:val="000000"/>
                <w:sz w:val="20"/>
                <w:szCs w:val="20"/>
                <w:highlight w:val="green"/>
              </w:rPr>
            </w:pPr>
            <w:r>
              <w:rPr>
                <w:b/>
                <w:color w:val="000000"/>
                <w:sz w:val="20"/>
                <w:szCs w:val="20"/>
                <w:highlight w:val="green"/>
              </w:rPr>
              <w:t>D) Dépenses 1</w:t>
            </w:r>
            <w:r>
              <w:rPr>
                <w:b/>
                <w:color w:val="000000"/>
                <w:sz w:val="20"/>
                <w:szCs w:val="20"/>
                <w:highlight w:val="green"/>
                <w:vertAlign w:val="superscript"/>
              </w:rPr>
              <w:t>ère</w:t>
            </w:r>
            <w:r>
              <w:rPr>
                <w:b/>
                <w:color w:val="000000"/>
                <w:sz w:val="20"/>
                <w:szCs w:val="20"/>
                <w:highlight w:val="green"/>
              </w:rPr>
              <w:t xml:space="preserve"> semestre</w:t>
            </w:r>
            <w:r>
              <w:rPr>
                <w:b/>
                <w:color w:val="000000"/>
                <w:sz w:val="20"/>
                <w:szCs w:val="20"/>
                <w:highlight w:val="green"/>
              </w:rPr>
              <w:t xml:space="preserve"> ou annuelles</w:t>
            </w:r>
          </w:p>
        </w:tc>
        <w:tc>
          <w:tcPr>
            <w:tcW w:w="1189" w:type="dxa"/>
            <w:shd w:val="clear" w:color="auto" w:fill="D9E2F3"/>
            <w:vAlign w:val="center"/>
          </w:tcPr>
          <w:p w14:paraId="61F17E90" w14:textId="77777777" w:rsidR="00C84853" w:rsidRDefault="00617A9F">
            <w:pPr>
              <w:jc w:val="center"/>
              <w:rPr>
                <w:b/>
                <w:color w:val="000000"/>
                <w:sz w:val="20"/>
                <w:szCs w:val="20"/>
                <w:highlight w:val="green"/>
              </w:rPr>
            </w:pPr>
            <w:r>
              <w:rPr>
                <w:b/>
                <w:color w:val="000000"/>
                <w:sz w:val="20"/>
                <w:szCs w:val="20"/>
                <w:highlight w:val="green"/>
              </w:rPr>
              <w:t>E) Solde au</w:t>
            </w:r>
            <w:proofErr w:type="gramStart"/>
            <w:r>
              <w:rPr>
                <w:b/>
                <w:color w:val="000000"/>
                <w:sz w:val="20"/>
                <w:szCs w:val="20"/>
                <w:highlight w:val="green"/>
              </w:rPr>
              <w:t> ….</w:t>
            </w:r>
            <w:proofErr w:type="gramEnd"/>
            <w:r>
              <w:rPr>
                <w:b/>
                <w:color w:val="000000"/>
                <w:sz w:val="20"/>
                <w:szCs w:val="20"/>
                <w:highlight w:val="green"/>
              </w:rPr>
              <w:t>.20…..</w:t>
            </w:r>
          </w:p>
        </w:tc>
        <w:tc>
          <w:tcPr>
            <w:tcW w:w="1189" w:type="dxa"/>
            <w:shd w:val="clear" w:color="auto" w:fill="D9E2F3"/>
            <w:vAlign w:val="center"/>
          </w:tcPr>
          <w:p w14:paraId="0891320F" w14:textId="77777777" w:rsidR="00C84853" w:rsidRDefault="00617A9F">
            <w:pPr>
              <w:jc w:val="center"/>
              <w:rPr>
                <w:b/>
                <w:color w:val="000000"/>
                <w:sz w:val="20"/>
                <w:szCs w:val="20"/>
                <w:highlight w:val="green"/>
              </w:rPr>
            </w:pPr>
            <w:r>
              <w:rPr>
                <w:b/>
                <w:color w:val="000000"/>
                <w:sz w:val="20"/>
                <w:szCs w:val="20"/>
                <w:highlight w:val="green"/>
              </w:rPr>
              <w:t>F) Taux de décaissement sur la période de rapportage</w:t>
            </w:r>
          </w:p>
        </w:tc>
        <w:tc>
          <w:tcPr>
            <w:tcW w:w="1113" w:type="dxa"/>
            <w:shd w:val="clear" w:color="auto" w:fill="D9E2F3"/>
          </w:tcPr>
          <w:p w14:paraId="453A1176" w14:textId="77777777" w:rsidR="00C84853" w:rsidRDefault="00617A9F">
            <w:pPr>
              <w:jc w:val="center"/>
              <w:rPr>
                <w:b/>
                <w:color w:val="000000"/>
                <w:sz w:val="20"/>
                <w:szCs w:val="20"/>
                <w:highlight w:val="green"/>
              </w:rPr>
            </w:pPr>
            <w:r>
              <w:rPr>
                <w:b/>
                <w:color w:val="000000"/>
                <w:sz w:val="20"/>
                <w:szCs w:val="20"/>
                <w:highlight w:val="green"/>
              </w:rPr>
              <w:t>G) Taux de décaissement cumulatif depuis le début du projet</w:t>
            </w:r>
          </w:p>
        </w:tc>
        <w:tc>
          <w:tcPr>
            <w:tcW w:w="1113" w:type="dxa"/>
            <w:shd w:val="clear" w:color="auto" w:fill="D9E2F3"/>
          </w:tcPr>
          <w:p w14:paraId="5FBCB58E" w14:textId="77777777" w:rsidR="00C84853" w:rsidRDefault="00617A9F">
            <w:pPr>
              <w:jc w:val="center"/>
              <w:rPr>
                <w:b/>
                <w:color w:val="000000"/>
                <w:sz w:val="20"/>
                <w:szCs w:val="20"/>
                <w:highlight w:val="green"/>
              </w:rPr>
            </w:pPr>
            <w:r>
              <w:rPr>
                <w:b/>
                <w:color w:val="000000"/>
                <w:sz w:val="20"/>
                <w:szCs w:val="20"/>
                <w:highlight w:val="green"/>
              </w:rPr>
              <w:t>H) Montants engagés mais non dépensés</w:t>
            </w:r>
          </w:p>
        </w:tc>
      </w:tr>
      <w:tr w:rsidR="00C84853" w14:paraId="3CE23F44" w14:textId="77777777">
        <w:trPr>
          <w:trHeight w:val="300"/>
          <w:jc w:val="center"/>
        </w:trPr>
        <w:tc>
          <w:tcPr>
            <w:tcW w:w="1805" w:type="dxa"/>
            <w:shd w:val="clear" w:color="auto" w:fill="auto"/>
            <w:vAlign w:val="center"/>
          </w:tcPr>
          <w:p w14:paraId="11A40535" w14:textId="77777777" w:rsidR="00C84853" w:rsidRDefault="00617A9F">
            <w:pPr>
              <w:rPr>
                <w:color w:val="000000"/>
                <w:sz w:val="20"/>
                <w:szCs w:val="20"/>
                <w:highlight w:val="green"/>
              </w:rPr>
            </w:pPr>
            <w:r>
              <w:rPr>
                <w:color w:val="000000"/>
                <w:sz w:val="20"/>
                <w:szCs w:val="20"/>
                <w:highlight w:val="green"/>
              </w:rPr>
              <w:t>Effet 1…........................</w:t>
            </w:r>
          </w:p>
        </w:tc>
        <w:tc>
          <w:tcPr>
            <w:tcW w:w="1207" w:type="dxa"/>
            <w:shd w:val="clear" w:color="auto" w:fill="auto"/>
            <w:vAlign w:val="center"/>
          </w:tcPr>
          <w:p w14:paraId="5C688FBA" w14:textId="77777777" w:rsidR="00C84853" w:rsidRDefault="00617A9F">
            <w:pPr>
              <w:jc w:val="center"/>
              <w:rPr>
                <w:color w:val="000000"/>
                <w:sz w:val="20"/>
                <w:szCs w:val="20"/>
                <w:highlight w:val="green"/>
              </w:rPr>
            </w:pPr>
            <w:r>
              <w:rPr>
                <w:color w:val="000000"/>
                <w:sz w:val="20"/>
                <w:szCs w:val="20"/>
                <w:highlight w:val="green"/>
              </w:rPr>
              <w:t> </w:t>
            </w:r>
          </w:p>
        </w:tc>
        <w:tc>
          <w:tcPr>
            <w:tcW w:w="1058" w:type="dxa"/>
            <w:shd w:val="clear" w:color="auto" w:fill="auto"/>
            <w:vAlign w:val="center"/>
          </w:tcPr>
          <w:p w14:paraId="325ECBBB" w14:textId="77777777" w:rsidR="00C84853" w:rsidRDefault="00617A9F">
            <w:pPr>
              <w:jc w:val="center"/>
              <w:rPr>
                <w:color w:val="000000"/>
                <w:sz w:val="20"/>
                <w:szCs w:val="20"/>
                <w:highlight w:val="green"/>
              </w:rPr>
            </w:pPr>
            <w:r>
              <w:rPr>
                <w:color w:val="000000"/>
                <w:sz w:val="20"/>
                <w:szCs w:val="20"/>
                <w:highlight w:val="green"/>
              </w:rPr>
              <w:t> </w:t>
            </w:r>
          </w:p>
        </w:tc>
        <w:tc>
          <w:tcPr>
            <w:tcW w:w="1432" w:type="dxa"/>
            <w:shd w:val="clear" w:color="auto" w:fill="auto"/>
            <w:vAlign w:val="center"/>
          </w:tcPr>
          <w:p w14:paraId="79BA93C1" w14:textId="77777777" w:rsidR="00C84853" w:rsidRDefault="00617A9F">
            <w:pPr>
              <w:jc w:val="center"/>
              <w:rPr>
                <w:color w:val="000000"/>
                <w:sz w:val="20"/>
                <w:szCs w:val="20"/>
                <w:highlight w:val="green"/>
              </w:rPr>
            </w:pPr>
            <w:r>
              <w:rPr>
                <w:color w:val="000000"/>
                <w:sz w:val="20"/>
                <w:szCs w:val="20"/>
                <w:highlight w:val="green"/>
              </w:rPr>
              <w:t> Obligatoire</w:t>
            </w:r>
            <w:r>
              <w:rPr>
                <w:i/>
                <w:color w:val="000000"/>
                <w:sz w:val="20"/>
                <w:szCs w:val="20"/>
                <w:highlight w:val="green"/>
                <w:vertAlign w:val="superscript"/>
              </w:rPr>
              <w:footnoteReference w:id="8"/>
            </w:r>
          </w:p>
        </w:tc>
        <w:tc>
          <w:tcPr>
            <w:tcW w:w="1189" w:type="dxa"/>
            <w:shd w:val="clear" w:color="auto" w:fill="auto"/>
            <w:vAlign w:val="center"/>
          </w:tcPr>
          <w:p w14:paraId="05C3569E" w14:textId="77777777" w:rsidR="00C84853" w:rsidRDefault="00617A9F">
            <w:pPr>
              <w:jc w:val="center"/>
              <w:rPr>
                <w:color w:val="000000"/>
                <w:sz w:val="20"/>
                <w:szCs w:val="20"/>
                <w:highlight w:val="green"/>
              </w:rPr>
            </w:pPr>
            <w:r>
              <w:rPr>
                <w:color w:val="000000"/>
                <w:sz w:val="20"/>
                <w:szCs w:val="20"/>
                <w:highlight w:val="green"/>
              </w:rPr>
              <w:t> </w:t>
            </w:r>
          </w:p>
        </w:tc>
        <w:tc>
          <w:tcPr>
            <w:tcW w:w="1189" w:type="dxa"/>
            <w:shd w:val="clear" w:color="auto" w:fill="auto"/>
            <w:vAlign w:val="center"/>
          </w:tcPr>
          <w:p w14:paraId="31DE967C" w14:textId="77777777" w:rsidR="00C84853" w:rsidRDefault="00617A9F">
            <w:pPr>
              <w:jc w:val="center"/>
              <w:rPr>
                <w:color w:val="000000"/>
                <w:sz w:val="20"/>
                <w:szCs w:val="20"/>
                <w:highlight w:val="green"/>
              </w:rPr>
            </w:pPr>
            <w:r>
              <w:rPr>
                <w:color w:val="000000"/>
                <w:sz w:val="20"/>
                <w:szCs w:val="20"/>
                <w:highlight w:val="green"/>
              </w:rPr>
              <w:t> </w:t>
            </w:r>
          </w:p>
        </w:tc>
        <w:tc>
          <w:tcPr>
            <w:tcW w:w="1113" w:type="dxa"/>
          </w:tcPr>
          <w:p w14:paraId="433FD788" w14:textId="77777777" w:rsidR="00C84853" w:rsidRDefault="00C84853">
            <w:pPr>
              <w:jc w:val="center"/>
              <w:rPr>
                <w:color w:val="000000"/>
                <w:sz w:val="20"/>
                <w:szCs w:val="20"/>
                <w:highlight w:val="green"/>
              </w:rPr>
            </w:pPr>
          </w:p>
        </w:tc>
        <w:tc>
          <w:tcPr>
            <w:tcW w:w="1113" w:type="dxa"/>
          </w:tcPr>
          <w:p w14:paraId="033C5700" w14:textId="77777777" w:rsidR="00C84853" w:rsidRDefault="00C84853">
            <w:pPr>
              <w:jc w:val="center"/>
              <w:rPr>
                <w:color w:val="000000"/>
                <w:sz w:val="20"/>
                <w:szCs w:val="20"/>
                <w:highlight w:val="green"/>
              </w:rPr>
            </w:pPr>
          </w:p>
        </w:tc>
      </w:tr>
      <w:tr w:rsidR="00C84853" w14:paraId="40765121" w14:textId="77777777">
        <w:trPr>
          <w:trHeight w:val="270"/>
          <w:jc w:val="center"/>
        </w:trPr>
        <w:tc>
          <w:tcPr>
            <w:tcW w:w="1805" w:type="dxa"/>
            <w:shd w:val="clear" w:color="auto" w:fill="auto"/>
            <w:vAlign w:val="center"/>
          </w:tcPr>
          <w:p w14:paraId="4EA1EA3F" w14:textId="77777777" w:rsidR="00C84853" w:rsidRDefault="00617A9F">
            <w:pPr>
              <w:rPr>
                <w:color w:val="000000"/>
                <w:sz w:val="20"/>
                <w:szCs w:val="20"/>
                <w:highlight w:val="green"/>
              </w:rPr>
            </w:pPr>
            <w:r>
              <w:rPr>
                <w:color w:val="000000"/>
                <w:sz w:val="20"/>
                <w:szCs w:val="20"/>
                <w:highlight w:val="green"/>
              </w:rPr>
              <w:t>Produit 1.1. …..................</w:t>
            </w:r>
          </w:p>
        </w:tc>
        <w:tc>
          <w:tcPr>
            <w:tcW w:w="1207" w:type="dxa"/>
            <w:shd w:val="clear" w:color="auto" w:fill="auto"/>
            <w:vAlign w:val="center"/>
          </w:tcPr>
          <w:p w14:paraId="34A45BDD" w14:textId="77777777" w:rsidR="00C84853" w:rsidRDefault="00617A9F">
            <w:pPr>
              <w:jc w:val="center"/>
              <w:rPr>
                <w:i/>
                <w:color w:val="000000"/>
                <w:sz w:val="20"/>
                <w:szCs w:val="20"/>
                <w:highlight w:val="green"/>
              </w:rPr>
            </w:pPr>
            <w:r>
              <w:rPr>
                <w:i/>
                <w:color w:val="000000"/>
                <w:sz w:val="20"/>
                <w:szCs w:val="20"/>
                <w:highlight w:val="green"/>
              </w:rPr>
              <w:t> </w:t>
            </w:r>
          </w:p>
        </w:tc>
        <w:tc>
          <w:tcPr>
            <w:tcW w:w="1058" w:type="dxa"/>
            <w:shd w:val="clear" w:color="auto" w:fill="auto"/>
            <w:vAlign w:val="center"/>
          </w:tcPr>
          <w:p w14:paraId="2064F31F" w14:textId="77777777" w:rsidR="00C84853" w:rsidRDefault="00617A9F">
            <w:pPr>
              <w:jc w:val="center"/>
              <w:rPr>
                <w:i/>
                <w:color w:val="000000"/>
                <w:sz w:val="20"/>
                <w:szCs w:val="20"/>
                <w:highlight w:val="green"/>
              </w:rPr>
            </w:pPr>
            <w:r>
              <w:rPr>
                <w:i/>
                <w:color w:val="000000"/>
                <w:sz w:val="20"/>
                <w:szCs w:val="20"/>
                <w:highlight w:val="green"/>
              </w:rPr>
              <w:t> </w:t>
            </w:r>
          </w:p>
        </w:tc>
        <w:tc>
          <w:tcPr>
            <w:tcW w:w="1432" w:type="dxa"/>
            <w:shd w:val="clear" w:color="auto" w:fill="auto"/>
            <w:vAlign w:val="center"/>
          </w:tcPr>
          <w:p w14:paraId="5BCFAAD3" w14:textId="77777777" w:rsidR="00C84853" w:rsidRDefault="00617A9F">
            <w:pPr>
              <w:jc w:val="center"/>
              <w:rPr>
                <w:color w:val="000000"/>
                <w:sz w:val="20"/>
                <w:szCs w:val="20"/>
                <w:highlight w:val="green"/>
              </w:rPr>
            </w:pPr>
            <w:r>
              <w:rPr>
                <w:i/>
                <w:color w:val="000000"/>
                <w:sz w:val="20"/>
                <w:szCs w:val="20"/>
                <w:highlight w:val="green"/>
              </w:rPr>
              <w:t> </w:t>
            </w:r>
            <w:r>
              <w:rPr>
                <w:color w:val="000000"/>
                <w:sz w:val="20"/>
                <w:szCs w:val="20"/>
                <w:highlight w:val="green"/>
              </w:rPr>
              <w:t xml:space="preserve">Obligatoire </w:t>
            </w:r>
            <w:r>
              <w:rPr>
                <w:i/>
                <w:color w:val="000000"/>
                <w:sz w:val="20"/>
                <w:szCs w:val="20"/>
                <w:highlight w:val="green"/>
                <w:vertAlign w:val="superscript"/>
              </w:rPr>
              <w:footnoteReference w:id="9"/>
            </w:r>
          </w:p>
        </w:tc>
        <w:tc>
          <w:tcPr>
            <w:tcW w:w="1189" w:type="dxa"/>
            <w:shd w:val="clear" w:color="auto" w:fill="auto"/>
            <w:vAlign w:val="center"/>
          </w:tcPr>
          <w:p w14:paraId="48D95431" w14:textId="77777777" w:rsidR="00C84853" w:rsidRDefault="00617A9F">
            <w:pPr>
              <w:jc w:val="center"/>
              <w:rPr>
                <w:color w:val="000000"/>
                <w:sz w:val="20"/>
                <w:szCs w:val="20"/>
                <w:highlight w:val="green"/>
              </w:rPr>
            </w:pPr>
            <w:r>
              <w:rPr>
                <w:color w:val="000000"/>
                <w:sz w:val="20"/>
                <w:szCs w:val="20"/>
                <w:highlight w:val="green"/>
              </w:rPr>
              <w:t> </w:t>
            </w:r>
          </w:p>
        </w:tc>
        <w:tc>
          <w:tcPr>
            <w:tcW w:w="1189" w:type="dxa"/>
            <w:shd w:val="clear" w:color="auto" w:fill="auto"/>
            <w:vAlign w:val="center"/>
          </w:tcPr>
          <w:p w14:paraId="547FB916" w14:textId="77777777" w:rsidR="00C84853" w:rsidRDefault="00617A9F">
            <w:pPr>
              <w:jc w:val="center"/>
              <w:rPr>
                <w:color w:val="000000"/>
                <w:sz w:val="20"/>
                <w:szCs w:val="20"/>
                <w:highlight w:val="green"/>
              </w:rPr>
            </w:pPr>
            <w:r>
              <w:rPr>
                <w:color w:val="000000"/>
                <w:sz w:val="20"/>
                <w:szCs w:val="20"/>
                <w:highlight w:val="green"/>
              </w:rPr>
              <w:t> </w:t>
            </w:r>
          </w:p>
        </w:tc>
        <w:tc>
          <w:tcPr>
            <w:tcW w:w="1113" w:type="dxa"/>
          </w:tcPr>
          <w:p w14:paraId="42EC604D" w14:textId="77777777" w:rsidR="00C84853" w:rsidRDefault="00C84853">
            <w:pPr>
              <w:jc w:val="center"/>
              <w:rPr>
                <w:color w:val="000000"/>
                <w:sz w:val="20"/>
                <w:szCs w:val="20"/>
                <w:highlight w:val="green"/>
              </w:rPr>
            </w:pPr>
          </w:p>
        </w:tc>
        <w:tc>
          <w:tcPr>
            <w:tcW w:w="1113" w:type="dxa"/>
          </w:tcPr>
          <w:p w14:paraId="0137459D" w14:textId="77777777" w:rsidR="00C84853" w:rsidRDefault="00C84853">
            <w:pPr>
              <w:jc w:val="center"/>
              <w:rPr>
                <w:color w:val="000000"/>
                <w:sz w:val="20"/>
                <w:szCs w:val="20"/>
                <w:highlight w:val="green"/>
              </w:rPr>
            </w:pPr>
          </w:p>
        </w:tc>
      </w:tr>
      <w:tr w:rsidR="00C84853" w14:paraId="4E5B3C88" w14:textId="77777777">
        <w:trPr>
          <w:trHeight w:val="300"/>
          <w:jc w:val="center"/>
        </w:trPr>
        <w:tc>
          <w:tcPr>
            <w:tcW w:w="1805" w:type="dxa"/>
            <w:shd w:val="clear" w:color="auto" w:fill="auto"/>
            <w:vAlign w:val="center"/>
          </w:tcPr>
          <w:p w14:paraId="16134891" w14:textId="77777777" w:rsidR="00C84853" w:rsidRDefault="00617A9F">
            <w:pPr>
              <w:rPr>
                <w:color w:val="000000"/>
                <w:sz w:val="20"/>
                <w:szCs w:val="20"/>
                <w:highlight w:val="green"/>
              </w:rPr>
            </w:pPr>
            <w:r>
              <w:rPr>
                <w:color w:val="000000"/>
                <w:sz w:val="20"/>
                <w:szCs w:val="20"/>
                <w:highlight w:val="green"/>
              </w:rPr>
              <w:t>Sous-produit ou activité 1.1.1</w:t>
            </w:r>
          </w:p>
        </w:tc>
        <w:tc>
          <w:tcPr>
            <w:tcW w:w="1207" w:type="dxa"/>
            <w:shd w:val="clear" w:color="auto" w:fill="auto"/>
            <w:vAlign w:val="center"/>
          </w:tcPr>
          <w:p w14:paraId="7CD39EFD" w14:textId="77777777" w:rsidR="00C84853" w:rsidRDefault="00C84853">
            <w:pPr>
              <w:jc w:val="center"/>
              <w:rPr>
                <w:color w:val="000000"/>
                <w:sz w:val="20"/>
                <w:szCs w:val="20"/>
                <w:highlight w:val="green"/>
              </w:rPr>
            </w:pPr>
          </w:p>
        </w:tc>
        <w:tc>
          <w:tcPr>
            <w:tcW w:w="1058" w:type="dxa"/>
            <w:shd w:val="clear" w:color="auto" w:fill="auto"/>
            <w:vAlign w:val="center"/>
          </w:tcPr>
          <w:p w14:paraId="5D875894" w14:textId="77777777" w:rsidR="00C84853" w:rsidRDefault="00C84853">
            <w:pPr>
              <w:jc w:val="center"/>
              <w:rPr>
                <w:color w:val="000000"/>
                <w:sz w:val="20"/>
                <w:szCs w:val="20"/>
                <w:highlight w:val="green"/>
              </w:rPr>
            </w:pPr>
          </w:p>
        </w:tc>
        <w:tc>
          <w:tcPr>
            <w:tcW w:w="1432" w:type="dxa"/>
            <w:shd w:val="clear" w:color="auto" w:fill="auto"/>
            <w:vAlign w:val="center"/>
          </w:tcPr>
          <w:p w14:paraId="2C5E0B98" w14:textId="77777777" w:rsidR="00C84853" w:rsidRDefault="00617A9F">
            <w:pPr>
              <w:jc w:val="center"/>
              <w:rPr>
                <w:color w:val="000000"/>
                <w:sz w:val="20"/>
                <w:szCs w:val="20"/>
                <w:highlight w:val="green"/>
              </w:rPr>
            </w:pPr>
            <w:r>
              <w:rPr>
                <w:color w:val="000000"/>
                <w:sz w:val="20"/>
                <w:szCs w:val="20"/>
                <w:highlight w:val="green"/>
              </w:rPr>
              <w:t>Recommandé</w:t>
            </w:r>
          </w:p>
        </w:tc>
        <w:tc>
          <w:tcPr>
            <w:tcW w:w="1189" w:type="dxa"/>
            <w:shd w:val="clear" w:color="auto" w:fill="auto"/>
            <w:vAlign w:val="center"/>
          </w:tcPr>
          <w:p w14:paraId="2EEF9A4A" w14:textId="77777777" w:rsidR="00C84853" w:rsidRDefault="00C84853">
            <w:pPr>
              <w:jc w:val="center"/>
              <w:rPr>
                <w:color w:val="000000"/>
                <w:sz w:val="20"/>
                <w:szCs w:val="20"/>
                <w:highlight w:val="green"/>
              </w:rPr>
            </w:pPr>
          </w:p>
        </w:tc>
        <w:tc>
          <w:tcPr>
            <w:tcW w:w="1189" w:type="dxa"/>
            <w:shd w:val="clear" w:color="auto" w:fill="auto"/>
            <w:vAlign w:val="center"/>
          </w:tcPr>
          <w:p w14:paraId="38FEDB14" w14:textId="77777777" w:rsidR="00C84853" w:rsidRDefault="00C84853">
            <w:pPr>
              <w:jc w:val="center"/>
              <w:rPr>
                <w:color w:val="000000"/>
                <w:sz w:val="20"/>
                <w:szCs w:val="20"/>
                <w:highlight w:val="green"/>
              </w:rPr>
            </w:pPr>
          </w:p>
        </w:tc>
        <w:tc>
          <w:tcPr>
            <w:tcW w:w="1113" w:type="dxa"/>
          </w:tcPr>
          <w:p w14:paraId="24277212" w14:textId="77777777" w:rsidR="00C84853" w:rsidRDefault="00C84853">
            <w:pPr>
              <w:jc w:val="center"/>
              <w:rPr>
                <w:color w:val="000000"/>
                <w:sz w:val="20"/>
                <w:szCs w:val="20"/>
                <w:highlight w:val="green"/>
              </w:rPr>
            </w:pPr>
          </w:p>
        </w:tc>
        <w:tc>
          <w:tcPr>
            <w:tcW w:w="1113" w:type="dxa"/>
          </w:tcPr>
          <w:p w14:paraId="184FF448" w14:textId="77777777" w:rsidR="00C84853" w:rsidRDefault="00C84853">
            <w:pPr>
              <w:jc w:val="center"/>
              <w:rPr>
                <w:color w:val="000000"/>
                <w:sz w:val="20"/>
                <w:szCs w:val="20"/>
                <w:highlight w:val="green"/>
              </w:rPr>
            </w:pPr>
          </w:p>
        </w:tc>
      </w:tr>
      <w:tr w:rsidR="00C84853" w14:paraId="0BE39E8D" w14:textId="77777777">
        <w:trPr>
          <w:trHeight w:val="300"/>
          <w:jc w:val="center"/>
        </w:trPr>
        <w:tc>
          <w:tcPr>
            <w:tcW w:w="1805" w:type="dxa"/>
            <w:shd w:val="clear" w:color="auto" w:fill="auto"/>
            <w:vAlign w:val="center"/>
          </w:tcPr>
          <w:p w14:paraId="1D2E0719" w14:textId="77777777" w:rsidR="00C84853" w:rsidRDefault="00617A9F">
            <w:pPr>
              <w:rPr>
                <w:color w:val="000000"/>
                <w:sz w:val="20"/>
                <w:szCs w:val="20"/>
                <w:highlight w:val="green"/>
              </w:rPr>
            </w:pPr>
            <w:r>
              <w:rPr>
                <w:color w:val="000000"/>
                <w:sz w:val="20"/>
                <w:szCs w:val="20"/>
                <w:highlight w:val="green"/>
              </w:rPr>
              <w:t>Effet 2….....................</w:t>
            </w:r>
          </w:p>
        </w:tc>
        <w:tc>
          <w:tcPr>
            <w:tcW w:w="1207" w:type="dxa"/>
            <w:shd w:val="clear" w:color="auto" w:fill="auto"/>
            <w:vAlign w:val="center"/>
          </w:tcPr>
          <w:p w14:paraId="09D30DD2" w14:textId="77777777" w:rsidR="00C84853" w:rsidRDefault="00617A9F">
            <w:pPr>
              <w:jc w:val="center"/>
              <w:rPr>
                <w:color w:val="000000"/>
                <w:sz w:val="20"/>
                <w:szCs w:val="20"/>
                <w:highlight w:val="green"/>
              </w:rPr>
            </w:pPr>
            <w:r>
              <w:rPr>
                <w:color w:val="000000"/>
                <w:sz w:val="20"/>
                <w:szCs w:val="20"/>
                <w:highlight w:val="green"/>
              </w:rPr>
              <w:t> </w:t>
            </w:r>
          </w:p>
        </w:tc>
        <w:tc>
          <w:tcPr>
            <w:tcW w:w="1058" w:type="dxa"/>
            <w:shd w:val="clear" w:color="auto" w:fill="auto"/>
            <w:vAlign w:val="center"/>
          </w:tcPr>
          <w:p w14:paraId="00C5EC90" w14:textId="77777777" w:rsidR="00C84853" w:rsidRDefault="00617A9F">
            <w:pPr>
              <w:jc w:val="center"/>
              <w:rPr>
                <w:color w:val="000000"/>
                <w:sz w:val="20"/>
                <w:szCs w:val="20"/>
                <w:highlight w:val="green"/>
              </w:rPr>
            </w:pPr>
            <w:r>
              <w:rPr>
                <w:color w:val="000000"/>
                <w:sz w:val="20"/>
                <w:szCs w:val="20"/>
                <w:highlight w:val="green"/>
              </w:rPr>
              <w:t> </w:t>
            </w:r>
          </w:p>
        </w:tc>
        <w:tc>
          <w:tcPr>
            <w:tcW w:w="1432" w:type="dxa"/>
            <w:shd w:val="clear" w:color="auto" w:fill="auto"/>
            <w:vAlign w:val="center"/>
          </w:tcPr>
          <w:p w14:paraId="4410F76D" w14:textId="77777777" w:rsidR="00C84853" w:rsidRDefault="00617A9F">
            <w:pPr>
              <w:jc w:val="center"/>
              <w:rPr>
                <w:color w:val="000000"/>
                <w:sz w:val="20"/>
                <w:szCs w:val="20"/>
                <w:highlight w:val="green"/>
              </w:rPr>
            </w:pPr>
            <w:r>
              <w:rPr>
                <w:color w:val="000000"/>
                <w:sz w:val="20"/>
                <w:szCs w:val="20"/>
                <w:highlight w:val="green"/>
              </w:rPr>
              <w:t> Obligatoire</w:t>
            </w:r>
          </w:p>
        </w:tc>
        <w:tc>
          <w:tcPr>
            <w:tcW w:w="1189" w:type="dxa"/>
            <w:shd w:val="clear" w:color="auto" w:fill="auto"/>
            <w:vAlign w:val="center"/>
          </w:tcPr>
          <w:p w14:paraId="59F0E365" w14:textId="77777777" w:rsidR="00C84853" w:rsidRDefault="00617A9F">
            <w:pPr>
              <w:jc w:val="center"/>
              <w:rPr>
                <w:color w:val="000000"/>
                <w:sz w:val="20"/>
                <w:szCs w:val="20"/>
                <w:highlight w:val="green"/>
              </w:rPr>
            </w:pPr>
            <w:r>
              <w:rPr>
                <w:color w:val="000000"/>
                <w:sz w:val="20"/>
                <w:szCs w:val="20"/>
                <w:highlight w:val="green"/>
              </w:rPr>
              <w:t> </w:t>
            </w:r>
          </w:p>
        </w:tc>
        <w:tc>
          <w:tcPr>
            <w:tcW w:w="1189" w:type="dxa"/>
            <w:shd w:val="clear" w:color="auto" w:fill="auto"/>
            <w:vAlign w:val="center"/>
          </w:tcPr>
          <w:p w14:paraId="095073FC" w14:textId="77777777" w:rsidR="00C84853" w:rsidRDefault="00617A9F">
            <w:pPr>
              <w:jc w:val="center"/>
              <w:rPr>
                <w:color w:val="000000"/>
                <w:sz w:val="20"/>
                <w:szCs w:val="20"/>
                <w:highlight w:val="green"/>
              </w:rPr>
            </w:pPr>
            <w:r>
              <w:rPr>
                <w:color w:val="000000"/>
                <w:sz w:val="20"/>
                <w:szCs w:val="20"/>
                <w:highlight w:val="green"/>
              </w:rPr>
              <w:t> </w:t>
            </w:r>
          </w:p>
        </w:tc>
        <w:tc>
          <w:tcPr>
            <w:tcW w:w="1113" w:type="dxa"/>
          </w:tcPr>
          <w:p w14:paraId="6E7E394D" w14:textId="77777777" w:rsidR="00C84853" w:rsidRDefault="00C84853">
            <w:pPr>
              <w:jc w:val="center"/>
              <w:rPr>
                <w:color w:val="000000"/>
                <w:sz w:val="20"/>
                <w:szCs w:val="20"/>
                <w:highlight w:val="green"/>
              </w:rPr>
            </w:pPr>
          </w:p>
        </w:tc>
        <w:tc>
          <w:tcPr>
            <w:tcW w:w="1113" w:type="dxa"/>
          </w:tcPr>
          <w:p w14:paraId="7B6925FF" w14:textId="77777777" w:rsidR="00C84853" w:rsidRDefault="00C84853">
            <w:pPr>
              <w:jc w:val="center"/>
              <w:rPr>
                <w:color w:val="000000"/>
                <w:sz w:val="20"/>
                <w:szCs w:val="20"/>
                <w:highlight w:val="green"/>
              </w:rPr>
            </w:pPr>
          </w:p>
        </w:tc>
      </w:tr>
      <w:tr w:rsidR="00C84853" w14:paraId="5854AB5F" w14:textId="77777777">
        <w:trPr>
          <w:trHeight w:val="300"/>
          <w:jc w:val="center"/>
        </w:trPr>
        <w:tc>
          <w:tcPr>
            <w:tcW w:w="1805" w:type="dxa"/>
            <w:shd w:val="clear" w:color="auto" w:fill="auto"/>
            <w:vAlign w:val="center"/>
          </w:tcPr>
          <w:p w14:paraId="364644E4" w14:textId="77777777" w:rsidR="00C84853" w:rsidRDefault="00617A9F">
            <w:pPr>
              <w:rPr>
                <w:color w:val="000000"/>
                <w:sz w:val="20"/>
                <w:szCs w:val="20"/>
                <w:highlight w:val="green"/>
              </w:rPr>
            </w:pPr>
            <w:r>
              <w:rPr>
                <w:color w:val="000000"/>
                <w:sz w:val="20"/>
                <w:szCs w:val="20"/>
                <w:highlight w:val="green"/>
              </w:rPr>
              <w:t>Produit 2.1….........</w:t>
            </w:r>
          </w:p>
        </w:tc>
        <w:tc>
          <w:tcPr>
            <w:tcW w:w="1207" w:type="dxa"/>
            <w:shd w:val="clear" w:color="auto" w:fill="auto"/>
            <w:vAlign w:val="center"/>
          </w:tcPr>
          <w:p w14:paraId="40CDA51C" w14:textId="77777777" w:rsidR="00C84853" w:rsidRDefault="00617A9F">
            <w:pPr>
              <w:jc w:val="center"/>
              <w:rPr>
                <w:i/>
                <w:color w:val="000000"/>
                <w:sz w:val="20"/>
                <w:szCs w:val="20"/>
                <w:highlight w:val="green"/>
              </w:rPr>
            </w:pPr>
            <w:r>
              <w:rPr>
                <w:i/>
                <w:color w:val="000000"/>
                <w:sz w:val="20"/>
                <w:szCs w:val="20"/>
                <w:highlight w:val="green"/>
              </w:rPr>
              <w:t> </w:t>
            </w:r>
          </w:p>
        </w:tc>
        <w:tc>
          <w:tcPr>
            <w:tcW w:w="1058" w:type="dxa"/>
            <w:shd w:val="clear" w:color="auto" w:fill="auto"/>
            <w:vAlign w:val="center"/>
          </w:tcPr>
          <w:p w14:paraId="2C440B8C" w14:textId="77777777" w:rsidR="00C84853" w:rsidRDefault="00617A9F">
            <w:pPr>
              <w:jc w:val="center"/>
              <w:rPr>
                <w:i/>
                <w:color w:val="000000"/>
                <w:sz w:val="20"/>
                <w:szCs w:val="20"/>
                <w:highlight w:val="green"/>
              </w:rPr>
            </w:pPr>
            <w:r>
              <w:rPr>
                <w:i/>
                <w:color w:val="000000"/>
                <w:sz w:val="20"/>
                <w:szCs w:val="20"/>
                <w:highlight w:val="green"/>
              </w:rPr>
              <w:t> </w:t>
            </w:r>
          </w:p>
        </w:tc>
        <w:tc>
          <w:tcPr>
            <w:tcW w:w="1432" w:type="dxa"/>
            <w:shd w:val="clear" w:color="auto" w:fill="auto"/>
            <w:vAlign w:val="center"/>
          </w:tcPr>
          <w:p w14:paraId="497BD4AC" w14:textId="77777777" w:rsidR="00C84853" w:rsidRDefault="00617A9F">
            <w:pPr>
              <w:jc w:val="center"/>
              <w:rPr>
                <w:color w:val="000000"/>
                <w:sz w:val="20"/>
                <w:szCs w:val="20"/>
                <w:highlight w:val="green"/>
              </w:rPr>
            </w:pPr>
            <w:r>
              <w:rPr>
                <w:i/>
                <w:color w:val="000000"/>
                <w:sz w:val="20"/>
                <w:szCs w:val="20"/>
                <w:highlight w:val="green"/>
              </w:rPr>
              <w:t> </w:t>
            </w:r>
            <w:r>
              <w:rPr>
                <w:color w:val="000000"/>
                <w:sz w:val="20"/>
                <w:szCs w:val="20"/>
                <w:highlight w:val="green"/>
              </w:rPr>
              <w:t>Obligatoire</w:t>
            </w:r>
          </w:p>
        </w:tc>
        <w:tc>
          <w:tcPr>
            <w:tcW w:w="1189" w:type="dxa"/>
            <w:shd w:val="clear" w:color="auto" w:fill="auto"/>
            <w:vAlign w:val="center"/>
          </w:tcPr>
          <w:p w14:paraId="2E9AAA05" w14:textId="77777777" w:rsidR="00C84853" w:rsidRDefault="00617A9F">
            <w:pPr>
              <w:jc w:val="center"/>
              <w:rPr>
                <w:color w:val="000000"/>
                <w:sz w:val="20"/>
                <w:szCs w:val="20"/>
                <w:highlight w:val="green"/>
              </w:rPr>
            </w:pPr>
            <w:r>
              <w:rPr>
                <w:color w:val="000000"/>
                <w:sz w:val="20"/>
                <w:szCs w:val="20"/>
                <w:highlight w:val="green"/>
              </w:rPr>
              <w:t> </w:t>
            </w:r>
          </w:p>
        </w:tc>
        <w:tc>
          <w:tcPr>
            <w:tcW w:w="1189" w:type="dxa"/>
            <w:shd w:val="clear" w:color="auto" w:fill="auto"/>
            <w:vAlign w:val="center"/>
          </w:tcPr>
          <w:p w14:paraId="7E794BFE" w14:textId="77777777" w:rsidR="00C84853" w:rsidRDefault="00617A9F">
            <w:pPr>
              <w:jc w:val="center"/>
              <w:rPr>
                <w:color w:val="000000"/>
                <w:sz w:val="20"/>
                <w:szCs w:val="20"/>
                <w:highlight w:val="green"/>
              </w:rPr>
            </w:pPr>
            <w:r>
              <w:rPr>
                <w:color w:val="000000"/>
                <w:sz w:val="20"/>
                <w:szCs w:val="20"/>
                <w:highlight w:val="green"/>
              </w:rPr>
              <w:t> </w:t>
            </w:r>
          </w:p>
        </w:tc>
        <w:tc>
          <w:tcPr>
            <w:tcW w:w="1113" w:type="dxa"/>
          </w:tcPr>
          <w:p w14:paraId="0E6548BC" w14:textId="77777777" w:rsidR="00C84853" w:rsidRDefault="00C84853">
            <w:pPr>
              <w:jc w:val="center"/>
              <w:rPr>
                <w:color w:val="000000"/>
                <w:sz w:val="20"/>
                <w:szCs w:val="20"/>
                <w:highlight w:val="green"/>
              </w:rPr>
            </w:pPr>
          </w:p>
        </w:tc>
        <w:tc>
          <w:tcPr>
            <w:tcW w:w="1113" w:type="dxa"/>
          </w:tcPr>
          <w:p w14:paraId="5EA418B4" w14:textId="77777777" w:rsidR="00C84853" w:rsidRDefault="00C84853">
            <w:pPr>
              <w:jc w:val="center"/>
              <w:rPr>
                <w:color w:val="000000"/>
                <w:sz w:val="20"/>
                <w:szCs w:val="20"/>
                <w:highlight w:val="green"/>
              </w:rPr>
            </w:pPr>
          </w:p>
        </w:tc>
      </w:tr>
      <w:tr w:rsidR="00C84853" w14:paraId="6C964357" w14:textId="77777777">
        <w:trPr>
          <w:trHeight w:val="300"/>
          <w:jc w:val="center"/>
        </w:trPr>
        <w:tc>
          <w:tcPr>
            <w:tcW w:w="1805" w:type="dxa"/>
            <w:shd w:val="clear" w:color="auto" w:fill="D9E2F3"/>
            <w:vAlign w:val="center"/>
          </w:tcPr>
          <w:p w14:paraId="433F50A0" w14:textId="77777777" w:rsidR="00C84853" w:rsidRDefault="00617A9F">
            <w:pPr>
              <w:jc w:val="center"/>
              <w:rPr>
                <w:b/>
                <w:color w:val="000000"/>
                <w:sz w:val="20"/>
                <w:szCs w:val="20"/>
                <w:highlight w:val="green"/>
              </w:rPr>
            </w:pPr>
            <w:r>
              <w:rPr>
                <w:b/>
                <w:color w:val="000000"/>
                <w:sz w:val="20"/>
                <w:szCs w:val="20"/>
                <w:highlight w:val="green"/>
              </w:rPr>
              <w:t>Total Coûts Résultats</w:t>
            </w:r>
          </w:p>
        </w:tc>
        <w:tc>
          <w:tcPr>
            <w:tcW w:w="1207" w:type="dxa"/>
            <w:shd w:val="clear" w:color="auto" w:fill="D9E2F3"/>
            <w:vAlign w:val="center"/>
          </w:tcPr>
          <w:p w14:paraId="6F04E04A" w14:textId="77777777" w:rsidR="00C84853" w:rsidRDefault="00C84853">
            <w:pPr>
              <w:jc w:val="center"/>
              <w:rPr>
                <w:b/>
                <w:color w:val="000000"/>
                <w:sz w:val="20"/>
                <w:szCs w:val="20"/>
                <w:highlight w:val="green"/>
              </w:rPr>
            </w:pPr>
          </w:p>
        </w:tc>
        <w:tc>
          <w:tcPr>
            <w:tcW w:w="1058" w:type="dxa"/>
            <w:shd w:val="clear" w:color="auto" w:fill="D9E2F3"/>
            <w:vAlign w:val="center"/>
          </w:tcPr>
          <w:p w14:paraId="291D72BE" w14:textId="77777777" w:rsidR="00C84853" w:rsidRDefault="00C84853">
            <w:pPr>
              <w:jc w:val="center"/>
              <w:rPr>
                <w:b/>
                <w:color w:val="000000"/>
                <w:sz w:val="20"/>
                <w:szCs w:val="20"/>
                <w:highlight w:val="green"/>
              </w:rPr>
            </w:pPr>
          </w:p>
        </w:tc>
        <w:tc>
          <w:tcPr>
            <w:tcW w:w="1432" w:type="dxa"/>
            <w:shd w:val="clear" w:color="auto" w:fill="D9E2F3"/>
            <w:vAlign w:val="center"/>
          </w:tcPr>
          <w:p w14:paraId="69C7A03D" w14:textId="77777777" w:rsidR="00C84853" w:rsidRDefault="00C84853">
            <w:pPr>
              <w:jc w:val="center"/>
              <w:rPr>
                <w:b/>
                <w:color w:val="000000"/>
                <w:sz w:val="20"/>
                <w:szCs w:val="20"/>
                <w:highlight w:val="green"/>
              </w:rPr>
            </w:pPr>
          </w:p>
        </w:tc>
        <w:tc>
          <w:tcPr>
            <w:tcW w:w="1189" w:type="dxa"/>
            <w:shd w:val="clear" w:color="auto" w:fill="D9E2F3"/>
            <w:vAlign w:val="center"/>
          </w:tcPr>
          <w:p w14:paraId="2A5B2D5C" w14:textId="77777777" w:rsidR="00C84853" w:rsidRDefault="00C84853">
            <w:pPr>
              <w:jc w:val="center"/>
              <w:rPr>
                <w:b/>
                <w:color w:val="000000"/>
                <w:sz w:val="20"/>
                <w:szCs w:val="20"/>
                <w:highlight w:val="green"/>
              </w:rPr>
            </w:pPr>
          </w:p>
        </w:tc>
        <w:tc>
          <w:tcPr>
            <w:tcW w:w="1189" w:type="dxa"/>
            <w:shd w:val="clear" w:color="auto" w:fill="D9E2F3"/>
            <w:vAlign w:val="center"/>
          </w:tcPr>
          <w:p w14:paraId="06E7FD2A" w14:textId="77777777" w:rsidR="00C84853" w:rsidRDefault="00C84853">
            <w:pPr>
              <w:jc w:val="center"/>
              <w:rPr>
                <w:b/>
                <w:color w:val="000000"/>
                <w:sz w:val="20"/>
                <w:szCs w:val="20"/>
                <w:highlight w:val="green"/>
              </w:rPr>
            </w:pPr>
          </w:p>
        </w:tc>
        <w:tc>
          <w:tcPr>
            <w:tcW w:w="1113" w:type="dxa"/>
            <w:shd w:val="clear" w:color="auto" w:fill="D9E2F3"/>
          </w:tcPr>
          <w:p w14:paraId="0CE7E677" w14:textId="77777777" w:rsidR="00C84853" w:rsidRDefault="00C84853">
            <w:pPr>
              <w:jc w:val="center"/>
              <w:rPr>
                <w:b/>
                <w:color w:val="000000"/>
                <w:sz w:val="20"/>
                <w:szCs w:val="20"/>
                <w:highlight w:val="green"/>
              </w:rPr>
            </w:pPr>
          </w:p>
        </w:tc>
        <w:tc>
          <w:tcPr>
            <w:tcW w:w="1113" w:type="dxa"/>
            <w:shd w:val="clear" w:color="auto" w:fill="D9E2F3"/>
          </w:tcPr>
          <w:p w14:paraId="37810B2B" w14:textId="77777777" w:rsidR="00C84853" w:rsidRDefault="00C84853">
            <w:pPr>
              <w:jc w:val="center"/>
              <w:rPr>
                <w:b/>
                <w:color w:val="000000"/>
                <w:sz w:val="20"/>
                <w:szCs w:val="20"/>
                <w:highlight w:val="green"/>
              </w:rPr>
            </w:pPr>
          </w:p>
        </w:tc>
      </w:tr>
      <w:tr w:rsidR="00C84853" w14:paraId="3CDA7BC2" w14:textId="77777777">
        <w:trPr>
          <w:trHeight w:val="300"/>
          <w:jc w:val="center"/>
        </w:trPr>
        <w:tc>
          <w:tcPr>
            <w:tcW w:w="1805" w:type="dxa"/>
            <w:shd w:val="clear" w:color="auto" w:fill="D9E2F3"/>
            <w:vAlign w:val="center"/>
          </w:tcPr>
          <w:p w14:paraId="5BA24ED3" w14:textId="77777777" w:rsidR="00C84853" w:rsidRDefault="00617A9F">
            <w:pPr>
              <w:jc w:val="center"/>
              <w:rPr>
                <w:b/>
                <w:color w:val="000000"/>
                <w:sz w:val="20"/>
                <w:szCs w:val="20"/>
                <w:highlight w:val="green"/>
              </w:rPr>
            </w:pPr>
            <w:r>
              <w:rPr>
                <w:b/>
                <w:color w:val="000000"/>
                <w:sz w:val="20"/>
                <w:szCs w:val="20"/>
                <w:highlight w:val="green"/>
              </w:rPr>
              <w:t xml:space="preserve">Total Coûts </w:t>
            </w:r>
            <w:r>
              <w:rPr>
                <w:b/>
                <w:color w:val="000000"/>
                <w:sz w:val="20"/>
                <w:szCs w:val="20"/>
                <w:highlight w:val="green"/>
              </w:rPr>
              <w:t>M&amp;E</w:t>
            </w:r>
          </w:p>
        </w:tc>
        <w:tc>
          <w:tcPr>
            <w:tcW w:w="1207" w:type="dxa"/>
            <w:shd w:val="clear" w:color="auto" w:fill="D9E2F3"/>
            <w:vAlign w:val="center"/>
          </w:tcPr>
          <w:p w14:paraId="7CB6D5FB" w14:textId="77777777" w:rsidR="00C84853" w:rsidRDefault="00C84853">
            <w:pPr>
              <w:jc w:val="center"/>
              <w:rPr>
                <w:b/>
                <w:color w:val="000000"/>
                <w:sz w:val="20"/>
                <w:szCs w:val="20"/>
                <w:highlight w:val="green"/>
              </w:rPr>
            </w:pPr>
          </w:p>
        </w:tc>
        <w:tc>
          <w:tcPr>
            <w:tcW w:w="1058" w:type="dxa"/>
            <w:shd w:val="clear" w:color="auto" w:fill="D9E2F3"/>
            <w:vAlign w:val="center"/>
          </w:tcPr>
          <w:p w14:paraId="0D3BFC84" w14:textId="77777777" w:rsidR="00C84853" w:rsidRDefault="00C84853">
            <w:pPr>
              <w:jc w:val="center"/>
              <w:rPr>
                <w:b/>
                <w:color w:val="000000"/>
                <w:sz w:val="20"/>
                <w:szCs w:val="20"/>
                <w:highlight w:val="green"/>
              </w:rPr>
            </w:pPr>
          </w:p>
        </w:tc>
        <w:tc>
          <w:tcPr>
            <w:tcW w:w="1432" w:type="dxa"/>
            <w:shd w:val="clear" w:color="auto" w:fill="D9E2F3"/>
            <w:vAlign w:val="center"/>
          </w:tcPr>
          <w:p w14:paraId="51531105" w14:textId="77777777" w:rsidR="00C84853" w:rsidRDefault="00C84853">
            <w:pPr>
              <w:jc w:val="center"/>
              <w:rPr>
                <w:b/>
                <w:color w:val="000000"/>
                <w:sz w:val="20"/>
                <w:szCs w:val="20"/>
                <w:highlight w:val="green"/>
              </w:rPr>
            </w:pPr>
          </w:p>
        </w:tc>
        <w:tc>
          <w:tcPr>
            <w:tcW w:w="1189" w:type="dxa"/>
            <w:shd w:val="clear" w:color="auto" w:fill="D9E2F3"/>
            <w:vAlign w:val="center"/>
          </w:tcPr>
          <w:p w14:paraId="7AC0C813" w14:textId="77777777" w:rsidR="00C84853" w:rsidRDefault="00C84853">
            <w:pPr>
              <w:jc w:val="center"/>
              <w:rPr>
                <w:b/>
                <w:color w:val="000000"/>
                <w:sz w:val="20"/>
                <w:szCs w:val="20"/>
                <w:highlight w:val="green"/>
              </w:rPr>
            </w:pPr>
          </w:p>
        </w:tc>
        <w:tc>
          <w:tcPr>
            <w:tcW w:w="1189" w:type="dxa"/>
            <w:shd w:val="clear" w:color="auto" w:fill="D9E2F3"/>
            <w:vAlign w:val="center"/>
          </w:tcPr>
          <w:p w14:paraId="50C88A3F" w14:textId="77777777" w:rsidR="00C84853" w:rsidRDefault="00C84853">
            <w:pPr>
              <w:jc w:val="center"/>
              <w:rPr>
                <w:b/>
                <w:color w:val="000000"/>
                <w:sz w:val="20"/>
                <w:szCs w:val="20"/>
                <w:highlight w:val="green"/>
              </w:rPr>
            </w:pPr>
          </w:p>
        </w:tc>
        <w:tc>
          <w:tcPr>
            <w:tcW w:w="1113" w:type="dxa"/>
            <w:shd w:val="clear" w:color="auto" w:fill="D9E2F3"/>
          </w:tcPr>
          <w:p w14:paraId="386C6AC7" w14:textId="77777777" w:rsidR="00C84853" w:rsidRDefault="00C84853">
            <w:pPr>
              <w:jc w:val="center"/>
              <w:rPr>
                <w:b/>
                <w:color w:val="000000"/>
                <w:sz w:val="20"/>
                <w:szCs w:val="20"/>
                <w:highlight w:val="green"/>
              </w:rPr>
            </w:pPr>
          </w:p>
        </w:tc>
        <w:tc>
          <w:tcPr>
            <w:tcW w:w="1113" w:type="dxa"/>
            <w:shd w:val="clear" w:color="auto" w:fill="D9E2F3"/>
          </w:tcPr>
          <w:p w14:paraId="3249309B" w14:textId="77777777" w:rsidR="00C84853" w:rsidRDefault="00C84853">
            <w:pPr>
              <w:jc w:val="center"/>
              <w:rPr>
                <w:b/>
                <w:color w:val="000000"/>
                <w:sz w:val="20"/>
                <w:szCs w:val="20"/>
                <w:highlight w:val="green"/>
              </w:rPr>
            </w:pPr>
          </w:p>
        </w:tc>
      </w:tr>
      <w:tr w:rsidR="00C84853" w14:paraId="2B738773" w14:textId="77777777">
        <w:trPr>
          <w:trHeight w:val="300"/>
          <w:jc w:val="center"/>
        </w:trPr>
        <w:tc>
          <w:tcPr>
            <w:tcW w:w="1805" w:type="dxa"/>
            <w:shd w:val="clear" w:color="auto" w:fill="D9E2F3"/>
            <w:vAlign w:val="center"/>
          </w:tcPr>
          <w:p w14:paraId="24CA85F7" w14:textId="77777777" w:rsidR="00C84853" w:rsidRDefault="00617A9F">
            <w:pPr>
              <w:jc w:val="center"/>
              <w:rPr>
                <w:b/>
                <w:color w:val="000000"/>
                <w:sz w:val="20"/>
                <w:szCs w:val="20"/>
                <w:highlight w:val="green"/>
              </w:rPr>
            </w:pPr>
            <w:r>
              <w:rPr>
                <w:b/>
                <w:color w:val="000000"/>
                <w:sz w:val="20"/>
                <w:szCs w:val="20"/>
                <w:highlight w:val="green"/>
              </w:rPr>
              <w:t>Total Coûts Gestion de Projet (PMC)</w:t>
            </w:r>
          </w:p>
        </w:tc>
        <w:tc>
          <w:tcPr>
            <w:tcW w:w="1207" w:type="dxa"/>
            <w:shd w:val="clear" w:color="auto" w:fill="D9E2F3"/>
            <w:vAlign w:val="center"/>
          </w:tcPr>
          <w:p w14:paraId="088208F6" w14:textId="77777777" w:rsidR="00C84853" w:rsidRDefault="00C84853">
            <w:pPr>
              <w:jc w:val="center"/>
              <w:rPr>
                <w:b/>
                <w:color w:val="000000"/>
                <w:sz w:val="20"/>
                <w:szCs w:val="20"/>
                <w:highlight w:val="green"/>
              </w:rPr>
            </w:pPr>
          </w:p>
        </w:tc>
        <w:tc>
          <w:tcPr>
            <w:tcW w:w="1058" w:type="dxa"/>
            <w:shd w:val="clear" w:color="auto" w:fill="D9E2F3"/>
            <w:vAlign w:val="center"/>
          </w:tcPr>
          <w:p w14:paraId="7F9E69A1" w14:textId="77777777" w:rsidR="00C84853" w:rsidRDefault="00C84853">
            <w:pPr>
              <w:jc w:val="center"/>
              <w:rPr>
                <w:b/>
                <w:color w:val="000000"/>
                <w:sz w:val="20"/>
                <w:szCs w:val="20"/>
                <w:highlight w:val="green"/>
              </w:rPr>
            </w:pPr>
          </w:p>
        </w:tc>
        <w:tc>
          <w:tcPr>
            <w:tcW w:w="1432" w:type="dxa"/>
            <w:shd w:val="clear" w:color="auto" w:fill="D9E2F3"/>
            <w:vAlign w:val="center"/>
          </w:tcPr>
          <w:p w14:paraId="7B474264" w14:textId="77777777" w:rsidR="00C84853" w:rsidRDefault="00C84853">
            <w:pPr>
              <w:jc w:val="center"/>
              <w:rPr>
                <w:b/>
                <w:color w:val="000000"/>
                <w:sz w:val="20"/>
                <w:szCs w:val="20"/>
                <w:highlight w:val="green"/>
              </w:rPr>
            </w:pPr>
          </w:p>
        </w:tc>
        <w:tc>
          <w:tcPr>
            <w:tcW w:w="1189" w:type="dxa"/>
            <w:shd w:val="clear" w:color="auto" w:fill="D9E2F3"/>
            <w:vAlign w:val="center"/>
          </w:tcPr>
          <w:p w14:paraId="77CAEEBC" w14:textId="77777777" w:rsidR="00C84853" w:rsidRDefault="00C84853">
            <w:pPr>
              <w:jc w:val="center"/>
              <w:rPr>
                <w:b/>
                <w:color w:val="000000"/>
                <w:sz w:val="20"/>
                <w:szCs w:val="20"/>
                <w:highlight w:val="green"/>
              </w:rPr>
            </w:pPr>
          </w:p>
        </w:tc>
        <w:tc>
          <w:tcPr>
            <w:tcW w:w="1189" w:type="dxa"/>
            <w:shd w:val="clear" w:color="auto" w:fill="D9E2F3"/>
            <w:vAlign w:val="center"/>
          </w:tcPr>
          <w:p w14:paraId="3F359E9A" w14:textId="77777777" w:rsidR="00C84853" w:rsidRDefault="00C84853">
            <w:pPr>
              <w:jc w:val="center"/>
              <w:rPr>
                <w:b/>
                <w:color w:val="000000"/>
                <w:sz w:val="20"/>
                <w:szCs w:val="20"/>
                <w:highlight w:val="green"/>
              </w:rPr>
            </w:pPr>
          </w:p>
        </w:tc>
        <w:tc>
          <w:tcPr>
            <w:tcW w:w="1113" w:type="dxa"/>
            <w:shd w:val="clear" w:color="auto" w:fill="D9E2F3"/>
          </w:tcPr>
          <w:p w14:paraId="071260FA" w14:textId="77777777" w:rsidR="00C84853" w:rsidRDefault="00C84853">
            <w:pPr>
              <w:jc w:val="center"/>
              <w:rPr>
                <w:b/>
                <w:color w:val="000000"/>
                <w:sz w:val="20"/>
                <w:szCs w:val="20"/>
                <w:highlight w:val="green"/>
              </w:rPr>
            </w:pPr>
          </w:p>
        </w:tc>
        <w:tc>
          <w:tcPr>
            <w:tcW w:w="1113" w:type="dxa"/>
            <w:shd w:val="clear" w:color="auto" w:fill="D9E2F3"/>
          </w:tcPr>
          <w:p w14:paraId="671F00EE" w14:textId="77777777" w:rsidR="00C84853" w:rsidRDefault="00C84853">
            <w:pPr>
              <w:jc w:val="center"/>
              <w:rPr>
                <w:b/>
                <w:color w:val="000000"/>
                <w:sz w:val="20"/>
                <w:szCs w:val="20"/>
                <w:highlight w:val="green"/>
              </w:rPr>
            </w:pPr>
          </w:p>
        </w:tc>
      </w:tr>
      <w:tr w:rsidR="00C84853" w14:paraId="6C32323D" w14:textId="77777777">
        <w:trPr>
          <w:trHeight w:val="300"/>
          <w:jc w:val="center"/>
        </w:trPr>
        <w:tc>
          <w:tcPr>
            <w:tcW w:w="1805" w:type="dxa"/>
            <w:shd w:val="clear" w:color="auto" w:fill="D9E2F3"/>
            <w:vAlign w:val="center"/>
          </w:tcPr>
          <w:p w14:paraId="0A200A37" w14:textId="77777777" w:rsidR="00C84853" w:rsidRDefault="00617A9F">
            <w:pPr>
              <w:jc w:val="center"/>
              <w:rPr>
                <w:b/>
                <w:color w:val="000000"/>
                <w:sz w:val="20"/>
                <w:szCs w:val="20"/>
                <w:highlight w:val="green"/>
              </w:rPr>
            </w:pPr>
            <w:r>
              <w:rPr>
                <w:b/>
                <w:color w:val="000000"/>
                <w:sz w:val="20"/>
                <w:szCs w:val="20"/>
                <w:highlight w:val="green"/>
              </w:rPr>
              <w:t>Coût Total Indirect</w:t>
            </w:r>
          </w:p>
        </w:tc>
        <w:tc>
          <w:tcPr>
            <w:tcW w:w="1207" w:type="dxa"/>
            <w:shd w:val="clear" w:color="auto" w:fill="D9E2F3"/>
            <w:vAlign w:val="center"/>
          </w:tcPr>
          <w:p w14:paraId="0A34A5BE" w14:textId="77777777" w:rsidR="00C84853" w:rsidRDefault="00C84853">
            <w:pPr>
              <w:jc w:val="center"/>
              <w:rPr>
                <w:b/>
                <w:color w:val="000000"/>
                <w:sz w:val="20"/>
                <w:szCs w:val="20"/>
                <w:highlight w:val="green"/>
              </w:rPr>
            </w:pPr>
          </w:p>
        </w:tc>
        <w:tc>
          <w:tcPr>
            <w:tcW w:w="1058" w:type="dxa"/>
            <w:shd w:val="clear" w:color="auto" w:fill="D9E2F3"/>
            <w:vAlign w:val="center"/>
          </w:tcPr>
          <w:p w14:paraId="20C7219F" w14:textId="77777777" w:rsidR="00C84853" w:rsidRDefault="00C84853">
            <w:pPr>
              <w:jc w:val="center"/>
              <w:rPr>
                <w:b/>
                <w:color w:val="000000"/>
                <w:sz w:val="20"/>
                <w:szCs w:val="20"/>
                <w:highlight w:val="green"/>
              </w:rPr>
            </w:pPr>
          </w:p>
        </w:tc>
        <w:tc>
          <w:tcPr>
            <w:tcW w:w="1432" w:type="dxa"/>
            <w:shd w:val="clear" w:color="auto" w:fill="D9E2F3"/>
            <w:vAlign w:val="center"/>
          </w:tcPr>
          <w:p w14:paraId="1261A210" w14:textId="77777777" w:rsidR="00C84853" w:rsidRDefault="00C84853">
            <w:pPr>
              <w:jc w:val="center"/>
              <w:rPr>
                <w:b/>
                <w:color w:val="000000"/>
                <w:sz w:val="20"/>
                <w:szCs w:val="20"/>
                <w:highlight w:val="green"/>
              </w:rPr>
            </w:pPr>
          </w:p>
        </w:tc>
        <w:tc>
          <w:tcPr>
            <w:tcW w:w="1189" w:type="dxa"/>
            <w:shd w:val="clear" w:color="auto" w:fill="D9E2F3"/>
            <w:vAlign w:val="center"/>
          </w:tcPr>
          <w:p w14:paraId="4692F65C" w14:textId="77777777" w:rsidR="00C84853" w:rsidRDefault="00C84853">
            <w:pPr>
              <w:jc w:val="center"/>
              <w:rPr>
                <w:b/>
                <w:color w:val="000000"/>
                <w:sz w:val="20"/>
                <w:szCs w:val="20"/>
                <w:highlight w:val="green"/>
              </w:rPr>
            </w:pPr>
          </w:p>
        </w:tc>
        <w:tc>
          <w:tcPr>
            <w:tcW w:w="1189" w:type="dxa"/>
            <w:shd w:val="clear" w:color="auto" w:fill="D9E2F3"/>
            <w:vAlign w:val="center"/>
          </w:tcPr>
          <w:p w14:paraId="0F020A41" w14:textId="77777777" w:rsidR="00C84853" w:rsidRDefault="00C84853">
            <w:pPr>
              <w:jc w:val="center"/>
              <w:rPr>
                <w:b/>
                <w:color w:val="000000"/>
                <w:sz w:val="20"/>
                <w:szCs w:val="20"/>
                <w:highlight w:val="green"/>
              </w:rPr>
            </w:pPr>
          </w:p>
        </w:tc>
        <w:tc>
          <w:tcPr>
            <w:tcW w:w="1113" w:type="dxa"/>
            <w:shd w:val="clear" w:color="auto" w:fill="D9E2F3"/>
          </w:tcPr>
          <w:p w14:paraId="5C50297E" w14:textId="77777777" w:rsidR="00C84853" w:rsidRDefault="00C84853">
            <w:pPr>
              <w:jc w:val="center"/>
              <w:rPr>
                <w:b/>
                <w:color w:val="000000"/>
                <w:sz w:val="20"/>
                <w:szCs w:val="20"/>
                <w:highlight w:val="green"/>
              </w:rPr>
            </w:pPr>
          </w:p>
        </w:tc>
        <w:tc>
          <w:tcPr>
            <w:tcW w:w="1113" w:type="dxa"/>
            <w:shd w:val="clear" w:color="auto" w:fill="D9E2F3"/>
          </w:tcPr>
          <w:p w14:paraId="0A54A45D" w14:textId="77777777" w:rsidR="00C84853" w:rsidRDefault="00C84853">
            <w:pPr>
              <w:jc w:val="center"/>
              <w:rPr>
                <w:b/>
                <w:color w:val="000000"/>
                <w:sz w:val="20"/>
                <w:szCs w:val="20"/>
                <w:highlight w:val="green"/>
              </w:rPr>
            </w:pPr>
          </w:p>
        </w:tc>
      </w:tr>
      <w:tr w:rsidR="00C84853" w14:paraId="3360C886" w14:textId="77777777">
        <w:trPr>
          <w:trHeight w:val="300"/>
          <w:jc w:val="center"/>
        </w:trPr>
        <w:tc>
          <w:tcPr>
            <w:tcW w:w="1805" w:type="dxa"/>
            <w:shd w:val="clear" w:color="auto" w:fill="D9E2F3"/>
            <w:vAlign w:val="center"/>
          </w:tcPr>
          <w:p w14:paraId="5CBE3FAD" w14:textId="77777777" w:rsidR="00C84853" w:rsidRDefault="00617A9F">
            <w:pPr>
              <w:jc w:val="center"/>
              <w:rPr>
                <w:b/>
                <w:color w:val="000000"/>
                <w:sz w:val="20"/>
                <w:szCs w:val="20"/>
                <w:highlight w:val="green"/>
              </w:rPr>
            </w:pPr>
            <w:r>
              <w:rPr>
                <w:b/>
                <w:color w:val="000000"/>
                <w:sz w:val="20"/>
                <w:szCs w:val="20"/>
                <w:highlight w:val="green"/>
              </w:rPr>
              <w:t xml:space="preserve">Total </w:t>
            </w:r>
          </w:p>
        </w:tc>
        <w:tc>
          <w:tcPr>
            <w:tcW w:w="1207" w:type="dxa"/>
            <w:shd w:val="clear" w:color="auto" w:fill="D9E2F3"/>
            <w:vAlign w:val="center"/>
          </w:tcPr>
          <w:p w14:paraId="099DB0E2" w14:textId="77777777" w:rsidR="00C84853" w:rsidRDefault="00617A9F">
            <w:pPr>
              <w:jc w:val="center"/>
              <w:rPr>
                <w:b/>
                <w:color w:val="000000"/>
                <w:sz w:val="20"/>
                <w:szCs w:val="20"/>
                <w:highlight w:val="green"/>
              </w:rPr>
            </w:pPr>
            <w:r>
              <w:rPr>
                <w:b/>
                <w:color w:val="000000"/>
                <w:sz w:val="20"/>
                <w:szCs w:val="20"/>
                <w:highlight w:val="green"/>
              </w:rPr>
              <w:t> </w:t>
            </w:r>
          </w:p>
        </w:tc>
        <w:tc>
          <w:tcPr>
            <w:tcW w:w="1058" w:type="dxa"/>
            <w:shd w:val="clear" w:color="auto" w:fill="D9E2F3"/>
            <w:vAlign w:val="center"/>
          </w:tcPr>
          <w:p w14:paraId="01978A33" w14:textId="77777777" w:rsidR="00C84853" w:rsidRDefault="00617A9F">
            <w:pPr>
              <w:jc w:val="center"/>
              <w:rPr>
                <w:b/>
                <w:color w:val="000000"/>
                <w:sz w:val="20"/>
                <w:szCs w:val="20"/>
                <w:highlight w:val="green"/>
              </w:rPr>
            </w:pPr>
            <w:r>
              <w:rPr>
                <w:b/>
                <w:color w:val="000000"/>
                <w:sz w:val="20"/>
                <w:szCs w:val="20"/>
                <w:highlight w:val="green"/>
              </w:rPr>
              <w:t> </w:t>
            </w:r>
          </w:p>
        </w:tc>
        <w:tc>
          <w:tcPr>
            <w:tcW w:w="1432" w:type="dxa"/>
            <w:shd w:val="clear" w:color="auto" w:fill="D9E2F3"/>
            <w:vAlign w:val="center"/>
          </w:tcPr>
          <w:p w14:paraId="2D9D6D91" w14:textId="77777777" w:rsidR="00C84853" w:rsidRDefault="00617A9F">
            <w:pPr>
              <w:jc w:val="center"/>
              <w:rPr>
                <w:b/>
                <w:color w:val="000000"/>
                <w:sz w:val="20"/>
                <w:szCs w:val="20"/>
                <w:highlight w:val="green"/>
              </w:rPr>
            </w:pPr>
            <w:r>
              <w:rPr>
                <w:b/>
                <w:color w:val="000000"/>
                <w:sz w:val="20"/>
                <w:szCs w:val="20"/>
                <w:highlight w:val="green"/>
              </w:rPr>
              <w:t> </w:t>
            </w:r>
          </w:p>
        </w:tc>
        <w:tc>
          <w:tcPr>
            <w:tcW w:w="1189" w:type="dxa"/>
            <w:shd w:val="clear" w:color="auto" w:fill="D9E2F3"/>
            <w:vAlign w:val="center"/>
          </w:tcPr>
          <w:p w14:paraId="0B811F82" w14:textId="77777777" w:rsidR="00C84853" w:rsidRDefault="00617A9F">
            <w:pPr>
              <w:jc w:val="center"/>
              <w:rPr>
                <w:b/>
                <w:color w:val="000000"/>
                <w:sz w:val="20"/>
                <w:szCs w:val="20"/>
                <w:highlight w:val="green"/>
              </w:rPr>
            </w:pPr>
            <w:r>
              <w:rPr>
                <w:b/>
                <w:color w:val="000000"/>
                <w:sz w:val="20"/>
                <w:szCs w:val="20"/>
                <w:highlight w:val="green"/>
              </w:rPr>
              <w:t> </w:t>
            </w:r>
          </w:p>
        </w:tc>
        <w:tc>
          <w:tcPr>
            <w:tcW w:w="1189" w:type="dxa"/>
            <w:shd w:val="clear" w:color="auto" w:fill="D9E2F3"/>
            <w:vAlign w:val="center"/>
          </w:tcPr>
          <w:p w14:paraId="73A2764F" w14:textId="77777777" w:rsidR="00C84853" w:rsidRDefault="00617A9F">
            <w:pPr>
              <w:jc w:val="center"/>
              <w:rPr>
                <w:b/>
                <w:color w:val="000000"/>
                <w:sz w:val="20"/>
                <w:szCs w:val="20"/>
                <w:highlight w:val="green"/>
              </w:rPr>
            </w:pPr>
            <w:r>
              <w:rPr>
                <w:b/>
                <w:color w:val="000000"/>
                <w:sz w:val="20"/>
                <w:szCs w:val="20"/>
                <w:highlight w:val="green"/>
              </w:rPr>
              <w:t> </w:t>
            </w:r>
          </w:p>
        </w:tc>
        <w:tc>
          <w:tcPr>
            <w:tcW w:w="1113" w:type="dxa"/>
            <w:shd w:val="clear" w:color="auto" w:fill="D9E2F3"/>
          </w:tcPr>
          <w:p w14:paraId="3AA1A01C" w14:textId="77777777" w:rsidR="00C84853" w:rsidRDefault="00C84853">
            <w:pPr>
              <w:jc w:val="center"/>
              <w:rPr>
                <w:b/>
                <w:color w:val="000000"/>
                <w:sz w:val="20"/>
                <w:szCs w:val="20"/>
                <w:highlight w:val="green"/>
              </w:rPr>
            </w:pPr>
          </w:p>
        </w:tc>
        <w:tc>
          <w:tcPr>
            <w:tcW w:w="1113" w:type="dxa"/>
            <w:shd w:val="clear" w:color="auto" w:fill="D9E2F3"/>
          </w:tcPr>
          <w:p w14:paraId="65882783" w14:textId="77777777" w:rsidR="00C84853" w:rsidRDefault="00C84853">
            <w:pPr>
              <w:jc w:val="center"/>
              <w:rPr>
                <w:b/>
                <w:color w:val="000000"/>
                <w:sz w:val="20"/>
                <w:szCs w:val="20"/>
                <w:highlight w:val="green"/>
              </w:rPr>
            </w:pPr>
          </w:p>
        </w:tc>
      </w:tr>
    </w:tbl>
    <w:p w14:paraId="22F980CB" w14:textId="77777777" w:rsidR="00C84853" w:rsidRDefault="00C84853">
      <w:pPr>
        <w:spacing w:after="0" w:line="240" w:lineRule="auto"/>
        <w:ind w:left="20" w:hanging="10"/>
        <w:rPr>
          <w:b/>
          <w:i/>
          <w:color w:val="000000"/>
          <w:sz w:val="20"/>
          <w:szCs w:val="20"/>
          <w:highlight w:val="green"/>
        </w:rPr>
      </w:pPr>
    </w:p>
    <w:p w14:paraId="58CEA37E" w14:textId="77777777" w:rsidR="00C84853" w:rsidRDefault="00C84853">
      <w:pPr>
        <w:spacing w:after="0" w:line="240" w:lineRule="auto"/>
        <w:ind w:left="20" w:hanging="10"/>
        <w:rPr>
          <w:color w:val="000000"/>
          <w:sz w:val="20"/>
          <w:szCs w:val="20"/>
          <w:highlight w:val="green"/>
        </w:rPr>
      </w:pPr>
    </w:p>
    <w:p w14:paraId="0A62F803" w14:textId="77777777" w:rsidR="00C84853" w:rsidRDefault="00617A9F">
      <w:pPr>
        <w:numPr>
          <w:ilvl w:val="0"/>
          <w:numId w:val="13"/>
        </w:numPr>
        <w:pBdr>
          <w:top w:val="nil"/>
          <w:left w:val="nil"/>
          <w:bottom w:val="nil"/>
          <w:right w:val="nil"/>
          <w:between w:val="nil"/>
        </w:pBdr>
        <w:spacing w:after="0" w:line="240" w:lineRule="auto"/>
        <w:ind w:right="28"/>
        <w:jc w:val="both"/>
        <w:rPr>
          <w:color w:val="000000"/>
          <w:sz w:val="20"/>
          <w:szCs w:val="20"/>
          <w:highlight w:val="green"/>
        </w:rPr>
      </w:pPr>
      <w:r>
        <w:rPr>
          <w:color w:val="000000"/>
          <w:sz w:val="20"/>
          <w:szCs w:val="20"/>
          <w:highlight w:val="green"/>
        </w:rPr>
        <w:t xml:space="preserve">Annexe 3 - Tableau 8.2 </w:t>
      </w:r>
    </w:p>
    <w:p w14:paraId="11D13966" w14:textId="77777777" w:rsidR="00C84853" w:rsidRDefault="00C84853">
      <w:pPr>
        <w:spacing w:after="0" w:line="240" w:lineRule="auto"/>
        <w:ind w:left="10" w:firstLine="10"/>
        <w:rPr>
          <w:color w:val="000000"/>
          <w:sz w:val="20"/>
          <w:szCs w:val="20"/>
          <w:highlight w:val="green"/>
        </w:rPr>
      </w:pPr>
    </w:p>
    <w:p w14:paraId="2293BB46" w14:textId="77777777" w:rsidR="00C84853" w:rsidRDefault="00617A9F">
      <w:pPr>
        <w:spacing w:after="0" w:line="240" w:lineRule="auto"/>
        <w:ind w:left="10" w:firstLine="10"/>
        <w:rPr>
          <w:color w:val="000000"/>
          <w:sz w:val="20"/>
          <w:szCs w:val="20"/>
          <w:highlight w:val="green"/>
        </w:rPr>
      </w:pPr>
      <w:r>
        <w:rPr>
          <w:color w:val="000000"/>
          <w:sz w:val="20"/>
          <w:szCs w:val="20"/>
          <w:highlight w:val="green"/>
        </w:rPr>
        <w:t xml:space="preserve">Téléchargez et complétez le canevas de « Annexe 3 - tableau 8.2 » </w:t>
      </w:r>
      <w:hyperlink r:id="rId24">
        <w:r>
          <w:rPr>
            <w:color w:val="0563C1"/>
            <w:sz w:val="20"/>
            <w:szCs w:val="20"/>
            <w:highlight w:val="green"/>
            <w:u w:val="single"/>
          </w:rPr>
          <w:t>dans ce dossier</w:t>
        </w:r>
      </w:hyperlink>
      <w:r>
        <w:rPr>
          <w:color w:val="000000"/>
          <w:sz w:val="20"/>
          <w:szCs w:val="20"/>
          <w:highlight w:val="green"/>
        </w:rPr>
        <w:t xml:space="preserve"> et transmettez-le en même temps que ce rapport. </w:t>
      </w:r>
      <w:r>
        <w:rPr>
          <w:color w:val="000000"/>
          <w:sz w:val="20"/>
          <w:szCs w:val="20"/>
          <w:highlight w:val="green"/>
        </w:rPr>
        <w:t xml:space="preserve"> </w:t>
      </w:r>
      <w:r>
        <w:rPr>
          <w:b/>
          <w:color w:val="000000"/>
          <w:sz w:val="20"/>
          <w:szCs w:val="20"/>
          <w:highlight w:val="green"/>
        </w:rPr>
        <w:t>Le présent rapport sera considéré incomplet sans ce document.</w:t>
      </w:r>
      <w:r>
        <w:rPr>
          <w:color w:val="000000"/>
          <w:sz w:val="20"/>
          <w:szCs w:val="20"/>
          <w:highlight w:val="green"/>
        </w:rPr>
        <w:t xml:space="preserve"> </w:t>
      </w:r>
    </w:p>
    <w:p w14:paraId="18842F45" w14:textId="77777777" w:rsidR="00C84853" w:rsidRDefault="00C84853">
      <w:pPr>
        <w:spacing w:after="0" w:line="240" w:lineRule="auto"/>
        <w:ind w:left="20" w:hanging="10"/>
        <w:rPr>
          <w:b/>
          <w:i/>
          <w:color w:val="000000"/>
          <w:sz w:val="20"/>
          <w:szCs w:val="20"/>
          <w:highlight w:val="green"/>
        </w:rPr>
      </w:pPr>
    </w:p>
    <w:p w14:paraId="22161E72" w14:textId="77777777" w:rsidR="00C84853" w:rsidRDefault="00617A9F">
      <w:pPr>
        <w:spacing w:after="0" w:line="240" w:lineRule="auto"/>
        <w:ind w:left="20" w:hanging="10"/>
        <w:rPr>
          <w:color w:val="000000"/>
          <w:sz w:val="20"/>
          <w:szCs w:val="20"/>
          <w:highlight w:val="green"/>
        </w:rPr>
      </w:pPr>
      <w:r>
        <w:rPr>
          <w:color w:val="000000"/>
          <w:sz w:val="20"/>
          <w:szCs w:val="20"/>
          <w:highlight w:val="green"/>
        </w:rPr>
        <w:t>Le rapport financier certifié sur base des lignes budgétaires UNSDG est envoyé directement par les services financiers au MPTF via le système UNEX, avec une copie électronique aux Secrétariat</w:t>
      </w:r>
      <w:r>
        <w:rPr>
          <w:color w:val="000000"/>
          <w:sz w:val="20"/>
          <w:szCs w:val="20"/>
          <w:highlight w:val="green"/>
        </w:rPr>
        <w:t xml:space="preserve">s de FONAREDD et de CAFI. </w:t>
      </w:r>
    </w:p>
    <w:p w14:paraId="459AAD9E" w14:textId="77777777" w:rsidR="00C84853" w:rsidRDefault="00C84853">
      <w:pPr>
        <w:spacing w:after="0" w:line="240" w:lineRule="auto"/>
        <w:ind w:left="20" w:hanging="10"/>
        <w:rPr>
          <w:b/>
          <w:color w:val="000000"/>
          <w:sz w:val="20"/>
          <w:szCs w:val="20"/>
          <w:highlight w:val="green"/>
        </w:rPr>
      </w:pPr>
    </w:p>
    <w:p w14:paraId="5A0354B2" w14:textId="77777777" w:rsidR="00C84853" w:rsidRDefault="00617A9F">
      <w:pPr>
        <w:spacing w:after="0" w:line="240" w:lineRule="auto"/>
        <w:ind w:left="20" w:hanging="10"/>
        <w:rPr>
          <w:color w:val="000000"/>
          <w:sz w:val="20"/>
          <w:szCs w:val="20"/>
          <w:highlight w:val="green"/>
        </w:rPr>
      </w:pPr>
      <w:r>
        <w:rPr>
          <w:b/>
          <w:color w:val="000000"/>
          <w:sz w:val="20"/>
          <w:szCs w:val="20"/>
          <w:highlight w:val="green"/>
        </w:rPr>
        <w:lastRenderedPageBreak/>
        <w:t>Note importante</w:t>
      </w:r>
      <w:r>
        <w:rPr>
          <w:color w:val="000000"/>
          <w:sz w:val="20"/>
          <w:szCs w:val="20"/>
          <w:highlight w:val="green"/>
        </w:rPr>
        <w:t xml:space="preserve"> : le total des montants décaissées par effet et produit (plus couts) de l’onglet 1 doit correspondre au total des montants décaissés par catégorie UNDG transmis par les services financiers au MPTF via le système </w:t>
      </w:r>
      <w:r>
        <w:rPr>
          <w:color w:val="000000"/>
          <w:sz w:val="20"/>
          <w:szCs w:val="20"/>
          <w:highlight w:val="green"/>
        </w:rPr>
        <w:t xml:space="preserve">UNEX. </w:t>
      </w:r>
    </w:p>
    <w:p w14:paraId="4CD529BF" w14:textId="77777777" w:rsidR="00C84853" w:rsidRDefault="00C84853">
      <w:pPr>
        <w:spacing w:after="0" w:line="240" w:lineRule="auto"/>
        <w:ind w:left="20" w:hanging="10"/>
        <w:rPr>
          <w:color w:val="000000"/>
          <w:sz w:val="20"/>
          <w:szCs w:val="20"/>
          <w:highlight w:val="green"/>
        </w:rPr>
      </w:pPr>
    </w:p>
    <w:p w14:paraId="28AF729C" w14:textId="77777777" w:rsidR="00C84853" w:rsidRDefault="00617A9F">
      <w:pPr>
        <w:keepNext/>
        <w:keepLines/>
        <w:numPr>
          <w:ilvl w:val="0"/>
          <w:numId w:val="13"/>
        </w:numPr>
        <w:pBdr>
          <w:top w:val="nil"/>
          <w:left w:val="nil"/>
          <w:bottom w:val="nil"/>
          <w:right w:val="nil"/>
          <w:between w:val="nil"/>
        </w:pBdr>
        <w:spacing w:after="0" w:line="240" w:lineRule="auto"/>
        <w:ind w:right="28"/>
        <w:jc w:val="both"/>
        <w:rPr>
          <w:color w:val="000000"/>
          <w:sz w:val="20"/>
          <w:szCs w:val="20"/>
          <w:highlight w:val="green"/>
        </w:rPr>
      </w:pPr>
      <w:r>
        <w:rPr>
          <w:color w:val="000000"/>
          <w:sz w:val="20"/>
          <w:szCs w:val="20"/>
          <w:highlight w:val="green"/>
        </w:rPr>
        <w:t>Cout efficacité : Tableau des progrès et décaissements par effets et par produits</w:t>
      </w:r>
    </w:p>
    <w:p w14:paraId="6DCC8590" w14:textId="77777777" w:rsidR="00C84853" w:rsidRDefault="00C84853">
      <w:pPr>
        <w:keepNext/>
        <w:keepLines/>
        <w:pBdr>
          <w:top w:val="nil"/>
          <w:left w:val="nil"/>
          <w:bottom w:val="nil"/>
          <w:right w:val="nil"/>
          <w:between w:val="nil"/>
        </w:pBdr>
        <w:spacing w:after="0" w:line="240" w:lineRule="auto"/>
        <w:ind w:right="28"/>
        <w:jc w:val="both"/>
        <w:rPr>
          <w:color w:val="000000"/>
          <w:sz w:val="20"/>
          <w:szCs w:val="20"/>
          <w:highlight w:val="green"/>
        </w:rPr>
      </w:pPr>
    </w:p>
    <w:tbl>
      <w:tblPr>
        <w:tblStyle w:val="13"/>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825"/>
        <w:gridCol w:w="3330"/>
        <w:gridCol w:w="3330"/>
      </w:tblGrid>
      <w:tr w:rsidR="00C84853" w14:paraId="16FCD621" w14:textId="77777777">
        <w:trPr>
          <w:trHeight w:val="295"/>
          <w:jc w:val="center"/>
        </w:trPr>
        <w:tc>
          <w:tcPr>
            <w:tcW w:w="1135" w:type="dxa"/>
            <w:shd w:val="clear" w:color="auto" w:fill="DDEBF7"/>
            <w:vAlign w:val="center"/>
          </w:tcPr>
          <w:p w14:paraId="5A2CDCAC" w14:textId="77777777" w:rsidR="00C84853" w:rsidRDefault="00617A9F">
            <w:pPr>
              <w:keepNext/>
              <w:keepLines/>
              <w:rPr>
                <w:color w:val="000000"/>
                <w:sz w:val="20"/>
                <w:szCs w:val="20"/>
                <w:highlight w:val="green"/>
              </w:rPr>
            </w:pPr>
            <w:r>
              <w:rPr>
                <w:color w:val="000000"/>
                <w:sz w:val="20"/>
                <w:szCs w:val="20"/>
                <w:highlight w:val="green"/>
              </w:rPr>
              <w:t xml:space="preserve">Résultats </w:t>
            </w:r>
          </w:p>
        </w:tc>
        <w:tc>
          <w:tcPr>
            <w:tcW w:w="1825" w:type="dxa"/>
            <w:vMerge w:val="restart"/>
            <w:shd w:val="clear" w:color="auto" w:fill="F4B084"/>
            <w:vAlign w:val="center"/>
          </w:tcPr>
          <w:p w14:paraId="061A99F7" w14:textId="77777777" w:rsidR="00C84853" w:rsidRDefault="00617A9F">
            <w:pPr>
              <w:keepNext/>
              <w:keepLines/>
              <w:jc w:val="center"/>
              <w:rPr>
                <w:color w:val="000000"/>
                <w:sz w:val="20"/>
                <w:szCs w:val="20"/>
                <w:highlight w:val="green"/>
              </w:rPr>
            </w:pPr>
            <w:r>
              <w:rPr>
                <w:color w:val="000000"/>
                <w:sz w:val="20"/>
                <w:szCs w:val="20"/>
                <w:highlight w:val="green"/>
              </w:rPr>
              <w:t>Progrès actuel de l'indicateur</w:t>
            </w:r>
            <w:r>
              <w:rPr>
                <w:i/>
                <w:color w:val="000000"/>
                <w:sz w:val="20"/>
                <w:szCs w:val="20"/>
                <w:highlight w:val="green"/>
                <w:vertAlign w:val="superscript"/>
              </w:rPr>
              <w:footnoteReference w:id="10"/>
            </w:r>
          </w:p>
        </w:tc>
        <w:tc>
          <w:tcPr>
            <w:tcW w:w="3330" w:type="dxa"/>
            <w:vMerge w:val="restart"/>
            <w:shd w:val="clear" w:color="auto" w:fill="DDEBF7"/>
            <w:vAlign w:val="center"/>
          </w:tcPr>
          <w:p w14:paraId="45914649" w14:textId="77777777" w:rsidR="00C84853" w:rsidRDefault="00617A9F">
            <w:pPr>
              <w:keepNext/>
              <w:keepLines/>
              <w:jc w:val="center"/>
              <w:rPr>
                <w:color w:val="000000"/>
                <w:sz w:val="20"/>
                <w:szCs w:val="20"/>
                <w:highlight w:val="green"/>
              </w:rPr>
            </w:pPr>
            <w:r>
              <w:rPr>
                <w:color w:val="000000"/>
                <w:sz w:val="20"/>
                <w:szCs w:val="20"/>
                <w:highlight w:val="green"/>
              </w:rPr>
              <w:t xml:space="preserve">Dépenses cumulatives en US $  </w:t>
            </w:r>
            <w:r>
              <w:rPr>
                <w:i/>
                <w:color w:val="000000"/>
                <w:sz w:val="20"/>
                <w:szCs w:val="20"/>
                <w:highlight w:val="green"/>
                <w:vertAlign w:val="superscript"/>
              </w:rPr>
              <w:footnoteReference w:id="11"/>
            </w:r>
          </w:p>
        </w:tc>
        <w:tc>
          <w:tcPr>
            <w:tcW w:w="3330" w:type="dxa"/>
            <w:vMerge w:val="restart"/>
            <w:shd w:val="clear" w:color="auto" w:fill="DDEBF7"/>
          </w:tcPr>
          <w:p w14:paraId="71424924" w14:textId="77777777" w:rsidR="00C84853" w:rsidRDefault="00617A9F">
            <w:pPr>
              <w:widowControl w:val="0"/>
              <w:pBdr>
                <w:top w:val="nil"/>
                <w:left w:val="nil"/>
                <w:bottom w:val="nil"/>
                <w:right w:val="nil"/>
                <w:between w:val="nil"/>
              </w:pBdr>
              <w:rPr>
                <w:color w:val="000000"/>
                <w:sz w:val="20"/>
                <w:szCs w:val="20"/>
                <w:highlight w:val="green"/>
              </w:rPr>
            </w:pPr>
            <w:r>
              <w:rPr>
                <w:color w:val="000000"/>
                <w:sz w:val="20"/>
                <w:szCs w:val="20"/>
                <w:highlight w:val="green"/>
              </w:rPr>
              <w:t xml:space="preserve">Commentaires </w:t>
            </w:r>
          </w:p>
        </w:tc>
      </w:tr>
      <w:tr w:rsidR="00C84853" w14:paraId="3CDACE38" w14:textId="77777777">
        <w:trPr>
          <w:trHeight w:val="310"/>
          <w:jc w:val="center"/>
        </w:trPr>
        <w:tc>
          <w:tcPr>
            <w:tcW w:w="1135" w:type="dxa"/>
            <w:shd w:val="clear" w:color="auto" w:fill="DDEBF7"/>
            <w:vAlign w:val="center"/>
          </w:tcPr>
          <w:p w14:paraId="7CAF60C3" w14:textId="77777777" w:rsidR="00C84853" w:rsidRDefault="00617A9F">
            <w:pPr>
              <w:rPr>
                <w:color w:val="000000"/>
                <w:sz w:val="20"/>
                <w:szCs w:val="20"/>
                <w:highlight w:val="green"/>
              </w:rPr>
            </w:pPr>
            <w:r>
              <w:rPr>
                <w:color w:val="000000"/>
                <w:sz w:val="20"/>
                <w:szCs w:val="20"/>
                <w:highlight w:val="green"/>
              </w:rPr>
              <w:t> </w:t>
            </w:r>
          </w:p>
        </w:tc>
        <w:tc>
          <w:tcPr>
            <w:tcW w:w="1825" w:type="dxa"/>
            <w:vMerge/>
            <w:shd w:val="clear" w:color="auto" w:fill="F4B084"/>
            <w:vAlign w:val="center"/>
          </w:tcPr>
          <w:p w14:paraId="6F20228E" w14:textId="77777777" w:rsidR="00C84853" w:rsidRDefault="00C84853">
            <w:pPr>
              <w:widowControl w:val="0"/>
              <w:pBdr>
                <w:top w:val="nil"/>
                <w:left w:val="nil"/>
                <w:bottom w:val="nil"/>
                <w:right w:val="nil"/>
                <w:between w:val="nil"/>
              </w:pBdr>
              <w:spacing w:line="276" w:lineRule="auto"/>
              <w:ind w:left="0" w:right="0" w:firstLine="0"/>
              <w:jc w:val="left"/>
              <w:rPr>
                <w:color w:val="000000"/>
                <w:sz w:val="20"/>
                <w:szCs w:val="20"/>
                <w:highlight w:val="green"/>
              </w:rPr>
            </w:pPr>
          </w:p>
        </w:tc>
        <w:tc>
          <w:tcPr>
            <w:tcW w:w="3330" w:type="dxa"/>
            <w:vMerge/>
            <w:shd w:val="clear" w:color="auto" w:fill="DDEBF7"/>
            <w:vAlign w:val="center"/>
          </w:tcPr>
          <w:p w14:paraId="3EDA9C65" w14:textId="77777777" w:rsidR="00C84853" w:rsidRDefault="00C84853">
            <w:pPr>
              <w:widowControl w:val="0"/>
              <w:pBdr>
                <w:top w:val="nil"/>
                <w:left w:val="nil"/>
                <w:bottom w:val="nil"/>
                <w:right w:val="nil"/>
                <w:between w:val="nil"/>
              </w:pBdr>
              <w:spacing w:line="276" w:lineRule="auto"/>
              <w:ind w:left="0" w:right="0" w:firstLine="0"/>
              <w:jc w:val="left"/>
              <w:rPr>
                <w:color w:val="000000"/>
                <w:sz w:val="20"/>
                <w:szCs w:val="20"/>
                <w:highlight w:val="green"/>
              </w:rPr>
            </w:pPr>
          </w:p>
        </w:tc>
        <w:tc>
          <w:tcPr>
            <w:tcW w:w="3330" w:type="dxa"/>
            <w:vMerge/>
            <w:shd w:val="clear" w:color="auto" w:fill="DDEBF7"/>
          </w:tcPr>
          <w:p w14:paraId="63AE9D70" w14:textId="77777777" w:rsidR="00C84853" w:rsidRDefault="00C84853">
            <w:pPr>
              <w:widowControl w:val="0"/>
              <w:pBdr>
                <w:top w:val="nil"/>
                <w:left w:val="nil"/>
                <w:bottom w:val="nil"/>
                <w:right w:val="nil"/>
                <w:between w:val="nil"/>
              </w:pBdr>
              <w:spacing w:line="276" w:lineRule="auto"/>
              <w:ind w:left="0" w:right="0" w:firstLine="0"/>
              <w:jc w:val="left"/>
              <w:rPr>
                <w:color w:val="000000"/>
                <w:sz w:val="20"/>
                <w:szCs w:val="20"/>
                <w:highlight w:val="green"/>
              </w:rPr>
            </w:pPr>
          </w:p>
        </w:tc>
      </w:tr>
      <w:tr w:rsidR="00C84853" w14:paraId="1778E6AC" w14:textId="77777777">
        <w:trPr>
          <w:trHeight w:val="310"/>
          <w:jc w:val="center"/>
        </w:trPr>
        <w:tc>
          <w:tcPr>
            <w:tcW w:w="1135" w:type="dxa"/>
            <w:shd w:val="clear" w:color="auto" w:fill="auto"/>
            <w:vAlign w:val="center"/>
          </w:tcPr>
          <w:p w14:paraId="31260FD7" w14:textId="77777777" w:rsidR="00C84853" w:rsidRDefault="00617A9F">
            <w:pPr>
              <w:rPr>
                <w:color w:val="000000"/>
                <w:sz w:val="20"/>
                <w:szCs w:val="20"/>
                <w:highlight w:val="green"/>
              </w:rPr>
            </w:pPr>
            <w:r>
              <w:rPr>
                <w:color w:val="000000"/>
                <w:sz w:val="20"/>
                <w:szCs w:val="20"/>
                <w:highlight w:val="green"/>
                <w:u w:val="single"/>
              </w:rPr>
              <w:t>Effet 1 : Agriculture</w:t>
            </w:r>
          </w:p>
        </w:tc>
        <w:tc>
          <w:tcPr>
            <w:tcW w:w="1825" w:type="dxa"/>
            <w:shd w:val="clear" w:color="auto" w:fill="auto"/>
            <w:vAlign w:val="center"/>
          </w:tcPr>
          <w:p w14:paraId="1C3A6840" w14:textId="77777777" w:rsidR="00C84853" w:rsidRDefault="00C84853">
            <w:pPr>
              <w:rPr>
                <w:color w:val="000000"/>
                <w:sz w:val="20"/>
                <w:szCs w:val="20"/>
                <w:highlight w:val="green"/>
              </w:rPr>
            </w:pPr>
          </w:p>
        </w:tc>
        <w:tc>
          <w:tcPr>
            <w:tcW w:w="3330" w:type="dxa"/>
            <w:shd w:val="clear" w:color="auto" w:fill="auto"/>
            <w:vAlign w:val="center"/>
          </w:tcPr>
          <w:p w14:paraId="07BE1B1F" w14:textId="77777777" w:rsidR="00C84853" w:rsidRDefault="00617A9F">
            <w:pPr>
              <w:rPr>
                <w:color w:val="000000"/>
                <w:sz w:val="20"/>
                <w:szCs w:val="20"/>
                <w:highlight w:val="green"/>
              </w:rPr>
            </w:pPr>
            <w:r>
              <w:rPr>
                <w:color w:val="000000"/>
                <w:sz w:val="20"/>
                <w:szCs w:val="20"/>
                <w:highlight w:val="green"/>
              </w:rPr>
              <w:t xml:space="preserve"> Obligatoire </w:t>
            </w:r>
            <w:r>
              <w:rPr>
                <w:i/>
                <w:color w:val="000000"/>
                <w:sz w:val="20"/>
                <w:szCs w:val="20"/>
                <w:highlight w:val="green"/>
                <w:vertAlign w:val="superscript"/>
              </w:rPr>
              <w:footnoteReference w:id="12"/>
            </w:r>
          </w:p>
        </w:tc>
        <w:tc>
          <w:tcPr>
            <w:tcW w:w="3330" w:type="dxa"/>
          </w:tcPr>
          <w:p w14:paraId="23232CC2" w14:textId="77777777" w:rsidR="00C84853" w:rsidRDefault="00C84853">
            <w:pPr>
              <w:rPr>
                <w:color w:val="000000"/>
                <w:sz w:val="20"/>
                <w:szCs w:val="20"/>
                <w:highlight w:val="green"/>
              </w:rPr>
            </w:pPr>
          </w:p>
        </w:tc>
      </w:tr>
      <w:tr w:rsidR="00C84853" w14:paraId="223083CB" w14:textId="77777777">
        <w:trPr>
          <w:trHeight w:val="310"/>
          <w:jc w:val="center"/>
        </w:trPr>
        <w:tc>
          <w:tcPr>
            <w:tcW w:w="1135" w:type="dxa"/>
            <w:shd w:val="clear" w:color="auto" w:fill="auto"/>
            <w:vAlign w:val="center"/>
          </w:tcPr>
          <w:p w14:paraId="1435FFF2" w14:textId="77777777" w:rsidR="00C84853" w:rsidRDefault="00617A9F">
            <w:pPr>
              <w:rPr>
                <w:color w:val="000000"/>
                <w:sz w:val="20"/>
                <w:szCs w:val="20"/>
                <w:highlight w:val="green"/>
              </w:rPr>
            </w:pPr>
            <w:r>
              <w:rPr>
                <w:color w:val="000000"/>
                <w:sz w:val="20"/>
                <w:szCs w:val="20"/>
                <w:highlight w:val="green"/>
              </w:rPr>
              <w:t xml:space="preserve">Produit 1.1 du </w:t>
            </w:r>
            <w:r>
              <w:rPr>
                <w:color w:val="000000"/>
                <w:sz w:val="20"/>
                <w:szCs w:val="20"/>
                <w:highlight w:val="green"/>
              </w:rPr>
              <w:t>document de projet</w:t>
            </w:r>
          </w:p>
        </w:tc>
        <w:tc>
          <w:tcPr>
            <w:tcW w:w="1825" w:type="dxa"/>
            <w:shd w:val="clear" w:color="auto" w:fill="auto"/>
            <w:vAlign w:val="center"/>
          </w:tcPr>
          <w:p w14:paraId="76A8A7E0" w14:textId="77777777" w:rsidR="00C84853" w:rsidRDefault="00C84853">
            <w:pPr>
              <w:rPr>
                <w:color w:val="000000"/>
                <w:sz w:val="20"/>
                <w:szCs w:val="20"/>
                <w:highlight w:val="green"/>
              </w:rPr>
            </w:pPr>
          </w:p>
        </w:tc>
        <w:tc>
          <w:tcPr>
            <w:tcW w:w="3330" w:type="dxa"/>
            <w:shd w:val="clear" w:color="auto" w:fill="auto"/>
            <w:vAlign w:val="center"/>
          </w:tcPr>
          <w:p w14:paraId="3F3D28B9" w14:textId="77777777" w:rsidR="00C84853" w:rsidRDefault="00617A9F">
            <w:pPr>
              <w:rPr>
                <w:color w:val="000000"/>
                <w:sz w:val="20"/>
                <w:szCs w:val="20"/>
                <w:highlight w:val="green"/>
              </w:rPr>
            </w:pPr>
            <w:r>
              <w:rPr>
                <w:color w:val="000000"/>
                <w:sz w:val="20"/>
                <w:szCs w:val="20"/>
                <w:highlight w:val="green"/>
              </w:rPr>
              <w:t> Obligatoire</w:t>
            </w:r>
            <w:r>
              <w:rPr>
                <w:i/>
                <w:color w:val="000000"/>
                <w:sz w:val="20"/>
                <w:szCs w:val="20"/>
                <w:highlight w:val="green"/>
                <w:vertAlign w:val="superscript"/>
              </w:rPr>
              <w:footnoteReference w:id="13"/>
            </w:r>
          </w:p>
        </w:tc>
        <w:tc>
          <w:tcPr>
            <w:tcW w:w="3330" w:type="dxa"/>
          </w:tcPr>
          <w:p w14:paraId="28500DDC" w14:textId="77777777" w:rsidR="00C84853" w:rsidRDefault="00C84853">
            <w:pPr>
              <w:rPr>
                <w:color w:val="000000"/>
                <w:sz w:val="20"/>
                <w:szCs w:val="20"/>
                <w:highlight w:val="green"/>
              </w:rPr>
            </w:pPr>
          </w:p>
        </w:tc>
      </w:tr>
      <w:tr w:rsidR="00C84853" w14:paraId="3097513C" w14:textId="77777777">
        <w:trPr>
          <w:trHeight w:val="310"/>
          <w:jc w:val="center"/>
        </w:trPr>
        <w:tc>
          <w:tcPr>
            <w:tcW w:w="1135" w:type="dxa"/>
            <w:shd w:val="clear" w:color="auto" w:fill="auto"/>
            <w:vAlign w:val="center"/>
          </w:tcPr>
          <w:p w14:paraId="3A3CD88A" w14:textId="77777777" w:rsidR="00C84853" w:rsidRDefault="00617A9F">
            <w:pPr>
              <w:rPr>
                <w:color w:val="000000"/>
                <w:sz w:val="20"/>
                <w:szCs w:val="20"/>
                <w:highlight w:val="green"/>
              </w:rPr>
            </w:pPr>
            <w:r>
              <w:rPr>
                <w:color w:val="000000"/>
                <w:sz w:val="20"/>
                <w:szCs w:val="20"/>
                <w:highlight w:val="green"/>
              </w:rPr>
              <w:t>Activité ou sous-produit 1.1.1.</w:t>
            </w:r>
          </w:p>
        </w:tc>
        <w:tc>
          <w:tcPr>
            <w:tcW w:w="1825" w:type="dxa"/>
            <w:shd w:val="clear" w:color="auto" w:fill="auto"/>
            <w:vAlign w:val="center"/>
          </w:tcPr>
          <w:p w14:paraId="4B4BFF26" w14:textId="77777777" w:rsidR="00C84853" w:rsidRDefault="00617A9F">
            <w:pPr>
              <w:rPr>
                <w:color w:val="000000"/>
                <w:sz w:val="20"/>
                <w:szCs w:val="20"/>
                <w:highlight w:val="green"/>
              </w:rPr>
            </w:pPr>
            <w:r>
              <w:rPr>
                <w:color w:val="000000"/>
                <w:sz w:val="20"/>
                <w:szCs w:val="20"/>
                <w:highlight w:val="green"/>
              </w:rPr>
              <w:t> </w:t>
            </w:r>
          </w:p>
        </w:tc>
        <w:tc>
          <w:tcPr>
            <w:tcW w:w="3330" w:type="dxa"/>
            <w:shd w:val="clear" w:color="auto" w:fill="auto"/>
            <w:vAlign w:val="center"/>
          </w:tcPr>
          <w:p w14:paraId="3D88268D" w14:textId="77777777" w:rsidR="00C84853" w:rsidRDefault="00617A9F">
            <w:pPr>
              <w:rPr>
                <w:color w:val="000000"/>
                <w:sz w:val="20"/>
                <w:szCs w:val="20"/>
                <w:highlight w:val="green"/>
              </w:rPr>
            </w:pPr>
            <w:r>
              <w:rPr>
                <w:color w:val="000000"/>
                <w:sz w:val="20"/>
                <w:szCs w:val="20"/>
                <w:highlight w:val="green"/>
              </w:rPr>
              <w:t>Recommandé</w:t>
            </w:r>
          </w:p>
        </w:tc>
        <w:tc>
          <w:tcPr>
            <w:tcW w:w="3330" w:type="dxa"/>
          </w:tcPr>
          <w:p w14:paraId="2B3BCF95" w14:textId="77777777" w:rsidR="00C84853" w:rsidRDefault="00C84853">
            <w:pPr>
              <w:rPr>
                <w:color w:val="000000"/>
                <w:sz w:val="20"/>
                <w:szCs w:val="20"/>
                <w:highlight w:val="green"/>
              </w:rPr>
            </w:pPr>
          </w:p>
        </w:tc>
      </w:tr>
      <w:tr w:rsidR="00C84853" w14:paraId="0169B7FE" w14:textId="77777777">
        <w:trPr>
          <w:trHeight w:val="310"/>
          <w:jc w:val="center"/>
        </w:trPr>
        <w:tc>
          <w:tcPr>
            <w:tcW w:w="1135" w:type="dxa"/>
            <w:shd w:val="clear" w:color="auto" w:fill="auto"/>
            <w:vAlign w:val="center"/>
          </w:tcPr>
          <w:p w14:paraId="381436ED" w14:textId="77777777" w:rsidR="00C84853" w:rsidRDefault="00617A9F">
            <w:pPr>
              <w:rPr>
                <w:color w:val="000000"/>
                <w:sz w:val="20"/>
                <w:szCs w:val="20"/>
                <w:highlight w:val="green"/>
              </w:rPr>
            </w:pPr>
            <w:r>
              <w:rPr>
                <w:color w:val="000000"/>
                <w:sz w:val="20"/>
                <w:szCs w:val="20"/>
                <w:highlight w:val="green"/>
              </w:rPr>
              <w:t> ...</w:t>
            </w:r>
          </w:p>
        </w:tc>
        <w:tc>
          <w:tcPr>
            <w:tcW w:w="1825" w:type="dxa"/>
            <w:shd w:val="clear" w:color="auto" w:fill="auto"/>
            <w:vAlign w:val="center"/>
          </w:tcPr>
          <w:p w14:paraId="7A8BEA8D" w14:textId="77777777" w:rsidR="00C84853" w:rsidRDefault="00617A9F">
            <w:pPr>
              <w:rPr>
                <w:color w:val="000000"/>
                <w:sz w:val="20"/>
                <w:szCs w:val="20"/>
                <w:highlight w:val="green"/>
              </w:rPr>
            </w:pPr>
            <w:r>
              <w:rPr>
                <w:color w:val="000000"/>
                <w:sz w:val="20"/>
                <w:szCs w:val="20"/>
                <w:highlight w:val="green"/>
              </w:rPr>
              <w:t> </w:t>
            </w:r>
          </w:p>
        </w:tc>
        <w:tc>
          <w:tcPr>
            <w:tcW w:w="3330" w:type="dxa"/>
            <w:shd w:val="clear" w:color="auto" w:fill="auto"/>
            <w:vAlign w:val="center"/>
          </w:tcPr>
          <w:p w14:paraId="64B215DC" w14:textId="77777777" w:rsidR="00C84853" w:rsidRDefault="00C84853">
            <w:pPr>
              <w:rPr>
                <w:color w:val="000000"/>
                <w:sz w:val="20"/>
                <w:szCs w:val="20"/>
                <w:highlight w:val="green"/>
              </w:rPr>
            </w:pPr>
          </w:p>
        </w:tc>
        <w:tc>
          <w:tcPr>
            <w:tcW w:w="3330" w:type="dxa"/>
          </w:tcPr>
          <w:p w14:paraId="1EFD95D4" w14:textId="77777777" w:rsidR="00C84853" w:rsidRDefault="00C84853">
            <w:pPr>
              <w:rPr>
                <w:color w:val="000000"/>
                <w:sz w:val="20"/>
                <w:szCs w:val="20"/>
                <w:highlight w:val="green"/>
              </w:rPr>
            </w:pPr>
          </w:p>
        </w:tc>
      </w:tr>
      <w:tr w:rsidR="00C84853" w14:paraId="0D253ED9" w14:textId="77777777">
        <w:trPr>
          <w:trHeight w:val="310"/>
          <w:jc w:val="center"/>
        </w:trPr>
        <w:tc>
          <w:tcPr>
            <w:tcW w:w="1135" w:type="dxa"/>
            <w:shd w:val="clear" w:color="auto" w:fill="auto"/>
            <w:vAlign w:val="center"/>
          </w:tcPr>
          <w:p w14:paraId="4FC433CF" w14:textId="77777777" w:rsidR="00C84853" w:rsidRDefault="00617A9F">
            <w:pPr>
              <w:rPr>
                <w:color w:val="000000"/>
                <w:sz w:val="20"/>
                <w:szCs w:val="20"/>
                <w:highlight w:val="green"/>
              </w:rPr>
            </w:pPr>
            <w:r>
              <w:rPr>
                <w:color w:val="000000"/>
                <w:sz w:val="20"/>
                <w:szCs w:val="20"/>
                <w:highlight w:val="green"/>
              </w:rPr>
              <w:t>Produit 1.2 du document de projet</w:t>
            </w:r>
          </w:p>
        </w:tc>
        <w:tc>
          <w:tcPr>
            <w:tcW w:w="1825" w:type="dxa"/>
            <w:shd w:val="clear" w:color="auto" w:fill="auto"/>
            <w:vAlign w:val="center"/>
          </w:tcPr>
          <w:p w14:paraId="3504704E" w14:textId="77777777" w:rsidR="00C84853" w:rsidRDefault="00C84853">
            <w:pPr>
              <w:rPr>
                <w:color w:val="000000"/>
                <w:sz w:val="20"/>
                <w:szCs w:val="20"/>
                <w:highlight w:val="green"/>
              </w:rPr>
            </w:pPr>
          </w:p>
        </w:tc>
        <w:tc>
          <w:tcPr>
            <w:tcW w:w="3330" w:type="dxa"/>
            <w:shd w:val="clear" w:color="auto" w:fill="auto"/>
            <w:vAlign w:val="center"/>
          </w:tcPr>
          <w:p w14:paraId="0655390E" w14:textId="77777777" w:rsidR="00C84853" w:rsidRDefault="00617A9F">
            <w:pPr>
              <w:rPr>
                <w:color w:val="000000"/>
                <w:sz w:val="20"/>
                <w:szCs w:val="20"/>
                <w:highlight w:val="green"/>
              </w:rPr>
            </w:pPr>
            <w:r>
              <w:rPr>
                <w:color w:val="000000"/>
                <w:sz w:val="20"/>
                <w:szCs w:val="20"/>
                <w:highlight w:val="green"/>
              </w:rPr>
              <w:t>Obligatoire</w:t>
            </w:r>
          </w:p>
        </w:tc>
        <w:tc>
          <w:tcPr>
            <w:tcW w:w="3330" w:type="dxa"/>
          </w:tcPr>
          <w:p w14:paraId="0E7A83F6" w14:textId="77777777" w:rsidR="00C84853" w:rsidRDefault="00C84853">
            <w:pPr>
              <w:rPr>
                <w:color w:val="000000"/>
                <w:sz w:val="20"/>
                <w:szCs w:val="20"/>
                <w:highlight w:val="green"/>
              </w:rPr>
            </w:pPr>
          </w:p>
        </w:tc>
      </w:tr>
      <w:tr w:rsidR="00C84853" w14:paraId="1176B441" w14:textId="77777777">
        <w:trPr>
          <w:trHeight w:val="158"/>
          <w:jc w:val="center"/>
        </w:trPr>
        <w:tc>
          <w:tcPr>
            <w:tcW w:w="1135" w:type="dxa"/>
            <w:shd w:val="clear" w:color="auto" w:fill="auto"/>
            <w:vAlign w:val="center"/>
          </w:tcPr>
          <w:p w14:paraId="68E8D36F" w14:textId="77777777" w:rsidR="00C84853" w:rsidRDefault="00617A9F">
            <w:pPr>
              <w:rPr>
                <w:color w:val="000000"/>
                <w:sz w:val="20"/>
                <w:szCs w:val="20"/>
                <w:highlight w:val="green"/>
              </w:rPr>
            </w:pPr>
            <w:r>
              <w:rPr>
                <w:color w:val="000000"/>
                <w:sz w:val="20"/>
                <w:szCs w:val="20"/>
                <w:highlight w:val="green"/>
              </w:rPr>
              <w:t>..</w:t>
            </w:r>
          </w:p>
        </w:tc>
        <w:tc>
          <w:tcPr>
            <w:tcW w:w="1825" w:type="dxa"/>
            <w:shd w:val="clear" w:color="auto" w:fill="auto"/>
            <w:vAlign w:val="center"/>
          </w:tcPr>
          <w:p w14:paraId="470449E7" w14:textId="77777777" w:rsidR="00C84853" w:rsidRDefault="00C84853">
            <w:pPr>
              <w:rPr>
                <w:color w:val="000000"/>
                <w:sz w:val="20"/>
                <w:szCs w:val="20"/>
                <w:highlight w:val="green"/>
              </w:rPr>
            </w:pPr>
          </w:p>
        </w:tc>
        <w:tc>
          <w:tcPr>
            <w:tcW w:w="3330" w:type="dxa"/>
            <w:shd w:val="clear" w:color="auto" w:fill="auto"/>
            <w:vAlign w:val="center"/>
          </w:tcPr>
          <w:p w14:paraId="0A93F112" w14:textId="77777777" w:rsidR="00C84853" w:rsidRDefault="00C84853">
            <w:pPr>
              <w:rPr>
                <w:color w:val="000000"/>
                <w:sz w:val="20"/>
                <w:szCs w:val="20"/>
                <w:highlight w:val="green"/>
              </w:rPr>
            </w:pPr>
          </w:p>
        </w:tc>
        <w:tc>
          <w:tcPr>
            <w:tcW w:w="3330" w:type="dxa"/>
          </w:tcPr>
          <w:p w14:paraId="68940452" w14:textId="77777777" w:rsidR="00C84853" w:rsidRDefault="00C84853">
            <w:pPr>
              <w:rPr>
                <w:color w:val="000000"/>
                <w:sz w:val="20"/>
                <w:szCs w:val="20"/>
                <w:highlight w:val="green"/>
              </w:rPr>
            </w:pPr>
          </w:p>
        </w:tc>
      </w:tr>
      <w:tr w:rsidR="00C84853" w14:paraId="188C270F" w14:textId="77777777">
        <w:trPr>
          <w:trHeight w:val="310"/>
          <w:jc w:val="center"/>
        </w:trPr>
        <w:tc>
          <w:tcPr>
            <w:tcW w:w="1135" w:type="dxa"/>
            <w:shd w:val="clear" w:color="auto" w:fill="auto"/>
            <w:vAlign w:val="center"/>
          </w:tcPr>
          <w:p w14:paraId="11EDDBC3" w14:textId="77777777" w:rsidR="00C84853" w:rsidRDefault="00617A9F">
            <w:pPr>
              <w:rPr>
                <w:color w:val="000000"/>
                <w:sz w:val="20"/>
                <w:szCs w:val="20"/>
                <w:highlight w:val="green"/>
              </w:rPr>
            </w:pPr>
            <w:r>
              <w:rPr>
                <w:color w:val="000000"/>
                <w:sz w:val="20"/>
                <w:szCs w:val="20"/>
                <w:highlight w:val="green"/>
              </w:rPr>
              <w:t>Total</w:t>
            </w:r>
          </w:p>
        </w:tc>
        <w:tc>
          <w:tcPr>
            <w:tcW w:w="1825" w:type="dxa"/>
            <w:shd w:val="clear" w:color="auto" w:fill="auto"/>
            <w:vAlign w:val="center"/>
          </w:tcPr>
          <w:p w14:paraId="6D147984" w14:textId="77777777" w:rsidR="00C84853" w:rsidRDefault="00C84853">
            <w:pPr>
              <w:rPr>
                <w:color w:val="000000"/>
                <w:sz w:val="20"/>
                <w:szCs w:val="20"/>
                <w:highlight w:val="green"/>
              </w:rPr>
            </w:pPr>
          </w:p>
        </w:tc>
        <w:tc>
          <w:tcPr>
            <w:tcW w:w="3330" w:type="dxa"/>
            <w:shd w:val="clear" w:color="auto" w:fill="auto"/>
            <w:vAlign w:val="center"/>
          </w:tcPr>
          <w:p w14:paraId="4586A734" w14:textId="77777777" w:rsidR="00C84853" w:rsidRDefault="00C84853">
            <w:pPr>
              <w:rPr>
                <w:color w:val="000000"/>
                <w:sz w:val="20"/>
                <w:szCs w:val="20"/>
                <w:highlight w:val="green"/>
              </w:rPr>
            </w:pPr>
          </w:p>
        </w:tc>
        <w:tc>
          <w:tcPr>
            <w:tcW w:w="3330" w:type="dxa"/>
          </w:tcPr>
          <w:p w14:paraId="59C93F3F" w14:textId="77777777" w:rsidR="00C84853" w:rsidRDefault="00C84853">
            <w:pPr>
              <w:rPr>
                <w:color w:val="000000"/>
                <w:sz w:val="20"/>
                <w:szCs w:val="20"/>
                <w:highlight w:val="green"/>
              </w:rPr>
            </w:pPr>
          </w:p>
        </w:tc>
      </w:tr>
    </w:tbl>
    <w:p w14:paraId="53C335C0" w14:textId="77777777" w:rsidR="00C84853" w:rsidRDefault="00C84853">
      <w:pPr>
        <w:keepNext/>
        <w:keepLines/>
        <w:pBdr>
          <w:top w:val="nil"/>
          <w:left w:val="nil"/>
          <w:bottom w:val="nil"/>
          <w:right w:val="nil"/>
          <w:between w:val="nil"/>
        </w:pBdr>
        <w:spacing w:after="0" w:line="240" w:lineRule="auto"/>
        <w:ind w:right="28"/>
        <w:jc w:val="both"/>
        <w:rPr>
          <w:color w:val="000000"/>
          <w:sz w:val="20"/>
          <w:szCs w:val="20"/>
          <w:highlight w:val="green"/>
        </w:rPr>
      </w:pPr>
    </w:p>
    <w:p w14:paraId="02F1F5A6" w14:textId="77777777" w:rsidR="00C84853" w:rsidRDefault="00617A9F">
      <w:pPr>
        <w:numPr>
          <w:ilvl w:val="0"/>
          <w:numId w:val="13"/>
        </w:numPr>
        <w:pBdr>
          <w:top w:val="nil"/>
          <w:left w:val="nil"/>
          <w:bottom w:val="nil"/>
          <w:right w:val="nil"/>
          <w:between w:val="nil"/>
        </w:pBdr>
        <w:spacing w:after="0" w:line="240" w:lineRule="auto"/>
        <w:ind w:right="28"/>
        <w:jc w:val="both"/>
        <w:rPr>
          <w:color w:val="000000"/>
          <w:sz w:val="20"/>
          <w:szCs w:val="20"/>
          <w:highlight w:val="green"/>
        </w:rPr>
      </w:pPr>
      <w:r>
        <w:rPr>
          <w:color w:val="000000"/>
          <w:sz w:val="20"/>
          <w:szCs w:val="20"/>
          <w:highlight w:val="green"/>
        </w:rPr>
        <w:t>Taux de décaissement par pilier de la Stratégie Nationale REDD+</w:t>
      </w:r>
    </w:p>
    <w:p w14:paraId="17698E31" w14:textId="77777777" w:rsidR="00C84853" w:rsidRDefault="00C84853">
      <w:pPr>
        <w:keepNext/>
        <w:keepLines/>
        <w:spacing w:after="0" w:line="240" w:lineRule="auto"/>
        <w:ind w:left="20" w:right="28" w:hanging="10"/>
        <w:jc w:val="both"/>
        <w:rPr>
          <w:color w:val="000000"/>
          <w:sz w:val="20"/>
          <w:szCs w:val="20"/>
          <w:highlight w:val="green"/>
        </w:rPr>
      </w:pPr>
    </w:p>
    <w:tbl>
      <w:tblPr>
        <w:tblStyle w:val="12"/>
        <w:tblW w:w="8754"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000000"/>
        </w:tblBorders>
        <w:tblLayout w:type="fixed"/>
        <w:tblLook w:val="0400" w:firstRow="0" w:lastRow="0" w:firstColumn="0" w:lastColumn="0" w:noHBand="0" w:noVBand="1"/>
      </w:tblPr>
      <w:tblGrid>
        <w:gridCol w:w="2122"/>
        <w:gridCol w:w="1984"/>
        <w:gridCol w:w="2459"/>
        <w:gridCol w:w="2189"/>
      </w:tblGrid>
      <w:tr w:rsidR="00C84853" w14:paraId="0CAAC0A6" w14:textId="77777777">
        <w:tc>
          <w:tcPr>
            <w:tcW w:w="2122" w:type="dxa"/>
            <w:shd w:val="clear" w:color="auto" w:fill="DEEBF6"/>
          </w:tcPr>
          <w:p w14:paraId="478099B6" w14:textId="77777777" w:rsidR="00C84853" w:rsidRDefault="00617A9F">
            <w:pPr>
              <w:keepNext/>
              <w:keepLines/>
              <w:jc w:val="center"/>
              <w:rPr>
                <w:color w:val="000000"/>
                <w:sz w:val="20"/>
                <w:szCs w:val="20"/>
                <w:highlight w:val="green"/>
              </w:rPr>
            </w:pPr>
            <w:r>
              <w:rPr>
                <w:color w:val="000000"/>
                <w:sz w:val="20"/>
                <w:szCs w:val="20"/>
                <w:highlight w:val="green"/>
              </w:rPr>
              <w:t>PILIER</w:t>
            </w:r>
          </w:p>
        </w:tc>
        <w:tc>
          <w:tcPr>
            <w:tcW w:w="1984" w:type="dxa"/>
            <w:shd w:val="clear" w:color="auto" w:fill="DEEBF6"/>
          </w:tcPr>
          <w:p w14:paraId="2B95B688" w14:textId="77777777" w:rsidR="00C84853" w:rsidRDefault="00617A9F">
            <w:pPr>
              <w:keepNext/>
              <w:keepLines/>
              <w:jc w:val="center"/>
              <w:rPr>
                <w:color w:val="000000"/>
                <w:sz w:val="20"/>
                <w:szCs w:val="20"/>
                <w:highlight w:val="green"/>
              </w:rPr>
            </w:pPr>
            <w:r>
              <w:rPr>
                <w:color w:val="000000"/>
                <w:sz w:val="20"/>
                <w:szCs w:val="20"/>
                <w:highlight w:val="green"/>
              </w:rPr>
              <w:t xml:space="preserve">BUDGET DANS LE </w:t>
            </w:r>
            <w:r>
              <w:rPr>
                <w:color w:val="000000"/>
                <w:sz w:val="20"/>
                <w:szCs w:val="20"/>
                <w:highlight w:val="green"/>
              </w:rPr>
              <w:t>PRODOC</w:t>
            </w:r>
          </w:p>
        </w:tc>
        <w:tc>
          <w:tcPr>
            <w:tcW w:w="2459" w:type="dxa"/>
            <w:shd w:val="clear" w:color="auto" w:fill="DEEBF6"/>
          </w:tcPr>
          <w:p w14:paraId="298849F6" w14:textId="77777777" w:rsidR="00C84853" w:rsidRDefault="00617A9F">
            <w:pPr>
              <w:keepNext/>
              <w:keepLines/>
              <w:jc w:val="center"/>
              <w:rPr>
                <w:color w:val="000000"/>
                <w:sz w:val="20"/>
                <w:szCs w:val="20"/>
                <w:highlight w:val="green"/>
              </w:rPr>
            </w:pPr>
            <w:r>
              <w:rPr>
                <w:color w:val="000000"/>
                <w:sz w:val="20"/>
                <w:szCs w:val="20"/>
                <w:highlight w:val="green"/>
              </w:rPr>
              <w:t>DECAISSEMENTS ESTIMES POUR LA PERIODE DE RAPPORTAGE</w:t>
            </w:r>
          </w:p>
        </w:tc>
        <w:tc>
          <w:tcPr>
            <w:tcW w:w="2189" w:type="dxa"/>
            <w:shd w:val="clear" w:color="auto" w:fill="DEEBF6"/>
          </w:tcPr>
          <w:p w14:paraId="6C8A31F0" w14:textId="77777777" w:rsidR="00C84853" w:rsidRDefault="00617A9F">
            <w:pPr>
              <w:keepNext/>
              <w:keepLines/>
              <w:jc w:val="center"/>
              <w:rPr>
                <w:color w:val="000000"/>
                <w:sz w:val="20"/>
                <w:szCs w:val="20"/>
                <w:highlight w:val="green"/>
              </w:rPr>
            </w:pPr>
            <w:r>
              <w:rPr>
                <w:color w:val="000000"/>
                <w:sz w:val="20"/>
                <w:szCs w:val="20"/>
                <w:highlight w:val="green"/>
              </w:rPr>
              <w:t>DECAISSEMENTS CUMULES DEPUIS LE DEBUT DU PROJET</w:t>
            </w:r>
          </w:p>
        </w:tc>
      </w:tr>
      <w:tr w:rsidR="00C84853" w14:paraId="424CFBA1" w14:textId="77777777">
        <w:tc>
          <w:tcPr>
            <w:tcW w:w="2122" w:type="dxa"/>
          </w:tcPr>
          <w:p w14:paraId="0DAD488B" w14:textId="77777777" w:rsidR="00C84853" w:rsidRDefault="00617A9F">
            <w:pPr>
              <w:keepNext/>
              <w:keepLines/>
              <w:rPr>
                <w:color w:val="000000"/>
                <w:sz w:val="20"/>
                <w:szCs w:val="20"/>
                <w:highlight w:val="green"/>
              </w:rPr>
            </w:pPr>
            <w:r>
              <w:rPr>
                <w:color w:val="000000"/>
                <w:sz w:val="20"/>
                <w:szCs w:val="20"/>
                <w:highlight w:val="green"/>
              </w:rPr>
              <w:t>Aménagement du Territoire</w:t>
            </w:r>
          </w:p>
        </w:tc>
        <w:tc>
          <w:tcPr>
            <w:tcW w:w="1984" w:type="dxa"/>
          </w:tcPr>
          <w:p w14:paraId="4BC4C4BA" w14:textId="77777777" w:rsidR="00C84853" w:rsidRDefault="00C84853">
            <w:pPr>
              <w:keepNext/>
              <w:keepLines/>
              <w:rPr>
                <w:color w:val="000000"/>
                <w:sz w:val="20"/>
                <w:szCs w:val="20"/>
                <w:highlight w:val="green"/>
              </w:rPr>
            </w:pPr>
          </w:p>
        </w:tc>
        <w:tc>
          <w:tcPr>
            <w:tcW w:w="2459" w:type="dxa"/>
          </w:tcPr>
          <w:p w14:paraId="56BBF14E" w14:textId="77777777" w:rsidR="00C84853" w:rsidRDefault="00C84853">
            <w:pPr>
              <w:keepNext/>
              <w:keepLines/>
              <w:rPr>
                <w:color w:val="000000"/>
                <w:sz w:val="20"/>
                <w:szCs w:val="20"/>
                <w:highlight w:val="green"/>
              </w:rPr>
            </w:pPr>
          </w:p>
        </w:tc>
        <w:tc>
          <w:tcPr>
            <w:tcW w:w="2189" w:type="dxa"/>
          </w:tcPr>
          <w:p w14:paraId="03252018" w14:textId="77777777" w:rsidR="00C84853" w:rsidRDefault="00C84853">
            <w:pPr>
              <w:keepNext/>
              <w:keepLines/>
              <w:rPr>
                <w:color w:val="000000"/>
                <w:sz w:val="20"/>
                <w:szCs w:val="20"/>
                <w:highlight w:val="green"/>
              </w:rPr>
            </w:pPr>
          </w:p>
        </w:tc>
      </w:tr>
      <w:tr w:rsidR="00C84853" w14:paraId="2ED15C45" w14:textId="77777777">
        <w:tc>
          <w:tcPr>
            <w:tcW w:w="2122" w:type="dxa"/>
          </w:tcPr>
          <w:p w14:paraId="1E5E3133" w14:textId="77777777" w:rsidR="00C84853" w:rsidRDefault="00617A9F">
            <w:pPr>
              <w:keepNext/>
              <w:keepLines/>
              <w:rPr>
                <w:color w:val="000000"/>
                <w:sz w:val="20"/>
                <w:szCs w:val="20"/>
                <w:highlight w:val="green"/>
              </w:rPr>
            </w:pPr>
            <w:r>
              <w:rPr>
                <w:color w:val="000000"/>
                <w:sz w:val="20"/>
                <w:szCs w:val="20"/>
                <w:highlight w:val="green"/>
              </w:rPr>
              <w:t>Foncier</w:t>
            </w:r>
          </w:p>
        </w:tc>
        <w:tc>
          <w:tcPr>
            <w:tcW w:w="1984" w:type="dxa"/>
          </w:tcPr>
          <w:p w14:paraId="1E92369D" w14:textId="77777777" w:rsidR="00C84853" w:rsidRDefault="00C84853">
            <w:pPr>
              <w:keepNext/>
              <w:keepLines/>
              <w:rPr>
                <w:color w:val="000000"/>
                <w:sz w:val="20"/>
                <w:szCs w:val="20"/>
                <w:highlight w:val="green"/>
              </w:rPr>
            </w:pPr>
          </w:p>
        </w:tc>
        <w:tc>
          <w:tcPr>
            <w:tcW w:w="2459" w:type="dxa"/>
          </w:tcPr>
          <w:p w14:paraId="6A45EAA4" w14:textId="77777777" w:rsidR="00C84853" w:rsidRDefault="00C84853">
            <w:pPr>
              <w:keepNext/>
              <w:keepLines/>
              <w:rPr>
                <w:color w:val="000000"/>
                <w:sz w:val="20"/>
                <w:szCs w:val="20"/>
                <w:highlight w:val="green"/>
              </w:rPr>
            </w:pPr>
          </w:p>
        </w:tc>
        <w:tc>
          <w:tcPr>
            <w:tcW w:w="2189" w:type="dxa"/>
          </w:tcPr>
          <w:p w14:paraId="17478BF8" w14:textId="77777777" w:rsidR="00C84853" w:rsidRDefault="00C84853">
            <w:pPr>
              <w:keepNext/>
              <w:keepLines/>
              <w:rPr>
                <w:color w:val="000000"/>
                <w:sz w:val="20"/>
                <w:szCs w:val="20"/>
                <w:highlight w:val="green"/>
              </w:rPr>
            </w:pPr>
          </w:p>
        </w:tc>
      </w:tr>
      <w:tr w:rsidR="00C84853" w14:paraId="50CCD48B" w14:textId="77777777">
        <w:tc>
          <w:tcPr>
            <w:tcW w:w="2122" w:type="dxa"/>
          </w:tcPr>
          <w:p w14:paraId="30CD9F3B" w14:textId="77777777" w:rsidR="00C84853" w:rsidRDefault="00617A9F">
            <w:pPr>
              <w:keepNext/>
              <w:keepLines/>
              <w:rPr>
                <w:color w:val="000000"/>
                <w:sz w:val="20"/>
                <w:szCs w:val="20"/>
                <w:highlight w:val="green"/>
              </w:rPr>
            </w:pPr>
            <w:r>
              <w:rPr>
                <w:color w:val="000000"/>
                <w:sz w:val="20"/>
                <w:szCs w:val="20"/>
                <w:highlight w:val="green"/>
              </w:rPr>
              <w:t>Agriculture</w:t>
            </w:r>
          </w:p>
        </w:tc>
        <w:tc>
          <w:tcPr>
            <w:tcW w:w="1984" w:type="dxa"/>
          </w:tcPr>
          <w:p w14:paraId="5B625DF1" w14:textId="77777777" w:rsidR="00C84853" w:rsidRDefault="00C84853">
            <w:pPr>
              <w:keepNext/>
              <w:keepLines/>
              <w:rPr>
                <w:color w:val="000000"/>
                <w:sz w:val="20"/>
                <w:szCs w:val="20"/>
                <w:highlight w:val="green"/>
              </w:rPr>
            </w:pPr>
          </w:p>
        </w:tc>
        <w:tc>
          <w:tcPr>
            <w:tcW w:w="2459" w:type="dxa"/>
          </w:tcPr>
          <w:p w14:paraId="67BAD9A3" w14:textId="77777777" w:rsidR="00C84853" w:rsidRDefault="00C84853">
            <w:pPr>
              <w:keepNext/>
              <w:keepLines/>
              <w:rPr>
                <w:color w:val="000000"/>
                <w:sz w:val="20"/>
                <w:szCs w:val="20"/>
                <w:highlight w:val="green"/>
              </w:rPr>
            </w:pPr>
          </w:p>
        </w:tc>
        <w:tc>
          <w:tcPr>
            <w:tcW w:w="2189" w:type="dxa"/>
          </w:tcPr>
          <w:p w14:paraId="063C426C" w14:textId="77777777" w:rsidR="00C84853" w:rsidRDefault="00C84853">
            <w:pPr>
              <w:keepNext/>
              <w:keepLines/>
              <w:rPr>
                <w:color w:val="000000"/>
                <w:sz w:val="20"/>
                <w:szCs w:val="20"/>
                <w:highlight w:val="green"/>
              </w:rPr>
            </w:pPr>
          </w:p>
        </w:tc>
      </w:tr>
      <w:tr w:rsidR="00C84853" w14:paraId="034374B3" w14:textId="77777777">
        <w:tc>
          <w:tcPr>
            <w:tcW w:w="2122" w:type="dxa"/>
          </w:tcPr>
          <w:p w14:paraId="5D02B1E2" w14:textId="77777777" w:rsidR="00C84853" w:rsidRDefault="00617A9F">
            <w:pPr>
              <w:keepNext/>
              <w:keepLines/>
              <w:rPr>
                <w:color w:val="000000"/>
                <w:sz w:val="20"/>
                <w:szCs w:val="20"/>
                <w:highlight w:val="green"/>
              </w:rPr>
            </w:pPr>
            <w:r>
              <w:rPr>
                <w:color w:val="000000"/>
                <w:sz w:val="20"/>
                <w:szCs w:val="20"/>
                <w:highlight w:val="green"/>
              </w:rPr>
              <w:t>Forêt</w:t>
            </w:r>
          </w:p>
        </w:tc>
        <w:tc>
          <w:tcPr>
            <w:tcW w:w="1984" w:type="dxa"/>
          </w:tcPr>
          <w:p w14:paraId="4B6F1FB1" w14:textId="77777777" w:rsidR="00C84853" w:rsidRDefault="00C84853">
            <w:pPr>
              <w:keepNext/>
              <w:keepLines/>
              <w:rPr>
                <w:color w:val="000000"/>
                <w:sz w:val="20"/>
                <w:szCs w:val="20"/>
                <w:highlight w:val="green"/>
              </w:rPr>
            </w:pPr>
          </w:p>
        </w:tc>
        <w:tc>
          <w:tcPr>
            <w:tcW w:w="2459" w:type="dxa"/>
          </w:tcPr>
          <w:p w14:paraId="011F950F" w14:textId="77777777" w:rsidR="00C84853" w:rsidRDefault="00C84853">
            <w:pPr>
              <w:keepNext/>
              <w:keepLines/>
              <w:rPr>
                <w:color w:val="000000"/>
                <w:sz w:val="20"/>
                <w:szCs w:val="20"/>
                <w:highlight w:val="green"/>
              </w:rPr>
            </w:pPr>
          </w:p>
        </w:tc>
        <w:tc>
          <w:tcPr>
            <w:tcW w:w="2189" w:type="dxa"/>
          </w:tcPr>
          <w:p w14:paraId="33A60610" w14:textId="77777777" w:rsidR="00C84853" w:rsidRDefault="00C84853">
            <w:pPr>
              <w:keepNext/>
              <w:keepLines/>
              <w:rPr>
                <w:color w:val="000000"/>
                <w:sz w:val="20"/>
                <w:szCs w:val="20"/>
                <w:highlight w:val="green"/>
              </w:rPr>
            </w:pPr>
          </w:p>
        </w:tc>
      </w:tr>
      <w:tr w:rsidR="00C84853" w14:paraId="6C1C9871" w14:textId="77777777">
        <w:tc>
          <w:tcPr>
            <w:tcW w:w="2122" w:type="dxa"/>
          </w:tcPr>
          <w:p w14:paraId="4DE0B0AF" w14:textId="77777777" w:rsidR="00C84853" w:rsidRDefault="00617A9F">
            <w:pPr>
              <w:keepNext/>
              <w:keepLines/>
              <w:rPr>
                <w:color w:val="000000"/>
                <w:sz w:val="20"/>
                <w:szCs w:val="20"/>
                <w:highlight w:val="green"/>
              </w:rPr>
            </w:pPr>
            <w:r>
              <w:rPr>
                <w:color w:val="000000"/>
                <w:sz w:val="20"/>
                <w:szCs w:val="20"/>
                <w:highlight w:val="green"/>
              </w:rPr>
              <w:t>Energie</w:t>
            </w:r>
          </w:p>
        </w:tc>
        <w:tc>
          <w:tcPr>
            <w:tcW w:w="1984" w:type="dxa"/>
          </w:tcPr>
          <w:p w14:paraId="3FE70DDE" w14:textId="77777777" w:rsidR="00C84853" w:rsidRDefault="00C84853">
            <w:pPr>
              <w:keepNext/>
              <w:keepLines/>
              <w:rPr>
                <w:color w:val="000000"/>
                <w:sz w:val="20"/>
                <w:szCs w:val="20"/>
                <w:highlight w:val="green"/>
              </w:rPr>
            </w:pPr>
          </w:p>
        </w:tc>
        <w:tc>
          <w:tcPr>
            <w:tcW w:w="2459" w:type="dxa"/>
          </w:tcPr>
          <w:p w14:paraId="1E0BE01B" w14:textId="77777777" w:rsidR="00C84853" w:rsidRDefault="00C84853">
            <w:pPr>
              <w:keepNext/>
              <w:keepLines/>
              <w:rPr>
                <w:color w:val="000000"/>
                <w:sz w:val="20"/>
                <w:szCs w:val="20"/>
                <w:highlight w:val="green"/>
              </w:rPr>
            </w:pPr>
          </w:p>
        </w:tc>
        <w:tc>
          <w:tcPr>
            <w:tcW w:w="2189" w:type="dxa"/>
          </w:tcPr>
          <w:p w14:paraId="48A13936" w14:textId="77777777" w:rsidR="00C84853" w:rsidRDefault="00C84853">
            <w:pPr>
              <w:keepNext/>
              <w:keepLines/>
              <w:rPr>
                <w:color w:val="000000"/>
                <w:sz w:val="20"/>
                <w:szCs w:val="20"/>
                <w:highlight w:val="green"/>
              </w:rPr>
            </w:pPr>
          </w:p>
        </w:tc>
      </w:tr>
      <w:tr w:rsidR="00C84853" w14:paraId="773F6C04" w14:textId="77777777">
        <w:tc>
          <w:tcPr>
            <w:tcW w:w="2122" w:type="dxa"/>
          </w:tcPr>
          <w:p w14:paraId="2011205D" w14:textId="77777777" w:rsidR="00C84853" w:rsidRDefault="00617A9F">
            <w:pPr>
              <w:keepNext/>
              <w:keepLines/>
              <w:rPr>
                <w:color w:val="000000"/>
                <w:sz w:val="20"/>
                <w:szCs w:val="20"/>
                <w:highlight w:val="green"/>
              </w:rPr>
            </w:pPr>
            <w:r>
              <w:rPr>
                <w:color w:val="000000"/>
                <w:sz w:val="20"/>
                <w:szCs w:val="20"/>
                <w:highlight w:val="green"/>
              </w:rPr>
              <w:t>Mines et Hydrocarbures</w:t>
            </w:r>
          </w:p>
        </w:tc>
        <w:tc>
          <w:tcPr>
            <w:tcW w:w="1984" w:type="dxa"/>
          </w:tcPr>
          <w:p w14:paraId="4C134642" w14:textId="77777777" w:rsidR="00C84853" w:rsidRDefault="00C84853">
            <w:pPr>
              <w:keepNext/>
              <w:keepLines/>
              <w:rPr>
                <w:color w:val="000000"/>
                <w:sz w:val="20"/>
                <w:szCs w:val="20"/>
                <w:highlight w:val="green"/>
              </w:rPr>
            </w:pPr>
          </w:p>
        </w:tc>
        <w:tc>
          <w:tcPr>
            <w:tcW w:w="2459" w:type="dxa"/>
          </w:tcPr>
          <w:p w14:paraId="1A7B2DD7" w14:textId="77777777" w:rsidR="00C84853" w:rsidRDefault="00C84853">
            <w:pPr>
              <w:keepNext/>
              <w:keepLines/>
              <w:rPr>
                <w:color w:val="000000"/>
                <w:sz w:val="20"/>
                <w:szCs w:val="20"/>
                <w:highlight w:val="green"/>
              </w:rPr>
            </w:pPr>
          </w:p>
        </w:tc>
        <w:tc>
          <w:tcPr>
            <w:tcW w:w="2189" w:type="dxa"/>
          </w:tcPr>
          <w:p w14:paraId="029A5F1C" w14:textId="77777777" w:rsidR="00C84853" w:rsidRDefault="00C84853">
            <w:pPr>
              <w:keepNext/>
              <w:keepLines/>
              <w:rPr>
                <w:color w:val="000000"/>
                <w:sz w:val="20"/>
                <w:szCs w:val="20"/>
                <w:highlight w:val="green"/>
              </w:rPr>
            </w:pPr>
          </w:p>
        </w:tc>
      </w:tr>
      <w:tr w:rsidR="00C84853" w14:paraId="493BAFB9" w14:textId="77777777">
        <w:tc>
          <w:tcPr>
            <w:tcW w:w="2122" w:type="dxa"/>
          </w:tcPr>
          <w:p w14:paraId="571FD428" w14:textId="77777777" w:rsidR="00C84853" w:rsidRDefault="00617A9F">
            <w:pPr>
              <w:keepNext/>
              <w:keepLines/>
              <w:rPr>
                <w:color w:val="000000"/>
                <w:sz w:val="20"/>
                <w:szCs w:val="20"/>
                <w:highlight w:val="green"/>
              </w:rPr>
            </w:pPr>
            <w:r>
              <w:rPr>
                <w:color w:val="000000"/>
                <w:sz w:val="20"/>
                <w:szCs w:val="20"/>
                <w:highlight w:val="green"/>
              </w:rPr>
              <w:t>Démographie</w:t>
            </w:r>
          </w:p>
        </w:tc>
        <w:tc>
          <w:tcPr>
            <w:tcW w:w="1984" w:type="dxa"/>
          </w:tcPr>
          <w:p w14:paraId="7B1AF94A" w14:textId="77777777" w:rsidR="00C84853" w:rsidRDefault="00C84853">
            <w:pPr>
              <w:keepNext/>
              <w:keepLines/>
              <w:rPr>
                <w:color w:val="000000"/>
                <w:sz w:val="20"/>
                <w:szCs w:val="20"/>
                <w:highlight w:val="green"/>
              </w:rPr>
            </w:pPr>
          </w:p>
        </w:tc>
        <w:tc>
          <w:tcPr>
            <w:tcW w:w="2459" w:type="dxa"/>
          </w:tcPr>
          <w:p w14:paraId="54DA8843" w14:textId="77777777" w:rsidR="00C84853" w:rsidRDefault="00C84853">
            <w:pPr>
              <w:keepNext/>
              <w:keepLines/>
              <w:rPr>
                <w:color w:val="000000"/>
                <w:sz w:val="20"/>
                <w:szCs w:val="20"/>
                <w:highlight w:val="green"/>
              </w:rPr>
            </w:pPr>
          </w:p>
        </w:tc>
        <w:tc>
          <w:tcPr>
            <w:tcW w:w="2189" w:type="dxa"/>
          </w:tcPr>
          <w:p w14:paraId="5EAA6042" w14:textId="77777777" w:rsidR="00C84853" w:rsidRDefault="00C84853">
            <w:pPr>
              <w:keepNext/>
              <w:keepLines/>
              <w:rPr>
                <w:color w:val="000000"/>
                <w:sz w:val="20"/>
                <w:szCs w:val="20"/>
                <w:highlight w:val="green"/>
              </w:rPr>
            </w:pPr>
          </w:p>
        </w:tc>
      </w:tr>
      <w:tr w:rsidR="00C84853" w14:paraId="5DF90221" w14:textId="77777777">
        <w:tc>
          <w:tcPr>
            <w:tcW w:w="2122" w:type="dxa"/>
          </w:tcPr>
          <w:p w14:paraId="11D12DB1" w14:textId="77777777" w:rsidR="00C84853" w:rsidRDefault="00617A9F">
            <w:pPr>
              <w:keepNext/>
              <w:keepLines/>
              <w:rPr>
                <w:color w:val="000000"/>
                <w:sz w:val="20"/>
                <w:szCs w:val="20"/>
                <w:highlight w:val="green"/>
              </w:rPr>
            </w:pPr>
            <w:r>
              <w:rPr>
                <w:color w:val="000000"/>
                <w:sz w:val="20"/>
                <w:szCs w:val="20"/>
                <w:highlight w:val="green"/>
              </w:rPr>
              <w:t>Gouvernance</w:t>
            </w:r>
          </w:p>
        </w:tc>
        <w:tc>
          <w:tcPr>
            <w:tcW w:w="1984" w:type="dxa"/>
          </w:tcPr>
          <w:p w14:paraId="20D29ED8" w14:textId="77777777" w:rsidR="00C84853" w:rsidRDefault="00C84853">
            <w:pPr>
              <w:keepNext/>
              <w:keepLines/>
              <w:rPr>
                <w:color w:val="000000"/>
                <w:sz w:val="20"/>
                <w:szCs w:val="20"/>
                <w:highlight w:val="green"/>
              </w:rPr>
            </w:pPr>
          </w:p>
        </w:tc>
        <w:tc>
          <w:tcPr>
            <w:tcW w:w="2459" w:type="dxa"/>
          </w:tcPr>
          <w:p w14:paraId="4B247925" w14:textId="77777777" w:rsidR="00C84853" w:rsidRDefault="00C84853">
            <w:pPr>
              <w:keepNext/>
              <w:keepLines/>
              <w:rPr>
                <w:color w:val="000000"/>
                <w:sz w:val="20"/>
                <w:szCs w:val="20"/>
                <w:highlight w:val="green"/>
              </w:rPr>
            </w:pPr>
          </w:p>
        </w:tc>
        <w:tc>
          <w:tcPr>
            <w:tcW w:w="2189" w:type="dxa"/>
          </w:tcPr>
          <w:p w14:paraId="51484E84" w14:textId="77777777" w:rsidR="00C84853" w:rsidRDefault="00C84853">
            <w:pPr>
              <w:keepNext/>
              <w:keepLines/>
              <w:rPr>
                <w:color w:val="000000"/>
                <w:sz w:val="20"/>
                <w:szCs w:val="20"/>
                <w:highlight w:val="green"/>
              </w:rPr>
            </w:pPr>
          </w:p>
        </w:tc>
      </w:tr>
    </w:tbl>
    <w:p w14:paraId="34D3A692" w14:textId="77777777" w:rsidR="00C84853" w:rsidRDefault="00C84853">
      <w:pPr>
        <w:keepNext/>
        <w:keepLines/>
        <w:spacing w:after="0" w:line="240" w:lineRule="auto"/>
        <w:ind w:left="20" w:right="28" w:hanging="10"/>
        <w:jc w:val="both"/>
        <w:rPr>
          <w:color w:val="000000"/>
          <w:sz w:val="20"/>
          <w:szCs w:val="20"/>
          <w:highlight w:val="green"/>
        </w:rPr>
      </w:pPr>
    </w:p>
    <w:p w14:paraId="36AA0F2C" w14:textId="77777777" w:rsidR="00C84853" w:rsidRDefault="00C84853">
      <w:pPr>
        <w:spacing w:after="0" w:line="240" w:lineRule="auto"/>
        <w:ind w:left="20" w:hanging="10"/>
        <w:rPr>
          <w:color w:val="000000"/>
          <w:sz w:val="20"/>
          <w:szCs w:val="20"/>
          <w:highlight w:val="green"/>
        </w:rPr>
      </w:pPr>
    </w:p>
    <w:p w14:paraId="3514E68C" w14:textId="77777777" w:rsidR="00C84853" w:rsidRDefault="00617A9F">
      <w:pPr>
        <w:pStyle w:val="Heading2"/>
        <w:spacing w:before="0" w:line="240" w:lineRule="auto"/>
        <w:rPr>
          <w:sz w:val="20"/>
          <w:szCs w:val="20"/>
          <w:highlight w:val="green"/>
        </w:rPr>
      </w:pPr>
      <w:bookmarkStart w:id="24" w:name="_heading=h.1ci93xb" w:colFirst="0" w:colLast="0"/>
      <w:bookmarkEnd w:id="24"/>
      <w:r>
        <w:rPr>
          <w:sz w:val="20"/>
          <w:szCs w:val="20"/>
          <w:highlight w:val="green"/>
        </w:rPr>
        <w:t xml:space="preserve">7.2 </w:t>
      </w:r>
      <w:r>
        <w:rPr>
          <w:sz w:val="20"/>
          <w:szCs w:val="20"/>
          <w:highlight w:val="green"/>
        </w:rPr>
        <w:t>Contrats</w:t>
      </w:r>
    </w:p>
    <w:p w14:paraId="7DDD6159" w14:textId="77777777" w:rsidR="00C84853" w:rsidRDefault="00617A9F">
      <w:pPr>
        <w:pBdr>
          <w:top w:val="nil"/>
          <w:left w:val="nil"/>
          <w:bottom w:val="nil"/>
          <w:right w:val="nil"/>
          <w:between w:val="nil"/>
        </w:pBdr>
        <w:spacing w:after="0" w:line="240" w:lineRule="auto"/>
        <w:ind w:left="20" w:right="28" w:hanging="10"/>
        <w:jc w:val="both"/>
        <w:rPr>
          <w:i/>
          <w:color w:val="000000"/>
          <w:sz w:val="20"/>
          <w:szCs w:val="20"/>
          <w:highlight w:val="green"/>
        </w:rPr>
      </w:pPr>
      <w:r>
        <w:rPr>
          <w:i/>
          <w:color w:val="000000"/>
          <w:sz w:val="20"/>
          <w:szCs w:val="20"/>
          <w:highlight w:val="green"/>
        </w:rPr>
        <w:t>Lister les entités lesquelles des contrats (approvisionnements) ou des accords (partenariats) de plus de 100,000 dollars ont été signés, indiquer la thématique, la responsabilité et le budget assigné à chacune d’elle. Si vos procédures le permette</w:t>
      </w:r>
      <w:r>
        <w:rPr>
          <w:i/>
          <w:color w:val="000000"/>
          <w:sz w:val="20"/>
          <w:szCs w:val="20"/>
          <w:highlight w:val="green"/>
        </w:rPr>
        <w:t xml:space="preserve">nt, joindre une copie du contrat (qui ne sera pas rendue publique). </w:t>
      </w:r>
    </w:p>
    <w:p w14:paraId="30EC8107" w14:textId="77777777" w:rsidR="00C84853" w:rsidRDefault="00C84853">
      <w:pPr>
        <w:pBdr>
          <w:top w:val="nil"/>
          <w:left w:val="nil"/>
          <w:bottom w:val="nil"/>
          <w:right w:val="nil"/>
          <w:between w:val="nil"/>
        </w:pBdr>
        <w:spacing w:after="0" w:line="240" w:lineRule="auto"/>
        <w:ind w:left="10" w:right="28"/>
        <w:jc w:val="both"/>
        <w:rPr>
          <w:color w:val="000000"/>
          <w:sz w:val="20"/>
          <w:szCs w:val="20"/>
          <w:highlight w:val="green"/>
        </w:rPr>
      </w:pPr>
    </w:p>
    <w:p w14:paraId="7C1EC062" w14:textId="77777777" w:rsidR="00C84853" w:rsidRDefault="00617A9F">
      <w:pPr>
        <w:spacing w:after="0" w:line="240" w:lineRule="auto"/>
        <w:ind w:left="20" w:right="28" w:hanging="10"/>
        <w:jc w:val="both"/>
        <w:rPr>
          <w:color w:val="000000"/>
          <w:sz w:val="20"/>
          <w:szCs w:val="20"/>
          <w:highlight w:val="green"/>
        </w:rPr>
      </w:pPr>
      <w:r>
        <w:rPr>
          <w:color w:val="000000"/>
          <w:sz w:val="20"/>
          <w:szCs w:val="20"/>
          <w:highlight w:val="green"/>
        </w:rPr>
        <w:t xml:space="preserve">Suivi des contrats </w:t>
      </w:r>
    </w:p>
    <w:p w14:paraId="42C75D72" w14:textId="77777777" w:rsidR="00C84853" w:rsidRDefault="00C84853">
      <w:pPr>
        <w:spacing w:after="0" w:line="240" w:lineRule="auto"/>
        <w:ind w:left="20" w:right="28" w:hanging="10"/>
        <w:jc w:val="both"/>
        <w:rPr>
          <w:color w:val="000000"/>
          <w:sz w:val="20"/>
          <w:szCs w:val="20"/>
          <w:highlight w:val="green"/>
        </w:rPr>
      </w:pPr>
    </w:p>
    <w:tbl>
      <w:tblPr>
        <w:tblStyle w:val="11"/>
        <w:tblW w:w="9799"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980"/>
        <w:gridCol w:w="980"/>
        <w:gridCol w:w="980"/>
        <w:gridCol w:w="980"/>
        <w:gridCol w:w="980"/>
        <w:gridCol w:w="980"/>
        <w:gridCol w:w="830"/>
        <w:gridCol w:w="926"/>
        <w:gridCol w:w="1183"/>
        <w:gridCol w:w="980"/>
      </w:tblGrid>
      <w:tr w:rsidR="00C84853" w14:paraId="10972D80" w14:textId="77777777">
        <w:trPr>
          <w:trHeight w:val="425"/>
          <w:jc w:val="center"/>
        </w:trPr>
        <w:tc>
          <w:tcPr>
            <w:tcW w:w="98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558C357" w14:textId="77777777" w:rsidR="00C84853" w:rsidRDefault="00617A9F">
            <w:pPr>
              <w:jc w:val="center"/>
              <w:rPr>
                <w:b/>
                <w:color w:val="000000"/>
                <w:sz w:val="20"/>
                <w:szCs w:val="20"/>
                <w:highlight w:val="green"/>
              </w:rPr>
            </w:pPr>
            <w:r>
              <w:rPr>
                <w:b/>
                <w:color w:val="000000"/>
                <w:sz w:val="20"/>
                <w:szCs w:val="20"/>
                <w:highlight w:val="green"/>
              </w:rPr>
              <w:t>N° du Contrat</w:t>
            </w:r>
          </w:p>
        </w:tc>
        <w:tc>
          <w:tcPr>
            <w:tcW w:w="980" w:type="dxa"/>
            <w:tcBorders>
              <w:top w:val="single" w:sz="4" w:space="0" w:color="000000"/>
              <w:left w:val="nil"/>
              <w:bottom w:val="single" w:sz="4" w:space="0" w:color="000000"/>
              <w:right w:val="single" w:sz="4" w:space="0" w:color="000000"/>
            </w:tcBorders>
            <w:shd w:val="clear" w:color="auto" w:fill="BDD7EE"/>
            <w:vAlign w:val="center"/>
          </w:tcPr>
          <w:p w14:paraId="694AD425" w14:textId="77777777" w:rsidR="00C84853" w:rsidRDefault="00617A9F">
            <w:pPr>
              <w:rPr>
                <w:b/>
                <w:color w:val="000000"/>
                <w:sz w:val="20"/>
                <w:szCs w:val="20"/>
                <w:highlight w:val="green"/>
              </w:rPr>
            </w:pPr>
            <w:r>
              <w:rPr>
                <w:b/>
                <w:color w:val="000000"/>
                <w:sz w:val="20"/>
                <w:szCs w:val="20"/>
                <w:highlight w:val="green"/>
              </w:rPr>
              <w:t>Intitulé et thématique</w:t>
            </w:r>
          </w:p>
        </w:tc>
        <w:tc>
          <w:tcPr>
            <w:tcW w:w="980" w:type="dxa"/>
            <w:tcBorders>
              <w:top w:val="single" w:sz="4" w:space="0" w:color="000000"/>
              <w:left w:val="single" w:sz="4" w:space="0" w:color="000000"/>
              <w:bottom w:val="single" w:sz="4" w:space="0" w:color="000000"/>
              <w:right w:val="single" w:sz="4" w:space="0" w:color="000000"/>
            </w:tcBorders>
            <w:shd w:val="clear" w:color="auto" w:fill="BDD7EE"/>
          </w:tcPr>
          <w:p w14:paraId="76B96CE0" w14:textId="77777777" w:rsidR="00C84853" w:rsidRDefault="00617A9F">
            <w:pPr>
              <w:rPr>
                <w:b/>
                <w:color w:val="000000"/>
                <w:sz w:val="20"/>
                <w:szCs w:val="20"/>
                <w:highlight w:val="green"/>
              </w:rPr>
            </w:pPr>
            <w:r>
              <w:rPr>
                <w:b/>
                <w:color w:val="000000"/>
                <w:sz w:val="20"/>
                <w:szCs w:val="20"/>
                <w:highlight w:val="green"/>
              </w:rPr>
              <w:t xml:space="preserve">Type </w:t>
            </w:r>
          </w:p>
          <w:p w14:paraId="4292BA9F" w14:textId="77777777" w:rsidR="00C84853" w:rsidRDefault="00617A9F">
            <w:pPr>
              <w:rPr>
                <w:b/>
                <w:color w:val="000000"/>
                <w:sz w:val="20"/>
                <w:szCs w:val="20"/>
                <w:highlight w:val="green"/>
              </w:rPr>
            </w:pPr>
            <w:r>
              <w:rPr>
                <w:b/>
                <w:color w:val="000000"/>
                <w:sz w:val="20"/>
                <w:szCs w:val="20"/>
                <w:highlight w:val="green"/>
              </w:rPr>
              <w:t>(ONG internationale, ONG nationale, entité publique, secteur privé, autre)</w:t>
            </w:r>
          </w:p>
        </w:tc>
        <w:tc>
          <w:tcPr>
            <w:tcW w:w="980" w:type="dxa"/>
            <w:tcBorders>
              <w:top w:val="single" w:sz="4" w:space="0" w:color="000000"/>
              <w:left w:val="single" w:sz="4" w:space="0" w:color="000000"/>
              <w:bottom w:val="single" w:sz="4" w:space="0" w:color="000000"/>
              <w:right w:val="single" w:sz="4" w:space="0" w:color="000000"/>
            </w:tcBorders>
            <w:shd w:val="clear" w:color="auto" w:fill="BDD7EE"/>
          </w:tcPr>
          <w:p w14:paraId="120E394F" w14:textId="77777777" w:rsidR="00C84853" w:rsidRDefault="00617A9F">
            <w:pPr>
              <w:rPr>
                <w:b/>
                <w:color w:val="000000"/>
                <w:sz w:val="20"/>
                <w:szCs w:val="20"/>
                <w:highlight w:val="green"/>
              </w:rPr>
            </w:pPr>
            <w:r>
              <w:rPr>
                <w:b/>
                <w:color w:val="000000"/>
                <w:sz w:val="20"/>
                <w:szCs w:val="20"/>
                <w:highlight w:val="green"/>
              </w:rPr>
              <w:t>Sous type (voir liste ci-dessous)</w:t>
            </w:r>
          </w:p>
        </w:tc>
        <w:tc>
          <w:tcPr>
            <w:tcW w:w="98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6B9537B" w14:textId="77777777" w:rsidR="00C84853" w:rsidRDefault="00617A9F">
            <w:pPr>
              <w:rPr>
                <w:b/>
                <w:color w:val="000000"/>
                <w:sz w:val="20"/>
                <w:szCs w:val="20"/>
                <w:highlight w:val="green"/>
              </w:rPr>
            </w:pPr>
            <w:r>
              <w:rPr>
                <w:b/>
                <w:color w:val="000000"/>
                <w:sz w:val="20"/>
                <w:szCs w:val="20"/>
                <w:highlight w:val="green"/>
              </w:rPr>
              <w:t>Montant du contrat</w:t>
            </w:r>
          </w:p>
        </w:tc>
        <w:tc>
          <w:tcPr>
            <w:tcW w:w="980" w:type="dxa"/>
            <w:tcBorders>
              <w:top w:val="single" w:sz="4" w:space="0" w:color="000000"/>
              <w:left w:val="nil"/>
              <w:bottom w:val="single" w:sz="4" w:space="0" w:color="000000"/>
              <w:right w:val="single" w:sz="4" w:space="0" w:color="000000"/>
            </w:tcBorders>
            <w:shd w:val="clear" w:color="auto" w:fill="BDD7EE"/>
            <w:vAlign w:val="center"/>
          </w:tcPr>
          <w:p w14:paraId="4EC46FF9" w14:textId="77777777" w:rsidR="00C84853" w:rsidRDefault="00617A9F">
            <w:pPr>
              <w:rPr>
                <w:b/>
                <w:color w:val="000000"/>
                <w:sz w:val="20"/>
                <w:szCs w:val="20"/>
                <w:highlight w:val="green"/>
              </w:rPr>
            </w:pPr>
            <w:r>
              <w:rPr>
                <w:b/>
                <w:color w:val="000000"/>
                <w:sz w:val="20"/>
                <w:szCs w:val="20"/>
                <w:highlight w:val="green"/>
              </w:rPr>
              <w:t>Date signature contrat</w:t>
            </w:r>
          </w:p>
        </w:tc>
        <w:tc>
          <w:tcPr>
            <w:tcW w:w="830" w:type="dxa"/>
            <w:tcBorders>
              <w:top w:val="single" w:sz="4" w:space="0" w:color="000000"/>
              <w:left w:val="nil"/>
              <w:bottom w:val="single" w:sz="4" w:space="0" w:color="000000"/>
              <w:right w:val="single" w:sz="4" w:space="0" w:color="000000"/>
            </w:tcBorders>
            <w:shd w:val="clear" w:color="auto" w:fill="BDD7EE"/>
            <w:vAlign w:val="center"/>
          </w:tcPr>
          <w:p w14:paraId="61087893" w14:textId="77777777" w:rsidR="00C84853" w:rsidRDefault="00617A9F">
            <w:pPr>
              <w:rPr>
                <w:b/>
                <w:color w:val="000000"/>
                <w:sz w:val="20"/>
                <w:szCs w:val="20"/>
                <w:highlight w:val="green"/>
              </w:rPr>
            </w:pPr>
            <w:r>
              <w:rPr>
                <w:b/>
                <w:color w:val="000000"/>
                <w:sz w:val="20"/>
                <w:szCs w:val="20"/>
                <w:highlight w:val="green"/>
              </w:rPr>
              <w:t>Date début des activités</w:t>
            </w:r>
          </w:p>
        </w:tc>
        <w:tc>
          <w:tcPr>
            <w:tcW w:w="926" w:type="dxa"/>
            <w:tcBorders>
              <w:top w:val="single" w:sz="4" w:space="0" w:color="000000"/>
              <w:left w:val="nil"/>
              <w:bottom w:val="single" w:sz="4" w:space="0" w:color="000000"/>
              <w:right w:val="single" w:sz="4" w:space="0" w:color="000000"/>
            </w:tcBorders>
            <w:shd w:val="clear" w:color="auto" w:fill="BDD7EE"/>
            <w:vAlign w:val="center"/>
          </w:tcPr>
          <w:p w14:paraId="1D06866E" w14:textId="77777777" w:rsidR="00C84853" w:rsidRDefault="00617A9F">
            <w:pPr>
              <w:rPr>
                <w:b/>
                <w:color w:val="000000"/>
                <w:sz w:val="20"/>
                <w:szCs w:val="20"/>
                <w:highlight w:val="green"/>
              </w:rPr>
            </w:pPr>
            <w:r>
              <w:rPr>
                <w:b/>
                <w:color w:val="000000"/>
                <w:sz w:val="20"/>
                <w:szCs w:val="20"/>
                <w:highlight w:val="green"/>
              </w:rPr>
              <w:t>Date fin Contrat</w:t>
            </w:r>
          </w:p>
        </w:tc>
        <w:tc>
          <w:tcPr>
            <w:tcW w:w="1183" w:type="dxa"/>
            <w:tcBorders>
              <w:top w:val="single" w:sz="4" w:space="0" w:color="000000"/>
              <w:left w:val="nil"/>
              <w:bottom w:val="single" w:sz="4" w:space="0" w:color="000000"/>
              <w:right w:val="single" w:sz="4" w:space="0" w:color="000000"/>
            </w:tcBorders>
            <w:shd w:val="clear" w:color="auto" w:fill="BDD7EE"/>
            <w:vAlign w:val="center"/>
          </w:tcPr>
          <w:p w14:paraId="1E5FFA70" w14:textId="77777777" w:rsidR="00C84853" w:rsidRDefault="00617A9F">
            <w:pPr>
              <w:rPr>
                <w:b/>
                <w:color w:val="000000"/>
                <w:sz w:val="20"/>
                <w:szCs w:val="20"/>
                <w:highlight w:val="green"/>
              </w:rPr>
            </w:pPr>
            <w:r>
              <w:rPr>
                <w:b/>
                <w:color w:val="000000"/>
                <w:sz w:val="20"/>
                <w:szCs w:val="20"/>
                <w:highlight w:val="green"/>
              </w:rPr>
              <w:t>Délai Exécution Prévu</w:t>
            </w:r>
          </w:p>
        </w:tc>
        <w:tc>
          <w:tcPr>
            <w:tcW w:w="980" w:type="dxa"/>
            <w:tcBorders>
              <w:top w:val="single" w:sz="4" w:space="0" w:color="000000"/>
              <w:left w:val="nil"/>
              <w:bottom w:val="single" w:sz="4" w:space="0" w:color="000000"/>
              <w:right w:val="single" w:sz="4" w:space="0" w:color="000000"/>
            </w:tcBorders>
            <w:shd w:val="clear" w:color="auto" w:fill="BDD7EE"/>
            <w:vAlign w:val="center"/>
          </w:tcPr>
          <w:p w14:paraId="6317514F" w14:textId="77777777" w:rsidR="00C84853" w:rsidRDefault="00617A9F">
            <w:pPr>
              <w:rPr>
                <w:b/>
                <w:color w:val="000000"/>
                <w:sz w:val="20"/>
                <w:szCs w:val="20"/>
                <w:highlight w:val="green"/>
              </w:rPr>
            </w:pPr>
            <w:r>
              <w:rPr>
                <w:b/>
                <w:color w:val="000000"/>
                <w:sz w:val="20"/>
                <w:szCs w:val="20"/>
                <w:highlight w:val="green"/>
              </w:rPr>
              <w:t>Commentaires</w:t>
            </w:r>
          </w:p>
        </w:tc>
      </w:tr>
      <w:tr w:rsidR="00C84853" w14:paraId="74F89F05" w14:textId="77777777">
        <w:trPr>
          <w:trHeight w:val="293"/>
          <w:jc w:val="center"/>
        </w:trPr>
        <w:tc>
          <w:tcPr>
            <w:tcW w:w="980" w:type="dxa"/>
            <w:tcBorders>
              <w:top w:val="nil"/>
              <w:left w:val="single" w:sz="4" w:space="0" w:color="000000"/>
              <w:bottom w:val="single" w:sz="4" w:space="0" w:color="000000"/>
              <w:right w:val="single" w:sz="4" w:space="0" w:color="000000"/>
            </w:tcBorders>
            <w:shd w:val="clear" w:color="auto" w:fill="auto"/>
            <w:vAlign w:val="bottom"/>
          </w:tcPr>
          <w:p w14:paraId="12B94D43"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69D5BAEF"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single" w:sz="4" w:space="0" w:color="000000"/>
              <w:left w:val="single" w:sz="4" w:space="0" w:color="000000"/>
              <w:bottom w:val="single" w:sz="4" w:space="0" w:color="000000"/>
              <w:right w:val="single" w:sz="4" w:space="0" w:color="000000"/>
            </w:tcBorders>
          </w:tcPr>
          <w:p w14:paraId="47715A7C" w14:textId="77777777" w:rsidR="00C84853" w:rsidRDefault="00C84853">
            <w:pPr>
              <w:rPr>
                <w:color w:val="000000"/>
                <w:sz w:val="20"/>
                <w:szCs w:val="20"/>
                <w:highlight w:val="green"/>
              </w:rPr>
            </w:pPr>
          </w:p>
        </w:tc>
        <w:tc>
          <w:tcPr>
            <w:tcW w:w="980" w:type="dxa"/>
            <w:tcBorders>
              <w:top w:val="nil"/>
              <w:left w:val="single" w:sz="4" w:space="0" w:color="000000"/>
              <w:bottom w:val="single" w:sz="4" w:space="0" w:color="000000"/>
              <w:right w:val="single" w:sz="4" w:space="0" w:color="000000"/>
            </w:tcBorders>
          </w:tcPr>
          <w:p w14:paraId="62A923F5" w14:textId="77777777" w:rsidR="00C84853" w:rsidRDefault="00C84853">
            <w:pPr>
              <w:rPr>
                <w:color w:val="000000"/>
                <w:sz w:val="20"/>
                <w:szCs w:val="20"/>
                <w:highlight w:val="green"/>
              </w:rPr>
            </w:pPr>
          </w:p>
        </w:tc>
        <w:tc>
          <w:tcPr>
            <w:tcW w:w="980" w:type="dxa"/>
            <w:tcBorders>
              <w:top w:val="nil"/>
              <w:left w:val="single" w:sz="4" w:space="0" w:color="000000"/>
              <w:bottom w:val="single" w:sz="4" w:space="0" w:color="000000"/>
              <w:right w:val="single" w:sz="4" w:space="0" w:color="000000"/>
            </w:tcBorders>
            <w:shd w:val="clear" w:color="auto" w:fill="auto"/>
            <w:vAlign w:val="bottom"/>
          </w:tcPr>
          <w:p w14:paraId="0DD550D6"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4B8AEB9F" w14:textId="77777777" w:rsidR="00C84853" w:rsidRDefault="00617A9F">
            <w:pPr>
              <w:rPr>
                <w:color w:val="000000"/>
                <w:sz w:val="20"/>
                <w:szCs w:val="20"/>
                <w:highlight w:val="green"/>
              </w:rPr>
            </w:pPr>
            <w:r>
              <w:rPr>
                <w:color w:val="000000"/>
                <w:sz w:val="20"/>
                <w:szCs w:val="20"/>
                <w:highlight w:val="green"/>
              </w:rPr>
              <w:t> </w:t>
            </w:r>
          </w:p>
        </w:tc>
        <w:tc>
          <w:tcPr>
            <w:tcW w:w="830" w:type="dxa"/>
            <w:tcBorders>
              <w:top w:val="nil"/>
              <w:left w:val="nil"/>
              <w:bottom w:val="single" w:sz="4" w:space="0" w:color="000000"/>
              <w:right w:val="single" w:sz="4" w:space="0" w:color="000000"/>
            </w:tcBorders>
            <w:shd w:val="clear" w:color="auto" w:fill="auto"/>
            <w:vAlign w:val="bottom"/>
          </w:tcPr>
          <w:p w14:paraId="2B7E1059" w14:textId="77777777" w:rsidR="00C84853" w:rsidRDefault="00617A9F">
            <w:pPr>
              <w:rPr>
                <w:color w:val="000000"/>
                <w:sz w:val="20"/>
                <w:szCs w:val="20"/>
                <w:highlight w:val="green"/>
              </w:rPr>
            </w:pPr>
            <w:r>
              <w:rPr>
                <w:color w:val="000000"/>
                <w:sz w:val="20"/>
                <w:szCs w:val="20"/>
                <w:highlight w:val="green"/>
              </w:rPr>
              <w:t> </w:t>
            </w:r>
          </w:p>
        </w:tc>
        <w:tc>
          <w:tcPr>
            <w:tcW w:w="926" w:type="dxa"/>
            <w:tcBorders>
              <w:top w:val="nil"/>
              <w:left w:val="nil"/>
              <w:bottom w:val="single" w:sz="4" w:space="0" w:color="000000"/>
              <w:right w:val="single" w:sz="4" w:space="0" w:color="000000"/>
            </w:tcBorders>
            <w:shd w:val="clear" w:color="auto" w:fill="auto"/>
            <w:vAlign w:val="bottom"/>
          </w:tcPr>
          <w:p w14:paraId="1E45FB27" w14:textId="77777777" w:rsidR="00C84853" w:rsidRDefault="00617A9F">
            <w:pPr>
              <w:rPr>
                <w:color w:val="000000"/>
                <w:sz w:val="20"/>
                <w:szCs w:val="20"/>
                <w:highlight w:val="green"/>
              </w:rPr>
            </w:pPr>
            <w:r>
              <w:rPr>
                <w:color w:val="000000"/>
                <w:sz w:val="20"/>
                <w:szCs w:val="20"/>
                <w:highlight w:val="green"/>
              </w:rPr>
              <w:t> </w:t>
            </w:r>
          </w:p>
        </w:tc>
        <w:tc>
          <w:tcPr>
            <w:tcW w:w="1183" w:type="dxa"/>
            <w:tcBorders>
              <w:top w:val="nil"/>
              <w:left w:val="nil"/>
              <w:bottom w:val="single" w:sz="4" w:space="0" w:color="000000"/>
              <w:right w:val="single" w:sz="4" w:space="0" w:color="000000"/>
            </w:tcBorders>
            <w:shd w:val="clear" w:color="auto" w:fill="auto"/>
            <w:vAlign w:val="bottom"/>
          </w:tcPr>
          <w:p w14:paraId="7DC0D251"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695174BE" w14:textId="77777777" w:rsidR="00C84853" w:rsidRDefault="00617A9F">
            <w:pPr>
              <w:rPr>
                <w:color w:val="000000"/>
                <w:sz w:val="20"/>
                <w:szCs w:val="20"/>
                <w:highlight w:val="green"/>
              </w:rPr>
            </w:pPr>
            <w:r>
              <w:rPr>
                <w:color w:val="000000"/>
                <w:sz w:val="20"/>
                <w:szCs w:val="20"/>
                <w:highlight w:val="green"/>
              </w:rPr>
              <w:t> </w:t>
            </w:r>
          </w:p>
        </w:tc>
      </w:tr>
      <w:tr w:rsidR="00C84853" w14:paraId="61E189D0" w14:textId="77777777">
        <w:trPr>
          <w:trHeight w:val="293"/>
          <w:jc w:val="center"/>
        </w:trPr>
        <w:tc>
          <w:tcPr>
            <w:tcW w:w="980" w:type="dxa"/>
            <w:tcBorders>
              <w:top w:val="nil"/>
              <w:left w:val="single" w:sz="4" w:space="0" w:color="000000"/>
              <w:bottom w:val="single" w:sz="4" w:space="0" w:color="000000"/>
              <w:right w:val="single" w:sz="4" w:space="0" w:color="000000"/>
            </w:tcBorders>
            <w:shd w:val="clear" w:color="auto" w:fill="auto"/>
            <w:vAlign w:val="bottom"/>
          </w:tcPr>
          <w:p w14:paraId="00F988A4"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7FFBBEEF"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single" w:sz="4" w:space="0" w:color="000000"/>
              <w:left w:val="single" w:sz="4" w:space="0" w:color="000000"/>
              <w:bottom w:val="single" w:sz="4" w:space="0" w:color="000000"/>
              <w:right w:val="single" w:sz="4" w:space="0" w:color="000000"/>
            </w:tcBorders>
          </w:tcPr>
          <w:p w14:paraId="77D8E257" w14:textId="77777777" w:rsidR="00C84853" w:rsidRDefault="00C84853">
            <w:pPr>
              <w:rPr>
                <w:color w:val="000000"/>
                <w:sz w:val="20"/>
                <w:szCs w:val="20"/>
                <w:highlight w:val="green"/>
              </w:rPr>
            </w:pPr>
          </w:p>
        </w:tc>
        <w:tc>
          <w:tcPr>
            <w:tcW w:w="980" w:type="dxa"/>
            <w:tcBorders>
              <w:top w:val="nil"/>
              <w:left w:val="single" w:sz="4" w:space="0" w:color="000000"/>
              <w:bottom w:val="single" w:sz="4" w:space="0" w:color="000000"/>
              <w:right w:val="single" w:sz="4" w:space="0" w:color="000000"/>
            </w:tcBorders>
          </w:tcPr>
          <w:p w14:paraId="56701139" w14:textId="77777777" w:rsidR="00C84853" w:rsidRDefault="00C84853">
            <w:pPr>
              <w:rPr>
                <w:color w:val="000000"/>
                <w:sz w:val="20"/>
                <w:szCs w:val="20"/>
                <w:highlight w:val="green"/>
              </w:rPr>
            </w:pPr>
          </w:p>
        </w:tc>
        <w:tc>
          <w:tcPr>
            <w:tcW w:w="980" w:type="dxa"/>
            <w:tcBorders>
              <w:top w:val="nil"/>
              <w:left w:val="single" w:sz="4" w:space="0" w:color="000000"/>
              <w:bottom w:val="single" w:sz="4" w:space="0" w:color="000000"/>
              <w:right w:val="single" w:sz="4" w:space="0" w:color="000000"/>
            </w:tcBorders>
            <w:shd w:val="clear" w:color="auto" w:fill="auto"/>
            <w:vAlign w:val="bottom"/>
          </w:tcPr>
          <w:p w14:paraId="2451AE05"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6C8DC863" w14:textId="77777777" w:rsidR="00C84853" w:rsidRDefault="00617A9F">
            <w:pPr>
              <w:rPr>
                <w:color w:val="000000"/>
                <w:sz w:val="20"/>
                <w:szCs w:val="20"/>
                <w:highlight w:val="green"/>
              </w:rPr>
            </w:pPr>
            <w:r>
              <w:rPr>
                <w:color w:val="000000"/>
                <w:sz w:val="20"/>
                <w:szCs w:val="20"/>
                <w:highlight w:val="green"/>
              </w:rPr>
              <w:t> </w:t>
            </w:r>
          </w:p>
        </w:tc>
        <w:tc>
          <w:tcPr>
            <w:tcW w:w="830" w:type="dxa"/>
            <w:tcBorders>
              <w:top w:val="nil"/>
              <w:left w:val="nil"/>
              <w:bottom w:val="single" w:sz="4" w:space="0" w:color="000000"/>
              <w:right w:val="single" w:sz="4" w:space="0" w:color="000000"/>
            </w:tcBorders>
            <w:shd w:val="clear" w:color="auto" w:fill="auto"/>
            <w:vAlign w:val="bottom"/>
          </w:tcPr>
          <w:p w14:paraId="164D5E40" w14:textId="77777777" w:rsidR="00C84853" w:rsidRDefault="00617A9F">
            <w:pPr>
              <w:rPr>
                <w:color w:val="000000"/>
                <w:sz w:val="20"/>
                <w:szCs w:val="20"/>
                <w:highlight w:val="green"/>
              </w:rPr>
            </w:pPr>
            <w:r>
              <w:rPr>
                <w:color w:val="000000"/>
                <w:sz w:val="20"/>
                <w:szCs w:val="20"/>
                <w:highlight w:val="green"/>
              </w:rPr>
              <w:t> </w:t>
            </w:r>
          </w:p>
        </w:tc>
        <w:tc>
          <w:tcPr>
            <w:tcW w:w="926" w:type="dxa"/>
            <w:tcBorders>
              <w:top w:val="nil"/>
              <w:left w:val="nil"/>
              <w:bottom w:val="single" w:sz="4" w:space="0" w:color="000000"/>
              <w:right w:val="single" w:sz="4" w:space="0" w:color="000000"/>
            </w:tcBorders>
            <w:shd w:val="clear" w:color="auto" w:fill="auto"/>
            <w:vAlign w:val="bottom"/>
          </w:tcPr>
          <w:p w14:paraId="31258076" w14:textId="77777777" w:rsidR="00C84853" w:rsidRDefault="00617A9F">
            <w:pPr>
              <w:rPr>
                <w:color w:val="000000"/>
                <w:sz w:val="20"/>
                <w:szCs w:val="20"/>
                <w:highlight w:val="green"/>
              </w:rPr>
            </w:pPr>
            <w:r>
              <w:rPr>
                <w:color w:val="000000"/>
                <w:sz w:val="20"/>
                <w:szCs w:val="20"/>
                <w:highlight w:val="green"/>
              </w:rPr>
              <w:t> </w:t>
            </w:r>
          </w:p>
        </w:tc>
        <w:tc>
          <w:tcPr>
            <w:tcW w:w="1183" w:type="dxa"/>
            <w:tcBorders>
              <w:top w:val="nil"/>
              <w:left w:val="nil"/>
              <w:bottom w:val="single" w:sz="4" w:space="0" w:color="000000"/>
              <w:right w:val="single" w:sz="4" w:space="0" w:color="000000"/>
            </w:tcBorders>
            <w:shd w:val="clear" w:color="auto" w:fill="auto"/>
            <w:vAlign w:val="bottom"/>
          </w:tcPr>
          <w:p w14:paraId="06BE0616"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42FC3DF4" w14:textId="77777777" w:rsidR="00C84853" w:rsidRDefault="00617A9F">
            <w:pPr>
              <w:rPr>
                <w:color w:val="000000"/>
                <w:sz w:val="20"/>
                <w:szCs w:val="20"/>
                <w:highlight w:val="green"/>
              </w:rPr>
            </w:pPr>
            <w:r>
              <w:rPr>
                <w:color w:val="000000"/>
                <w:sz w:val="20"/>
                <w:szCs w:val="20"/>
                <w:highlight w:val="green"/>
              </w:rPr>
              <w:t> </w:t>
            </w:r>
          </w:p>
        </w:tc>
      </w:tr>
      <w:tr w:rsidR="00C84853" w14:paraId="0BAF5B34" w14:textId="77777777">
        <w:trPr>
          <w:trHeight w:val="293"/>
          <w:jc w:val="center"/>
        </w:trPr>
        <w:tc>
          <w:tcPr>
            <w:tcW w:w="980" w:type="dxa"/>
            <w:tcBorders>
              <w:top w:val="nil"/>
              <w:left w:val="single" w:sz="4" w:space="0" w:color="000000"/>
              <w:bottom w:val="single" w:sz="4" w:space="0" w:color="000000"/>
              <w:right w:val="single" w:sz="4" w:space="0" w:color="000000"/>
            </w:tcBorders>
            <w:shd w:val="clear" w:color="auto" w:fill="auto"/>
            <w:vAlign w:val="bottom"/>
          </w:tcPr>
          <w:p w14:paraId="2470D80A"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181CCB8E"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single" w:sz="4" w:space="0" w:color="000000"/>
              <w:left w:val="single" w:sz="4" w:space="0" w:color="000000"/>
              <w:bottom w:val="single" w:sz="4" w:space="0" w:color="000000"/>
              <w:right w:val="single" w:sz="4" w:space="0" w:color="000000"/>
            </w:tcBorders>
          </w:tcPr>
          <w:p w14:paraId="23B9CAD9" w14:textId="77777777" w:rsidR="00C84853" w:rsidRDefault="00C84853">
            <w:pPr>
              <w:rPr>
                <w:color w:val="000000"/>
                <w:sz w:val="20"/>
                <w:szCs w:val="20"/>
                <w:highlight w:val="green"/>
              </w:rPr>
            </w:pPr>
          </w:p>
        </w:tc>
        <w:tc>
          <w:tcPr>
            <w:tcW w:w="980" w:type="dxa"/>
            <w:tcBorders>
              <w:top w:val="nil"/>
              <w:left w:val="single" w:sz="4" w:space="0" w:color="000000"/>
              <w:bottom w:val="single" w:sz="4" w:space="0" w:color="000000"/>
              <w:right w:val="single" w:sz="4" w:space="0" w:color="000000"/>
            </w:tcBorders>
          </w:tcPr>
          <w:p w14:paraId="29A7AC84" w14:textId="77777777" w:rsidR="00C84853" w:rsidRDefault="00C84853">
            <w:pPr>
              <w:rPr>
                <w:color w:val="000000"/>
                <w:sz w:val="20"/>
                <w:szCs w:val="20"/>
                <w:highlight w:val="green"/>
              </w:rPr>
            </w:pPr>
          </w:p>
        </w:tc>
        <w:tc>
          <w:tcPr>
            <w:tcW w:w="980" w:type="dxa"/>
            <w:tcBorders>
              <w:top w:val="nil"/>
              <w:left w:val="single" w:sz="4" w:space="0" w:color="000000"/>
              <w:bottom w:val="single" w:sz="4" w:space="0" w:color="000000"/>
              <w:right w:val="single" w:sz="4" w:space="0" w:color="000000"/>
            </w:tcBorders>
            <w:shd w:val="clear" w:color="auto" w:fill="auto"/>
            <w:vAlign w:val="bottom"/>
          </w:tcPr>
          <w:p w14:paraId="20921AF2"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20208B56" w14:textId="77777777" w:rsidR="00C84853" w:rsidRDefault="00617A9F">
            <w:pPr>
              <w:rPr>
                <w:color w:val="000000"/>
                <w:sz w:val="20"/>
                <w:szCs w:val="20"/>
                <w:highlight w:val="green"/>
              </w:rPr>
            </w:pPr>
            <w:r>
              <w:rPr>
                <w:color w:val="000000"/>
                <w:sz w:val="20"/>
                <w:szCs w:val="20"/>
                <w:highlight w:val="green"/>
              </w:rPr>
              <w:t> </w:t>
            </w:r>
          </w:p>
        </w:tc>
        <w:tc>
          <w:tcPr>
            <w:tcW w:w="830" w:type="dxa"/>
            <w:tcBorders>
              <w:top w:val="nil"/>
              <w:left w:val="nil"/>
              <w:bottom w:val="single" w:sz="4" w:space="0" w:color="000000"/>
              <w:right w:val="single" w:sz="4" w:space="0" w:color="000000"/>
            </w:tcBorders>
            <w:shd w:val="clear" w:color="auto" w:fill="auto"/>
            <w:vAlign w:val="bottom"/>
          </w:tcPr>
          <w:p w14:paraId="1B8E186B" w14:textId="77777777" w:rsidR="00C84853" w:rsidRDefault="00617A9F">
            <w:pPr>
              <w:rPr>
                <w:color w:val="000000"/>
                <w:sz w:val="20"/>
                <w:szCs w:val="20"/>
                <w:highlight w:val="green"/>
              </w:rPr>
            </w:pPr>
            <w:r>
              <w:rPr>
                <w:color w:val="000000"/>
                <w:sz w:val="20"/>
                <w:szCs w:val="20"/>
                <w:highlight w:val="green"/>
              </w:rPr>
              <w:t> </w:t>
            </w:r>
          </w:p>
        </w:tc>
        <w:tc>
          <w:tcPr>
            <w:tcW w:w="926" w:type="dxa"/>
            <w:tcBorders>
              <w:top w:val="nil"/>
              <w:left w:val="nil"/>
              <w:bottom w:val="single" w:sz="4" w:space="0" w:color="000000"/>
              <w:right w:val="single" w:sz="4" w:space="0" w:color="000000"/>
            </w:tcBorders>
            <w:shd w:val="clear" w:color="auto" w:fill="auto"/>
            <w:vAlign w:val="bottom"/>
          </w:tcPr>
          <w:p w14:paraId="354B80DC" w14:textId="77777777" w:rsidR="00C84853" w:rsidRDefault="00617A9F">
            <w:pPr>
              <w:rPr>
                <w:color w:val="000000"/>
                <w:sz w:val="20"/>
                <w:szCs w:val="20"/>
                <w:highlight w:val="green"/>
              </w:rPr>
            </w:pPr>
            <w:r>
              <w:rPr>
                <w:color w:val="000000"/>
                <w:sz w:val="20"/>
                <w:szCs w:val="20"/>
                <w:highlight w:val="green"/>
              </w:rPr>
              <w:t> </w:t>
            </w:r>
          </w:p>
        </w:tc>
        <w:tc>
          <w:tcPr>
            <w:tcW w:w="1183" w:type="dxa"/>
            <w:tcBorders>
              <w:top w:val="nil"/>
              <w:left w:val="nil"/>
              <w:bottom w:val="single" w:sz="4" w:space="0" w:color="000000"/>
              <w:right w:val="single" w:sz="4" w:space="0" w:color="000000"/>
            </w:tcBorders>
            <w:shd w:val="clear" w:color="auto" w:fill="auto"/>
            <w:vAlign w:val="bottom"/>
          </w:tcPr>
          <w:p w14:paraId="2C9B5668"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5E4EAF7E" w14:textId="77777777" w:rsidR="00C84853" w:rsidRDefault="00617A9F">
            <w:pPr>
              <w:rPr>
                <w:color w:val="000000"/>
                <w:sz w:val="20"/>
                <w:szCs w:val="20"/>
                <w:highlight w:val="green"/>
              </w:rPr>
            </w:pPr>
            <w:r>
              <w:rPr>
                <w:color w:val="000000"/>
                <w:sz w:val="20"/>
                <w:szCs w:val="20"/>
                <w:highlight w:val="green"/>
              </w:rPr>
              <w:t> </w:t>
            </w:r>
          </w:p>
        </w:tc>
      </w:tr>
      <w:tr w:rsidR="00C84853" w14:paraId="664E6457" w14:textId="77777777">
        <w:trPr>
          <w:trHeight w:val="293"/>
          <w:jc w:val="center"/>
        </w:trPr>
        <w:tc>
          <w:tcPr>
            <w:tcW w:w="980" w:type="dxa"/>
            <w:tcBorders>
              <w:top w:val="nil"/>
              <w:left w:val="single" w:sz="4" w:space="0" w:color="000000"/>
              <w:bottom w:val="single" w:sz="4" w:space="0" w:color="000000"/>
              <w:right w:val="single" w:sz="4" w:space="0" w:color="000000"/>
            </w:tcBorders>
            <w:shd w:val="clear" w:color="auto" w:fill="auto"/>
            <w:vAlign w:val="bottom"/>
          </w:tcPr>
          <w:p w14:paraId="614A98FB"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05DBACC7"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single" w:sz="4" w:space="0" w:color="000000"/>
              <w:left w:val="single" w:sz="4" w:space="0" w:color="000000"/>
              <w:bottom w:val="single" w:sz="4" w:space="0" w:color="000000"/>
              <w:right w:val="single" w:sz="4" w:space="0" w:color="000000"/>
            </w:tcBorders>
          </w:tcPr>
          <w:p w14:paraId="57800EBB" w14:textId="77777777" w:rsidR="00C84853" w:rsidRDefault="00C84853">
            <w:pPr>
              <w:rPr>
                <w:color w:val="000000"/>
                <w:sz w:val="20"/>
                <w:szCs w:val="20"/>
                <w:highlight w:val="green"/>
              </w:rPr>
            </w:pPr>
          </w:p>
        </w:tc>
        <w:tc>
          <w:tcPr>
            <w:tcW w:w="980" w:type="dxa"/>
            <w:tcBorders>
              <w:top w:val="nil"/>
              <w:left w:val="single" w:sz="4" w:space="0" w:color="000000"/>
              <w:bottom w:val="single" w:sz="4" w:space="0" w:color="000000"/>
              <w:right w:val="single" w:sz="4" w:space="0" w:color="000000"/>
            </w:tcBorders>
          </w:tcPr>
          <w:p w14:paraId="66C1FDDD" w14:textId="77777777" w:rsidR="00C84853" w:rsidRDefault="00C84853">
            <w:pPr>
              <w:rPr>
                <w:color w:val="000000"/>
                <w:sz w:val="20"/>
                <w:szCs w:val="20"/>
                <w:highlight w:val="green"/>
              </w:rPr>
            </w:pPr>
          </w:p>
        </w:tc>
        <w:tc>
          <w:tcPr>
            <w:tcW w:w="980" w:type="dxa"/>
            <w:tcBorders>
              <w:top w:val="nil"/>
              <w:left w:val="single" w:sz="4" w:space="0" w:color="000000"/>
              <w:bottom w:val="single" w:sz="4" w:space="0" w:color="000000"/>
              <w:right w:val="single" w:sz="4" w:space="0" w:color="000000"/>
            </w:tcBorders>
            <w:shd w:val="clear" w:color="auto" w:fill="auto"/>
            <w:vAlign w:val="bottom"/>
          </w:tcPr>
          <w:p w14:paraId="3B34F0A3"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79005F86" w14:textId="77777777" w:rsidR="00C84853" w:rsidRDefault="00617A9F">
            <w:pPr>
              <w:rPr>
                <w:color w:val="000000"/>
                <w:sz w:val="20"/>
                <w:szCs w:val="20"/>
                <w:highlight w:val="green"/>
              </w:rPr>
            </w:pPr>
            <w:r>
              <w:rPr>
                <w:color w:val="000000"/>
                <w:sz w:val="20"/>
                <w:szCs w:val="20"/>
                <w:highlight w:val="green"/>
              </w:rPr>
              <w:t> </w:t>
            </w:r>
          </w:p>
        </w:tc>
        <w:tc>
          <w:tcPr>
            <w:tcW w:w="830" w:type="dxa"/>
            <w:tcBorders>
              <w:top w:val="nil"/>
              <w:left w:val="nil"/>
              <w:bottom w:val="single" w:sz="4" w:space="0" w:color="000000"/>
              <w:right w:val="single" w:sz="4" w:space="0" w:color="000000"/>
            </w:tcBorders>
            <w:shd w:val="clear" w:color="auto" w:fill="auto"/>
            <w:vAlign w:val="bottom"/>
          </w:tcPr>
          <w:p w14:paraId="1E5D8E5E" w14:textId="77777777" w:rsidR="00C84853" w:rsidRDefault="00617A9F">
            <w:pPr>
              <w:rPr>
                <w:color w:val="000000"/>
                <w:sz w:val="20"/>
                <w:szCs w:val="20"/>
                <w:highlight w:val="green"/>
              </w:rPr>
            </w:pPr>
            <w:r>
              <w:rPr>
                <w:color w:val="000000"/>
                <w:sz w:val="20"/>
                <w:szCs w:val="20"/>
                <w:highlight w:val="green"/>
              </w:rPr>
              <w:t> </w:t>
            </w:r>
          </w:p>
        </w:tc>
        <w:tc>
          <w:tcPr>
            <w:tcW w:w="926" w:type="dxa"/>
            <w:tcBorders>
              <w:top w:val="nil"/>
              <w:left w:val="nil"/>
              <w:bottom w:val="single" w:sz="4" w:space="0" w:color="000000"/>
              <w:right w:val="single" w:sz="4" w:space="0" w:color="000000"/>
            </w:tcBorders>
            <w:shd w:val="clear" w:color="auto" w:fill="auto"/>
            <w:vAlign w:val="bottom"/>
          </w:tcPr>
          <w:p w14:paraId="062B7B34" w14:textId="77777777" w:rsidR="00C84853" w:rsidRDefault="00617A9F">
            <w:pPr>
              <w:rPr>
                <w:color w:val="000000"/>
                <w:sz w:val="20"/>
                <w:szCs w:val="20"/>
                <w:highlight w:val="green"/>
              </w:rPr>
            </w:pPr>
            <w:r>
              <w:rPr>
                <w:color w:val="000000"/>
                <w:sz w:val="20"/>
                <w:szCs w:val="20"/>
                <w:highlight w:val="green"/>
              </w:rPr>
              <w:t> </w:t>
            </w:r>
          </w:p>
        </w:tc>
        <w:tc>
          <w:tcPr>
            <w:tcW w:w="1183" w:type="dxa"/>
            <w:tcBorders>
              <w:top w:val="nil"/>
              <w:left w:val="nil"/>
              <w:bottom w:val="single" w:sz="4" w:space="0" w:color="000000"/>
              <w:right w:val="single" w:sz="4" w:space="0" w:color="000000"/>
            </w:tcBorders>
            <w:shd w:val="clear" w:color="auto" w:fill="auto"/>
            <w:vAlign w:val="bottom"/>
          </w:tcPr>
          <w:p w14:paraId="4D221F34" w14:textId="77777777" w:rsidR="00C84853" w:rsidRDefault="00617A9F">
            <w:pPr>
              <w:rPr>
                <w:color w:val="000000"/>
                <w:sz w:val="20"/>
                <w:szCs w:val="20"/>
                <w:highlight w:val="green"/>
              </w:rPr>
            </w:pPr>
            <w:r>
              <w:rPr>
                <w:color w:val="000000"/>
                <w:sz w:val="20"/>
                <w:szCs w:val="20"/>
                <w:highlight w:val="green"/>
              </w:rPr>
              <w:t> </w:t>
            </w:r>
          </w:p>
        </w:tc>
        <w:tc>
          <w:tcPr>
            <w:tcW w:w="980" w:type="dxa"/>
            <w:tcBorders>
              <w:top w:val="nil"/>
              <w:left w:val="nil"/>
              <w:bottom w:val="single" w:sz="4" w:space="0" w:color="000000"/>
              <w:right w:val="single" w:sz="4" w:space="0" w:color="000000"/>
            </w:tcBorders>
            <w:shd w:val="clear" w:color="auto" w:fill="auto"/>
            <w:vAlign w:val="bottom"/>
          </w:tcPr>
          <w:p w14:paraId="3113F944" w14:textId="77777777" w:rsidR="00C84853" w:rsidRDefault="00617A9F">
            <w:pPr>
              <w:rPr>
                <w:color w:val="000000"/>
                <w:sz w:val="20"/>
                <w:szCs w:val="20"/>
                <w:highlight w:val="green"/>
              </w:rPr>
            </w:pPr>
            <w:r>
              <w:rPr>
                <w:color w:val="000000"/>
                <w:sz w:val="20"/>
                <w:szCs w:val="20"/>
                <w:highlight w:val="green"/>
              </w:rPr>
              <w:t> </w:t>
            </w:r>
          </w:p>
        </w:tc>
      </w:tr>
    </w:tbl>
    <w:p w14:paraId="686C581C" w14:textId="77777777" w:rsidR="00C84853" w:rsidRDefault="00617A9F">
      <w:pPr>
        <w:spacing w:after="0" w:line="240" w:lineRule="auto"/>
        <w:ind w:left="20" w:right="28" w:hanging="10"/>
        <w:jc w:val="both"/>
        <w:rPr>
          <w:color w:val="000000"/>
          <w:sz w:val="20"/>
          <w:szCs w:val="20"/>
          <w:highlight w:val="green"/>
        </w:rPr>
      </w:pPr>
      <w:r>
        <w:rPr>
          <w:color w:val="000000"/>
          <w:sz w:val="20"/>
          <w:szCs w:val="20"/>
          <w:highlight w:val="green"/>
        </w:rPr>
        <w:t xml:space="preserve"> </w:t>
      </w:r>
    </w:p>
    <w:p w14:paraId="1F7D29B4" w14:textId="77777777" w:rsidR="00C84853" w:rsidRDefault="00617A9F">
      <w:pPr>
        <w:spacing w:after="0" w:line="240" w:lineRule="auto"/>
        <w:ind w:left="20" w:right="28" w:hanging="10"/>
        <w:jc w:val="both"/>
        <w:rPr>
          <w:color w:val="000000"/>
          <w:sz w:val="20"/>
          <w:szCs w:val="20"/>
          <w:highlight w:val="green"/>
        </w:rPr>
      </w:pPr>
      <w:r>
        <w:rPr>
          <w:color w:val="000000"/>
          <w:sz w:val="20"/>
          <w:szCs w:val="20"/>
          <w:highlight w:val="green"/>
        </w:rPr>
        <w:t xml:space="preserve">Sous-type </w:t>
      </w:r>
    </w:p>
    <w:tbl>
      <w:tblPr>
        <w:tblStyle w:val="10"/>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3453"/>
        <w:gridCol w:w="1620"/>
      </w:tblGrid>
      <w:tr w:rsidR="00C84853" w14:paraId="71E8F4C0" w14:textId="77777777">
        <w:trPr>
          <w:trHeight w:val="390"/>
        </w:trPr>
        <w:tc>
          <w:tcPr>
            <w:tcW w:w="3681" w:type="dxa"/>
            <w:shd w:val="clear" w:color="auto" w:fill="4472C4"/>
            <w:vAlign w:val="center"/>
          </w:tcPr>
          <w:p w14:paraId="1FB597B7" w14:textId="77777777" w:rsidR="00C84853" w:rsidRDefault="00617A9F">
            <w:pPr>
              <w:rPr>
                <w:b/>
                <w:color w:val="FFFFFF"/>
                <w:sz w:val="20"/>
                <w:szCs w:val="20"/>
                <w:highlight w:val="green"/>
              </w:rPr>
            </w:pPr>
            <w:r>
              <w:rPr>
                <w:b/>
                <w:color w:val="FFFFFF"/>
                <w:sz w:val="20"/>
                <w:szCs w:val="20"/>
                <w:highlight w:val="green"/>
              </w:rPr>
              <w:t>ONG Nationale</w:t>
            </w:r>
          </w:p>
        </w:tc>
        <w:tc>
          <w:tcPr>
            <w:tcW w:w="3453" w:type="dxa"/>
            <w:shd w:val="clear" w:color="auto" w:fill="4472C4"/>
            <w:vAlign w:val="center"/>
          </w:tcPr>
          <w:p w14:paraId="1489F93C" w14:textId="77777777" w:rsidR="00C84853" w:rsidRDefault="00617A9F">
            <w:pPr>
              <w:rPr>
                <w:b/>
                <w:color w:val="FFFFFF"/>
                <w:sz w:val="20"/>
                <w:szCs w:val="20"/>
                <w:highlight w:val="green"/>
              </w:rPr>
            </w:pPr>
            <w:r>
              <w:rPr>
                <w:b/>
                <w:color w:val="FFFFFF"/>
                <w:sz w:val="20"/>
                <w:szCs w:val="20"/>
                <w:highlight w:val="green"/>
              </w:rPr>
              <w:t>Entité publique</w:t>
            </w:r>
          </w:p>
        </w:tc>
        <w:tc>
          <w:tcPr>
            <w:tcW w:w="1620" w:type="dxa"/>
            <w:shd w:val="clear" w:color="auto" w:fill="4472C4"/>
            <w:vAlign w:val="center"/>
          </w:tcPr>
          <w:p w14:paraId="0C2B3DA7" w14:textId="77777777" w:rsidR="00C84853" w:rsidRDefault="00617A9F">
            <w:pPr>
              <w:rPr>
                <w:b/>
                <w:color w:val="FFFFFF"/>
                <w:sz w:val="20"/>
                <w:szCs w:val="20"/>
                <w:highlight w:val="green"/>
              </w:rPr>
            </w:pPr>
            <w:r>
              <w:rPr>
                <w:b/>
                <w:color w:val="FFFFFF"/>
                <w:sz w:val="20"/>
                <w:szCs w:val="20"/>
                <w:highlight w:val="green"/>
              </w:rPr>
              <w:t xml:space="preserve">Secteur </w:t>
            </w:r>
            <w:r>
              <w:rPr>
                <w:b/>
                <w:color w:val="FFFFFF"/>
                <w:sz w:val="20"/>
                <w:szCs w:val="20"/>
                <w:highlight w:val="green"/>
              </w:rPr>
              <w:t>privé</w:t>
            </w:r>
          </w:p>
        </w:tc>
      </w:tr>
      <w:tr w:rsidR="00C84853" w14:paraId="45E5C082" w14:textId="77777777">
        <w:trPr>
          <w:trHeight w:val="390"/>
        </w:trPr>
        <w:tc>
          <w:tcPr>
            <w:tcW w:w="3681" w:type="dxa"/>
            <w:shd w:val="clear" w:color="auto" w:fill="D9E1F2"/>
            <w:vAlign w:val="center"/>
          </w:tcPr>
          <w:p w14:paraId="110255BA" w14:textId="77777777" w:rsidR="00C84853" w:rsidRDefault="00617A9F">
            <w:pPr>
              <w:rPr>
                <w:color w:val="000000"/>
                <w:sz w:val="20"/>
                <w:szCs w:val="20"/>
                <w:highlight w:val="green"/>
              </w:rPr>
            </w:pPr>
            <w:r>
              <w:rPr>
                <w:color w:val="000000"/>
                <w:sz w:val="20"/>
                <w:szCs w:val="20"/>
                <w:highlight w:val="green"/>
              </w:rPr>
              <w:t>Organisation non gouvernementale (ONG) nationale</w:t>
            </w:r>
          </w:p>
        </w:tc>
        <w:tc>
          <w:tcPr>
            <w:tcW w:w="3453" w:type="dxa"/>
            <w:shd w:val="clear" w:color="auto" w:fill="D9E1F2"/>
            <w:vAlign w:val="center"/>
          </w:tcPr>
          <w:p w14:paraId="219F6A4F" w14:textId="77777777" w:rsidR="00C84853" w:rsidRDefault="00617A9F">
            <w:pPr>
              <w:rPr>
                <w:color w:val="000000"/>
                <w:sz w:val="20"/>
                <w:szCs w:val="20"/>
                <w:highlight w:val="green"/>
              </w:rPr>
            </w:pPr>
            <w:r>
              <w:rPr>
                <w:color w:val="000000"/>
                <w:sz w:val="20"/>
                <w:szCs w:val="20"/>
                <w:highlight w:val="green"/>
              </w:rPr>
              <w:t>Administration publique nationale</w:t>
            </w:r>
          </w:p>
        </w:tc>
        <w:tc>
          <w:tcPr>
            <w:tcW w:w="1620" w:type="dxa"/>
            <w:shd w:val="clear" w:color="auto" w:fill="D9E1F2"/>
            <w:vAlign w:val="center"/>
          </w:tcPr>
          <w:p w14:paraId="7BBE12D7" w14:textId="77777777" w:rsidR="00C84853" w:rsidRDefault="00617A9F">
            <w:pPr>
              <w:rPr>
                <w:color w:val="000000"/>
                <w:sz w:val="20"/>
                <w:szCs w:val="20"/>
                <w:highlight w:val="green"/>
              </w:rPr>
            </w:pPr>
            <w:r>
              <w:rPr>
                <w:color w:val="000000"/>
                <w:sz w:val="20"/>
                <w:szCs w:val="20"/>
                <w:highlight w:val="green"/>
              </w:rPr>
              <w:t>Entreprise nationale</w:t>
            </w:r>
          </w:p>
        </w:tc>
      </w:tr>
      <w:tr w:rsidR="00C84853" w14:paraId="5FADD98A" w14:textId="77777777">
        <w:trPr>
          <w:trHeight w:val="390"/>
        </w:trPr>
        <w:tc>
          <w:tcPr>
            <w:tcW w:w="3681" w:type="dxa"/>
            <w:vAlign w:val="center"/>
          </w:tcPr>
          <w:p w14:paraId="1A17258D" w14:textId="77777777" w:rsidR="00C84853" w:rsidRDefault="00617A9F">
            <w:pPr>
              <w:rPr>
                <w:color w:val="000000"/>
                <w:sz w:val="20"/>
                <w:szCs w:val="20"/>
                <w:highlight w:val="green"/>
              </w:rPr>
            </w:pPr>
            <w:r>
              <w:rPr>
                <w:color w:val="000000"/>
                <w:sz w:val="20"/>
                <w:szCs w:val="20"/>
                <w:highlight w:val="green"/>
              </w:rPr>
              <w:t>Comité Local de Développement (CLD)</w:t>
            </w:r>
          </w:p>
        </w:tc>
        <w:tc>
          <w:tcPr>
            <w:tcW w:w="3453" w:type="dxa"/>
            <w:vAlign w:val="center"/>
          </w:tcPr>
          <w:p w14:paraId="05086266" w14:textId="77777777" w:rsidR="00C84853" w:rsidRDefault="00617A9F">
            <w:pPr>
              <w:rPr>
                <w:color w:val="000000"/>
                <w:sz w:val="20"/>
                <w:szCs w:val="20"/>
                <w:highlight w:val="green"/>
              </w:rPr>
            </w:pPr>
            <w:r>
              <w:rPr>
                <w:color w:val="000000"/>
                <w:sz w:val="20"/>
                <w:szCs w:val="20"/>
                <w:highlight w:val="green"/>
              </w:rPr>
              <w:t>Administration publique provinciale</w:t>
            </w:r>
          </w:p>
        </w:tc>
        <w:tc>
          <w:tcPr>
            <w:tcW w:w="1620" w:type="dxa"/>
            <w:vAlign w:val="center"/>
          </w:tcPr>
          <w:p w14:paraId="2DB3A42B" w14:textId="77777777" w:rsidR="00C84853" w:rsidRDefault="00617A9F">
            <w:pPr>
              <w:rPr>
                <w:color w:val="000000"/>
                <w:sz w:val="20"/>
                <w:szCs w:val="20"/>
                <w:highlight w:val="green"/>
              </w:rPr>
            </w:pPr>
            <w:r>
              <w:rPr>
                <w:color w:val="000000"/>
                <w:sz w:val="20"/>
                <w:szCs w:val="20"/>
                <w:highlight w:val="green"/>
              </w:rPr>
              <w:t>Bureau d’étude</w:t>
            </w:r>
          </w:p>
        </w:tc>
      </w:tr>
      <w:tr w:rsidR="00C84853" w14:paraId="604DC1E2" w14:textId="77777777">
        <w:trPr>
          <w:trHeight w:val="630"/>
        </w:trPr>
        <w:tc>
          <w:tcPr>
            <w:tcW w:w="3681" w:type="dxa"/>
            <w:shd w:val="clear" w:color="auto" w:fill="D9E1F2"/>
            <w:vAlign w:val="center"/>
          </w:tcPr>
          <w:p w14:paraId="2B7F6DC2" w14:textId="77777777" w:rsidR="00C84853" w:rsidRDefault="00617A9F">
            <w:pPr>
              <w:rPr>
                <w:color w:val="000000"/>
                <w:sz w:val="20"/>
                <w:szCs w:val="20"/>
                <w:highlight w:val="green"/>
              </w:rPr>
            </w:pPr>
            <w:r>
              <w:rPr>
                <w:color w:val="000000"/>
                <w:sz w:val="20"/>
                <w:szCs w:val="20"/>
                <w:highlight w:val="green"/>
              </w:rPr>
              <w:t xml:space="preserve">Comité Local de Gestion (CLG) pour les </w:t>
            </w:r>
            <w:r>
              <w:rPr>
                <w:color w:val="000000"/>
                <w:sz w:val="20"/>
                <w:szCs w:val="20"/>
                <w:highlight w:val="green"/>
              </w:rPr>
              <w:t>Concession Forestière des Communautés Locales (CFCL)</w:t>
            </w:r>
          </w:p>
        </w:tc>
        <w:tc>
          <w:tcPr>
            <w:tcW w:w="3453" w:type="dxa"/>
            <w:shd w:val="clear" w:color="auto" w:fill="D9E1F2"/>
            <w:vAlign w:val="center"/>
          </w:tcPr>
          <w:p w14:paraId="52A27129" w14:textId="77777777" w:rsidR="00C84853" w:rsidRDefault="00617A9F">
            <w:pPr>
              <w:rPr>
                <w:color w:val="000000"/>
                <w:sz w:val="20"/>
                <w:szCs w:val="20"/>
                <w:highlight w:val="green"/>
              </w:rPr>
            </w:pPr>
            <w:r>
              <w:rPr>
                <w:color w:val="000000"/>
                <w:sz w:val="20"/>
                <w:szCs w:val="20"/>
                <w:highlight w:val="green"/>
              </w:rPr>
              <w:t>Université</w:t>
            </w:r>
          </w:p>
        </w:tc>
        <w:tc>
          <w:tcPr>
            <w:tcW w:w="1620" w:type="dxa"/>
            <w:shd w:val="clear" w:color="auto" w:fill="D9E1F2"/>
            <w:vAlign w:val="center"/>
          </w:tcPr>
          <w:p w14:paraId="3CDC08E3" w14:textId="77777777" w:rsidR="00C84853" w:rsidRDefault="00617A9F">
            <w:pPr>
              <w:rPr>
                <w:color w:val="000000"/>
                <w:sz w:val="20"/>
                <w:szCs w:val="20"/>
                <w:highlight w:val="green"/>
              </w:rPr>
            </w:pPr>
            <w:r>
              <w:rPr>
                <w:color w:val="000000"/>
                <w:sz w:val="20"/>
                <w:szCs w:val="20"/>
                <w:highlight w:val="green"/>
              </w:rPr>
              <w:t>Coopérative</w:t>
            </w:r>
          </w:p>
        </w:tc>
      </w:tr>
      <w:tr w:rsidR="00C84853" w14:paraId="444AF3AF" w14:textId="77777777">
        <w:trPr>
          <w:trHeight w:val="390"/>
        </w:trPr>
        <w:tc>
          <w:tcPr>
            <w:tcW w:w="3681" w:type="dxa"/>
            <w:vAlign w:val="center"/>
          </w:tcPr>
          <w:p w14:paraId="2213D7A4" w14:textId="77777777" w:rsidR="00C84853" w:rsidRDefault="00617A9F">
            <w:pPr>
              <w:rPr>
                <w:color w:val="000000"/>
                <w:sz w:val="20"/>
                <w:szCs w:val="20"/>
                <w:highlight w:val="green"/>
              </w:rPr>
            </w:pPr>
            <w:r>
              <w:rPr>
                <w:color w:val="000000"/>
                <w:sz w:val="20"/>
                <w:szCs w:val="20"/>
                <w:highlight w:val="green"/>
              </w:rPr>
              <w:lastRenderedPageBreak/>
              <w:t>Autre</w:t>
            </w:r>
          </w:p>
        </w:tc>
        <w:tc>
          <w:tcPr>
            <w:tcW w:w="3453" w:type="dxa"/>
            <w:vAlign w:val="center"/>
          </w:tcPr>
          <w:p w14:paraId="6E446E90" w14:textId="77777777" w:rsidR="00C84853" w:rsidRDefault="00617A9F">
            <w:pPr>
              <w:rPr>
                <w:color w:val="000000"/>
                <w:sz w:val="20"/>
                <w:szCs w:val="20"/>
                <w:highlight w:val="green"/>
              </w:rPr>
            </w:pPr>
            <w:r>
              <w:rPr>
                <w:color w:val="000000"/>
                <w:sz w:val="20"/>
                <w:szCs w:val="20"/>
                <w:highlight w:val="green"/>
              </w:rPr>
              <w:t>Centre de recherche</w:t>
            </w:r>
          </w:p>
        </w:tc>
        <w:tc>
          <w:tcPr>
            <w:tcW w:w="1620" w:type="dxa"/>
            <w:vAlign w:val="center"/>
          </w:tcPr>
          <w:p w14:paraId="52528F29" w14:textId="77777777" w:rsidR="00C84853" w:rsidRDefault="00617A9F">
            <w:pPr>
              <w:rPr>
                <w:color w:val="000000"/>
                <w:sz w:val="20"/>
                <w:szCs w:val="20"/>
                <w:highlight w:val="green"/>
              </w:rPr>
            </w:pPr>
            <w:r>
              <w:rPr>
                <w:color w:val="000000"/>
                <w:sz w:val="20"/>
                <w:szCs w:val="20"/>
                <w:highlight w:val="green"/>
              </w:rPr>
              <w:t>Entreprise internationale</w:t>
            </w:r>
          </w:p>
        </w:tc>
      </w:tr>
      <w:tr w:rsidR="00C84853" w14:paraId="6A9C2CC6" w14:textId="77777777">
        <w:trPr>
          <w:trHeight w:val="390"/>
        </w:trPr>
        <w:tc>
          <w:tcPr>
            <w:tcW w:w="3681" w:type="dxa"/>
            <w:shd w:val="clear" w:color="auto" w:fill="D9E1F2"/>
            <w:vAlign w:val="center"/>
          </w:tcPr>
          <w:p w14:paraId="0A73479C" w14:textId="77777777" w:rsidR="00C84853" w:rsidRDefault="00C84853">
            <w:pPr>
              <w:rPr>
                <w:color w:val="000000"/>
                <w:sz w:val="20"/>
                <w:szCs w:val="20"/>
                <w:highlight w:val="green"/>
              </w:rPr>
            </w:pPr>
          </w:p>
        </w:tc>
        <w:tc>
          <w:tcPr>
            <w:tcW w:w="3453" w:type="dxa"/>
            <w:shd w:val="clear" w:color="auto" w:fill="D9E1F2"/>
            <w:vAlign w:val="center"/>
          </w:tcPr>
          <w:p w14:paraId="038EE6A5" w14:textId="77777777" w:rsidR="00C84853" w:rsidRDefault="00617A9F">
            <w:pPr>
              <w:rPr>
                <w:color w:val="000000"/>
                <w:sz w:val="20"/>
                <w:szCs w:val="20"/>
                <w:highlight w:val="green"/>
              </w:rPr>
            </w:pPr>
            <w:r>
              <w:rPr>
                <w:color w:val="000000"/>
                <w:sz w:val="20"/>
                <w:szCs w:val="20"/>
                <w:highlight w:val="green"/>
              </w:rPr>
              <w:t>Conseil Agricole Rural de Gestion (CARG)</w:t>
            </w:r>
          </w:p>
        </w:tc>
        <w:tc>
          <w:tcPr>
            <w:tcW w:w="1620" w:type="dxa"/>
            <w:shd w:val="clear" w:color="auto" w:fill="D9E1F2"/>
            <w:vAlign w:val="center"/>
          </w:tcPr>
          <w:p w14:paraId="1C32F98C" w14:textId="77777777" w:rsidR="00C84853" w:rsidRDefault="00617A9F">
            <w:pPr>
              <w:rPr>
                <w:color w:val="000000"/>
                <w:sz w:val="20"/>
                <w:szCs w:val="20"/>
                <w:highlight w:val="green"/>
              </w:rPr>
            </w:pPr>
            <w:r>
              <w:rPr>
                <w:color w:val="000000"/>
                <w:sz w:val="20"/>
                <w:szCs w:val="20"/>
                <w:highlight w:val="green"/>
              </w:rPr>
              <w:t>Autre</w:t>
            </w:r>
          </w:p>
        </w:tc>
      </w:tr>
      <w:tr w:rsidR="00C84853" w14:paraId="64EEC266" w14:textId="77777777">
        <w:trPr>
          <w:trHeight w:val="390"/>
        </w:trPr>
        <w:tc>
          <w:tcPr>
            <w:tcW w:w="3681" w:type="dxa"/>
            <w:vAlign w:val="center"/>
          </w:tcPr>
          <w:p w14:paraId="046E9B9F" w14:textId="77777777" w:rsidR="00C84853" w:rsidRDefault="00C84853">
            <w:pPr>
              <w:rPr>
                <w:color w:val="000000"/>
                <w:sz w:val="20"/>
                <w:szCs w:val="20"/>
                <w:highlight w:val="green"/>
              </w:rPr>
            </w:pPr>
          </w:p>
        </w:tc>
        <w:tc>
          <w:tcPr>
            <w:tcW w:w="3453" w:type="dxa"/>
            <w:vAlign w:val="center"/>
          </w:tcPr>
          <w:p w14:paraId="2254E79F" w14:textId="77777777" w:rsidR="00C84853" w:rsidRDefault="00617A9F">
            <w:pPr>
              <w:rPr>
                <w:color w:val="000000"/>
                <w:sz w:val="20"/>
                <w:szCs w:val="20"/>
                <w:highlight w:val="green"/>
              </w:rPr>
            </w:pPr>
            <w:r>
              <w:rPr>
                <w:color w:val="000000"/>
                <w:sz w:val="20"/>
                <w:szCs w:val="20"/>
                <w:highlight w:val="green"/>
              </w:rPr>
              <w:t>Autre</w:t>
            </w:r>
          </w:p>
        </w:tc>
        <w:tc>
          <w:tcPr>
            <w:tcW w:w="1620" w:type="dxa"/>
            <w:vAlign w:val="center"/>
          </w:tcPr>
          <w:p w14:paraId="2E4695D4" w14:textId="77777777" w:rsidR="00C84853" w:rsidRDefault="00C84853">
            <w:pPr>
              <w:rPr>
                <w:color w:val="000000"/>
                <w:sz w:val="20"/>
                <w:szCs w:val="20"/>
                <w:highlight w:val="green"/>
              </w:rPr>
            </w:pPr>
          </w:p>
        </w:tc>
      </w:tr>
    </w:tbl>
    <w:p w14:paraId="36A4C1D6" w14:textId="77777777" w:rsidR="00C84853" w:rsidRDefault="00C84853">
      <w:pPr>
        <w:spacing w:after="0" w:line="240" w:lineRule="auto"/>
        <w:ind w:left="20" w:right="28" w:hanging="10"/>
        <w:jc w:val="both"/>
        <w:rPr>
          <w:color w:val="000000"/>
          <w:sz w:val="20"/>
          <w:szCs w:val="20"/>
          <w:highlight w:val="green"/>
        </w:rPr>
      </w:pPr>
    </w:p>
    <w:p w14:paraId="69ACEF1A" w14:textId="77777777" w:rsidR="00C84853" w:rsidRDefault="00617A9F">
      <w:pPr>
        <w:pStyle w:val="Heading2"/>
        <w:spacing w:before="0" w:line="240" w:lineRule="auto"/>
        <w:rPr>
          <w:sz w:val="20"/>
          <w:szCs w:val="20"/>
          <w:highlight w:val="green"/>
        </w:rPr>
      </w:pPr>
      <w:bookmarkStart w:id="25" w:name="_heading=h.3whwml4" w:colFirst="0" w:colLast="0"/>
      <w:bookmarkEnd w:id="25"/>
      <w:r>
        <w:rPr>
          <w:sz w:val="20"/>
          <w:szCs w:val="20"/>
          <w:highlight w:val="green"/>
        </w:rPr>
        <w:t xml:space="preserve">7.3 Gestion financière, approvisionnement et ressources humaines </w:t>
      </w:r>
    </w:p>
    <w:p w14:paraId="2A5DB9C6" w14:textId="77777777" w:rsidR="00C84853" w:rsidRDefault="00C84853">
      <w:pPr>
        <w:pBdr>
          <w:top w:val="nil"/>
          <w:left w:val="nil"/>
          <w:bottom w:val="nil"/>
          <w:right w:val="nil"/>
          <w:between w:val="nil"/>
        </w:pBdr>
        <w:spacing w:after="0" w:line="240" w:lineRule="auto"/>
        <w:ind w:left="20" w:right="28" w:hanging="10"/>
        <w:jc w:val="both"/>
        <w:rPr>
          <w:color w:val="000000"/>
          <w:sz w:val="20"/>
          <w:szCs w:val="20"/>
          <w:highlight w:val="green"/>
        </w:rPr>
      </w:pPr>
    </w:p>
    <w:p w14:paraId="68ACA809" w14:textId="77777777" w:rsidR="00C84853" w:rsidRDefault="00617A9F">
      <w:pPr>
        <w:pBdr>
          <w:top w:val="nil"/>
          <w:left w:val="nil"/>
          <w:bottom w:val="nil"/>
          <w:right w:val="nil"/>
          <w:between w:val="nil"/>
        </w:pBdr>
        <w:spacing w:after="0" w:line="240" w:lineRule="auto"/>
        <w:ind w:left="20" w:right="28" w:hanging="10"/>
        <w:jc w:val="both"/>
        <w:rPr>
          <w:i/>
          <w:color w:val="000000"/>
          <w:sz w:val="20"/>
          <w:szCs w:val="20"/>
          <w:highlight w:val="green"/>
        </w:rPr>
      </w:pPr>
      <w:r>
        <w:rPr>
          <w:i/>
          <w:color w:val="000000"/>
          <w:sz w:val="20"/>
          <w:szCs w:val="20"/>
          <w:highlight w:val="green"/>
        </w:rPr>
        <w:t xml:space="preserve">Fournir des informations sur la gestion financière, l’approvisionnement et les ressources humaines (si applicable) : </w:t>
      </w:r>
    </w:p>
    <w:p w14:paraId="42B74992" w14:textId="77777777" w:rsidR="00C84853" w:rsidRDefault="00617A9F">
      <w:pPr>
        <w:numPr>
          <w:ilvl w:val="0"/>
          <w:numId w:val="3"/>
        </w:numPr>
        <w:pBdr>
          <w:top w:val="nil"/>
          <w:left w:val="nil"/>
          <w:bottom w:val="nil"/>
          <w:right w:val="nil"/>
          <w:between w:val="nil"/>
        </w:pBdr>
        <w:spacing w:after="0" w:line="240" w:lineRule="auto"/>
        <w:ind w:right="28"/>
        <w:jc w:val="both"/>
        <w:rPr>
          <w:i/>
          <w:color w:val="000000"/>
          <w:sz w:val="20"/>
          <w:szCs w:val="20"/>
          <w:highlight w:val="green"/>
        </w:rPr>
      </w:pPr>
      <w:r>
        <w:rPr>
          <w:i/>
          <w:color w:val="000000"/>
          <w:sz w:val="20"/>
          <w:szCs w:val="20"/>
          <w:highlight w:val="green"/>
        </w:rPr>
        <w:t>Veuillez évaluer si les dépenses financières du projet sont alignées au</w:t>
      </w:r>
      <w:r>
        <w:rPr>
          <w:i/>
          <w:color w:val="000000"/>
          <w:sz w:val="20"/>
          <w:szCs w:val="20"/>
          <w:highlight w:val="green"/>
        </w:rPr>
        <w:t>x prévisions du PTBA ou en retard par rapport aux plans de travail ;</w:t>
      </w:r>
    </w:p>
    <w:p w14:paraId="0C8E39E3" w14:textId="77777777" w:rsidR="00C84853" w:rsidRDefault="00617A9F">
      <w:pPr>
        <w:numPr>
          <w:ilvl w:val="0"/>
          <w:numId w:val="3"/>
        </w:numPr>
        <w:pBdr>
          <w:top w:val="nil"/>
          <w:left w:val="nil"/>
          <w:bottom w:val="nil"/>
          <w:right w:val="nil"/>
          <w:between w:val="nil"/>
        </w:pBdr>
        <w:spacing w:after="0" w:line="240" w:lineRule="auto"/>
        <w:ind w:right="28"/>
        <w:jc w:val="both"/>
        <w:rPr>
          <w:i/>
          <w:color w:val="000000"/>
          <w:sz w:val="20"/>
          <w:szCs w:val="20"/>
          <w:highlight w:val="green"/>
        </w:rPr>
      </w:pPr>
      <w:r>
        <w:rPr>
          <w:i/>
          <w:color w:val="000000"/>
          <w:sz w:val="20"/>
          <w:szCs w:val="20"/>
          <w:highlight w:val="green"/>
        </w:rPr>
        <w:t>Si les dépenses sont retardées ou non-conformes aux plans, veuillez fournir une explication en indiquant les mesures prises pour (i) accélérer la mise en œuvre ; (ii) s’assurer que les ré</w:t>
      </w:r>
      <w:r>
        <w:rPr>
          <w:i/>
          <w:color w:val="000000"/>
          <w:sz w:val="20"/>
          <w:szCs w:val="20"/>
          <w:highlight w:val="green"/>
        </w:rPr>
        <w:t>sultats attendus soient bien réalisés en qualité et aux échéances prévues ;</w:t>
      </w:r>
    </w:p>
    <w:p w14:paraId="474F76C2" w14:textId="77777777" w:rsidR="00C84853" w:rsidRDefault="00617A9F">
      <w:pPr>
        <w:numPr>
          <w:ilvl w:val="0"/>
          <w:numId w:val="3"/>
        </w:numPr>
        <w:pBdr>
          <w:top w:val="nil"/>
          <w:left w:val="nil"/>
          <w:bottom w:val="nil"/>
          <w:right w:val="nil"/>
          <w:between w:val="nil"/>
        </w:pBdr>
        <w:spacing w:after="0" w:line="240" w:lineRule="auto"/>
        <w:ind w:right="28"/>
        <w:jc w:val="both"/>
        <w:rPr>
          <w:i/>
          <w:color w:val="000000"/>
          <w:sz w:val="20"/>
          <w:szCs w:val="20"/>
          <w:highlight w:val="green"/>
        </w:rPr>
      </w:pPr>
      <w:r>
        <w:rPr>
          <w:i/>
          <w:color w:val="000000"/>
          <w:sz w:val="20"/>
          <w:szCs w:val="20"/>
          <w:highlight w:val="green"/>
        </w:rPr>
        <w:t xml:space="preserve">Veuillez indiquer quel montant en dollars a été prévu (dans le document de projet) pour les activités axées sur l’égalité des sexes ou l’autonomisation des femmes et combien a été </w:t>
      </w:r>
      <w:r>
        <w:rPr>
          <w:i/>
          <w:color w:val="000000"/>
          <w:sz w:val="20"/>
          <w:szCs w:val="20"/>
          <w:highlight w:val="green"/>
        </w:rPr>
        <w:t>effectivement alloué à ce jour ;</w:t>
      </w:r>
    </w:p>
    <w:p w14:paraId="4E8BBA48" w14:textId="77777777" w:rsidR="00C84853" w:rsidRDefault="00617A9F">
      <w:pPr>
        <w:numPr>
          <w:ilvl w:val="0"/>
          <w:numId w:val="3"/>
        </w:numPr>
        <w:pBdr>
          <w:top w:val="nil"/>
          <w:left w:val="nil"/>
          <w:bottom w:val="nil"/>
          <w:right w:val="nil"/>
          <w:between w:val="nil"/>
        </w:pBdr>
        <w:spacing w:after="0" w:line="240" w:lineRule="auto"/>
        <w:ind w:right="28"/>
        <w:jc w:val="both"/>
        <w:rPr>
          <w:i/>
          <w:color w:val="000000"/>
          <w:sz w:val="20"/>
          <w:szCs w:val="20"/>
          <w:highlight w:val="green"/>
        </w:rPr>
      </w:pPr>
      <w:r>
        <w:rPr>
          <w:i/>
          <w:color w:val="000000"/>
          <w:sz w:val="20"/>
          <w:szCs w:val="20"/>
          <w:highlight w:val="green"/>
        </w:rPr>
        <w:t>Quand comptez-vous demander la deuxième tranche du projet restant au compte du MPTF ;</w:t>
      </w:r>
    </w:p>
    <w:p w14:paraId="617632C6" w14:textId="77777777" w:rsidR="00C84853" w:rsidRDefault="00617A9F">
      <w:pPr>
        <w:pBdr>
          <w:top w:val="nil"/>
          <w:left w:val="nil"/>
          <w:bottom w:val="nil"/>
          <w:right w:val="nil"/>
          <w:between w:val="nil"/>
        </w:pBdr>
        <w:spacing w:after="0" w:line="240" w:lineRule="auto"/>
        <w:ind w:left="1080"/>
        <w:rPr>
          <w:i/>
          <w:color w:val="000000"/>
          <w:sz w:val="20"/>
          <w:szCs w:val="20"/>
          <w:highlight w:val="green"/>
        </w:rPr>
      </w:pPr>
      <w:r>
        <w:rPr>
          <w:i/>
          <w:color w:val="000000"/>
          <w:sz w:val="20"/>
          <w:szCs w:val="20"/>
          <w:highlight w:val="green"/>
        </w:rPr>
        <w:t>d) Fournissez des mises à jour sur la passation de marchés/un plan de passation de marchés pour les services contractés pour une valeur s</w:t>
      </w:r>
      <w:r>
        <w:rPr>
          <w:i/>
          <w:color w:val="000000"/>
          <w:sz w:val="20"/>
          <w:szCs w:val="20"/>
          <w:highlight w:val="green"/>
        </w:rPr>
        <w:t xml:space="preserve">upérieure à 1 million de dollars US énumérés dans le document de votre projet, y compris une description du processus qui a été utilisé pour identifier le fournisseur.  </w:t>
      </w:r>
    </w:p>
    <w:p w14:paraId="0E86AEDF" w14:textId="77777777" w:rsidR="00C84853" w:rsidRDefault="00C84853">
      <w:pPr>
        <w:pBdr>
          <w:top w:val="nil"/>
          <w:left w:val="nil"/>
          <w:bottom w:val="nil"/>
          <w:right w:val="nil"/>
          <w:between w:val="nil"/>
        </w:pBdr>
        <w:spacing w:after="0" w:line="240" w:lineRule="auto"/>
        <w:ind w:left="720"/>
        <w:rPr>
          <w:color w:val="000000"/>
          <w:sz w:val="20"/>
          <w:szCs w:val="20"/>
          <w:highlight w:val="green"/>
        </w:rPr>
      </w:pPr>
    </w:p>
    <w:p w14:paraId="5FEF6BCA" w14:textId="77777777" w:rsidR="00C84853" w:rsidRDefault="00617A9F">
      <w:pPr>
        <w:pStyle w:val="Heading2"/>
        <w:spacing w:before="0" w:line="240" w:lineRule="auto"/>
        <w:rPr>
          <w:sz w:val="20"/>
          <w:szCs w:val="20"/>
          <w:highlight w:val="green"/>
        </w:rPr>
      </w:pPr>
      <w:bookmarkStart w:id="26" w:name="_heading=h.2bn6wsx" w:colFirst="0" w:colLast="0"/>
      <w:bookmarkEnd w:id="26"/>
      <w:r>
        <w:rPr>
          <w:sz w:val="20"/>
          <w:szCs w:val="20"/>
          <w:highlight w:val="green"/>
        </w:rPr>
        <w:t xml:space="preserve">7.4 Mobilisation de ressources </w:t>
      </w:r>
    </w:p>
    <w:p w14:paraId="7F0708DC" w14:textId="77777777" w:rsidR="00C84853" w:rsidRDefault="00617A9F">
      <w:pPr>
        <w:pBdr>
          <w:top w:val="nil"/>
          <w:left w:val="nil"/>
          <w:bottom w:val="nil"/>
          <w:right w:val="nil"/>
          <w:between w:val="nil"/>
        </w:pBdr>
        <w:spacing w:after="0" w:line="240" w:lineRule="auto"/>
        <w:ind w:left="20" w:right="28" w:hanging="10"/>
        <w:jc w:val="both"/>
        <w:rPr>
          <w:i/>
          <w:color w:val="000000"/>
          <w:sz w:val="20"/>
          <w:szCs w:val="20"/>
          <w:highlight w:val="green"/>
        </w:rPr>
      </w:pPr>
      <w:r>
        <w:rPr>
          <w:i/>
          <w:color w:val="000000"/>
          <w:sz w:val="20"/>
          <w:szCs w:val="20"/>
          <w:highlight w:val="green"/>
        </w:rPr>
        <w:t xml:space="preserve">Indiquer si le projet a mobilisé des ressources supplémentaires ou des interventions d’autres partenaires en ligne avec les définitions adoptées dans la </w:t>
      </w:r>
      <w:hyperlink r:id="rId25">
        <w:r>
          <w:rPr>
            <w:i/>
            <w:color w:val="6B9F25"/>
            <w:sz w:val="20"/>
            <w:szCs w:val="20"/>
            <w:highlight w:val="green"/>
            <w:u w:val="single"/>
          </w:rPr>
          <w:t>pol</w:t>
        </w:r>
        <w:r>
          <w:rPr>
            <w:i/>
            <w:color w:val="6B9F25"/>
            <w:sz w:val="20"/>
            <w:szCs w:val="20"/>
            <w:highlight w:val="green"/>
            <w:u w:val="single"/>
          </w:rPr>
          <w:t>itique de co-financement de CAFI</w:t>
        </w:r>
      </w:hyperlink>
      <w:r>
        <w:rPr>
          <w:i/>
          <w:color w:val="000000"/>
          <w:sz w:val="20"/>
          <w:szCs w:val="20"/>
          <w:highlight w:val="green"/>
        </w:rPr>
        <w:t>.</w:t>
      </w:r>
    </w:p>
    <w:p w14:paraId="4BEBD004" w14:textId="77777777" w:rsidR="00C84853" w:rsidRDefault="00C84853">
      <w:pPr>
        <w:pBdr>
          <w:top w:val="nil"/>
          <w:left w:val="nil"/>
          <w:bottom w:val="nil"/>
          <w:right w:val="nil"/>
          <w:between w:val="nil"/>
        </w:pBdr>
        <w:spacing w:after="0" w:line="240" w:lineRule="auto"/>
        <w:ind w:left="370" w:right="28"/>
        <w:jc w:val="both"/>
        <w:rPr>
          <w:color w:val="000000"/>
          <w:sz w:val="20"/>
          <w:szCs w:val="20"/>
          <w:highlight w:val="green"/>
        </w:rPr>
      </w:pPr>
    </w:p>
    <w:p w14:paraId="3097F91A" w14:textId="77777777" w:rsidR="00C84853" w:rsidRDefault="00617A9F">
      <w:pPr>
        <w:pStyle w:val="Heading2"/>
        <w:spacing w:before="0" w:line="240" w:lineRule="auto"/>
        <w:rPr>
          <w:sz w:val="20"/>
          <w:szCs w:val="20"/>
          <w:highlight w:val="green"/>
        </w:rPr>
      </w:pPr>
      <w:bookmarkStart w:id="27" w:name="_heading=h.qsh70q" w:colFirst="0" w:colLast="0"/>
      <w:bookmarkEnd w:id="27"/>
      <w:r>
        <w:rPr>
          <w:sz w:val="20"/>
          <w:szCs w:val="20"/>
          <w:highlight w:val="green"/>
        </w:rPr>
        <w:t>7.5 Audits</w:t>
      </w:r>
    </w:p>
    <w:p w14:paraId="513C3781" w14:textId="77777777" w:rsidR="00C84853" w:rsidRDefault="00617A9F">
      <w:pPr>
        <w:pBdr>
          <w:top w:val="nil"/>
          <w:left w:val="nil"/>
          <w:bottom w:val="nil"/>
          <w:right w:val="nil"/>
          <w:between w:val="nil"/>
        </w:pBdr>
        <w:spacing w:after="0" w:line="240" w:lineRule="auto"/>
        <w:ind w:left="10" w:right="28"/>
        <w:jc w:val="both"/>
        <w:rPr>
          <w:i/>
          <w:color w:val="000000"/>
          <w:sz w:val="20"/>
          <w:szCs w:val="20"/>
          <w:highlight w:val="green"/>
        </w:rPr>
      </w:pPr>
      <w:r>
        <w:rPr>
          <w:i/>
          <w:color w:val="000000"/>
          <w:sz w:val="20"/>
          <w:szCs w:val="20"/>
          <w:highlight w:val="green"/>
        </w:rPr>
        <w:t>Indiquer s’il y a eu des audits et quels sont leurs résultats </w:t>
      </w:r>
    </w:p>
    <w:p w14:paraId="0E2A40A2" w14:textId="77777777" w:rsidR="00C84853" w:rsidRDefault="00C84853">
      <w:pPr>
        <w:pBdr>
          <w:top w:val="nil"/>
          <w:left w:val="nil"/>
          <w:bottom w:val="nil"/>
          <w:right w:val="nil"/>
          <w:between w:val="nil"/>
        </w:pBdr>
        <w:spacing w:after="0" w:line="240" w:lineRule="auto"/>
        <w:ind w:left="720" w:right="28" w:hanging="710"/>
        <w:jc w:val="both"/>
        <w:rPr>
          <w:i/>
          <w:color w:val="000000"/>
          <w:sz w:val="20"/>
          <w:szCs w:val="20"/>
          <w:highlight w:val="green"/>
        </w:rPr>
      </w:pPr>
    </w:p>
    <w:p w14:paraId="05FE487E" w14:textId="77777777" w:rsidR="00C84853" w:rsidRDefault="00617A9F">
      <w:pPr>
        <w:numPr>
          <w:ilvl w:val="0"/>
          <w:numId w:val="2"/>
        </w:numPr>
        <w:pBdr>
          <w:top w:val="nil"/>
          <w:left w:val="nil"/>
          <w:bottom w:val="nil"/>
          <w:right w:val="nil"/>
          <w:between w:val="nil"/>
        </w:pBdr>
        <w:spacing w:after="0" w:line="240" w:lineRule="auto"/>
        <w:ind w:right="28"/>
        <w:jc w:val="both"/>
        <w:rPr>
          <w:i/>
          <w:color w:val="000000"/>
          <w:sz w:val="20"/>
          <w:szCs w:val="20"/>
          <w:highlight w:val="green"/>
        </w:rPr>
      </w:pPr>
      <w:r>
        <w:rPr>
          <w:i/>
          <w:color w:val="000000"/>
          <w:sz w:val="20"/>
          <w:szCs w:val="20"/>
          <w:highlight w:val="green"/>
        </w:rPr>
        <w:t xml:space="preserve">Si oui, mentionner la période et dans la mesure du possible </w:t>
      </w:r>
    </w:p>
    <w:p w14:paraId="072FC1C0" w14:textId="77777777" w:rsidR="00C84853" w:rsidRDefault="00617A9F">
      <w:pPr>
        <w:numPr>
          <w:ilvl w:val="0"/>
          <w:numId w:val="2"/>
        </w:numPr>
        <w:pBdr>
          <w:top w:val="nil"/>
          <w:left w:val="nil"/>
          <w:bottom w:val="nil"/>
          <w:right w:val="nil"/>
          <w:between w:val="nil"/>
        </w:pBdr>
        <w:spacing w:after="0" w:line="240" w:lineRule="auto"/>
        <w:ind w:right="28"/>
        <w:jc w:val="both"/>
        <w:rPr>
          <w:i/>
          <w:color w:val="000000"/>
          <w:sz w:val="20"/>
          <w:szCs w:val="20"/>
          <w:highlight w:val="green"/>
        </w:rPr>
      </w:pPr>
      <w:r>
        <w:rPr>
          <w:i/>
          <w:color w:val="000000"/>
          <w:sz w:val="20"/>
          <w:szCs w:val="20"/>
          <w:highlight w:val="green"/>
        </w:rPr>
        <w:t xml:space="preserve">Si la politique de l’organisation de mise en œuvre le permet, joindre le rapport d’audit en annexe ou autres données liées à cet audit </w:t>
      </w:r>
    </w:p>
    <w:p w14:paraId="4E288A29" w14:textId="77777777" w:rsidR="00C84853" w:rsidRDefault="00C84853">
      <w:pPr>
        <w:pBdr>
          <w:top w:val="nil"/>
          <w:left w:val="nil"/>
          <w:bottom w:val="nil"/>
          <w:right w:val="nil"/>
          <w:between w:val="nil"/>
        </w:pBdr>
        <w:spacing w:after="0" w:line="240" w:lineRule="auto"/>
        <w:ind w:left="1090" w:right="28"/>
        <w:jc w:val="both"/>
        <w:rPr>
          <w:color w:val="000000"/>
          <w:sz w:val="20"/>
          <w:szCs w:val="20"/>
          <w:highlight w:val="green"/>
        </w:rPr>
      </w:pPr>
    </w:p>
    <w:p w14:paraId="04493591" w14:textId="77777777" w:rsidR="00C84853" w:rsidRDefault="00617A9F">
      <w:pPr>
        <w:pStyle w:val="Heading2"/>
        <w:spacing w:before="0" w:line="240" w:lineRule="auto"/>
        <w:rPr>
          <w:sz w:val="20"/>
          <w:szCs w:val="20"/>
          <w:highlight w:val="green"/>
        </w:rPr>
      </w:pPr>
      <w:bookmarkStart w:id="28" w:name="_heading=h.3as4poj" w:colFirst="0" w:colLast="0"/>
      <w:bookmarkEnd w:id="28"/>
      <w:r>
        <w:rPr>
          <w:sz w:val="20"/>
          <w:szCs w:val="20"/>
          <w:highlight w:val="green"/>
        </w:rPr>
        <w:t xml:space="preserve">7.6 Révisions budgétaires </w:t>
      </w:r>
    </w:p>
    <w:p w14:paraId="0798BA05" w14:textId="77777777" w:rsidR="00C84853" w:rsidRDefault="00617A9F">
      <w:pPr>
        <w:pBdr>
          <w:top w:val="nil"/>
          <w:left w:val="nil"/>
          <w:bottom w:val="nil"/>
          <w:right w:val="nil"/>
          <w:between w:val="nil"/>
        </w:pBdr>
        <w:spacing w:after="0" w:line="240" w:lineRule="auto"/>
        <w:ind w:left="20" w:right="28" w:hanging="10"/>
        <w:jc w:val="both"/>
        <w:rPr>
          <w:i/>
          <w:color w:val="000000"/>
          <w:sz w:val="20"/>
          <w:szCs w:val="20"/>
        </w:rPr>
      </w:pPr>
      <w:r>
        <w:rPr>
          <w:i/>
          <w:color w:val="000000"/>
          <w:sz w:val="20"/>
          <w:szCs w:val="20"/>
          <w:highlight w:val="green"/>
        </w:rPr>
        <w:t xml:space="preserve">Veuillez indiquer des </w:t>
      </w:r>
      <w:r>
        <w:rPr>
          <w:i/>
          <w:color w:val="000000"/>
          <w:sz w:val="20"/>
          <w:szCs w:val="20"/>
          <w:highlight w:val="green"/>
        </w:rPr>
        <w:t>éventuelles révisions au budget du projet</w:t>
      </w:r>
    </w:p>
    <w:p w14:paraId="09250A17" w14:textId="77777777" w:rsidR="00C84853" w:rsidRDefault="00C84853">
      <w:pPr>
        <w:spacing w:after="0" w:line="240" w:lineRule="auto"/>
        <w:ind w:left="20" w:right="28" w:hanging="10"/>
        <w:jc w:val="both"/>
        <w:rPr>
          <w:color w:val="000000"/>
          <w:sz w:val="20"/>
          <w:szCs w:val="20"/>
        </w:rPr>
      </w:pPr>
    </w:p>
    <w:p w14:paraId="6D00D7A3" w14:textId="77777777" w:rsidR="00C84853" w:rsidRDefault="00617A9F">
      <w:pPr>
        <w:pStyle w:val="Heading1"/>
        <w:numPr>
          <w:ilvl w:val="0"/>
          <w:numId w:val="14"/>
        </w:numPr>
        <w:spacing w:before="0" w:after="0" w:line="240" w:lineRule="auto"/>
        <w:rPr>
          <w:sz w:val="20"/>
          <w:szCs w:val="20"/>
        </w:rPr>
      </w:pPr>
      <w:bookmarkStart w:id="29" w:name="_heading=h.1pxezwc" w:colFirst="0" w:colLast="0"/>
      <w:bookmarkEnd w:id="29"/>
      <w:r>
        <w:rPr>
          <w:sz w:val="20"/>
          <w:szCs w:val="20"/>
        </w:rPr>
        <w:t>Suivi évaluation et apprentissage du projet</w:t>
      </w:r>
    </w:p>
    <w:p w14:paraId="545D8CC3" w14:textId="77777777" w:rsidR="00C84853" w:rsidRDefault="00C84853">
      <w:pPr>
        <w:spacing w:after="0" w:line="240" w:lineRule="auto"/>
        <w:ind w:left="20" w:right="28" w:hanging="10"/>
        <w:jc w:val="both"/>
        <w:rPr>
          <w:i/>
          <w:color w:val="1F497D"/>
          <w:sz w:val="20"/>
          <w:szCs w:val="20"/>
        </w:rPr>
      </w:pPr>
    </w:p>
    <w:p w14:paraId="23EDFB1E" w14:textId="77777777" w:rsidR="00C84853" w:rsidRDefault="00617A9F">
      <w:pPr>
        <w:spacing w:after="0" w:line="240" w:lineRule="auto"/>
        <w:ind w:left="20" w:right="28" w:hanging="10"/>
        <w:jc w:val="both"/>
        <w:rPr>
          <w:i/>
          <w:color w:val="1F497D"/>
          <w:sz w:val="20"/>
          <w:szCs w:val="20"/>
        </w:rPr>
      </w:pPr>
      <w:r>
        <w:rPr>
          <w:i/>
          <w:color w:val="1F497D"/>
          <w:sz w:val="20"/>
          <w:szCs w:val="20"/>
        </w:rPr>
        <w:t>Il s’agit, notamment de présenter le système de suivi et comment les organes de gouvernance du projet ont permis d’ajuster la stratégie de mise en œuvre du projet.</w:t>
      </w:r>
      <w:r>
        <w:rPr>
          <w:color w:val="1F497D"/>
          <w:sz w:val="20"/>
          <w:szCs w:val="20"/>
        </w:rPr>
        <w:t xml:space="preserve">  </w:t>
      </w:r>
    </w:p>
    <w:p w14:paraId="7BC78569" w14:textId="77777777" w:rsidR="00C84853" w:rsidRDefault="00C84853">
      <w:pPr>
        <w:spacing w:after="0" w:line="240" w:lineRule="auto"/>
        <w:ind w:left="20" w:right="35" w:hanging="10"/>
        <w:jc w:val="both"/>
        <w:rPr>
          <w:color w:val="000000"/>
          <w:sz w:val="20"/>
          <w:szCs w:val="20"/>
        </w:rPr>
      </w:pPr>
    </w:p>
    <w:p w14:paraId="30561358" w14:textId="77777777" w:rsidR="00C84853" w:rsidRDefault="00617A9F">
      <w:pPr>
        <w:pStyle w:val="Heading2"/>
        <w:spacing w:before="0" w:line="240" w:lineRule="auto"/>
        <w:rPr>
          <w:sz w:val="20"/>
          <w:szCs w:val="20"/>
        </w:rPr>
      </w:pPr>
      <w:bookmarkStart w:id="30" w:name="_heading=h.49x2ik5" w:colFirst="0" w:colLast="0"/>
      <w:bookmarkEnd w:id="30"/>
      <w:r>
        <w:rPr>
          <w:sz w:val="20"/>
          <w:szCs w:val="20"/>
        </w:rPr>
        <w:t>8.1 Etat d’avancement du plan de suivi du projet</w:t>
      </w:r>
    </w:p>
    <w:p w14:paraId="7130D6BB" w14:textId="77777777" w:rsidR="00C84853" w:rsidRDefault="00C84853">
      <w:pPr>
        <w:spacing w:after="0" w:line="240" w:lineRule="auto"/>
        <w:ind w:left="20" w:right="28" w:hanging="10"/>
        <w:jc w:val="both"/>
        <w:rPr>
          <w:i/>
          <w:color w:val="000000"/>
          <w:sz w:val="20"/>
          <w:szCs w:val="20"/>
        </w:rPr>
      </w:pPr>
    </w:p>
    <w:p w14:paraId="79AAB3E0" w14:textId="77777777" w:rsidR="00C84853" w:rsidRDefault="00617A9F">
      <w:pPr>
        <w:spacing w:after="0" w:line="240" w:lineRule="auto"/>
        <w:ind w:left="20" w:right="28" w:hanging="10"/>
        <w:jc w:val="both"/>
        <w:rPr>
          <w:i/>
          <w:color w:val="1F497D"/>
          <w:sz w:val="20"/>
          <w:szCs w:val="20"/>
        </w:rPr>
      </w:pPr>
      <w:r>
        <w:rPr>
          <w:i/>
          <w:color w:val="1F497D"/>
          <w:sz w:val="20"/>
          <w:szCs w:val="20"/>
        </w:rPr>
        <w:t>Ce tableau doit refléter notamment les passages du projet devant les instances décisionnaires du projet ainsi que la prise en compte des différentes décisions issues des organes de décision du projet dans l</w:t>
      </w:r>
      <w:r>
        <w:rPr>
          <w:i/>
          <w:color w:val="1F497D"/>
          <w:sz w:val="20"/>
          <w:szCs w:val="20"/>
        </w:rPr>
        <w:t>a mise en œuvre des activités.</w:t>
      </w:r>
    </w:p>
    <w:p w14:paraId="24C3809A" w14:textId="77777777" w:rsidR="00C84853" w:rsidRDefault="00C84853">
      <w:pPr>
        <w:spacing w:after="0" w:line="240" w:lineRule="auto"/>
        <w:ind w:left="20" w:right="28" w:hanging="10"/>
        <w:jc w:val="both"/>
        <w:rPr>
          <w:i/>
          <w:color w:val="1F497D"/>
          <w:sz w:val="20"/>
          <w:szCs w:val="20"/>
        </w:rPr>
      </w:pPr>
    </w:p>
    <w:tbl>
      <w:tblPr>
        <w:tblStyle w:val="9"/>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993"/>
        <w:gridCol w:w="1133"/>
        <w:gridCol w:w="1560"/>
        <w:gridCol w:w="2521"/>
      </w:tblGrid>
      <w:tr w:rsidR="00C84853" w14:paraId="471E4A7A" w14:textId="77777777">
        <w:tc>
          <w:tcPr>
            <w:tcW w:w="2547" w:type="dxa"/>
            <w:shd w:val="clear" w:color="auto" w:fill="A9D5E7"/>
          </w:tcPr>
          <w:p w14:paraId="7B2960E5" w14:textId="77777777" w:rsidR="00C84853" w:rsidRDefault="00617A9F">
            <w:pPr>
              <w:ind w:right="35"/>
              <w:rPr>
                <w:b/>
                <w:color w:val="000000"/>
                <w:sz w:val="18"/>
                <w:szCs w:val="18"/>
              </w:rPr>
            </w:pPr>
            <w:r>
              <w:rPr>
                <w:b/>
                <w:color w:val="000000"/>
                <w:sz w:val="18"/>
                <w:szCs w:val="18"/>
              </w:rPr>
              <w:t>Activité de suivi et évaluation</w:t>
            </w:r>
          </w:p>
        </w:tc>
        <w:tc>
          <w:tcPr>
            <w:tcW w:w="993" w:type="dxa"/>
            <w:shd w:val="clear" w:color="auto" w:fill="A9D5E7"/>
          </w:tcPr>
          <w:p w14:paraId="7D771FEF" w14:textId="77777777" w:rsidR="00C84853" w:rsidRDefault="00617A9F">
            <w:pPr>
              <w:ind w:right="35"/>
              <w:rPr>
                <w:b/>
                <w:color w:val="000000"/>
                <w:sz w:val="18"/>
                <w:szCs w:val="18"/>
              </w:rPr>
            </w:pPr>
            <w:r>
              <w:rPr>
                <w:b/>
                <w:color w:val="000000"/>
                <w:sz w:val="18"/>
                <w:szCs w:val="18"/>
              </w:rPr>
              <w:t>Nombre prévu</w:t>
            </w:r>
          </w:p>
        </w:tc>
        <w:tc>
          <w:tcPr>
            <w:tcW w:w="1133" w:type="dxa"/>
            <w:shd w:val="clear" w:color="auto" w:fill="A9D5E7"/>
          </w:tcPr>
          <w:p w14:paraId="5E10FFA5" w14:textId="77777777" w:rsidR="00C84853" w:rsidRDefault="00617A9F">
            <w:pPr>
              <w:ind w:right="35"/>
              <w:rPr>
                <w:b/>
                <w:color w:val="000000"/>
                <w:sz w:val="18"/>
                <w:szCs w:val="18"/>
              </w:rPr>
            </w:pPr>
            <w:r>
              <w:rPr>
                <w:b/>
                <w:color w:val="000000"/>
                <w:sz w:val="18"/>
                <w:szCs w:val="18"/>
              </w:rPr>
              <w:t>Nombre réalisé</w:t>
            </w:r>
          </w:p>
        </w:tc>
        <w:tc>
          <w:tcPr>
            <w:tcW w:w="1560" w:type="dxa"/>
            <w:shd w:val="clear" w:color="auto" w:fill="A9D5E7"/>
          </w:tcPr>
          <w:p w14:paraId="4D2C4577" w14:textId="77777777" w:rsidR="00C84853" w:rsidRDefault="00617A9F">
            <w:pPr>
              <w:ind w:right="35"/>
              <w:rPr>
                <w:b/>
                <w:color w:val="000000"/>
                <w:sz w:val="18"/>
                <w:szCs w:val="18"/>
              </w:rPr>
            </w:pPr>
            <w:r>
              <w:rPr>
                <w:b/>
                <w:color w:val="000000"/>
                <w:sz w:val="18"/>
                <w:szCs w:val="18"/>
              </w:rPr>
              <w:t>Date(s)</w:t>
            </w:r>
          </w:p>
        </w:tc>
        <w:tc>
          <w:tcPr>
            <w:tcW w:w="2521" w:type="dxa"/>
            <w:shd w:val="clear" w:color="auto" w:fill="A9D5E7"/>
          </w:tcPr>
          <w:p w14:paraId="3671CEFB" w14:textId="77777777" w:rsidR="00C84853" w:rsidRDefault="00617A9F">
            <w:pPr>
              <w:ind w:left="10" w:right="35" w:firstLine="0"/>
              <w:rPr>
                <w:b/>
                <w:color w:val="000000"/>
                <w:sz w:val="18"/>
                <w:szCs w:val="18"/>
              </w:rPr>
            </w:pPr>
            <w:r>
              <w:rPr>
                <w:b/>
                <w:sz w:val="18"/>
                <w:szCs w:val="18"/>
              </w:rPr>
              <w:t>C</w:t>
            </w:r>
            <w:r>
              <w:rPr>
                <w:b/>
                <w:color w:val="000000"/>
                <w:sz w:val="18"/>
                <w:szCs w:val="18"/>
              </w:rPr>
              <w:t>ompte-rendu</w:t>
            </w:r>
            <w:r>
              <w:rPr>
                <w:b/>
                <w:sz w:val="18"/>
                <w:szCs w:val="18"/>
              </w:rPr>
              <w:t xml:space="preserve"> avec</w:t>
            </w:r>
            <w:r>
              <w:rPr>
                <w:b/>
                <w:color w:val="000000"/>
                <w:sz w:val="18"/>
                <w:szCs w:val="18"/>
              </w:rPr>
              <w:t xml:space="preserve"> hyperlien (doit notamment figurer le suivi des décisions prises dans </w:t>
            </w:r>
            <w:r>
              <w:rPr>
                <w:b/>
                <w:color w:val="000000"/>
                <w:sz w:val="18"/>
                <w:szCs w:val="18"/>
              </w:rPr>
              <w:lastRenderedPageBreak/>
              <w:t xml:space="preserve">les instances de décision du </w:t>
            </w:r>
            <w:proofErr w:type="spellStart"/>
            <w:r>
              <w:rPr>
                <w:b/>
                <w:color w:val="000000"/>
                <w:sz w:val="18"/>
                <w:szCs w:val="18"/>
              </w:rPr>
              <w:t>porojet</w:t>
            </w:r>
            <w:proofErr w:type="spellEnd"/>
            <w:r>
              <w:rPr>
                <w:b/>
                <w:color w:val="000000"/>
                <w:sz w:val="18"/>
                <w:szCs w:val="18"/>
              </w:rPr>
              <w:t xml:space="preserve">) </w:t>
            </w:r>
          </w:p>
        </w:tc>
      </w:tr>
      <w:tr w:rsidR="00C84853" w14:paraId="214CA2AD" w14:textId="77777777">
        <w:tc>
          <w:tcPr>
            <w:tcW w:w="2547" w:type="dxa"/>
          </w:tcPr>
          <w:p w14:paraId="701BF53F" w14:textId="77777777" w:rsidR="00C84853" w:rsidRDefault="00617A9F">
            <w:pPr>
              <w:ind w:right="35"/>
              <w:rPr>
                <w:color w:val="000000"/>
                <w:sz w:val="18"/>
                <w:szCs w:val="18"/>
              </w:rPr>
            </w:pPr>
            <w:r>
              <w:rPr>
                <w:color w:val="000000"/>
                <w:sz w:val="18"/>
                <w:szCs w:val="18"/>
              </w:rPr>
              <w:lastRenderedPageBreak/>
              <w:t>COPIL de projet</w:t>
            </w:r>
          </w:p>
        </w:tc>
        <w:tc>
          <w:tcPr>
            <w:tcW w:w="993" w:type="dxa"/>
          </w:tcPr>
          <w:p w14:paraId="7B9C644D" w14:textId="77777777" w:rsidR="00C84853" w:rsidRDefault="00C84853">
            <w:pPr>
              <w:ind w:right="35"/>
              <w:rPr>
                <w:color w:val="000000"/>
                <w:sz w:val="18"/>
                <w:szCs w:val="18"/>
              </w:rPr>
            </w:pPr>
          </w:p>
        </w:tc>
        <w:tc>
          <w:tcPr>
            <w:tcW w:w="1133" w:type="dxa"/>
          </w:tcPr>
          <w:p w14:paraId="39C0C5E6" w14:textId="77777777" w:rsidR="00C84853" w:rsidRDefault="00C84853">
            <w:pPr>
              <w:ind w:right="35"/>
              <w:rPr>
                <w:color w:val="000000"/>
                <w:sz w:val="18"/>
                <w:szCs w:val="18"/>
              </w:rPr>
            </w:pPr>
          </w:p>
        </w:tc>
        <w:tc>
          <w:tcPr>
            <w:tcW w:w="1560" w:type="dxa"/>
          </w:tcPr>
          <w:p w14:paraId="3374DFFF" w14:textId="77777777" w:rsidR="00C84853" w:rsidRDefault="00C84853">
            <w:pPr>
              <w:ind w:right="35"/>
              <w:rPr>
                <w:color w:val="000000"/>
                <w:sz w:val="18"/>
                <w:szCs w:val="18"/>
              </w:rPr>
            </w:pPr>
          </w:p>
        </w:tc>
        <w:tc>
          <w:tcPr>
            <w:tcW w:w="2521" w:type="dxa"/>
          </w:tcPr>
          <w:p w14:paraId="25C21281" w14:textId="77777777" w:rsidR="00C84853" w:rsidRDefault="00C84853">
            <w:pPr>
              <w:ind w:right="35"/>
              <w:rPr>
                <w:color w:val="000000"/>
                <w:sz w:val="18"/>
                <w:szCs w:val="18"/>
              </w:rPr>
            </w:pPr>
          </w:p>
        </w:tc>
      </w:tr>
      <w:tr w:rsidR="00C84853" w14:paraId="4E12A46A" w14:textId="77777777">
        <w:tc>
          <w:tcPr>
            <w:tcW w:w="2547" w:type="dxa"/>
          </w:tcPr>
          <w:p w14:paraId="14098916" w14:textId="77777777" w:rsidR="00C84853" w:rsidRDefault="00617A9F">
            <w:pPr>
              <w:ind w:right="35"/>
              <w:rPr>
                <w:color w:val="000000"/>
                <w:sz w:val="18"/>
                <w:szCs w:val="18"/>
              </w:rPr>
            </w:pPr>
            <w:r>
              <w:rPr>
                <w:color w:val="000000"/>
                <w:sz w:val="18"/>
                <w:szCs w:val="18"/>
              </w:rPr>
              <w:t>Comité Technique de Gestion</w:t>
            </w:r>
          </w:p>
        </w:tc>
        <w:tc>
          <w:tcPr>
            <w:tcW w:w="993" w:type="dxa"/>
          </w:tcPr>
          <w:p w14:paraId="4CDCDA59" w14:textId="77777777" w:rsidR="00C84853" w:rsidRDefault="00C84853">
            <w:pPr>
              <w:ind w:right="35"/>
              <w:rPr>
                <w:color w:val="000000"/>
                <w:sz w:val="18"/>
                <w:szCs w:val="18"/>
              </w:rPr>
            </w:pPr>
          </w:p>
        </w:tc>
        <w:tc>
          <w:tcPr>
            <w:tcW w:w="1133" w:type="dxa"/>
          </w:tcPr>
          <w:p w14:paraId="4FB15B80" w14:textId="77777777" w:rsidR="00C84853" w:rsidRDefault="00C84853">
            <w:pPr>
              <w:ind w:right="35"/>
              <w:rPr>
                <w:color w:val="000000"/>
                <w:sz w:val="18"/>
                <w:szCs w:val="18"/>
              </w:rPr>
            </w:pPr>
          </w:p>
        </w:tc>
        <w:tc>
          <w:tcPr>
            <w:tcW w:w="1560" w:type="dxa"/>
          </w:tcPr>
          <w:p w14:paraId="62102F2A" w14:textId="77777777" w:rsidR="00C84853" w:rsidRDefault="00C84853">
            <w:pPr>
              <w:ind w:right="35"/>
              <w:rPr>
                <w:color w:val="000000"/>
                <w:sz w:val="18"/>
                <w:szCs w:val="18"/>
              </w:rPr>
            </w:pPr>
          </w:p>
        </w:tc>
        <w:tc>
          <w:tcPr>
            <w:tcW w:w="2521" w:type="dxa"/>
          </w:tcPr>
          <w:p w14:paraId="21EE4D27" w14:textId="77777777" w:rsidR="00C84853" w:rsidRDefault="00C84853">
            <w:pPr>
              <w:ind w:right="35"/>
              <w:rPr>
                <w:color w:val="000000"/>
                <w:sz w:val="18"/>
                <w:szCs w:val="18"/>
              </w:rPr>
            </w:pPr>
          </w:p>
        </w:tc>
      </w:tr>
      <w:tr w:rsidR="00C84853" w14:paraId="177F4DDA" w14:textId="77777777">
        <w:tc>
          <w:tcPr>
            <w:tcW w:w="2547" w:type="dxa"/>
          </w:tcPr>
          <w:p w14:paraId="3C3A48C8" w14:textId="77777777" w:rsidR="00C84853" w:rsidRDefault="00617A9F">
            <w:pPr>
              <w:ind w:right="35"/>
              <w:rPr>
                <w:color w:val="000000"/>
                <w:sz w:val="18"/>
                <w:szCs w:val="18"/>
              </w:rPr>
            </w:pPr>
            <w:r>
              <w:rPr>
                <w:color w:val="000000"/>
                <w:sz w:val="18"/>
                <w:szCs w:val="18"/>
              </w:rPr>
              <w:t>Missions de suivi terrain / Supervision de niveau national</w:t>
            </w:r>
          </w:p>
        </w:tc>
        <w:tc>
          <w:tcPr>
            <w:tcW w:w="993" w:type="dxa"/>
          </w:tcPr>
          <w:p w14:paraId="2306E511" w14:textId="77777777" w:rsidR="00C84853" w:rsidRDefault="00617A9F">
            <w:pPr>
              <w:ind w:right="35"/>
              <w:rPr>
                <w:color w:val="000000"/>
                <w:sz w:val="18"/>
                <w:szCs w:val="18"/>
              </w:rPr>
            </w:pPr>
            <w:r>
              <w:rPr>
                <w:color w:val="000000"/>
                <w:sz w:val="18"/>
                <w:szCs w:val="18"/>
              </w:rPr>
              <w:t>9</w:t>
            </w:r>
          </w:p>
        </w:tc>
        <w:tc>
          <w:tcPr>
            <w:tcW w:w="1133" w:type="dxa"/>
          </w:tcPr>
          <w:p w14:paraId="5A8E90CB" w14:textId="77777777" w:rsidR="00C84853" w:rsidRDefault="00617A9F">
            <w:pPr>
              <w:ind w:right="35"/>
              <w:rPr>
                <w:color w:val="000000"/>
                <w:sz w:val="18"/>
                <w:szCs w:val="18"/>
              </w:rPr>
            </w:pPr>
            <w:r>
              <w:rPr>
                <w:color w:val="000000"/>
                <w:sz w:val="18"/>
                <w:szCs w:val="18"/>
              </w:rPr>
              <w:t>7</w:t>
            </w:r>
          </w:p>
        </w:tc>
        <w:tc>
          <w:tcPr>
            <w:tcW w:w="1560" w:type="dxa"/>
          </w:tcPr>
          <w:p w14:paraId="2A55B0DC" w14:textId="77777777" w:rsidR="00C84853" w:rsidRDefault="00617A9F">
            <w:pPr>
              <w:ind w:right="35"/>
              <w:rPr>
                <w:color w:val="000000"/>
                <w:sz w:val="18"/>
                <w:szCs w:val="18"/>
              </w:rPr>
            </w:pPr>
            <w:r>
              <w:rPr>
                <w:color w:val="000000"/>
                <w:sz w:val="18"/>
                <w:szCs w:val="18"/>
              </w:rPr>
              <w:t>Octobre – Novembre 2023</w:t>
            </w:r>
          </w:p>
        </w:tc>
        <w:tc>
          <w:tcPr>
            <w:tcW w:w="2521" w:type="dxa"/>
          </w:tcPr>
          <w:p w14:paraId="346EBE17" w14:textId="77777777" w:rsidR="00C84853" w:rsidRDefault="00617A9F">
            <w:pPr>
              <w:ind w:right="35"/>
              <w:rPr>
                <w:color w:val="000000"/>
                <w:sz w:val="18"/>
                <w:szCs w:val="18"/>
              </w:rPr>
            </w:pPr>
            <w:r>
              <w:rPr>
                <w:color w:val="000000"/>
                <w:sz w:val="18"/>
                <w:szCs w:val="18"/>
              </w:rPr>
              <w:t>Toutes les provinces cibles de PROMIS ont bénéficié d’une visite de supervision nationale à l’exception de l’Ituri (troubles sécuritaire</w:t>
            </w:r>
            <w:r>
              <w:rPr>
                <w:color w:val="000000"/>
                <w:sz w:val="18"/>
                <w:szCs w:val="18"/>
              </w:rPr>
              <w:t>s) et du Bas Uélé (pas de fonds prévus pour cette supervision en 2023)</w:t>
            </w:r>
          </w:p>
        </w:tc>
      </w:tr>
      <w:tr w:rsidR="00C84853" w14:paraId="1351262C" w14:textId="77777777">
        <w:tc>
          <w:tcPr>
            <w:tcW w:w="2547" w:type="dxa"/>
          </w:tcPr>
          <w:p w14:paraId="09DA6157" w14:textId="77777777" w:rsidR="00C84853" w:rsidRDefault="00617A9F">
            <w:pPr>
              <w:ind w:right="35"/>
              <w:rPr>
                <w:color w:val="000000"/>
                <w:sz w:val="18"/>
                <w:szCs w:val="18"/>
              </w:rPr>
            </w:pPr>
            <w:r>
              <w:rPr>
                <w:color w:val="000000"/>
                <w:sz w:val="18"/>
                <w:szCs w:val="18"/>
              </w:rPr>
              <w:t>Comité technique des PMOE</w:t>
            </w:r>
          </w:p>
        </w:tc>
        <w:tc>
          <w:tcPr>
            <w:tcW w:w="993" w:type="dxa"/>
          </w:tcPr>
          <w:p w14:paraId="19D5027A" w14:textId="77777777" w:rsidR="00C84853" w:rsidRDefault="00617A9F">
            <w:pPr>
              <w:ind w:right="35"/>
              <w:rPr>
                <w:color w:val="000000"/>
                <w:sz w:val="18"/>
                <w:szCs w:val="18"/>
              </w:rPr>
            </w:pPr>
            <w:r>
              <w:rPr>
                <w:color w:val="000000"/>
                <w:sz w:val="18"/>
                <w:szCs w:val="18"/>
              </w:rPr>
              <w:t>6</w:t>
            </w:r>
          </w:p>
        </w:tc>
        <w:tc>
          <w:tcPr>
            <w:tcW w:w="1133" w:type="dxa"/>
          </w:tcPr>
          <w:p w14:paraId="1BCCBAD2" w14:textId="77777777" w:rsidR="00C84853" w:rsidRDefault="00617A9F">
            <w:pPr>
              <w:ind w:right="35"/>
              <w:rPr>
                <w:color w:val="000000"/>
                <w:sz w:val="18"/>
                <w:szCs w:val="18"/>
              </w:rPr>
            </w:pPr>
            <w:r>
              <w:rPr>
                <w:color w:val="000000"/>
                <w:sz w:val="18"/>
                <w:szCs w:val="18"/>
              </w:rPr>
              <w:t>6</w:t>
            </w:r>
          </w:p>
        </w:tc>
        <w:tc>
          <w:tcPr>
            <w:tcW w:w="1560" w:type="dxa"/>
          </w:tcPr>
          <w:p w14:paraId="1827BC1E" w14:textId="77777777" w:rsidR="00C84853" w:rsidRDefault="00617A9F">
            <w:pPr>
              <w:ind w:right="35"/>
              <w:rPr>
                <w:color w:val="000000"/>
                <w:sz w:val="18"/>
                <w:szCs w:val="18"/>
              </w:rPr>
            </w:pPr>
            <w:r>
              <w:rPr>
                <w:color w:val="000000"/>
                <w:sz w:val="18"/>
                <w:szCs w:val="18"/>
              </w:rPr>
              <w:t xml:space="preserve">Mensuel </w:t>
            </w:r>
          </w:p>
        </w:tc>
        <w:tc>
          <w:tcPr>
            <w:tcW w:w="2521" w:type="dxa"/>
          </w:tcPr>
          <w:p w14:paraId="47689CB8" w14:textId="77777777" w:rsidR="00C84853" w:rsidRDefault="00617A9F">
            <w:pPr>
              <w:ind w:right="35"/>
              <w:rPr>
                <w:color w:val="000000"/>
                <w:sz w:val="18"/>
                <w:szCs w:val="18"/>
              </w:rPr>
            </w:pPr>
            <w:r>
              <w:rPr>
                <w:color w:val="000000"/>
                <w:sz w:val="18"/>
                <w:szCs w:val="18"/>
              </w:rPr>
              <w:t xml:space="preserve">Voir dossier </w:t>
            </w:r>
            <w:hyperlink r:id="rId26">
              <w:r>
                <w:rPr>
                  <w:color w:val="0000FF"/>
                  <w:sz w:val="18"/>
                  <w:szCs w:val="18"/>
                  <w:u w:val="single"/>
                </w:rPr>
                <w:t>ici</w:t>
              </w:r>
            </w:hyperlink>
          </w:p>
        </w:tc>
      </w:tr>
    </w:tbl>
    <w:p w14:paraId="2B322BF8" w14:textId="77777777" w:rsidR="00C84853" w:rsidRDefault="00C84853">
      <w:pPr>
        <w:spacing w:after="0" w:line="240" w:lineRule="auto"/>
        <w:ind w:left="20" w:right="28" w:hanging="10"/>
        <w:jc w:val="both"/>
        <w:rPr>
          <w:color w:val="000000"/>
          <w:sz w:val="20"/>
          <w:szCs w:val="20"/>
        </w:rPr>
      </w:pPr>
    </w:p>
    <w:p w14:paraId="3ECD9599" w14:textId="77777777" w:rsidR="00C84853" w:rsidRDefault="00617A9F">
      <w:pPr>
        <w:pStyle w:val="Heading2"/>
        <w:spacing w:before="0" w:line="240" w:lineRule="auto"/>
        <w:rPr>
          <w:sz w:val="20"/>
          <w:szCs w:val="20"/>
        </w:rPr>
      </w:pPr>
      <w:bookmarkStart w:id="31" w:name="_heading=h.2p2csry" w:colFirst="0" w:colLast="0"/>
      <w:bookmarkEnd w:id="31"/>
      <w:r>
        <w:rPr>
          <w:sz w:val="20"/>
          <w:szCs w:val="20"/>
        </w:rPr>
        <w:t>8.2 Évaluations</w:t>
      </w:r>
    </w:p>
    <w:p w14:paraId="6FF0D383" w14:textId="77777777" w:rsidR="00C84853" w:rsidRDefault="00C84853">
      <w:pPr>
        <w:spacing w:after="0" w:line="240" w:lineRule="auto"/>
        <w:ind w:left="20" w:right="28" w:hanging="10"/>
        <w:jc w:val="both"/>
        <w:rPr>
          <w:color w:val="000000"/>
        </w:rPr>
      </w:pPr>
    </w:p>
    <w:tbl>
      <w:tblPr>
        <w:tblStyle w:val="8"/>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111"/>
        <w:gridCol w:w="2126"/>
        <w:gridCol w:w="1843"/>
        <w:gridCol w:w="2238"/>
      </w:tblGrid>
      <w:tr w:rsidR="00C84853" w14:paraId="6FFAB565" w14:textId="77777777">
        <w:tc>
          <w:tcPr>
            <w:tcW w:w="1435" w:type="dxa"/>
            <w:shd w:val="clear" w:color="auto" w:fill="A9D5E7"/>
          </w:tcPr>
          <w:p w14:paraId="04EF4CFE" w14:textId="77777777" w:rsidR="00C84853" w:rsidRDefault="00617A9F">
            <w:pPr>
              <w:ind w:right="35"/>
              <w:rPr>
                <w:b/>
                <w:color w:val="000000"/>
                <w:sz w:val="20"/>
                <w:szCs w:val="20"/>
              </w:rPr>
            </w:pPr>
            <w:r>
              <w:rPr>
                <w:b/>
                <w:color w:val="000000"/>
                <w:sz w:val="20"/>
                <w:szCs w:val="20"/>
              </w:rPr>
              <w:t>Nature de l’évaluation</w:t>
            </w:r>
          </w:p>
        </w:tc>
        <w:tc>
          <w:tcPr>
            <w:tcW w:w="1111" w:type="dxa"/>
            <w:shd w:val="clear" w:color="auto" w:fill="A9D5E7"/>
          </w:tcPr>
          <w:p w14:paraId="6B695E40" w14:textId="77777777" w:rsidR="00C84853" w:rsidRDefault="00617A9F">
            <w:pPr>
              <w:ind w:right="35"/>
              <w:rPr>
                <w:b/>
                <w:color w:val="000000"/>
                <w:sz w:val="20"/>
                <w:szCs w:val="20"/>
              </w:rPr>
            </w:pPr>
            <w:r>
              <w:rPr>
                <w:b/>
                <w:color w:val="000000"/>
                <w:sz w:val="20"/>
                <w:szCs w:val="20"/>
              </w:rPr>
              <w:t>Date</w:t>
            </w:r>
          </w:p>
        </w:tc>
        <w:tc>
          <w:tcPr>
            <w:tcW w:w="2126" w:type="dxa"/>
            <w:shd w:val="clear" w:color="auto" w:fill="A9D5E7"/>
          </w:tcPr>
          <w:p w14:paraId="44519D02" w14:textId="77777777" w:rsidR="00C84853" w:rsidRDefault="00617A9F">
            <w:pPr>
              <w:ind w:right="35"/>
              <w:rPr>
                <w:b/>
                <w:color w:val="000000"/>
                <w:sz w:val="20"/>
                <w:szCs w:val="20"/>
              </w:rPr>
            </w:pPr>
            <w:r>
              <w:rPr>
                <w:b/>
                <w:color w:val="000000"/>
                <w:sz w:val="20"/>
                <w:szCs w:val="20"/>
              </w:rPr>
              <w:t>Conclusions majeures de l’évaluation</w:t>
            </w:r>
          </w:p>
          <w:p w14:paraId="0A0134F7" w14:textId="77777777" w:rsidR="00C84853" w:rsidRDefault="00C84853">
            <w:pPr>
              <w:ind w:right="35"/>
              <w:rPr>
                <w:b/>
                <w:color w:val="000000"/>
                <w:sz w:val="20"/>
                <w:szCs w:val="20"/>
              </w:rPr>
            </w:pPr>
          </w:p>
        </w:tc>
        <w:tc>
          <w:tcPr>
            <w:tcW w:w="1843" w:type="dxa"/>
            <w:shd w:val="clear" w:color="auto" w:fill="A9D5E7"/>
          </w:tcPr>
          <w:p w14:paraId="6B599609" w14:textId="77777777" w:rsidR="00C84853" w:rsidRDefault="00617A9F">
            <w:pPr>
              <w:ind w:right="35"/>
              <w:rPr>
                <w:b/>
                <w:color w:val="000000"/>
                <w:sz w:val="20"/>
                <w:szCs w:val="20"/>
              </w:rPr>
            </w:pPr>
            <w:r>
              <w:rPr>
                <w:b/>
                <w:color w:val="000000"/>
                <w:sz w:val="20"/>
                <w:szCs w:val="20"/>
              </w:rPr>
              <w:t>Réponse du management</w:t>
            </w:r>
          </w:p>
          <w:p w14:paraId="66DDBAD9" w14:textId="77777777" w:rsidR="00C84853" w:rsidRDefault="00C84853">
            <w:pPr>
              <w:ind w:right="35"/>
              <w:rPr>
                <w:b/>
                <w:color w:val="000000"/>
                <w:sz w:val="20"/>
                <w:szCs w:val="20"/>
              </w:rPr>
            </w:pPr>
          </w:p>
        </w:tc>
        <w:tc>
          <w:tcPr>
            <w:tcW w:w="2238" w:type="dxa"/>
            <w:shd w:val="clear" w:color="auto" w:fill="A9D5E7"/>
          </w:tcPr>
          <w:p w14:paraId="6356001B" w14:textId="77777777" w:rsidR="00C84853" w:rsidRDefault="00617A9F">
            <w:pPr>
              <w:ind w:right="35"/>
              <w:rPr>
                <w:b/>
                <w:color w:val="000000"/>
                <w:sz w:val="20"/>
                <w:szCs w:val="20"/>
              </w:rPr>
            </w:pPr>
            <w:r>
              <w:rPr>
                <w:b/>
                <w:color w:val="000000"/>
                <w:sz w:val="20"/>
                <w:szCs w:val="20"/>
              </w:rPr>
              <w:t>Suivi mise en œuvre des actions à prendre</w:t>
            </w:r>
          </w:p>
          <w:p w14:paraId="754EED83" w14:textId="77777777" w:rsidR="00C84853" w:rsidRDefault="00C84853">
            <w:pPr>
              <w:ind w:right="35"/>
              <w:rPr>
                <w:b/>
                <w:color w:val="000000"/>
                <w:sz w:val="20"/>
                <w:szCs w:val="20"/>
              </w:rPr>
            </w:pPr>
          </w:p>
        </w:tc>
      </w:tr>
      <w:tr w:rsidR="00C84853" w14:paraId="39CB8D53" w14:textId="77777777">
        <w:tc>
          <w:tcPr>
            <w:tcW w:w="1435" w:type="dxa"/>
          </w:tcPr>
          <w:p w14:paraId="000DD8CF" w14:textId="77777777" w:rsidR="00C84853" w:rsidRDefault="00617A9F">
            <w:pPr>
              <w:ind w:right="35"/>
              <w:rPr>
                <w:color w:val="000000"/>
                <w:sz w:val="20"/>
                <w:szCs w:val="20"/>
              </w:rPr>
            </w:pPr>
            <w:r>
              <w:rPr>
                <w:color w:val="000000"/>
                <w:sz w:val="20"/>
                <w:szCs w:val="20"/>
              </w:rPr>
              <w:t>Évaluation indépendante finale de PROMIS</w:t>
            </w:r>
          </w:p>
        </w:tc>
        <w:tc>
          <w:tcPr>
            <w:tcW w:w="1111" w:type="dxa"/>
          </w:tcPr>
          <w:p w14:paraId="2E432D14" w14:textId="77777777" w:rsidR="00C84853" w:rsidRDefault="00617A9F">
            <w:pPr>
              <w:ind w:right="35"/>
              <w:rPr>
                <w:color w:val="000000"/>
                <w:sz w:val="20"/>
                <w:szCs w:val="20"/>
              </w:rPr>
            </w:pPr>
            <w:r>
              <w:rPr>
                <w:color w:val="000000"/>
                <w:sz w:val="20"/>
                <w:szCs w:val="20"/>
              </w:rPr>
              <w:t>10 semaines Q3 – Q4 de l’année 4</w:t>
            </w:r>
          </w:p>
        </w:tc>
        <w:tc>
          <w:tcPr>
            <w:tcW w:w="2126" w:type="dxa"/>
          </w:tcPr>
          <w:p w14:paraId="622534BA" w14:textId="77777777" w:rsidR="00C84853" w:rsidRDefault="00617A9F">
            <w:pPr>
              <w:ind w:right="35"/>
              <w:rPr>
                <w:color w:val="000000"/>
                <w:sz w:val="20"/>
                <w:szCs w:val="20"/>
              </w:rPr>
            </w:pPr>
            <w:r>
              <w:rPr>
                <w:color w:val="000000"/>
                <w:sz w:val="20"/>
                <w:szCs w:val="20"/>
              </w:rPr>
              <w:t xml:space="preserve">Voir </w:t>
            </w:r>
            <w:r>
              <w:rPr>
                <w:color w:val="000000"/>
                <w:sz w:val="20"/>
                <w:szCs w:val="20"/>
              </w:rPr>
              <w:t>rapport final partagé par OAG</w:t>
            </w:r>
          </w:p>
        </w:tc>
        <w:tc>
          <w:tcPr>
            <w:tcW w:w="1843" w:type="dxa"/>
          </w:tcPr>
          <w:p w14:paraId="4864B097" w14:textId="77777777" w:rsidR="00C84853" w:rsidRDefault="00617A9F">
            <w:pPr>
              <w:ind w:right="35"/>
              <w:rPr>
                <w:color w:val="000000"/>
                <w:sz w:val="20"/>
                <w:szCs w:val="20"/>
              </w:rPr>
            </w:pPr>
            <w:r>
              <w:rPr>
                <w:color w:val="000000"/>
                <w:sz w:val="20"/>
                <w:szCs w:val="20"/>
              </w:rPr>
              <w:t xml:space="preserve">Intégration des recommandations dans le </w:t>
            </w:r>
            <w:proofErr w:type="spellStart"/>
            <w:r>
              <w:rPr>
                <w:color w:val="000000"/>
                <w:sz w:val="20"/>
                <w:szCs w:val="20"/>
              </w:rPr>
              <w:t>Prodoc</w:t>
            </w:r>
            <w:proofErr w:type="spellEnd"/>
            <w:r>
              <w:rPr>
                <w:color w:val="000000"/>
                <w:sz w:val="20"/>
                <w:szCs w:val="20"/>
              </w:rPr>
              <w:t xml:space="preserve"> de PROMIS 2</w:t>
            </w:r>
          </w:p>
        </w:tc>
        <w:tc>
          <w:tcPr>
            <w:tcW w:w="2238" w:type="dxa"/>
          </w:tcPr>
          <w:p w14:paraId="59D775B5" w14:textId="77777777" w:rsidR="00C84853" w:rsidRDefault="00C84853">
            <w:pPr>
              <w:ind w:right="35"/>
              <w:rPr>
                <w:color w:val="000000"/>
                <w:sz w:val="20"/>
                <w:szCs w:val="20"/>
              </w:rPr>
            </w:pPr>
          </w:p>
        </w:tc>
      </w:tr>
    </w:tbl>
    <w:p w14:paraId="50F98A8F" w14:textId="77777777" w:rsidR="00C84853" w:rsidRDefault="00C84853">
      <w:pPr>
        <w:spacing w:after="0" w:line="240" w:lineRule="auto"/>
        <w:ind w:left="20" w:right="28" w:hanging="10"/>
        <w:jc w:val="both"/>
        <w:rPr>
          <w:color w:val="000000"/>
        </w:rPr>
      </w:pPr>
    </w:p>
    <w:p w14:paraId="10456EE3" w14:textId="77777777" w:rsidR="00C84853" w:rsidRDefault="00617A9F">
      <w:pPr>
        <w:spacing w:after="0" w:line="240" w:lineRule="auto"/>
        <w:ind w:left="20" w:right="28" w:hanging="10"/>
        <w:jc w:val="both"/>
        <w:rPr>
          <w:color w:val="000000"/>
          <w:sz w:val="20"/>
          <w:szCs w:val="20"/>
        </w:rPr>
      </w:pPr>
      <w:r>
        <w:rPr>
          <w:color w:val="000000"/>
          <w:sz w:val="20"/>
          <w:szCs w:val="20"/>
        </w:rPr>
        <w:t xml:space="preserve">Le groupe </w:t>
      </w:r>
      <w:proofErr w:type="spellStart"/>
      <w:r>
        <w:rPr>
          <w:i/>
          <w:color w:val="000000"/>
          <w:sz w:val="20"/>
          <w:szCs w:val="20"/>
        </w:rPr>
        <w:t>Oversee</w:t>
      </w:r>
      <w:proofErr w:type="spellEnd"/>
      <w:r>
        <w:rPr>
          <w:i/>
          <w:color w:val="000000"/>
          <w:sz w:val="20"/>
          <w:szCs w:val="20"/>
        </w:rPr>
        <w:t xml:space="preserve"> </w:t>
      </w:r>
      <w:proofErr w:type="spellStart"/>
      <w:r>
        <w:rPr>
          <w:i/>
          <w:color w:val="000000"/>
          <w:sz w:val="20"/>
          <w:szCs w:val="20"/>
        </w:rPr>
        <w:t>Advising</w:t>
      </w:r>
      <w:proofErr w:type="spellEnd"/>
      <w:r>
        <w:rPr>
          <w:i/>
          <w:color w:val="000000"/>
          <w:sz w:val="20"/>
          <w:szCs w:val="20"/>
        </w:rPr>
        <w:t xml:space="preserve"> Group</w:t>
      </w:r>
      <w:r>
        <w:rPr>
          <w:color w:val="000000"/>
          <w:sz w:val="20"/>
          <w:szCs w:val="20"/>
        </w:rPr>
        <w:t xml:space="preserve"> (OAG) a été sélectionné à la suite d’un appel d’offre approuvé par le FONAREDD et diffusé par UNOPS pour mener l’évaluation finale indépendante de la première phase de PROMIS (2019 – 2023). L’objectif principal de cette évaluation était d’apprécier si le </w:t>
      </w:r>
      <w:r>
        <w:rPr>
          <w:color w:val="000000"/>
          <w:sz w:val="20"/>
          <w:szCs w:val="20"/>
        </w:rPr>
        <w:t xml:space="preserve">projet avait délivré les résultats attendus pour cette première phase. </w:t>
      </w:r>
    </w:p>
    <w:p w14:paraId="52BBB342" w14:textId="77777777" w:rsidR="00C84853" w:rsidRDefault="00C84853">
      <w:pPr>
        <w:spacing w:after="0" w:line="240" w:lineRule="auto"/>
        <w:ind w:left="20" w:right="28" w:hanging="10"/>
        <w:jc w:val="both"/>
        <w:rPr>
          <w:color w:val="000000"/>
          <w:sz w:val="20"/>
          <w:szCs w:val="20"/>
        </w:rPr>
      </w:pPr>
    </w:p>
    <w:p w14:paraId="05D8DF0B" w14:textId="77777777" w:rsidR="00C84853" w:rsidRDefault="00617A9F">
      <w:pPr>
        <w:spacing w:after="0" w:line="240" w:lineRule="auto"/>
        <w:ind w:left="20" w:right="28" w:hanging="10"/>
        <w:jc w:val="both"/>
        <w:rPr>
          <w:color w:val="000000"/>
          <w:sz w:val="20"/>
          <w:szCs w:val="20"/>
        </w:rPr>
      </w:pPr>
      <w:r>
        <w:rPr>
          <w:color w:val="000000"/>
          <w:sz w:val="20"/>
          <w:szCs w:val="20"/>
        </w:rPr>
        <w:t>Ces résultats ont été évalués en fonction de six critères (pertinence, cohérence, efficacité, efficience, effets immédiats, viabilité / durabilité) définis par le Comité d’Aide au Dév</w:t>
      </w:r>
      <w:r>
        <w:rPr>
          <w:color w:val="000000"/>
          <w:sz w:val="20"/>
          <w:szCs w:val="20"/>
        </w:rPr>
        <w:t xml:space="preserve">eloppement et l’Organisation de Coopération et de Développement Économique (OCDE / CAD) </w:t>
      </w:r>
    </w:p>
    <w:p w14:paraId="6BF16A55" w14:textId="77777777" w:rsidR="00C84853" w:rsidRDefault="00C84853">
      <w:pPr>
        <w:spacing w:after="0" w:line="240" w:lineRule="auto"/>
        <w:ind w:left="20" w:right="28" w:hanging="10"/>
        <w:jc w:val="both"/>
        <w:rPr>
          <w:color w:val="000000"/>
          <w:sz w:val="20"/>
          <w:szCs w:val="20"/>
        </w:rPr>
      </w:pPr>
    </w:p>
    <w:p w14:paraId="278927B5" w14:textId="77777777" w:rsidR="00C84853" w:rsidRDefault="00617A9F">
      <w:pPr>
        <w:spacing w:after="0" w:line="240" w:lineRule="auto"/>
        <w:ind w:left="20" w:right="28" w:hanging="10"/>
        <w:jc w:val="both"/>
        <w:rPr>
          <w:color w:val="000000"/>
          <w:sz w:val="20"/>
          <w:szCs w:val="20"/>
        </w:rPr>
      </w:pPr>
      <w:r>
        <w:rPr>
          <w:color w:val="000000"/>
          <w:sz w:val="20"/>
          <w:szCs w:val="20"/>
        </w:rPr>
        <w:t>Une partie des résultats et des recommandations de l’évaluation finale ont d’ores et déjà été utilisées pour guider les orientations stratégies et intégrées dans le d</w:t>
      </w:r>
      <w:r>
        <w:rPr>
          <w:color w:val="000000"/>
          <w:sz w:val="20"/>
          <w:szCs w:val="20"/>
        </w:rPr>
        <w:t xml:space="preserve">éveloppement du </w:t>
      </w:r>
      <w:proofErr w:type="spellStart"/>
      <w:r>
        <w:rPr>
          <w:color w:val="000000"/>
          <w:sz w:val="20"/>
          <w:szCs w:val="20"/>
        </w:rPr>
        <w:t>Prodoc</w:t>
      </w:r>
      <w:proofErr w:type="spellEnd"/>
      <w:r>
        <w:rPr>
          <w:color w:val="000000"/>
          <w:sz w:val="20"/>
          <w:szCs w:val="20"/>
        </w:rPr>
        <w:t xml:space="preserve"> de la deuxième phase du projet (PROMIS 2). </w:t>
      </w:r>
    </w:p>
    <w:p w14:paraId="53C502B9" w14:textId="77777777" w:rsidR="00C84853" w:rsidRDefault="00C84853">
      <w:pPr>
        <w:spacing w:after="0" w:line="240" w:lineRule="auto"/>
        <w:ind w:left="20" w:right="28" w:hanging="10"/>
        <w:jc w:val="both"/>
        <w:rPr>
          <w:color w:val="000000"/>
          <w:sz w:val="20"/>
          <w:szCs w:val="20"/>
        </w:rPr>
      </w:pPr>
    </w:p>
    <w:p w14:paraId="48066759" w14:textId="77777777" w:rsidR="00C84853" w:rsidRDefault="00617A9F">
      <w:pPr>
        <w:spacing w:after="0" w:line="240" w:lineRule="auto"/>
        <w:ind w:left="20" w:right="28" w:hanging="10"/>
        <w:jc w:val="both"/>
        <w:rPr>
          <w:sz w:val="20"/>
          <w:szCs w:val="20"/>
        </w:rPr>
      </w:pPr>
      <w:r>
        <w:rPr>
          <w:color w:val="000000"/>
          <w:sz w:val="20"/>
          <w:szCs w:val="20"/>
        </w:rPr>
        <w:t xml:space="preserve">Le rapport final est en cours d'approbation et sera disponible sous peu, et </w:t>
      </w:r>
      <w:hyperlink r:id="rId27">
        <w:r>
          <w:rPr>
            <w:color w:val="1155CC"/>
            <w:sz w:val="20"/>
            <w:szCs w:val="20"/>
            <w:u w:val="single"/>
          </w:rPr>
          <w:t>ajouté ICI pour consultation</w:t>
        </w:r>
      </w:hyperlink>
      <w:r>
        <w:rPr>
          <w:color w:val="000000"/>
          <w:sz w:val="20"/>
          <w:szCs w:val="20"/>
        </w:rPr>
        <w:t xml:space="preserve">. </w:t>
      </w:r>
    </w:p>
    <w:p w14:paraId="38B789A3" w14:textId="77777777" w:rsidR="00C84853" w:rsidRDefault="00C84853">
      <w:pPr>
        <w:spacing w:after="0" w:line="240" w:lineRule="auto"/>
        <w:ind w:right="28"/>
        <w:jc w:val="both"/>
        <w:rPr>
          <w:color w:val="000000"/>
          <w:sz w:val="20"/>
          <w:szCs w:val="20"/>
        </w:rPr>
      </w:pPr>
    </w:p>
    <w:p w14:paraId="742816EA" w14:textId="77777777" w:rsidR="00C84853" w:rsidRDefault="00617A9F">
      <w:pPr>
        <w:pStyle w:val="Heading2"/>
        <w:spacing w:before="0" w:line="240" w:lineRule="auto"/>
        <w:rPr>
          <w:sz w:val="20"/>
          <w:szCs w:val="20"/>
        </w:rPr>
      </w:pPr>
      <w:bookmarkStart w:id="32" w:name="_heading=h.147n2zr" w:colFirst="0" w:colLast="0"/>
      <w:bookmarkEnd w:id="32"/>
      <w:r>
        <w:rPr>
          <w:sz w:val="20"/>
          <w:szCs w:val="20"/>
        </w:rPr>
        <w:t>8.3 Intégration des leçons apprises</w:t>
      </w:r>
    </w:p>
    <w:p w14:paraId="41041401" w14:textId="77777777" w:rsidR="00C84853" w:rsidRDefault="00C84853">
      <w:pPr>
        <w:pStyle w:val="Heading2"/>
        <w:spacing w:before="0" w:line="240" w:lineRule="auto"/>
        <w:rPr>
          <w:sz w:val="20"/>
          <w:szCs w:val="20"/>
        </w:rPr>
      </w:pPr>
    </w:p>
    <w:p w14:paraId="54805416" w14:textId="77777777" w:rsidR="00C84853" w:rsidRDefault="00617A9F">
      <w:pPr>
        <w:pStyle w:val="Heading2"/>
        <w:spacing w:before="0" w:line="240" w:lineRule="auto"/>
        <w:rPr>
          <w:sz w:val="20"/>
          <w:szCs w:val="20"/>
        </w:rPr>
      </w:pPr>
      <w:r>
        <w:rPr>
          <w:color w:val="000000"/>
          <w:sz w:val="20"/>
          <w:szCs w:val="20"/>
        </w:rPr>
        <w:t>Parmi les orientations fournies par le rapport final de l’Évaluation Indépendante menée par OAG au cours de l’anné</w:t>
      </w:r>
      <w:r>
        <w:rPr>
          <w:color w:val="000000"/>
          <w:sz w:val="20"/>
          <w:szCs w:val="20"/>
        </w:rPr>
        <w:t>e 4 du projet, les membres du consortium ont plus particulièrement retenu :</w:t>
      </w:r>
    </w:p>
    <w:p w14:paraId="5A26B525" w14:textId="77777777" w:rsidR="00C84853" w:rsidRDefault="00C84853">
      <w:pPr>
        <w:spacing w:after="0" w:line="240" w:lineRule="auto"/>
        <w:ind w:right="28"/>
        <w:jc w:val="both"/>
        <w:rPr>
          <w:color w:val="000000"/>
          <w:sz w:val="20"/>
          <w:szCs w:val="20"/>
        </w:rPr>
      </w:pPr>
    </w:p>
    <w:p w14:paraId="1A002E86" w14:textId="77777777" w:rsidR="00C84853" w:rsidRDefault="00617A9F">
      <w:pPr>
        <w:numPr>
          <w:ilvl w:val="0"/>
          <w:numId w:val="8"/>
        </w:numPr>
        <w:spacing w:after="0" w:line="240" w:lineRule="auto"/>
        <w:ind w:right="28"/>
        <w:rPr>
          <w:color w:val="000000"/>
          <w:sz w:val="20"/>
          <w:szCs w:val="20"/>
        </w:rPr>
      </w:pPr>
      <w:r>
        <w:rPr>
          <w:b/>
          <w:color w:val="000000"/>
          <w:sz w:val="20"/>
          <w:szCs w:val="20"/>
        </w:rPr>
        <w:t>L’importance de la prise en compte de l’équité,</w:t>
      </w:r>
      <w:r>
        <w:rPr>
          <w:color w:val="000000"/>
          <w:sz w:val="20"/>
          <w:szCs w:val="20"/>
        </w:rPr>
        <w:t xml:space="preserve"> en particulier à travers la définition d’objectifs allant au-delà de la production des APC et intégrer des orientations qui puissent garantir la prise en compte des populations les plus vulnérables.</w:t>
      </w:r>
    </w:p>
    <w:p w14:paraId="14059B9B" w14:textId="77777777" w:rsidR="00C84853" w:rsidRDefault="00C84853">
      <w:pPr>
        <w:spacing w:after="0"/>
        <w:jc w:val="both"/>
        <w:rPr>
          <w:i/>
          <w:color w:val="000000"/>
          <w:sz w:val="20"/>
          <w:szCs w:val="20"/>
        </w:rPr>
      </w:pPr>
    </w:p>
    <w:p w14:paraId="362F4361" w14:textId="77777777" w:rsidR="00C84853" w:rsidRDefault="00617A9F">
      <w:pPr>
        <w:spacing w:after="0"/>
        <w:jc w:val="both"/>
        <w:rPr>
          <w:i/>
          <w:color w:val="000000"/>
          <w:sz w:val="20"/>
          <w:szCs w:val="20"/>
        </w:rPr>
      </w:pPr>
      <w:r>
        <w:rPr>
          <w:i/>
          <w:color w:val="000000"/>
          <w:sz w:val="20"/>
          <w:szCs w:val="20"/>
        </w:rPr>
        <w:t>Mise en œuvre de la recommandation</w:t>
      </w:r>
    </w:p>
    <w:p w14:paraId="4E38B14F" w14:textId="77777777" w:rsidR="00C84853" w:rsidRDefault="00617A9F">
      <w:pPr>
        <w:spacing w:after="0"/>
        <w:jc w:val="both"/>
        <w:rPr>
          <w:color w:val="000000"/>
          <w:sz w:val="20"/>
          <w:szCs w:val="20"/>
        </w:rPr>
      </w:pPr>
      <w:r>
        <w:rPr>
          <w:color w:val="000000"/>
          <w:sz w:val="20"/>
          <w:szCs w:val="20"/>
        </w:rPr>
        <w:t xml:space="preserve">Lors de la deuxième </w:t>
      </w:r>
      <w:r>
        <w:rPr>
          <w:color w:val="000000"/>
          <w:sz w:val="20"/>
          <w:szCs w:val="20"/>
        </w:rPr>
        <w:t>phase du projet, tout en priorisant la production des APC, les partenaires vont poursuivre les efforts engagés lors de PROMIS 1 pour atteindre les populations les plus vulnérables. Il s’agira en particulier :</w:t>
      </w:r>
    </w:p>
    <w:p w14:paraId="6FF71211" w14:textId="77777777" w:rsidR="00C84853" w:rsidRDefault="00617A9F">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De maintenir la gratuité des services de PF off</w:t>
      </w:r>
      <w:r>
        <w:rPr>
          <w:color w:val="000000"/>
          <w:sz w:val="20"/>
          <w:szCs w:val="20"/>
        </w:rPr>
        <w:t>erts dans les communautés les plus pauvres, ainsi qu’auprès des adolescents et jeunes</w:t>
      </w:r>
    </w:p>
    <w:p w14:paraId="747D055E" w14:textId="77777777" w:rsidR="00C84853" w:rsidRDefault="00617A9F">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De renforcer les activités spécifiques d’appui aux adolescents et jeunes (qui sont parmi les plus défavorisés pour l’accès aux services PF en RDC) pour l’accès aux servic</w:t>
      </w:r>
      <w:r>
        <w:rPr>
          <w:color w:val="000000"/>
          <w:sz w:val="20"/>
          <w:szCs w:val="20"/>
        </w:rPr>
        <w:t xml:space="preserve">es SSR, grâce en particulier aux interventions menées par SANRU et ABEF-ND en milieu scolaire et universitaire et par </w:t>
      </w:r>
      <w:proofErr w:type="spellStart"/>
      <w:r>
        <w:rPr>
          <w:color w:val="000000"/>
          <w:sz w:val="20"/>
          <w:szCs w:val="20"/>
        </w:rPr>
        <w:t>Tulane</w:t>
      </w:r>
      <w:proofErr w:type="spellEnd"/>
      <w:r>
        <w:rPr>
          <w:color w:val="000000"/>
          <w:sz w:val="20"/>
          <w:szCs w:val="20"/>
        </w:rPr>
        <w:t xml:space="preserve"> dans les écoles médicales de niveau secondaire</w:t>
      </w:r>
    </w:p>
    <w:p w14:paraId="7B43D644" w14:textId="77777777" w:rsidR="00C84853" w:rsidRDefault="00617A9F">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D’étendre la couverture du projet à la </w:t>
      </w:r>
      <w:proofErr w:type="spellStart"/>
      <w:r>
        <w:rPr>
          <w:color w:val="000000"/>
          <w:sz w:val="20"/>
          <w:szCs w:val="20"/>
        </w:rPr>
        <w:t>Tshopo</w:t>
      </w:r>
      <w:proofErr w:type="spellEnd"/>
      <w:r>
        <w:rPr>
          <w:color w:val="000000"/>
          <w:sz w:val="20"/>
          <w:szCs w:val="20"/>
        </w:rPr>
        <w:t xml:space="preserve"> (ajout de ZS) et à l’Équateur (nouvell</w:t>
      </w:r>
      <w:r>
        <w:rPr>
          <w:color w:val="000000"/>
          <w:sz w:val="20"/>
          <w:szCs w:val="20"/>
        </w:rPr>
        <w:t xml:space="preserve">e province PROMIS 2), deux provinces forestières où les interventions seront susceptibles d’atteindre les populations autochtones dont les besoins en matière de PF sont importants, et </w:t>
      </w:r>
    </w:p>
    <w:p w14:paraId="747FD6ED" w14:textId="77777777" w:rsidR="00C84853" w:rsidRDefault="00617A9F">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D’inclure, dans la mesure du possible, les zones de santé péri-urbaines</w:t>
      </w:r>
      <w:r>
        <w:rPr>
          <w:color w:val="000000"/>
          <w:sz w:val="20"/>
          <w:szCs w:val="20"/>
        </w:rPr>
        <w:t>, semi rurales et rurales dans les différentes provinces d’intervention</w:t>
      </w:r>
    </w:p>
    <w:p w14:paraId="67653569" w14:textId="77777777" w:rsidR="00C84853" w:rsidRDefault="00C84853">
      <w:pPr>
        <w:spacing w:after="0" w:line="240" w:lineRule="auto"/>
        <w:ind w:right="28"/>
        <w:rPr>
          <w:b/>
          <w:color w:val="000000"/>
          <w:sz w:val="20"/>
          <w:szCs w:val="20"/>
        </w:rPr>
      </w:pPr>
    </w:p>
    <w:p w14:paraId="30BEEBF7" w14:textId="77777777" w:rsidR="00C84853" w:rsidRDefault="00C84853">
      <w:pPr>
        <w:spacing w:after="0" w:line="240" w:lineRule="auto"/>
        <w:ind w:right="28"/>
        <w:rPr>
          <w:color w:val="000000"/>
          <w:sz w:val="20"/>
          <w:szCs w:val="20"/>
        </w:rPr>
      </w:pPr>
    </w:p>
    <w:p w14:paraId="276F2F02" w14:textId="77777777" w:rsidR="00C84853" w:rsidRDefault="00617A9F">
      <w:pPr>
        <w:numPr>
          <w:ilvl w:val="0"/>
          <w:numId w:val="8"/>
        </w:numPr>
        <w:spacing w:after="0" w:line="240" w:lineRule="auto"/>
        <w:ind w:right="28"/>
        <w:rPr>
          <w:b/>
          <w:color w:val="000000"/>
          <w:sz w:val="20"/>
          <w:szCs w:val="20"/>
        </w:rPr>
      </w:pPr>
      <w:r>
        <w:rPr>
          <w:b/>
          <w:color w:val="000000"/>
          <w:sz w:val="20"/>
          <w:szCs w:val="20"/>
        </w:rPr>
        <w:t>La nécessité d’une meilleure mise en œuvre de l’approche participative</w:t>
      </w:r>
    </w:p>
    <w:p w14:paraId="6F6B361E" w14:textId="77777777" w:rsidR="00C84853" w:rsidRDefault="00C84853">
      <w:pPr>
        <w:spacing w:after="0"/>
        <w:jc w:val="both"/>
        <w:rPr>
          <w:color w:val="000000"/>
          <w:sz w:val="20"/>
          <w:szCs w:val="20"/>
        </w:rPr>
      </w:pPr>
    </w:p>
    <w:p w14:paraId="7F08074B" w14:textId="77777777" w:rsidR="00C84853" w:rsidRDefault="00617A9F">
      <w:pPr>
        <w:spacing w:after="0"/>
        <w:ind w:firstLine="360"/>
        <w:jc w:val="both"/>
        <w:rPr>
          <w:i/>
          <w:color w:val="000000"/>
          <w:sz w:val="20"/>
          <w:szCs w:val="20"/>
        </w:rPr>
      </w:pPr>
      <w:r>
        <w:rPr>
          <w:i/>
          <w:color w:val="000000"/>
          <w:sz w:val="20"/>
          <w:szCs w:val="20"/>
        </w:rPr>
        <w:t>Mise en œuvre de la recommandation</w:t>
      </w:r>
    </w:p>
    <w:p w14:paraId="720CC5C0" w14:textId="77777777" w:rsidR="00C84853" w:rsidRDefault="00617A9F">
      <w:pPr>
        <w:spacing w:after="0"/>
        <w:ind w:left="360"/>
        <w:jc w:val="both"/>
        <w:rPr>
          <w:color w:val="000000"/>
          <w:sz w:val="20"/>
          <w:szCs w:val="20"/>
        </w:rPr>
      </w:pPr>
      <w:r>
        <w:rPr>
          <w:color w:val="000000"/>
          <w:sz w:val="20"/>
          <w:szCs w:val="20"/>
        </w:rPr>
        <w:t>Lors de l’élaboration du document de programme de la première phase du proj</w:t>
      </w:r>
      <w:r>
        <w:rPr>
          <w:color w:val="000000"/>
          <w:sz w:val="20"/>
          <w:szCs w:val="20"/>
        </w:rPr>
        <w:t xml:space="preserve">et, les partenaires du consortium ont mené un travail de </w:t>
      </w:r>
      <w:proofErr w:type="spellStart"/>
      <w:r>
        <w:rPr>
          <w:color w:val="000000"/>
          <w:sz w:val="20"/>
          <w:szCs w:val="20"/>
        </w:rPr>
        <w:t>landscaping</w:t>
      </w:r>
      <w:proofErr w:type="spellEnd"/>
      <w:r>
        <w:rPr>
          <w:color w:val="000000"/>
          <w:sz w:val="20"/>
          <w:szCs w:val="20"/>
        </w:rPr>
        <w:t xml:space="preserve"> participatif extensif avec la partie gouvernementale, les bailleurs et les autres partenaires de mise en œuvre des programmes de PF en RDC.  Le ministère de la Santé et les programmes nat</w:t>
      </w:r>
      <w:r>
        <w:rPr>
          <w:color w:val="000000"/>
          <w:sz w:val="20"/>
          <w:szCs w:val="20"/>
        </w:rPr>
        <w:t xml:space="preserve">ionaux ont en particulier été sollicités dans l’écriture du projet pour identifier les besoins et les priorités programmatiques et géographiques. </w:t>
      </w:r>
    </w:p>
    <w:p w14:paraId="6F0B3A2D" w14:textId="77777777" w:rsidR="00C84853" w:rsidRDefault="00C84853">
      <w:pPr>
        <w:spacing w:after="0"/>
        <w:jc w:val="both"/>
        <w:rPr>
          <w:color w:val="000000"/>
          <w:sz w:val="20"/>
          <w:szCs w:val="20"/>
        </w:rPr>
      </w:pPr>
    </w:p>
    <w:p w14:paraId="1CC3D20D" w14:textId="77777777" w:rsidR="00C84853" w:rsidRDefault="00617A9F">
      <w:pPr>
        <w:spacing w:after="0"/>
        <w:ind w:left="360"/>
        <w:jc w:val="both"/>
        <w:rPr>
          <w:color w:val="000000"/>
          <w:sz w:val="20"/>
          <w:szCs w:val="20"/>
        </w:rPr>
      </w:pPr>
      <w:r>
        <w:rPr>
          <w:color w:val="000000"/>
          <w:sz w:val="20"/>
          <w:szCs w:val="20"/>
        </w:rPr>
        <w:t>Ces acteurs continueront d’être sollicités dans le cadre de la mise en œuvre de PROMIS 2 et les visites de supervisions appuyées par le consortium continueront de comporter un volet systématique de retour d’expérience au niveau local (DPS, médecins chefs d</w:t>
      </w:r>
      <w:r>
        <w:rPr>
          <w:color w:val="000000"/>
          <w:sz w:val="20"/>
          <w:szCs w:val="20"/>
        </w:rPr>
        <w:t xml:space="preserve">e zone, prestataires communautaires) permettant d’appuyer les adaptations des activités à l’environnement d’intervention. </w:t>
      </w:r>
    </w:p>
    <w:p w14:paraId="1F5E0063" w14:textId="77777777" w:rsidR="00C84853" w:rsidRDefault="00617A9F">
      <w:pPr>
        <w:spacing w:after="0"/>
        <w:jc w:val="both"/>
        <w:rPr>
          <w:color w:val="000000"/>
          <w:sz w:val="20"/>
          <w:szCs w:val="20"/>
        </w:rPr>
      </w:pPr>
      <w:r>
        <w:rPr>
          <w:color w:val="000000"/>
          <w:sz w:val="20"/>
          <w:szCs w:val="20"/>
        </w:rPr>
        <w:tab/>
      </w:r>
    </w:p>
    <w:p w14:paraId="74418A43" w14:textId="77777777" w:rsidR="00C84853" w:rsidRDefault="00617A9F">
      <w:pPr>
        <w:spacing w:after="0"/>
        <w:ind w:left="720"/>
        <w:jc w:val="both"/>
        <w:rPr>
          <w:color w:val="000000"/>
          <w:sz w:val="20"/>
          <w:szCs w:val="20"/>
        </w:rPr>
      </w:pPr>
      <w:r>
        <w:rPr>
          <w:color w:val="000000"/>
          <w:sz w:val="20"/>
          <w:szCs w:val="20"/>
        </w:rPr>
        <w:t xml:space="preserve">Enfin, au cours de l’Année 4 du projet, l'École de santé publique de Kinshasa, avec le soutien de </w:t>
      </w:r>
      <w:proofErr w:type="spellStart"/>
      <w:r>
        <w:rPr>
          <w:color w:val="000000"/>
          <w:sz w:val="20"/>
          <w:szCs w:val="20"/>
        </w:rPr>
        <w:t>Tulane</w:t>
      </w:r>
      <w:proofErr w:type="spellEnd"/>
      <w:r>
        <w:rPr>
          <w:color w:val="000000"/>
          <w:sz w:val="20"/>
          <w:szCs w:val="20"/>
        </w:rPr>
        <w:t xml:space="preserve">, a mené une étude </w:t>
      </w:r>
      <w:r>
        <w:rPr>
          <w:color w:val="000000"/>
          <w:sz w:val="20"/>
          <w:szCs w:val="20"/>
        </w:rPr>
        <w:t xml:space="preserve">approfondie sur le modèle des écoles de sciences infirmières pour la distribution des contraceptifs au niveau communautaire (utilisé par </w:t>
      </w:r>
      <w:proofErr w:type="spellStart"/>
      <w:r>
        <w:rPr>
          <w:color w:val="000000"/>
          <w:sz w:val="20"/>
          <w:szCs w:val="20"/>
        </w:rPr>
        <w:t>Tulane</w:t>
      </w:r>
      <w:proofErr w:type="spellEnd"/>
      <w:r>
        <w:rPr>
          <w:color w:val="000000"/>
          <w:sz w:val="20"/>
          <w:szCs w:val="20"/>
        </w:rPr>
        <w:t xml:space="preserve"> dans le cadre de PROMIS). Des méthodes de recherche quantitatives et qualitatives ont été utilisées pour évaluer</w:t>
      </w:r>
      <w:r>
        <w:rPr>
          <w:color w:val="000000"/>
          <w:sz w:val="20"/>
          <w:szCs w:val="20"/>
        </w:rPr>
        <w:t xml:space="preserve"> la mise à l’échelle sur la base des six piliers du renforcement des systèmes de santé selon l’OMS. Afin d’assurer la participation d’un maximum de parties prenantes aux niveaux national et provincial concernant le projet, plus de 1,000 personnes ont été i</w:t>
      </w:r>
      <w:r>
        <w:rPr>
          <w:color w:val="000000"/>
          <w:sz w:val="20"/>
          <w:szCs w:val="20"/>
        </w:rPr>
        <w:t>nterviewées au cours de l’étude dont cinq fonctionnaires du gouvernement au niveau national, six membres du personnel du ministère de la Santé au niveau provincial, 50 médecins chefs de zone, 187 personnels d'école d'infirmières, 400 clients, 400 étudiants</w:t>
      </w:r>
      <w:r>
        <w:rPr>
          <w:color w:val="000000"/>
          <w:sz w:val="20"/>
          <w:szCs w:val="20"/>
        </w:rPr>
        <w:t xml:space="preserve"> en soins infirmiers et 36 parents de ces étudiants. L’ensemble des participants a pu contribuer à leurs observations sur la structuration du programme et sur les corrections à mi-parcours qui seraient appropriées dans le PROMS-2. Les équipes de recherche </w:t>
      </w:r>
      <w:r>
        <w:rPr>
          <w:color w:val="000000"/>
          <w:sz w:val="20"/>
          <w:szCs w:val="20"/>
        </w:rPr>
        <w:t>ont ainsi pu identifier les points forts et les limites du modèle, ainsi que les pistes d'amélioration potentielles qui vont pouvoir être prises en considération pour informer les futures décisions lors de la deuxième phase de PROMIS.</w:t>
      </w:r>
    </w:p>
    <w:p w14:paraId="1162244E" w14:textId="77777777" w:rsidR="00C84853" w:rsidRDefault="00C84853">
      <w:pPr>
        <w:spacing w:after="0" w:line="240" w:lineRule="auto"/>
        <w:ind w:right="28"/>
        <w:rPr>
          <w:color w:val="000000"/>
          <w:sz w:val="20"/>
          <w:szCs w:val="20"/>
        </w:rPr>
      </w:pPr>
    </w:p>
    <w:p w14:paraId="7D177077" w14:textId="77777777" w:rsidR="00C84853" w:rsidRDefault="00C84853">
      <w:pPr>
        <w:spacing w:after="0" w:line="240" w:lineRule="auto"/>
        <w:ind w:left="720" w:right="28"/>
        <w:rPr>
          <w:b/>
          <w:color w:val="000000"/>
          <w:sz w:val="20"/>
          <w:szCs w:val="20"/>
        </w:rPr>
      </w:pPr>
    </w:p>
    <w:p w14:paraId="074284E9" w14:textId="77777777" w:rsidR="00C84853" w:rsidRDefault="00617A9F">
      <w:pPr>
        <w:numPr>
          <w:ilvl w:val="0"/>
          <w:numId w:val="8"/>
        </w:numPr>
        <w:spacing w:after="0" w:line="240" w:lineRule="auto"/>
        <w:ind w:right="28"/>
        <w:rPr>
          <w:b/>
          <w:color w:val="000000"/>
          <w:sz w:val="20"/>
          <w:szCs w:val="20"/>
        </w:rPr>
      </w:pPr>
      <w:r>
        <w:rPr>
          <w:b/>
          <w:color w:val="000000"/>
          <w:sz w:val="20"/>
          <w:szCs w:val="20"/>
        </w:rPr>
        <w:t>L’importance pour l</w:t>
      </w:r>
      <w:r>
        <w:rPr>
          <w:b/>
          <w:color w:val="000000"/>
          <w:sz w:val="20"/>
          <w:szCs w:val="20"/>
        </w:rPr>
        <w:t xml:space="preserve">e projet de maintenir son appui aux instances de coordination nationales afin de leur permettre de jouer pleinement leurs rôles pour une meilleure cohérence, efficacité et efficience des interventions </w:t>
      </w:r>
    </w:p>
    <w:p w14:paraId="1DF1A5E7" w14:textId="77777777" w:rsidR="00C84853" w:rsidRDefault="00C84853">
      <w:pPr>
        <w:spacing w:after="0" w:line="240" w:lineRule="auto"/>
        <w:ind w:right="28"/>
        <w:jc w:val="both"/>
        <w:rPr>
          <w:b/>
          <w:color w:val="000000"/>
          <w:sz w:val="20"/>
          <w:szCs w:val="20"/>
        </w:rPr>
      </w:pPr>
    </w:p>
    <w:p w14:paraId="5A765ECA" w14:textId="77777777" w:rsidR="00C84853" w:rsidRDefault="00617A9F">
      <w:pPr>
        <w:spacing w:after="0"/>
        <w:ind w:firstLine="360"/>
        <w:jc w:val="both"/>
        <w:rPr>
          <w:i/>
          <w:color w:val="000000"/>
          <w:sz w:val="20"/>
          <w:szCs w:val="20"/>
        </w:rPr>
      </w:pPr>
      <w:bookmarkStart w:id="33" w:name="_heading=h.8tb6j64a3l5w" w:colFirst="0" w:colLast="0"/>
      <w:bookmarkEnd w:id="33"/>
      <w:r>
        <w:rPr>
          <w:i/>
          <w:color w:val="000000"/>
          <w:sz w:val="20"/>
          <w:szCs w:val="20"/>
        </w:rPr>
        <w:t>Mise en œuvre de la recommandation</w:t>
      </w:r>
    </w:p>
    <w:p w14:paraId="0A1F5D5A" w14:textId="77777777" w:rsidR="00C84853" w:rsidRDefault="00617A9F">
      <w:pPr>
        <w:keepNext/>
        <w:keepLines/>
        <w:spacing w:after="0" w:line="240" w:lineRule="auto"/>
        <w:ind w:left="360" w:right="28"/>
        <w:jc w:val="both"/>
        <w:rPr>
          <w:color w:val="000000"/>
          <w:sz w:val="20"/>
          <w:szCs w:val="20"/>
        </w:rPr>
      </w:pPr>
      <w:r>
        <w:rPr>
          <w:color w:val="000000"/>
          <w:sz w:val="20"/>
          <w:szCs w:val="20"/>
        </w:rPr>
        <w:lastRenderedPageBreak/>
        <w:t>Dans le but d’assu</w:t>
      </w:r>
      <w:r>
        <w:rPr>
          <w:color w:val="000000"/>
          <w:sz w:val="20"/>
          <w:szCs w:val="20"/>
        </w:rPr>
        <w:t xml:space="preserve">rer l’appropriation de ce projet par le gouvernement, le projet va mettre en place une </w:t>
      </w:r>
      <w:proofErr w:type="spellStart"/>
      <w:r>
        <w:rPr>
          <w:color w:val="000000"/>
          <w:sz w:val="20"/>
          <w:szCs w:val="20"/>
        </w:rPr>
        <w:t>Task</w:t>
      </w:r>
      <w:proofErr w:type="spellEnd"/>
      <w:r>
        <w:rPr>
          <w:color w:val="000000"/>
          <w:sz w:val="20"/>
          <w:szCs w:val="20"/>
        </w:rPr>
        <w:t xml:space="preserve"> Force opérationnelle lors de sa deuxième phase. Cette </w:t>
      </w:r>
      <w:proofErr w:type="spellStart"/>
      <w:r>
        <w:rPr>
          <w:color w:val="000000"/>
          <w:sz w:val="20"/>
          <w:szCs w:val="20"/>
        </w:rPr>
        <w:t>Task</w:t>
      </w:r>
      <w:proofErr w:type="spellEnd"/>
      <w:r>
        <w:rPr>
          <w:color w:val="000000"/>
          <w:sz w:val="20"/>
          <w:szCs w:val="20"/>
        </w:rPr>
        <w:t xml:space="preserve"> Force sera composée de toutes les parties prenantes à ce projet, à savoir les délégués de CAFI et FONARED</w:t>
      </w:r>
      <w:r>
        <w:rPr>
          <w:color w:val="000000"/>
          <w:sz w:val="20"/>
          <w:szCs w:val="20"/>
        </w:rPr>
        <w:t xml:space="preserve">D, les organisations membres du consortium de mise en œuvre du projet, et les représentants de gouvernement. Elle aura comme objectif principal d’assurer le suivi de la mise en œuvre de PROMIS. </w:t>
      </w:r>
    </w:p>
    <w:p w14:paraId="704D03BC" w14:textId="77777777" w:rsidR="00C84853" w:rsidRDefault="00C84853">
      <w:pPr>
        <w:keepNext/>
        <w:keepLines/>
        <w:spacing w:after="0" w:line="240" w:lineRule="auto"/>
        <w:ind w:right="28"/>
        <w:jc w:val="both"/>
        <w:rPr>
          <w:color w:val="000000"/>
          <w:sz w:val="20"/>
          <w:szCs w:val="20"/>
        </w:rPr>
      </w:pPr>
    </w:p>
    <w:p w14:paraId="55952C6C" w14:textId="77777777" w:rsidR="00C84853" w:rsidRDefault="00617A9F">
      <w:pPr>
        <w:keepNext/>
        <w:keepLines/>
        <w:spacing w:after="0" w:line="240" w:lineRule="auto"/>
        <w:ind w:left="360" w:right="28"/>
        <w:jc w:val="both"/>
        <w:rPr>
          <w:color w:val="000000"/>
          <w:sz w:val="20"/>
          <w:szCs w:val="20"/>
        </w:rPr>
      </w:pPr>
      <w:r>
        <w:rPr>
          <w:color w:val="000000"/>
          <w:sz w:val="20"/>
          <w:szCs w:val="20"/>
        </w:rPr>
        <w:t xml:space="preserve">Pour assurer le bon fonctionnement des activités de cette </w:t>
      </w:r>
      <w:proofErr w:type="spellStart"/>
      <w:r>
        <w:rPr>
          <w:color w:val="000000"/>
          <w:sz w:val="20"/>
          <w:szCs w:val="20"/>
        </w:rPr>
        <w:t>Ta</w:t>
      </w:r>
      <w:r>
        <w:rPr>
          <w:color w:val="000000"/>
          <w:sz w:val="20"/>
          <w:szCs w:val="20"/>
        </w:rPr>
        <w:t>sk</w:t>
      </w:r>
      <w:proofErr w:type="spellEnd"/>
      <w:r>
        <w:rPr>
          <w:color w:val="000000"/>
          <w:sz w:val="20"/>
          <w:szCs w:val="20"/>
        </w:rPr>
        <w:t xml:space="preserve"> Force, le consortium mettre à disposition les moyens matériels et financiers nécessaires convenus afin d’assurer les missions suivantes :</w:t>
      </w:r>
    </w:p>
    <w:p w14:paraId="56D5FF14" w14:textId="77777777" w:rsidR="00C84853" w:rsidRDefault="00617A9F">
      <w:pPr>
        <w:keepNext/>
        <w:keepLines/>
        <w:numPr>
          <w:ilvl w:val="0"/>
          <w:numId w:val="11"/>
        </w:numPr>
        <w:spacing w:after="0" w:line="240" w:lineRule="auto"/>
        <w:ind w:right="28"/>
        <w:jc w:val="both"/>
        <w:rPr>
          <w:color w:val="000000"/>
          <w:sz w:val="20"/>
          <w:szCs w:val="20"/>
        </w:rPr>
      </w:pPr>
      <w:r>
        <w:rPr>
          <w:color w:val="000000"/>
          <w:sz w:val="20"/>
          <w:szCs w:val="20"/>
        </w:rPr>
        <w:t>Travailler avec le consortium pour élaborer et valider une liste consensuelle des activités de renforcement du syst</w:t>
      </w:r>
      <w:r>
        <w:rPr>
          <w:color w:val="000000"/>
          <w:sz w:val="20"/>
          <w:szCs w:val="20"/>
        </w:rPr>
        <w:t>ème de Santé qui pourront être réalisées dans le cadre de PROMIS 2.</w:t>
      </w:r>
    </w:p>
    <w:p w14:paraId="6AA785EB" w14:textId="77777777" w:rsidR="00C84853" w:rsidRDefault="00617A9F">
      <w:pPr>
        <w:keepNext/>
        <w:keepLines/>
        <w:numPr>
          <w:ilvl w:val="0"/>
          <w:numId w:val="11"/>
        </w:numPr>
        <w:spacing w:after="0" w:line="240" w:lineRule="auto"/>
        <w:ind w:right="28"/>
        <w:jc w:val="both"/>
        <w:rPr>
          <w:color w:val="000000"/>
          <w:sz w:val="20"/>
          <w:szCs w:val="20"/>
        </w:rPr>
      </w:pPr>
      <w:r>
        <w:rPr>
          <w:color w:val="000000"/>
          <w:sz w:val="20"/>
          <w:szCs w:val="20"/>
        </w:rPr>
        <w:t xml:space="preserve">Contribuer aux efforts de mobilisation des ressources domestiques pour le projet PROMIS, en particulier concernant le décaissement effectif de la ligne « achat contraceptifs » prévue dans </w:t>
      </w:r>
      <w:r>
        <w:rPr>
          <w:color w:val="000000"/>
          <w:sz w:val="20"/>
          <w:szCs w:val="20"/>
        </w:rPr>
        <w:t xml:space="preserve">le budget du gouvernement. </w:t>
      </w:r>
    </w:p>
    <w:p w14:paraId="37C9788A" w14:textId="77777777" w:rsidR="00C84853" w:rsidRDefault="00C84853">
      <w:pPr>
        <w:keepNext/>
        <w:keepLines/>
        <w:spacing w:after="0" w:line="240" w:lineRule="auto"/>
        <w:ind w:right="28"/>
        <w:jc w:val="both"/>
        <w:rPr>
          <w:b/>
          <w:color w:val="000000"/>
          <w:sz w:val="20"/>
          <w:szCs w:val="20"/>
        </w:rPr>
      </w:pPr>
    </w:p>
    <w:p w14:paraId="47221CC0" w14:textId="77777777" w:rsidR="00C84853" w:rsidRDefault="00617A9F">
      <w:pPr>
        <w:keepNext/>
        <w:keepLines/>
        <w:spacing w:after="0" w:line="240" w:lineRule="auto"/>
        <w:ind w:left="360" w:right="28"/>
        <w:jc w:val="both"/>
        <w:rPr>
          <w:color w:val="000000"/>
          <w:sz w:val="20"/>
          <w:szCs w:val="20"/>
        </w:rPr>
      </w:pPr>
      <w:r>
        <w:rPr>
          <w:color w:val="000000"/>
          <w:sz w:val="20"/>
          <w:szCs w:val="20"/>
        </w:rPr>
        <w:t xml:space="preserve">Par ailleurs, la </w:t>
      </w:r>
      <w:proofErr w:type="spellStart"/>
      <w:r>
        <w:rPr>
          <w:color w:val="000000"/>
          <w:sz w:val="20"/>
          <w:szCs w:val="20"/>
        </w:rPr>
        <w:t>Task</w:t>
      </w:r>
      <w:proofErr w:type="spellEnd"/>
      <w:r>
        <w:rPr>
          <w:color w:val="000000"/>
          <w:sz w:val="20"/>
          <w:szCs w:val="20"/>
        </w:rPr>
        <w:t xml:space="preserve"> Force sera responsable d’activités de coordination et de facilitation avec la partie gouvernementale tout au long de la mise en œuvre du projet, y compris :</w:t>
      </w:r>
    </w:p>
    <w:p w14:paraId="02B5CAB2" w14:textId="77777777" w:rsidR="00C84853" w:rsidRDefault="00617A9F">
      <w:pPr>
        <w:keepNext/>
        <w:keepLines/>
        <w:numPr>
          <w:ilvl w:val="0"/>
          <w:numId w:val="11"/>
        </w:numPr>
        <w:spacing w:after="0" w:line="240" w:lineRule="auto"/>
        <w:ind w:right="28"/>
        <w:jc w:val="both"/>
        <w:rPr>
          <w:color w:val="000000"/>
          <w:sz w:val="20"/>
          <w:szCs w:val="20"/>
        </w:rPr>
      </w:pPr>
      <w:r>
        <w:rPr>
          <w:color w:val="000000"/>
          <w:sz w:val="20"/>
          <w:szCs w:val="20"/>
        </w:rPr>
        <w:t xml:space="preserve">Organiser des réunions trimestrielles de suivi des activités, </w:t>
      </w:r>
    </w:p>
    <w:p w14:paraId="132DB315" w14:textId="77777777" w:rsidR="00C84853" w:rsidRDefault="00617A9F">
      <w:pPr>
        <w:keepNext/>
        <w:keepLines/>
        <w:numPr>
          <w:ilvl w:val="0"/>
          <w:numId w:val="11"/>
        </w:numPr>
        <w:spacing w:after="0" w:line="240" w:lineRule="auto"/>
        <w:ind w:right="28"/>
        <w:jc w:val="both"/>
        <w:rPr>
          <w:color w:val="000000"/>
          <w:sz w:val="20"/>
          <w:szCs w:val="20"/>
        </w:rPr>
      </w:pPr>
      <w:r>
        <w:rPr>
          <w:color w:val="000000"/>
          <w:sz w:val="20"/>
          <w:szCs w:val="20"/>
        </w:rPr>
        <w:t xml:space="preserve">Valider les données et les résultats présentés par les partenaires du consortium de mise en œuvre, </w:t>
      </w:r>
    </w:p>
    <w:p w14:paraId="5B3BEABF" w14:textId="77777777" w:rsidR="00C84853" w:rsidRDefault="00617A9F">
      <w:pPr>
        <w:keepNext/>
        <w:keepLines/>
        <w:numPr>
          <w:ilvl w:val="0"/>
          <w:numId w:val="11"/>
        </w:numPr>
        <w:spacing w:after="0" w:line="240" w:lineRule="auto"/>
        <w:ind w:right="28"/>
        <w:jc w:val="both"/>
        <w:rPr>
          <w:color w:val="000000"/>
          <w:sz w:val="20"/>
          <w:szCs w:val="20"/>
        </w:rPr>
      </w:pPr>
      <w:r>
        <w:rPr>
          <w:color w:val="000000"/>
          <w:sz w:val="20"/>
          <w:szCs w:val="20"/>
        </w:rPr>
        <w:t>Présenter les résultats des activités de suivi dans les réunions du Comité de Pilotage de PRO</w:t>
      </w:r>
      <w:r>
        <w:rPr>
          <w:color w:val="000000"/>
          <w:sz w:val="20"/>
          <w:szCs w:val="20"/>
        </w:rPr>
        <w:t>MIS,</w:t>
      </w:r>
    </w:p>
    <w:p w14:paraId="24A9821F" w14:textId="77777777" w:rsidR="00C84853" w:rsidRDefault="00617A9F">
      <w:pPr>
        <w:keepNext/>
        <w:keepLines/>
        <w:numPr>
          <w:ilvl w:val="0"/>
          <w:numId w:val="11"/>
        </w:numPr>
        <w:spacing w:after="0" w:line="240" w:lineRule="auto"/>
        <w:ind w:right="28"/>
        <w:jc w:val="both"/>
        <w:rPr>
          <w:color w:val="000000"/>
          <w:sz w:val="20"/>
          <w:szCs w:val="20"/>
        </w:rPr>
      </w:pPr>
      <w:r>
        <w:rPr>
          <w:color w:val="000000"/>
          <w:sz w:val="20"/>
          <w:szCs w:val="20"/>
        </w:rPr>
        <w:t xml:space="preserve">Participer aux réunions avec les autres secteurs appuyés par le FONAREDD. </w:t>
      </w:r>
    </w:p>
    <w:p w14:paraId="15F1A5D9" w14:textId="77777777" w:rsidR="00C84853" w:rsidRDefault="00617A9F">
      <w:pPr>
        <w:keepNext/>
        <w:keepLines/>
        <w:numPr>
          <w:ilvl w:val="0"/>
          <w:numId w:val="11"/>
        </w:numPr>
        <w:spacing w:after="0" w:line="240" w:lineRule="auto"/>
        <w:ind w:right="28"/>
        <w:jc w:val="both"/>
        <w:rPr>
          <w:color w:val="000000"/>
          <w:sz w:val="20"/>
          <w:szCs w:val="20"/>
        </w:rPr>
      </w:pPr>
      <w:r>
        <w:rPr>
          <w:color w:val="000000"/>
          <w:sz w:val="20"/>
          <w:szCs w:val="20"/>
        </w:rPr>
        <w:t>Faire le suivi de la mise en œuvre des recommandations/résolutions du COPIL et de la TASK-FORCE</w:t>
      </w:r>
    </w:p>
    <w:p w14:paraId="72742D5A" w14:textId="77777777" w:rsidR="00C84853" w:rsidRDefault="00C84853">
      <w:pPr>
        <w:keepNext/>
        <w:keepLines/>
        <w:spacing w:after="0" w:line="240" w:lineRule="auto"/>
        <w:ind w:right="28"/>
        <w:jc w:val="both"/>
        <w:rPr>
          <w:color w:val="2F5496"/>
          <w:sz w:val="20"/>
          <w:szCs w:val="20"/>
        </w:rPr>
      </w:pPr>
    </w:p>
    <w:p w14:paraId="6DFCC663" w14:textId="77777777" w:rsidR="00C84853" w:rsidRDefault="00C84853">
      <w:pPr>
        <w:keepNext/>
        <w:keepLines/>
        <w:spacing w:after="0" w:line="240" w:lineRule="auto"/>
        <w:ind w:right="28"/>
        <w:jc w:val="both"/>
        <w:rPr>
          <w:color w:val="2F5496"/>
          <w:sz w:val="20"/>
          <w:szCs w:val="20"/>
        </w:rPr>
      </w:pPr>
    </w:p>
    <w:p w14:paraId="1553A500" w14:textId="77777777" w:rsidR="00C84853" w:rsidRDefault="00617A9F">
      <w:pPr>
        <w:pStyle w:val="Heading2"/>
        <w:spacing w:before="0" w:line="240" w:lineRule="auto"/>
        <w:rPr>
          <w:sz w:val="20"/>
          <w:szCs w:val="20"/>
        </w:rPr>
      </w:pPr>
      <w:bookmarkStart w:id="34" w:name="_heading=h.3o7alnk" w:colFirst="0" w:colLast="0"/>
      <w:bookmarkEnd w:id="34"/>
      <w:r>
        <w:rPr>
          <w:sz w:val="20"/>
          <w:szCs w:val="20"/>
        </w:rPr>
        <w:t>8.4 Révisions programmatiques (le cas échéant)</w:t>
      </w:r>
    </w:p>
    <w:p w14:paraId="44EDAD2B" w14:textId="77777777" w:rsidR="00C84853" w:rsidRDefault="00617A9F">
      <w:pPr>
        <w:spacing w:after="0" w:line="240" w:lineRule="auto"/>
        <w:rPr>
          <w:color w:val="000000"/>
          <w:sz w:val="20"/>
          <w:szCs w:val="20"/>
        </w:rPr>
      </w:pPr>
      <w:r>
        <w:rPr>
          <w:color w:val="000000"/>
          <w:sz w:val="20"/>
          <w:szCs w:val="20"/>
        </w:rPr>
        <w:t xml:space="preserve"> </w:t>
      </w:r>
    </w:p>
    <w:p w14:paraId="6D191EFD" w14:textId="77777777" w:rsidR="00C84853" w:rsidRDefault="00617A9F">
      <w:pPr>
        <w:spacing w:after="0" w:line="240" w:lineRule="auto"/>
        <w:ind w:left="14"/>
        <w:jc w:val="both"/>
        <w:rPr>
          <w:i/>
          <w:color w:val="4F81BD"/>
          <w:sz w:val="20"/>
          <w:szCs w:val="20"/>
        </w:rPr>
      </w:pPr>
      <w:r>
        <w:rPr>
          <w:i/>
          <w:color w:val="4F81BD"/>
          <w:sz w:val="20"/>
          <w:szCs w:val="20"/>
        </w:rPr>
        <w:t>Indiquer sous forme de tirets</w:t>
      </w:r>
      <w:r>
        <w:rPr>
          <w:i/>
          <w:color w:val="4F81BD"/>
          <w:sz w:val="20"/>
          <w:szCs w:val="20"/>
        </w:rPr>
        <w:t xml:space="preserve"> toute modification importante dans les stratégies, les objectifs ou les cibles du projet en présentant les justifications à de telles modifications (sur la base du tableau de la Section 4.1) ainsi que les dates d’approbations obtenues par la structure de </w:t>
      </w:r>
      <w:r>
        <w:rPr>
          <w:i/>
          <w:color w:val="4F81BD"/>
          <w:sz w:val="20"/>
          <w:szCs w:val="20"/>
        </w:rPr>
        <w:t>gouvernance du projet pertinente.</w:t>
      </w:r>
    </w:p>
    <w:p w14:paraId="77C6BDFA" w14:textId="77777777" w:rsidR="00C84853" w:rsidRDefault="00C84853">
      <w:pPr>
        <w:spacing w:after="0" w:line="240" w:lineRule="auto"/>
        <w:ind w:left="14"/>
        <w:jc w:val="both"/>
        <w:rPr>
          <w:i/>
          <w:color w:val="4F81BD"/>
          <w:sz w:val="20"/>
          <w:szCs w:val="20"/>
        </w:rPr>
      </w:pPr>
    </w:p>
    <w:p w14:paraId="1E731995" w14:textId="77777777" w:rsidR="00C84853" w:rsidRDefault="00C84853">
      <w:pPr>
        <w:spacing w:after="0" w:line="240" w:lineRule="auto"/>
        <w:ind w:left="14"/>
        <w:jc w:val="both"/>
        <w:rPr>
          <w:i/>
          <w:color w:val="4F81BD"/>
          <w:sz w:val="20"/>
          <w:szCs w:val="20"/>
        </w:rPr>
      </w:pPr>
    </w:p>
    <w:p w14:paraId="40A9230C" w14:textId="77777777" w:rsidR="00C84853" w:rsidRDefault="00617A9F">
      <w:pPr>
        <w:spacing w:after="0" w:line="240" w:lineRule="auto"/>
        <w:ind w:left="14"/>
        <w:jc w:val="both"/>
        <w:rPr>
          <w:color w:val="000000"/>
          <w:sz w:val="20"/>
          <w:szCs w:val="20"/>
        </w:rPr>
      </w:pPr>
      <w:r>
        <w:rPr>
          <w:color w:val="000000"/>
          <w:sz w:val="20"/>
          <w:szCs w:val="20"/>
        </w:rPr>
        <w:t xml:space="preserve">Au cours des </w:t>
      </w:r>
      <w:proofErr w:type="gramStart"/>
      <w:r>
        <w:rPr>
          <w:color w:val="000000"/>
          <w:sz w:val="20"/>
          <w:szCs w:val="20"/>
        </w:rPr>
        <w:t>trois premières année</w:t>
      </w:r>
      <w:proofErr w:type="gramEnd"/>
      <w:r>
        <w:rPr>
          <w:color w:val="000000"/>
          <w:sz w:val="20"/>
          <w:szCs w:val="20"/>
        </w:rPr>
        <w:t xml:space="preserve"> du projet la révision des cibles APC de </w:t>
      </w:r>
      <w:proofErr w:type="spellStart"/>
      <w:r>
        <w:rPr>
          <w:color w:val="000000"/>
          <w:sz w:val="20"/>
          <w:szCs w:val="20"/>
        </w:rPr>
        <w:t>Tulane</w:t>
      </w:r>
      <w:proofErr w:type="spellEnd"/>
      <w:r>
        <w:rPr>
          <w:color w:val="000000"/>
          <w:sz w:val="20"/>
          <w:szCs w:val="20"/>
        </w:rPr>
        <w:t xml:space="preserve"> pour les Année 2 et 3 a été approuvée par le COPIL, tel que spécifié dans le tableau ci-dessous :</w:t>
      </w:r>
    </w:p>
    <w:p w14:paraId="33B26CDC" w14:textId="77777777" w:rsidR="00C84853" w:rsidRDefault="00C84853">
      <w:pPr>
        <w:spacing w:after="0" w:line="240" w:lineRule="auto"/>
        <w:ind w:left="14"/>
        <w:jc w:val="both"/>
        <w:rPr>
          <w:color w:val="000000"/>
        </w:rPr>
      </w:pPr>
    </w:p>
    <w:tbl>
      <w:tblPr>
        <w:tblStyle w:val="7"/>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
        <w:gridCol w:w="959"/>
        <w:gridCol w:w="836"/>
        <w:gridCol w:w="126"/>
        <w:gridCol w:w="959"/>
        <w:gridCol w:w="1293"/>
        <w:gridCol w:w="962"/>
        <w:gridCol w:w="959"/>
        <w:gridCol w:w="1924"/>
      </w:tblGrid>
      <w:tr w:rsidR="00C84853" w14:paraId="09A1BE75" w14:textId="77777777">
        <w:trPr>
          <w:trHeight w:val="431"/>
        </w:trPr>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7042B" w14:textId="77777777" w:rsidR="00C84853" w:rsidRDefault="00617A9F">
            <w:pPr>
              <w:ind w:left="14" w:firstLine="0"/>
              <w:rPr>
                <w:color w:val="000000"/>
                <w:sz w:val="18"/>
                <w:szCs w:val="18"/>
              </w:rPr>
            </w:pPr>
            <w:r>
              <w:rPr>
                <w:color w:val="000000"/>
                <w:sz w:val="18"/>
                <w:szCs w:val="18"/>
              </w:rPr>
              <w:t> </w:t>
            </w:r>
          </w:p>
        </w:tc>
        <w:tc>
          <w:tcPr>
            <w:tcW w:w="1795" w:type="dxa"/>
            <w:gridSpan w:val="2"/>
            <w:tcBorders>
              <w:top w:val="single" w:sz="4" w:space="0" w:color="000000"/>
              <w:left w:val="nil"/>
              <w:bottom w:val="single" w:sz="4" w:space="0" w:color="000000"/>
              <w:right w:val="nil"/>
            </w:tcBorders>
          </w:tcPr>
          <w:p w14:paraId="2B37D411" w14:textId="77777777" w:rsidR="00C84853" w:rsidRDefault="00C84853">
            <w:pPr>
              <w:ind w:left="14" w:firstLine="0"/>
              <w:jc w:val="center"/>
              <w:rPr>
                <w:color w:val="000000"/>
                <w:sz w:val="18"/>
                <w:szCs w:val="18"/>
              </w:rPr>
            </w:pPr>
          </w:p>
        </w:tc>
        <w:tc>
          <w:tcPr>
            <w:tcW w:w="6223" w:type="dxa"/>
            <w:gridSpan w:val="6"/>
            <w:tcBorders>
              <w:top w:val="single" w:sz="4" w:space="0" w:color="000000"/>
              <w:left w:val="nil"/>
              <w:bottom w:val="single" w:sz="4" w:space="0" w:color="000000"/>
              <w:right w:val="single" w:sz="4" w:space="0" w:color="000000"/>
            </w:tcBorders>
            <w:shd w:val="clear" w:color="auto" w:fill="auto"/>
            <w:vAlign w:val="center"/>
          </w:tcPr>
          <w:p w14:paraId="17CF5FFA" w14:textId="77777777" w:rsidR="00C84853" w:rsidRDefault="00617A9F">
            <w:pPr>
              <w:ind w:left="14" w:firstLine="0"/>
              <w:jc w:val="center"/>
              <w:rPr>
                <w:color w:val="000000"/>
                <w:sz w:val="18"/>
                <w:szCs w:val="18"/>
              </w:rPr>
            </w:pPr>
            <w:r>
              <w:rPr>
                <w:color w:val="000000"/>
                <w:sz w:val="18"/>
                <w:szCs w:val="18"/>
              </w:rPr>
              <w:t>Objectifs APC PROMIS phase 1</w:t>
            </w:r>
          </w:p>
        </w:tc>
      </w:tr>
      <w:tr w:rsidR="00C84853" w14:paraId="2B76980A" w14:textId="77777777">
        <w:trPr>
          <w:trHeight w:val="431"/>
        </w:trPr>
        <w:tc>
          <w:tcPr>
            <w:tcW w:w="736" w:type="dxa"/>
            <w:tcBorders>
              <w:top w:val="nil"/>
              <w:left w:val="single" w:sz="4" w:space="0" w:color="000000"/>
              <w:bottom w:val="single" w:sz="4" w:space="0" w:color="000000"/>
              <w:right w:val="single" w:sz="4" w:space="0" w:color="000000"/>
            </w:tcBorders>
            <w:shd w:val="clear" w:color="auto" w:fill="auto"/>
            <w:vAlign w:val="center"/>
          </w:tcPr>
          <w:p w14:paraId="1D1450AB" w14:textId="77777777" w:rsidR="00C84853" w:rsidRDefault="00617A9F">
            <w:pPr>
              <w:ind w:left="14" w:firstLine="0"/>
              <w:rPr>
                <w:color w:val="000000"/>
                <w:sz w:val="18"/>
                <w:szCs w:val="18"/>
              </w:rPr>
            </w:pPr>
            <w:r>
              <w:rPr>
                <w:color w:val="000000"/>
                <w:sz w:val="18"/>
                <w:szCs w:val="18"/>
              </w:rPr>
              <w:t> </w:t>
            </w:r>
          </w:p>
        </w:tc>
        <w:tc>
          <w:tcPr>
            <w:tcW w:w="959" w:type="dxa"/>
            <w:tcBorders>
              <w:top w:val="nil"/>
              <w:left w:val="nil"/>
              <w:bottom w:val="single" w:sz="4" w:space="0" w:color="000000"/>
              <w:right w:val="single" w:sz="4" w:space="0" w:color="000000"/>
            </w:tcBorders>
            <w:shd w:val="clear" w:color="auto" w:fill="auto"/>
            <w:vAlign w:val="center"/>
          </w:tcPr>
          <w:p w14:paraId="2F677282" w14:textId="77777777" w:rsidR="00C84853" w:rsidRDefault="00617A9F">
            <w:pPr>
              <w:ind w:left="14" w:firstLine="0"/>
              <w:jc w:val="center"/>
              <w:rPr>
                <w:color w:val="000000"/>
                <w:sz w:val="18"/>
                <w:szCs w:val="18"/>
              </w:rPr>
            </w:pPr>
            <w:r>
              <w:rPr>
                <w:color w:val="000000"/>
                <w:sz w:val="18"/>
                <w:szCs w:val="18"/>
              </w:rPr>
              <w:t>Année 1</w:t>
            </w:r>
          </w:p>
        </w:tc>
        <w:tc>
          <w:tcPr>
            <w:tcW w:w="3214" w:type="dxa"/>
            <w:gridSpan w:val="4"/>
            <w:tcBorders>
              <w:top w:val="single" w:sz="4" w:space="0" w:color="000000"/>
              <w:left w:val="nil"/>
              <w:bottom w:val="single" w:sz="4" w:space="0" w:color="000000"/>
              <w:right w:val="single" w:sz="4" w:space="0" w:color="000000"/>
            </w:tcBorders>
            <w:shd w:val="clear" w:color="auto" w:fill="auto"/>
            <w:vAlign w:val="center"/>
          </w:tcPr>
          <w:p w14:paraId="2EA0BC85" w14:textId="77777777" w:rsidR="00C84853" w:rsidRDefault="00617A9F">
            <w:pPr>
              <w:ind w:left="14" w:firstLine="0"/>
              <w:jc w:val="center"/>
              <w:rPr>
                <w:color w:val="000000"/>
                <w:sz w:val="18"/>
                <w:szCs w:val="18"/>
              </w:rPr>
            </w:pPr>
            <w:r>
              <w:rPr>
                <w:b/>
                <w:color w:val="000000"/>
                <w:sz w:val="18"/>
                <w:szCs w:val="18"/>
              </w:rPr>
              <w:t>Année 2</w:t>
            </w:r>
          </w:p>
        </w:tc>
        <w:tc>
          <w:tcPr>
            <w:tcW w:w="3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6D053E" w14:textId="77777777" w:rsidR="00C84853" w:rsidRDefault="00617A9F">
            <w:pPr>
              <w:ind w:left="14" w:firstLine="0"/>
              <w:jc w:val="center"/>
              <w:rPr>
                <w:color w:val="000000"/>
                <w:sz w:val="18"/>
                <w:szCs w:val="18"/>
              </w:rPr>
            </w:pPr>
            <w:r>
              <w:rPr>
                <w:color w:val="000000"/>
                <w:sz w:val="18"/>
                <w:szCs w:val="18"/>
              </w:rPr>
              <w:t>Année 3</w:t>
            </w:r>
          </w:p>
          <w:p w14:paraId="5C6F0DF0" w14:textId="77777777" w:rsidR="00C84853" w:rsidRDefault="00617A9F">
            <w:pPr>
              <w:ind w:left="14" w:firstLine="0"/>
              <w:jc w:val="center"/>
              <w:rPr>
                <w:color w:val="000000"/>
                <w:sz w:val="18"/>
                <w:szCs w:val="18"/>
              </w:rPr>
            </w:pPr>
            <w:r>
              <w:rPr>
                <w:color w:val="000000"/>
                <w:sz w:val="18"/>
                <w:szCs w:val="18"/>
              </w:rPr>
              <w:t>Total Phase 1</w:t>
            </w:r>
          </w:p>
        </w:tc>
      </w:tr>
      <w:tr w:rsidR="00C84853" w14:paraId="7D121EF0" w14:textId="77777777">
        <w:trPr>
          <w:trHeight w:val="552"/>
        </w:trPr>
        <w:tc>
          <w:tcPr>
            <w:tcW w:w="736" w:type="dxa"/>
            <w:tcBorders>
              <w:top w:val="nil"/>
              <w:left w:val="single" w:sz="4" w:space="0" w:color="000000"/>
              <w:bottom w:val="single" w:sz="4" w:space="0" w:color="000000"/>
              <w:right w:val="single" w:sz="4" w:space="0" w:color="000000"/>
            </w:tcBorders>
            <w:shd w:val="clear" w:color="auto" w:fill="auto"/>
            <w:vAlign w:val="center"/>
          </w:tcPr>
          <w:p w14:paraId="7FB38807" w14:textId="77777777" w:rsidR="00C84853" w:rsidRDefault="00617A9F">
            <w:pPr>
              <w:ind w:left="14" w:firstLine="0"/>
              <w:rPr>
                <w:color w:val="000000"/>
                <w:sz w:val="18"/>
                <w:szCs w:val="18"/>
              </w:rPr>
            </w:pPr>
            <w:r>
              <w:rPr>
                <w:color w:val="000000"/>
                <w:sz w:val="18"/>
                <w:szCs w:val="18"/>
              </w:rPr>
              <w:t>PMO</w:t>
            </w:r>
          </w:p>
        </w:tc>
        <w:tc>
          <w:tcPr>
            <w:tcW w:w="959" w:type="dxa"/>
            <w:tcBorders>
              <w:top w:val="nil"/>
              <w:left w:val="nil"/>
              <w:bottom w:val="single" w:sz="4" w:space="0" w:color="000000"/>
              <w:right w:val="single" w:sz="4" w:space="0" w:color="000000"/>
            </w:tcBorders>
            <w:shd w:val="clear" w:color="auto" w:fill="D9D9D9"/>
            <w:vAlign w:val="center"/>
          </w:tcPr>
          <w:p w14:paraId="257670ED" w14:textId="77777777" w:rsidR="00C84853" w:rsidRDefault="00617A9F">
            <w:pPr>
              <w:ind w:left="14" w:firstLine="0"/>
              <w:jc w:val="center"/>
              <w:rPr>
                <w:color w:val="000000"/>
                <w:sz w:val="18"/>
                <w:szCs w:val="18"/>
              </w:rPr>
            </w:pPr>
            <w:r>
              <w:rPr>
                <w:color w:val="000000"/>
                <w:sz w:val="18"/>
                <w:szCs w:val="18"/>
              </w:rPr>
              <w:t>Initial</w:t>
            </w:r>
          </w:p>
        </w:tc>
        <w:tc>
          <w:tcPr>
            <w:tcW w:w="962" w:type="dxa"/>
            <w:gridSpan w:val="2"/>
            <w:tcBorders>
              <w:top w:val="nil"/>
              <w:left w:val="nil"/>
              <w:bottom w:val="single" w:sz="4" w:space="0" w:color="000000"/>
              <w:right w:val="single" w:sz="4" w:space="0" w:color="000000"/>
            </w:tcBorders>
            <w:shd w:val="clear" w:color="auto" w:fill="D9D9D9"/>
            <w:vAlign w:val="center"/>
          </w:tcPr>
          <w:p w14:paraId="4BD6FBA7" w14:textId="77777777" w:rsidR="00C84853" w:rsidRDefault="00617A9F">
            <w:pPr>
              <w:ind w:left="14" w:firstLine="0"/>
              <w:jc w:val="center"/>
              <w:rPr>
                <w:color w:val="000000"/>
                <w:sz w:val="18"/>
                <w:szCs w:val="18"/>
              </w:rPr>
            </w:pPr>
            <w:r>
              <w:rPr>
                <w:color w:val="000000"/>
                <w:sz w:val="18"/>
                <w:szCs w:val="18"/>
              </w:rPr>
              <w:t>Initial</w:t>
            </w:r>
          </w:p>
        </w:tc>
        <w:tc>
          <w:tcPr>
            <w:tcW w:w="959" w:type="dxa"/>
            <w:tcBorders>
              <w:top w:val="nil"/>
              <w:left w:val="nil"/>
              <w:bottom w:val="single" w:sz="4" w:space="0" w:color="000000"/>
              <w:right w:val="single" w:sz="4" w:space="0" w:color="000000"/>
            </w:tcBorders>
            <w:shd w:val="clear" w:color="auto" w:fill="B4C6E7"/>
            <w:vAlign w:val="center"/>
          </w:tcPr>
          <w:p w14:paraId="1181216B" w14:textId="77777777" w:rsidR="00C84853" w:rsidRDefault="00617A9F">
            <w:pPr>
              <w:ind w:left="14" w:firstLine="0"/>
              <w:jc w:val="center"/>
              <w:rPr>
                <w:color w:val="000000"/>
                <w:sz w:val="18"/>
                <w:szCs w:val="18"/>
              </w:rPr>
            </w:pPr>
            <w:r>
              <w:rPr>
                <w:color w:val="000000"/>
                <w:sz w:val="18"/>
                <w:szCs w:val="18"/>
              </w:rPr>
              <w:t>Révisé</w:t>
            </w:r>
          </w:p>
        </w:tc>
        <w:tc>
          <w:tcPr>
            <w:tcW w:w="1293" w:type="dxa"/>
            <w:vMerge w:val="restart"/>
            <w:tcBorders>
              <w:top w:val="single" w:sz="4" w:space="0" w:color="000000"/>
              <w:left w:val="nil"/>
              <w:right w:val="single" w:sz="4" w:space="0" w:color="000000"/>
            </w:tcBorders>
            <w:shd w:val="clear" w:color="auto" w:fill="D9D9D9"/>
            <w:vAlign w:val="center"/>
          </w:tcPr>
          <w:p w14:paraId="21EBC0FE" w14:textId="77777777" w:rsidR="00C84853" w:rsidRDefault="00617A9F">
            <w:pPr>
              <w:ind w:left="14" w:firstLine="0"/>
              <w:jc w:val="center"/>
              <w:rPr>
                <w:color w:val="000000"/>
                <w:sz w:val="18"/>
                <w:szCs w:val="18"/>
              </w:rPr>
            </w:pPr>
            <w:r>
              <w:rPr>
                <w:color w:val="000000"/>
                <w:sz w:val="18"/>
                <w:szCs w:val="18"/>
              </w:rPr>
              <w:t>Révision approuvée lors du COPIL du 25 mars 2021</w:t>
            </w:r>
          </w:p>
        </w:tc>
        <w:tc>
          <w:tcPr>
            <w:tcW w:w="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578FCF" w14:textId="77777777" w:rsidR="00C84853" w:rsidRDefault="00617A9F">
            <w:pPr>
              <w:ind w:left="14" w:firstLine="0"/>
              <w:jc w:val="center"/>
              <w:rPr>
                <w:color w:val="000000"/>
                <w:sz w:val="18"/>
                <w:szCs w:val="18"/>
              </w:rPr>
            </w:pPr>
            <w:r>
              <w:rPr>
                <w:color w:val="000000"/>
                <w:sz w:val="18"/>
                <w:szCs w:val="18"/>
              </w:rPr>
              <w:t>Initial</w:t>
            </w:r>
          </w:p>
        </w:tc>
        <w:tc>
          <w:tcPr>
            <w:tcW w:w="959"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7634F999" w14:textId="77777777" w:rsidR="00C84853" w:rsidRDefault="00617A9F">
            <w:pPr>
              <w:ind w:left="14" w:firstLine="0"/>
              <w:jc w:val="center"/>
              <w:rPr>
                <w:color w:val="000000"/>
                <w:sz w:val="18"/>
                <w:szCs w:val="18"/>
              </w:rPr>
            </w:pPr>
            <w:r>
              <w:rPr>
                <w:color w:val="000000"/>
                <w:sz w:val="18"/>
                <w:szCs w:val="18"/>
              </w:rPr>
              <w:t>Révision sollicitée</w:t>
            </w:r>
          </w:p>
        </w:tc>
        <w:tc>
          <w:tcPr>
            <w:tcW w:w="1924" w:type="dxa"/>
            <w:vMerge w:val="restart"/>
            <w:tcBorders>
              <w:top w:val="single" w:sz="4" w:space="0" w:color="000000"/>
              <w:left w:val="single" w:sz="4" w:space="0" w:color="000000"/>
              <w:right w:val="single" w:sz="4" w:space="0" w:color="000000"/>
            </w:tcBorders>
            <w:shd w:val="clear" w:color="auto" w:fill="D9D9D9"/>
            <w:vAlign w:val="center"/>
          </w:tcPr>
          <w:p w14:paraId="69585718" w14:textId="77777777" w:rsidR="00C84853" w:rsidRDefault="00617A9F">
            <w:pPr>
              <w:ind w:left="14" w:firstLine="0"/>
              <w:jc w:val="center"/>
              <w:rPr>
                <w:color w:val="000000"/>
                <w:sz w:val="18"/>
                <w:szCs w:val="18"/>
              </w:rPr>
            </w:pPr>
            <w:r>
              <w:rPr>
                <w:color w:val="000000"/>
                <w:sz w:val="18"/>
                <w:szCs w:val="18"/>
              </w:rPr>
              <w:t>Révision approuvée lors du COPIL du 4 avril 2022</w:t>
            </w:r>
          </w:p>
        </w:tc>
      </w:tr>
      <w:tr w:rsidR="00C84853" w14:paraId="24B183B8" w14:textId="77777777">
        <w:trPr>
          <w:trHeight w:val="288"/>
        </w:trPr>
        <w:tc>
          <w:tcPr>
            <w:tcW w:w="736" w:type="dxa"/>
            <w:tcBorders>
              <w:top w:val="nil"/>
              <w:left w:val="single" w:sz="4" w:space="0" w:color="000000"/>
              <w:bottom w:val="single" w:sz="4" w:space="0" w:color="000000"/>
              <w:right w:val="single" w:sz="4" w:space="0" w:color="000000"/>
            </w:tcBorders>
            <w:shd w:val="clear" w:color="auto" w:fill="auto"/>
            <w:vAlign w:val="center"/>
          </w:tcPr>
          <w:p w14:paraId="3B39DA9E" w14:textId="77777777" w:rsidR="00C84853" w:rsidRDefault="00617A9F">
            <w:pPr>
              <w:ind w:left="14" w:firstLine="0"/>
              <w:rPr>
                <w:color w:val="000000"/>
                <w:sz w:val="18"/>
                <w:szCs w:val="18"/>
              </w:rPr>
            </w:pPr>
            <w:r>
              <w:rPr>
                <w:color w:val="000000"/>
                <w:sz w:val="18"/>
                <w:szCs w:val="18"/>
              </w:rPr>
              <w:t>DKT</w:t>
            </w:r>
          </w:p>
        </w:tc>
        <w:tc>
          <w:tcPr>
            <w:tcW w:w="959" w:type="dxa"/>
            <w:tcBorders>
              <w:top w:val="nil"/>
              <w:left w:val="nil"/>
              <w:bottom w:val="single" w:sz="4" w:space="0" w:color="000000"/>
              <w:right w:val="single" w:sz="4" w:space="0" w:color="000000"/>
            </w:tcBorders>
            <w:shd w:val="clear" w:color="auto" w:fill="D9D9D9"/>
            <w:vAlign w:val="center"/>
          </w:tcPr>
          <w:p w14:paraId="3584BBF0" w14:textId="77777777" w:rsidR="00C84853" w:rsidRDefault="00617A9F">
            <w:pPr>
              <w:ind w:left="14" w:firstLine="0"/>
              <w:jc w:val="center"/>
              <w:rPr>
                <w:color w:val="000000"/>
                <w:sz w:val="18"/>
                <w:szCs w:val="18"/>
              </w:rPr>
            </w:pPr>
            <w:r>
              <w:rPr>
                <w:color w:val="000000"/>
                <w:sz w:val="18"/>
                <w:szCs w:val="18"/>
              </w:rPr>
              <w:t>583,567</w:t>
            </w:r>
          </w:p>
        </w:tc>
        <w:tc>
          <w:tcPr>
            <w:tcW w:w="962" w:type="dxa"/>
            <w:gridSpan w:val="2"/>
            <w:tcBorders>
              <w:top w:val="nil"/>
              <w:left w:val="nil"/>
              <w:bottom w:val="single" w:sz="4" w:space="0" w:color="000000"/>
              <w:right w:val="single" w:sz="4" w:space="0" w:color="000000"/>
            </w:tcBorders>
            <w:shd w:val="clear" w:color="auto" w:fill="D9D9D9"/>
            <w:vAlign w:val="center"/>
          </w:tcPr>
          <w:p w14:paraId="402AA62D" w14:textId="77777777" w:rsidR="00C84853" w:rsidRDefault="00617A9F">
            <w:pPr>
              <w:ind w:left="14" w:firstLine="0"/>
              <w:jc w:val="center"/>
              <w:rPr>
                <w:color w:val="000000"/>
                <w:sz w:val="18"/>
                <w:szCs w:val="18"/>
              </w:rPr>
            </w:pPr>
            <w:r>
              <w:rPr>
                <w:color w:val="000000"/>
                <w:sz w:val="18"/>
                <w:szCs w:val="18"/>
              </w:rPr>
              <w:t>618,9</w:t>
            </w:r>
          </w:p>
        </w:tc>
        <w:tc>
          <w:tcPr>
            <w:tcW w:w="959" w:type="dxa"/>
            <w:tcBorders>
              <w:top w:val="nil"/>
              <w:left w:val="nil"/>
              <w:bottom w:val="single" w:sz="4" w:space="0" w:color="000000"/>
              <w:right w:val="single" w:sz="4" w:space="0" w:color="000000"/>
            </w:tcBorders>
            <w:shd w:val="clear" w:color="auto" w:fill="B4C6E7"/>
            <w:vAlign w:val="center"/>
          </w:tcPr>
          <w:p w14:paraId="3F35EAD5" w14:textId="77777777" w:rsidR="00C84853" w:rsidRDefault="00617A9F">
            <w:pPr>
              <w:ind w:left="14" w:firstLine="0"/>
              <w:jc w:val="center"/>
              <w:rPr>
                <w:color w:val="000000"/>
                <w:sz w:val="18"/>
                <w:szCs w:val="18"/>
              </w:rPr>
            </w:pPr>
            <w:r>
              <w:rPr>
                <w:color w:val="000000"/>
                <w:sz w:val="18"/>
                <w:szCs w:val="18"/>
              </w:rPr>
              <w:t>618,900</w:t>
            </w:r>
          </w:p>
        </w:tc>
        <w:tc>
          <w:tcPr>
            <w:tcW w:w="1293" w:type="dxa"/>
            <w:vMerge/>
            <w:tcBorders>
              <w:top w:val="single" w:sz="4" w:space="0" w:color="000000"/>
              <w:left w:val="nil"/>
              <w:right w:val="single" w:sz="4" w:space="0" w:color="000000"/>
            </w:tcBorders>
            <w:shd w:val="clear" w:color="auto" w:fill="D9D9D9"/>
            <w:vAlign w:val="center"/>
          </w:tcPr>
          <w:p w14:paraId="127EC918" w14:textId="77777777" w:rsidR="00C84853" w:rsidRDefault="00C84853">
            <w:pPr>
              <w:widowControl w:val="0"/>
              <w:pBdr>
                <w:top w:val="nil"/>
                <w:left w:val="nil"/>
                <w:bottom w:val="nil"/>
                <w:right w:val="nil"/>
                <w:between w:val="nil"/>
              </w:pBdr>
              <w:spacing w:line="276" w:lineRule="auto"/>
              <w:ind w:left="0" w:right="0" w:firstLine="0"/>
              <w:jc w:val="left"/>
              <w:rPr>
                <w:color w:val="000000"/>
                <w:sz w:val="18"/>
                <w:szCs w:val="18"/>
              </w:rPr>
            </w:pPr>
          </w:p>
        </w:tc>
        <w:tc>
          <w:tcPr>
            <w:tcW w:w="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F55DC9" w14:textId="77777777" w:rsidR="00C84853" w:rsidRDefault="00617A9F">
            <w:pPr>
              <w:ind w:left="14" w:firstLine="0"/>
              <w:jc w:val="center"/>
              <w:rPr>
                <w:color w:val="000000"/>
                <w:sz w:val="18"/>
                <w:szCs w:val="18"/>
              </w:rPr>
            </w:pPr>
            <w:r>
              <w:rPr>
                <w:color w:val="000000"/>
                <w:sz w:val="18"/>
                <w:szCs w:val="18"/>
              </w:rPr>
              <w:t>681,767</w:t>
            </w:r>
          </w:p>
        </w:tc>
        <w:tc>
          <w:tcPr>
            <w:tcW w:w="959"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741BA71B" w14:textId="77777777" w:rsidR="00C84853" w:rsidRDefault="00617A9F">
            <w:pPr>
              <w:ind w:left="14" w:firstLine="0"/>
              <w:jc w:val="center"/>
              <w:rPr>
                <w:color w:val="000000"/>
                <w:sz w:val="18"/>
                <w:szCs w:val="18"/>
              </w:rPr>
            </w:pPr>
            <w:r>
              <w:rPr>
                <w:color w:val="000000"/>
                <w:sz w:val="18"/>
                <w:szCs w:val="18"/>
              </w:rPr>
              <w:t>681,767</w:t>
            </w:r>
          </w:p>
        </w:tc>
        <w:tc>
          <w:tcPr>
            <w:tcW w:w="1924" w:type="dxa"/>
            <w:vMerge/>
            <w:tcBorders>
              <w:top w:val="single" w:sz="4" w:space="0" w:color="000000"/>
              <w:left w:val="single" w:sz="4" w:space="0" w:color="000000"/>
              <w:right w:val="single" w:sz="4" w:space="0" w:color="000000"/>
            </w:tcBorders>
            <w:shd w:val="clear" w:color="auto" w:fill="D9D9D9"/>
            <w:vAlign w:val="center"/>
          </w:tcPr>
          <w:p w14:paraId="63E6B4C3" w14:textId="77777777" w:rsidR="00C84853" w:rsidRDefault="00C84853">
            <w:pPr>
              <w:widowControl w:val="0"/>
              <w:pBdr>
                <w:top w:val="nil"/>
                <w:left w:val="nil"/>
                <w:bottom w:val="nil"/>
                <w:right w:val="nil"/>
                <w:between w:val="nil"/>
              </w:pBdr>
              <w:spacing w:line="276" w:lineRule="auto"/>
              <w:ind w:left="0" w:right="0" w:firstLine="0"/>
              <w:jc w:val="left"/>
              <w:rPr>
                <w:color w:val="000000"/>
                <w:sz w:val="18"/>
                <w:szCs w:val="18"/>
              </w:rPr>
            </w:pPr>
          </w:p>
        </w:tc>
      </w:tr>
      <w:tr w:rsidR="00C84853" w14:paraId="309B925C" w14:textId="77777777">
        <w:trPr>
          <w:trHeight w:val="288"/>
        </w:trPr>
        <w:tc>
          <w:tcPr>
            <w:tcW w:w="736" w:type="dxa"/>
            <w:tcBorders>
              <w:top w:val="nil"/>
              <w:left w:val="single" w:sz="4" w:space="0" w:color="000000"/>
              <w:bottom w:val="single" w:sz="4" w:space="0" w:color="000000"/>
              <w:right w:val="single" w:sz="4" w:space="0" w:color="000000"/>
            </w:tcBorders>
            <w:shd w:val="clear" w:color="auto" w:fill="auto"/>
            <w:vAlign w:val="center"/>
          </w:tcPr>
          <w:p w14:paraId="4916EC61" w14:textId="77777777" w:rsidR="00C84853" w:rsidRDefault="00617A9F">
            <w:pPr>
              <w:ind w:left="14" w:firstLine="0"/>
              <w:rPr>
                <w:color w:val="000000"/>
                <w:sz w:val="18"/>
                <w:szCs w:val="18"/>
              </w:rPr>
            </w:pPr>
            <w:r>
              <w:rPr>
                <w:color w:val="000000"/>
                <w:sz w:val="18"/>
                <w:szCs w:val="18"/>
              </w:rPr>
              <w:t>MSI</w:t>
            </w:r>
          </w:p>
        </w:tc>
        <w:tc>
          <w:tcPr>
            <w:tcW w:w="959" w:type="dxa"/>
            <w:tcBorders>
              <w:top w:val="nil"/>
              <w:left w:val="nil"/>
              <w:bottom w:val="single" w:sz="4" w:space="0" w:color="000000"/>
              <w:right w:val="single" w:sz="4" w:space="0" w:color="000000"/>
            </w:tcBorders>
            <w:shd w:val="clear" w:color="auto" w:fill="D9D9D9"/>
            <w:vAlign w:val="center"/>
          </w:tcPr>
          <w:p w14:paraId="0F772A78" w14:textId="77777777" w:rsidR="00C84853" w:rsidRDefault="00617A9F">
            <w:pPr>
              <w:ind w:left="14" w:firstLine="0"/>
              <w:jc w:val="center"/>
              <w:rPr>
                <w:color w:val="000000"/>
                <w:sz w:val="18"/>
                <w:szCs w:val="18"/>
              </w:rPr>
            </w:pPr>
            <w:r>
              <w:rPr>
                <w:color w:val="000000"/>
                <w:sz w:val="18"/>
                <w:szCs w:val="18"/>
              </w:rPr>
              <w:t>40,467</w:t>
            </w:r>
          </w:p>
        </w:tc>
        <w:tc>
          <w:tcPr>
            <w:tcW w:w="962" w:type="dxa"/>
            <w:gridSpan w:val="2"/>
            <w:tcBorders>
              <w:top w:val="nil"/>
              <w:left w:val="nil"/>
              <w:bottom w:val="single" w:sz="4" w:space="0" w:color="000000"/>
              <w:right w:val="single" w:sz="4" w:space="0" w:color="000000"/>
            </w:tcBorders>
            <w:shd w:val="clear" w:color="auto" w:fill="D9D9D9"/>
            <w:vAlign w:val="center"/>
          </w:tcPr>
          <w:p w14:paraId="69A50047" w14:textId="77777777" w:rsidR="00C84853" w:rsidRDefault="00617A9F">
            <w:pPr>
              <w:ind w:left="14" w:firstLine="0"/>
              <w:jc w:val="center"/>
              <w:rPr>
                <w:color w:val="000000"/>
                <w:sz w:val="18"/>
                <w:szCs w:val="18"/>
              </w:rPr>
            </w:pPr>
            <w:r>
              <w:rPr>
                <w:color w:val="000000"/>
                <w:sz w:val="18"/>
                <w:szCs w:val="18"/>
              </w:rPr>
              <w:t>143,65</w:t>
            </w:r>
          </w:p>
        </w:tc>
        <w:tc>
          <w:tcPr>
            <w:tcW w:w="959" w:type="dxa"/>
            <w:tcBorders>
              <w:top w:val="nil"/>
              <w:left w:val="nil"/>
              <w:bottom w:val="single" w:sz="4" w:space="0" w:color="000000"/>
              <w:right w:val="single" w:sz="4" w:space="0" w:color="000000"/>
            </w:tcBorders>
            <w:shd w:val="clear" w:color="auto" w:fill="B4C6E7"/>
            <w:vAlign w:val="center"/>
          </w:tcPr>
          <w:p w14:paraId="7A0896F4" w14:textId="77777777" w:rsidR="00C84853" w:rsidRDefault="00617A9F">
            <w:pPr>
              <w:ind w:left="14" w:firstLine="0"/>
              <w:jc w:val="center"/>
              <w:rPr>
                <w:color w:val="000000"/>
                <w:sz w:val="18"/>
                <w:szCs w:val="18"/>
              </w:rPr>
            </w:pPr>
            <w:r>
              <w:rPr>
                <w:color w:val="000000"/>
                <w:sz w:val="18"/>
                <w:szCs w:val="18"/>
              </w:rPr>
              <w:t>143,650</w:t>
            </w:r>
          </w:p>
        </w:tc>
        <w:tc>
          <w:tcPr>
            <w:tcW w:w="1293" w:type="dxa"/>
            <w:vMerge/>
            <w:tcBorders>
              <w:top w:val="single" w:sz="4" w:space="0" w:color="000000"/>
              <w:left w:val="nil"/>
              <w:right w:val="single" w:sz="4" w:space="0" w:color="000000"/>
            </w:tcBorders>
            <w:shd w:val="clear" w:color="auto" w:fill="D9D9D9"/>
            <w:vAlign w:val="center"/>
          </w:tcPr>
          <w:p w14:paraId="369415D0" w14:textId="77777777" w:rsidR="00C84853" w:rsidRDefault="00C84853">
            <w:pPr>
              <w:widowControl w:val="0"/>
              <w:pBdr>
                <w:top w:val="nil"/>
                <w:left w:val="nil"/>
                <w:bottom w:val="nil"/>
                <w:right w:val="nil"/>
                <w:between w:val="nil"/>
              </w:pBdr>
              <w:spacing w:line="276" w:lineRule="auto"/>
              <w:ind w:left="0" w:right="0" w:firstLine="0"/>
              <w:jc w:val="left"/>
              <w:rPr>
                <w:color w:val="000000"/>
                <w:sz w:val="18"/>
                <w:szCs w:val="18"/>
              </w:rPr>
            </w:pPr>
          </w:p>
        </w:tc>
        <w:tc>
          <w:tcPr>
            <w:tcW w:w="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159A1C" w14:textId="77777777" w:rsidR="00C84853" w:rsidRDefault="00617A9F">
            <w:pPr>
              <w:ind w:left="14" w:firstLine="0"/>
              <w:jc w:val="center"/>
              <w:rPr>
                <w:color w:val="000000"/>
                <w:sz w:val="18"/>
                <w:szCs w:val="18"/>
              </w:rPr>
            </w:pPr>
            <w:r>
              <w:rPr>
                <w:color w:val="000000"/>
                <w:sz w:val="18"/>
                <w:szCs w:val="18"/>
              </w:rPr>
              <w:t>318,717</w:t>
            </w:r>
          </w:p>
        </w:tc>
        <w:tc>
          <w:tcPr>
            <w:tcW w:w="959"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59C6244C" w14:textId="77777777" w:rsidR="00C84853" w:rsidRDefault="00617A9F">
            <w:pPr>
              <w:ind w:left="14" w:firstLine="0"/>
              <w:jc w:val="center"/>
              <w:rPr>
                <w:color w:val="000000"/>
                <w:sz w:val="18"/>
                <w:szCs w:val="18"/>
              </w:rPr>
            </w:pPr>
            <w:r>
              <w:rPr>
                <w:color w:val="000000"/>
                <w:sz w:val="18"/>
                <w:szCs w:val="18"/>
              </w:rPr>
              <w:t>318,717</w:t>
            </w:r>
          </w:p>
        </w:tc>
        <w:tc>
          <w:tcPr>
            <w:tcW w:w="1924" w:type="dxa"/>
            <w:vMerge/>
            <w:tcBorders>
              <w:top w:val="single" w:sz="4" w:space="0" w:color="000000"/>
              <w:left w:val="single" w:sz="4" w:space="0" w:color="000000"/>
              <w:right w:val="single" w:sz="4" w:space="0" w:color="000000"/>
            </w:tcBorders>
            <w:shd w:val="clear" w:color="auto" w:fill="D9D9D9"/>
            <w:vAlign w:val="center"/>
          </w:tcPr>
          <w:p w14:paraId="216B68AE" w14:textId="77777777" w:rsidR="00C84853" w:rsidRDefault="00C84853">
            <w:pPr>
              <w:widowControl w:val="0"/>
              <w:pBdr>
                <w:top w:val="nil"/>
                <w:left w:val="nil"/>
                <w:bottom w:val="nil"/>
                <w:right w:val="nil"/>
                <w:between w:val="nil"/>
              </w:pBdr>
              <w:spacing w:line="276" w:lineRule="auto"/>
              <w:ind w:left="0" w:right="0" w:firstLine="0"/>
              <w:jc w:val="left"/>
              <w:rPr>
                <w:color w:val="000000"/>
                <w:sz w:val="18"/>
                <w:szCs w:val="18"/>
              </w:rPr>
            </w:pPr>
          </w:p>
        </w:tc>
      </w:tr>
      <w:tr w:rsidR="00C84853" w14:paraId="796DA3E8" w14:textId="77777777">
        <w:trPr>
          <w:trHeight w:val="288"/>
        </w:trPr>
        <w:tc>
          <w:tcPr>
            <w:tcW w:w="736" w:type="dxa"/>
            <w:tcBorders>
              <w:top w:val="nil"/>
              <w:left w:val="single" w:sz="4" w:space="0" w:color="000000"/>
              <w:bottom w:val="single" w:sz="4" w:space="0" w:color="000000"/>
              <w:right w:val="single" w:sz="4" w:space="0" w:color="000000"/>
            </w:tcBorders>
            <w:shd w:val="clear" w:color="auto" w:fill="auto"/>
            <w:vAlign w:val="center"/>
          </w:tcPr>
          <w:p w14:paraId="5B4AA145" w14:textId="77777777" w:rsidR="00C84853" w:rsidRDefault="00617A9F">
            <w:pPr>
              <w:ind w:left="14" w:firstLine="0"/>
              <w:rPr>
                <w:b/>
                <w:color w:val="000000"/>
                <w:sz w:val="18"/>
                <w:szCs w:val="18"/>
              </w:rPr>
            </w:pPr>
            <w:proofErr w:type="spellStart"/>
            <w:r>
              <w:rPr>
                <w:b/>
                <w:color w:val="000000"/>
                <w:sz w:val="18"/>
                <w:szCs w:val="18"/>
              </w:rPr>
              <w:t>Tulane</w:t>
            </w:r>
            <w:proofErr w:type="spellEnd"/>
          </w:p>
        </w:tc>
        <w:tc>
          <w:tcPr>
            <w:tcW w:w="959" w:type="dxa"/>
            <w:tcBorders>
              <w:top w:val="nil"/>
              <w:left w:val="nil"/>
              <w:bottom w:val="single" w:sz="4" w:space="0" w:color="000000"/>
              <w:right w:val="single" w:sz="4" w:space="0" w:color="000000"/>
            </w:tcBorders>
            <w:shd w:val="clear" w:color="auto" w:fill="D9D9D9"/>
            <w:vAlign w:val="center"/>
          </w:tcPr>
          <w:p w14:paraId="5919C9B4" w14:textId="77777777" w:rsidR="00C84853" w:rsidRDefault="00617A9F">
            <w:pPr>
              <w:ind w:left="14" w:firstLine="0"/>
              <w:jc w:val="center"/>
              <w:rPr>
                <w:b/>
                <w:color w:val="000000"/>
                <w:sz w:val="18"/>
                <w:szCs w:val="18"/>
              </w:rPr>
            </w:pPr>
            <w:r>
              <w:rPr>
                <w:b/>
                <w:color w:val="000000"/>
                <w:sz w:val="18"/>
                <w:szCs w:val="18"/>
              </w:rPr>
              <w:t>904,359</w:t>
            </w:r>
          </w:p>
        </w:tc>
        <w:tc>
          <w:tcPr>
            <w:tcW w:w="962" w:type="dxa"/>
            <w:gridSpan w:val="2"/>
            <w:tcBorders>
              <w:top w:val="nil"/>
              <w:left w:val="nil"/>
              <w:bottom w:val="single" w:sz="4" w:space="0" w:color="000000"/>
              <w:right w:val="single" w:sz="4" w:space="0" w:color="000000"/>
            </w:tcBorders>
            <w:shd w:val="clear" w:color="auto" w:fill="D9D9D9"/>
            <w:vAlign w:val="center"/>
          </w:tcPr>
          <w:p w14:paraId="4D5BDEF9" w14:textId="77777777" w:rsidR="00C84853" w:rsidRDefault="00617A9F">
            <w:pPr>
              <w:ind w:left="14" w:firstLine="0"/>
              <w:jc w:val="center"/>
              <w:rPr>
                <w:b/>
                <w:color w:val="000000"/>
                <w:sz w:val="18"/>
                <w:szCs w:val="18"/>
              </w:rPr>
            </w:pPr>
            <w:r>
              <w:rPr>
                <w:b/>
                <w:color w:val="000000"/>
                <w:sz w:val="18"/>
                <w:szCs w:val="18"/>
              </w:rPr>
              <w:t>1,510,176</w:t>
            </w:r>
          </w:p>
        </w:tc>
        <w:tc>
          <w:tcPr>
            <w:tcW w:w="959" w:type="dxa"/>
            <w:tcBorders>
              <w:top w:val="nil"/>
              <w:left w:val="nil"/>
              <w:bottom w:val="single" w:sz="4" w:space="0" w:color="000000"/>
              <w:right w:val="single" w:sz="4" w:space="0" w:color="000000"/>
            </w:tcBorders>
            <w:shd w:val="clear" w:color="auto" w:fill="B4C6E7"/>
            <w:vAlign w:val="center"/>
          </w:tcPr>
          <w:p w14:paraId="5885D577" w14:textId="77777777" w:rsidR="00C84853" w:rsidRDefault="00617A9F">
            <w:pPr>
              <w:ind w:left="14" w:firstLine="0"/>
              <w:jc w:val="center"/>
              <w:rPr>
                <w:b/>
                <w:color w:val="000000"/>
                <w:sz w:val="18"/>
                <w:szCs w:val="18"/>
              </w:rPr>
            </w:pPr>
            <w:r>
              <w:rPr>
                <w:b/>
                <w:color w:val="000000"/>
                <w:sz w:val="18"/>
                <w:szCs w:val="18"/>
              </w:rPr>
              <w:t>618,900</w:t>
            </w:r>
          </w:p>
        </w:tc>
        <w:tc>
          <w:tcPr>
            <w:tcW w:w="1293" w:type="dxa"/>
            <w:vMerge/>
            <w:tcBorders>
              <w:top w:val="single" w:sz="4" w:space="0" w:color="000000"/>
              <w:left w:val="nil"/>
              <w:right w:val="single" w:sz="4" w:space="0" w:color="000000"/>
            </w:tcBorders>
            <w:shd w:val="clear" w:color="auto" w:fill="D9D9D9"/>
            <w:vAlign w:val="center"/>
          </w:tcPr>
          <w:p w14:paraId="215B1C5C" w14:textId="77777777" w:rsidR="00C84853" w:rsidRDefault="00C84853">
            <w:pPr>
              <w:widowControl w:val="0"/>
              <w:pBdr>
                <w:top w:val="nil"/>
                <w:left w:val="nil"/>
                <w:bottom w:val="nil"/>
                <w:right w:val="nil"/>
                <w:between w:val="nil"/>
              </w:pBdr>
              <w:spacing w:line="276" w:lineRule="auto"/>
              <w:ind w:left="0" w:right="0" w:firstLine="0"/>
              <w:jc w:val="left"/>
              <w:rPr>
                <w:b/>
                <w:color w:val="000000"/>
                <w:sz w:val="18"/>
                <w:szCs w:val="18"/>
              </w:rPr>
            </w:pPr>
          </w:p>
        </w:tc>
        <w:tc>
          <w:tcPr>
            <w:tcW w:w="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5BBF00" w14:textId="77777777" w:rsidR="00C84853" w:rsidRDefault="00617A9F">
            <w:pPr>
              <w:ind w:left="14" w:firstLine="0"/>
              <w:jc w:val="center"/>
              <w:rPr>
                <w:b/>
                <w:color w:val="000000"/>
                <w:sz w:val="18"/>
                <w:szCs w:val="18"/>
              </w:rPr>
            </w:pPr>
            <w:r>
              <w:rPr>
                <w:b/>
                <w:color w:val="000000"/>
                <w:sz w:val="18"/>
                <w:szCs w:val="18"/>
              </w:rPr>
              <w:t>1,633,086</w:t>
            </w:r>
          </w:p>
        </w:tc>
        <w:tc>
          <w:tcPr>
            <w:tcW w:w="959"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3DBB4B13" w14:textId="77777777" w:rsidR="00C84853" w:rsidRDefault="00617A9F">
            <w:pPr>
              <w:ind w:left="14" w:firstLine="0"/>
              <w:jc w:val="center"/>
              <w:rPr>
                <w:b/>
                <w:color w:val="000000"/>
                <w:sz w:val="18"/>
                <w:szCs w:val="18"/>
              </w:rPr>
            </w:pPr>
            <w:r>
              <w:rPr>
                <w:b/>
                <w:color w:val="000000"/>
                <w:sz w:val="18"/>
                <w:szCs w:val="18"/>
              </w:rPr>
              <w:t>681,767</w:t>
            </w:r>
          </w:p>
        </w:tc>
        <w:tc>
          <w:tcPr>
            <w:tcW w:w="1924" w:type="dxa"/>
            <w:vMerge/>
            <w:tcBorders>
              <w:top w:val="single" w:sz="4" w:space="0" w:color="000000"/>
              <w:left w:val="single" w:sz="4" w:space="0" w:color="000000"/>
              <w:right w:val="single" w:sz="4" w:space="0" w:color="000000"/>
            </w:tcBorders>
            <w:shd w:val="clear" w:color="auto" w:fill="D9D9D9"/>
            <w:vAlign w:val="center"/>
          </w:tcPr>
          <w:p w14:paraId="553BFD34" w14:textId="77777777" w:rsidR="00C84853" w:rsidRDefault="00C84853">
            <w:pPr>
              <w:widowControl w:val="0"/>
              <w:pBdr>
                <w:top w:val="nil"/>
                <w:left w:val="nil"/>
                <w:bottom w:val="nil"/>
                <w:right w:val="nil"/>
                <w:between w:val="nil"/>
              </w:pBdr>
              <w:spacing w:line="276" w:lineRule="auto"/>
              <w:ind w:left="0" w:right="0" w:firstLine="0"/>
              <w:jc w:val="left"/>
              <w:rPr>
                <w:b/>
                <w:color w:val="000000"/>
                <w:sz w:val="18"/>
                <w:szCs w:val="18"/>
              </w:rPr>
            </w:pPr>
          </w:p>
        </w:tc>
      </w:tr>
      <w:tr w:rsidR="00C84853" w14:paraId="6169BAC2" w14:textId="77777777">
        <w:trPr>
          <w:trHeight w:val="288"/>
        </w:trPr>
        <w:tc>
          <w:tcPr>
            <w:tcW w:w="736" w:type="dxa"/>
            <w:tcBorders>
              <w:top w:val="nil"/>
              <w:left w:val="single" w:sz="4" w:space="0" w:color="000000"/>
              <w:bottom w:val="single" w:sz="4" w:space="0" w:color="000000"/>
              <w:right w:val="single" w:sz="4" w:space="0" w:color="000000"/>
            </w:tcBorders>
            <w:shd w:val="clear" w:color="auto" w:fill="auto"/>
            <w:vAlign w:val="center"/>
          </w:tcPr>
          <w:p w14:paraId="7E35EA52" w14:textId="77777777" w:rsidR="00C84853" w:rsidRDefault="00617A9F">
            <w:pPr>
              <w:ind w:left="14" w:firstLine="0"/>
              <w:rPr>
                <w:color w:val="000000"/>
                <w:sz w:val="18"/>
                <w:szCs w:val="18"/>
              </w:rPr>
            </w:pPr>
            <w:r>
              <w:rPr>
                <w:color w:val="000000"/>
                <w:sz w:val="18"/>
                <w:szCs w:val="18"/>
              </w:rPr>
              <w:t>Total</w:t>
            </w:r>
          </w:p>
        </w:tc>
        <w:tc>
          <w:tcPr>
            <w:tcW w:w="959" w:type="dxa"/>
            <w:tcBorders>
              <w:top w:val="nil"/>
              <w:left w:val="nil"/>
              <w:bottom w:val="single" w:sz="4" w:space="0" w:color="000000"/>
              <w:right w:val="single" w:sz="4" w:space="0" w:color="000000"/>
            </w:tcBorders>
            <w:shd w:val="clear" w:color="auto" w:fill="D9D9D9"/>
            <w:vAlign w:val="center"/>
          </w:tcPr>
          <w:p w14:paraId="756B537B" w14:textId="77777777" w:rsidR="00C84853" w:rsidRDefault="00617A9F">
            <w:pPr>
              <w:ind w:left="14" w:firstLine="0"/>
              <w:jc w:val="center"/>
              <w:rPr>
                <w:color w:val="000000"/>
                <w:sz w:val="18"/>
                <w:szCs w:val="18"/>
              </w:rPr>
            </w:pPr>
            <w:r>
              <w:rPr>
                <w:color w:val="000000"/>
                <w:sz w:val="18"/>
                <w:szCs w:val="18"/>
              </w:rPr>
              <w:t>1,528,392</w:t>
            </w:r>
          </w:p>
        </w:tc>
        <w:tc>
          <w:tcPr>
            <w:tcW w:w="962" w:type="dxa"/>
            <w:gridSpan w:val="2"/>
            <w:tcBorders>
              <w:top w:val="nil"/>
              <w:left w:val="nil"/>
              <w:bottom w:val="single" w:sz="4" w:space="0" w:color="000000"/>
              <w:right w:val="single" w:sz="4" w:space="0" w:color="000000"/>
            </w:tcBorders>
            <w:shd w:val="clear" w:color="auto" w:fill="D9D9D9"/>
            <w:vAlign w:val="center"/>
          </w:tcPr>
          <w:p w14:paraId="316E9417" w14:textId="77777777" w:rsidR="00C84853" w:rsidRDefault="00617A9F">
            <w:pPr>
              <w:ind w:left="14" w:firstLine="0"/>
              <w:jc w:val="center"/>
              <w:rPr>
                <w:color w:val="000000"/>
                <w:sz w:val="18"/>
                <w:szCs w:val="18"/>
              </w:rPr>
            </w:pPr>
            <w:r>
              <w:rPr>
                <w:color w:val="000000"/>
                <w:sz w:val="18"/>
                <w:szCs w:val="18"/>
              </w:rPr>
              <w:t>2,272,726</w:t>
            </w:r>
          </w:p>
        </w:tc>
        <w:tc>
          <w:tcPr>
            <w:tcW w:w="959" w:type="dxa"/>
            <w:tcBorders>
              <w:top w:val="nil"/>
              <w:left w:val="nil"/>
              <w:bottom w:val="single" w:sz="4" w:space="0" w:color="000000"/>
              <w:right w:val="single" w:sz="4" w:space="0" w:color="000000"/>
            </w:tcBorders>
            <w:shd w:val="clear" w:color="auto" w:fill="B4C6E7"/>
            <w:vAlign w:val="center"/>
          </w:tcPr>
          <w:p w14:paraId="7A33FA50" w14:textId="77777777" w:rsidR="00C84853" w:rsidRDefault="00617A9F">
            <w:pPr>
              <w:ind w:left="14" w:firstLine="0"/>
              <w:jc w:val="center"/>
              <w:rPr>
                <w:color w:val="000000"/>
                <w:sz w:val="18"/>
                <w:szCs w:val="18"/>
              </w:rPr>
            </w:pPr>
            <w:r>
              <w:rPr>
                <w:color w:val="000000"/>
                <w:sz w:val="18"/>
                <w:szCs w:val="18"/>
              </w:rPr>
              <w:t>1,381,450</w:t>
            </w:r>
          </w:p>
        </w:tc>
        <w:tc>
          <w:tcPr>
            <w:tcW w:w="1293" w:type="dxa"/>
            <w:vMerge/>
            <w:tcBorders>
              <w:top w:val="single" w:sz="4" w:space="0" w:color="000000"/>
              <w:left w:val="nil"/>
              <w:right w:val="single" w:sz="4" w:space="0" w:color="000000"/>
            </w:tcBorders>
            <w:shd w:val="clear" w:color="auto" w:fill="D9D9D9"/>
            <w:vAlign w:val="center"/>
          </w:tcPr>
          <w:p w14:paraId="3716C59A" w14:textId="77777777" w:rsidR="00C84853" w:rsidRDefault="00C84853">
            <w:pPr>
              <w:widowControl w:val="0"/>
              <w:pBdr>
                <w:top w:val="nil"/>
                <w:left w:val="nil"/>
                <w:bottom w:val="nil"/>
                <w:right w:val="nil"/>
                <w:between w:val="nil"/>
              </w:pBdr>
              <w:spacing w:line="276" w:lineRule="auto"/>
              <w:ind w:left="0" w:right="0" w:firstLine="0"/>
              <w:jc w:val="left"/>
              <w:rPr>
                <w:color w:val="000000"/>
                <w:sz w:val="18"/>
                <w:szCs w:val="18"/>
              </w:rPr>
            </w:pPr>
          </w:p>
        </w:tc>
        <w:tc>
          <w:tcPr>
            <w:tcW w:w="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A76634" w14:textId="77777777" w:rsidR="00C84853" w:rsidRDefault="00617A9F">
            <w:pPr>
              <w:ind w:left="14" w:firstLine="0"/>
              <w:jc w:val="center"/>
              <w:rPr>
                <w:color w:val="000000"/>
                <w:sz w:val="18"/>
                <w:szCs w:val="18"/>
              </w:rPr>
            </w:pPr>
            <w:r>
              <w:rPr>
                <w:color w:val="000000"/>
                <w:sz w:val="18"/>
                <w:szCs w:val="18"/>
              </w:rPr>
              <w:t>2,633,570</w:t>
            </w:r>
          </w:p>
        </w:tc>
        <w:tc>
          <w:tcPr>
            <w:tcW w:w="959"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5408E11C" w14:textId="77777777" w:rsidR="00C84853" w:rsidRDefault="00617A9F">
            <w:pPr>
              <w:ind w:left="14" w:firstLine="0"/>
              <w:jc w:val="center"/>
              <w:rPr>
                <w:color w:val="000000"/>
                <w:sz w:val="18"/>
                <w:szCs w:val="18"/>
              </w:rPr>
            </w:pPr>
            <w:r>
              <w:rPr>
                <w:color w:val="000000"/>
                <w:sz w:val="18"/>
                <w:szCs w:val="18"/>
              </w:rPr>
              <w:t>1,682,251</w:t>
            </w:r>
          </w:p>
        </w:tc>
        <w:tc>
          <w:tcPr>
            <w:tcW w:w="1924" w:type="dxa"/>
            <w:vMerge/>
            <w:tcBorders>
              <w:top w:val="single" w:sz="4" w:space="0" w:color="000000"/>
              <w:left w:val="single" w:sz="4" w:space="0" w:color="000000"/>
              <w:right w:val="single" w:sz="4" w:space="0" w:color="000000"/>
            </w:tcBorders>
            <w:shd w:val="clear" w:color="auto" w:fill="D9D9D9"/>
            <w:vAlign w:val="center"/>
          </w:tcPr>
          <w:p w14:paraId="73B0D1B3" w14:textId="77777777" w:rsidR="00C84853" w:rsidRDefault="00C84853">
            <w:pPr>
              <w:widowControl w:val="0"/>
              <w:pBdr>
                <w:top w:val="nil"/>
                <w:left w:val="nil"/>
                <w:bottom w:val="nil"/>
                <w:right w:val="nil"/>
                <w:between w:val="nil"/>
              </w:pBdr>
              <w:spacing w:line="276" w:lineRule="auto"/>
              <w:ind w:left="0" w:right="0" w:firstLine="0"/>
              <w:jc w:val="left"/>
              <w:rPr>
                <w:color w:val="000000"/>
                <w:sz w:val="18"/>
                <w:szCs w:val="18"/>
              </w:rPr>
            </w:pPr>
          </w:p>
        </w:tc>
      </w:tr>
    </w:tbl>
    <w:p w14:paraId="302E92B3" w14:textId="77777777" w:rsidR="00C84853" w:rsidRDefault="00C84853">
      <w:pPr>
        <w:spacing w:after="0" w:line="240" w:lineRule="auto"/>
        <w:ind w:left="14"/>
        <w:jc w:val="both"/>
        <w:rPr>
          <w:color w:val="000000"/>
          <w:sz w:val="18"/>
          <w:szCs w:val="18"/>
        </w:rPr>
      </w:pPr>
    </w:p>
    <w:p w14:paraId="05BE97ED" w14:textId="77777777" w:rsidR="00C84853" w:rsidRDefault="00617A9F">
      <w:pPr>
        <w:spacing w:after="0" w:line="240" w:lineRule="auto"/>
        <w:ind w:left="20" w:right="28" w:hanging="10"/>
        <w:jc w:val="both"/>
        <w:rPr>
          <w:color w:val="000000"/>
          <w:sz w:val="20"/>
          <w:szCs w:val="20"/>
        </w:rPr>
      </w:pPr>
      <w:r>
        <w:rPr>
          <w:color w:val="000000"/>
          <w:sz w:val="20"/>
          <w:szCs w:val="20"/>
        </w:rPr>
        <w:t xml:space="preserve">Au cours de l’année 4 du projet il a été demandé aux partenaires de faciliter l’intégration de deux organisations nationales (SANRU et ABEF-ND) dans le consortium de PROMIS, dans la perspective de leur participation à la deuxième phase du projet. Les deux </w:t>
      </w:r>
      <w:r>
        <w:rPr>
          <w:color w:val="000000"/>
          <w:sz w:val="20"/>
          <w:szCs w:val="20"/>
        </w:rPr>
        <w:t xml:space="preserve">organisations ont été intégrées dans le cadre d’un sous-contrat avec </w:t>
      </w:r>
      <w:proofErr w:type="spellStart"/>
      <w:r>
        <w:rPr>
          <w:color w:val="000000"/>
          <w:sz w:val="20"/>
          <w:szCs w:val="20"/>
        </w:rPr>
        <w:t>Tulane</w:t>
      </w:r>
      <w:proofErr w:type="spellEnd"/>
      <w:r>
        <w:rPr>
          <w:color w:val="000000"/>
          <w:sz w:val="20"/>
          <w:szCs w:val="20"/>
        </w:rPr>
        <w:t xml:space="preserve"> pour les Q3 et Q4 de 2023 et ont démarré les activités de </w:t>
      </w:r>
      <w:proofErr w:type="spellStart"/>
      <w:r>
        <w:rPr>
          <w:i/>
          <w:color w:val="000000"/>
          <w:sz w:val="20"/>
          <w:szCs w:val="20"/>
        </w:rPr>
        <w:t>landscaping</w:t>
      </w:r>
      <w:proofErr w:type="spellEnd"/>
      <w:r>
        <w:rPr>
          <w:color w:val="000000"/>
          <w:sz w:val="20"/>
          <w:szCs w:val="20"/>
        </w:rPr>
        <w:t xml:space="preserve"> qui permettront la mise en œuvre de leurs activités de sensibilisation et d’offre des services en milieux scol</w:t>
      </w:r>
      <w:r>
        <w:rPr>
          <w:color w:val="000000"/>
          <w:sz w:val="20"/>
          <w:szCs w:val="20"/>
        </w:rPr>
        <w:t xml:space="preserve">aires et universitaires lors de la deuxième phase de PROMIS. </w:t>
      </w:r>
    </w:p>
    <w:p w14:paraId="7BD709BB" w14:textId="77777777" w:rsidR="00C84853" w:rsidRDefault="00C84853">
      <w:pPr>
        <w:spacing w:after="0" w:line="240" w:lineRule="auto"/>
        <w:ind w:left="20" w:right="28" w:hanging="10"/>
        <w:jc w:val="both"/>
        <w:rPr>
          <w:color w:val="000000"/>
          <w:sz w:val="20"/>
          <w:szCs w:val="20"/>
        </w:rPr>
      </w:pPr>
    </w:p>
    <w:p w14:paraId="039D3257" w14:textId="77777777" w:rsidR="00C84853" w:rsidRDefault="00617A9F">
      <w:pPr>
        <w:spacing w:after="0" w:line="240" w:lineRule="auto"/>
        <w:ind w:left="20" w:right="28" w:hanging="10"/>
        <w:jc w:val="both"/>
        <w:rPr>
          <w:color w:val="000000"/>
          <w:sz w:val="20"/>
          <w:szCs w:val="20"/>
        </w:rPr>
      </w:pPr>
      <w:r>
        <w:rPr>
          <w:color w:val="000000"/>
          <w:sz w:val="20"/>
          <w:szCs w:val="20"/>
        </w:rPr>
        <w:lastRenderedPageBreak/>
        <w:t xml:space="preserve">Les deux organisations ont également activement participé au développement du </w:t>
      </w:r>
      <w:proofErr w:type="spellStart"/>
      <w:r>
        <w:rPr>
          <w:color w:val="000000"/>
          <w:sz w:val="20"/>
          <w:szCs w:val="20"/>
        </w:rPr>
        <w:t>Prodoc</w:t>
      </w:r>
      <w:proofErr w:type="spellEnd"/>
      <w:r>
        <w:rPr>
          <w:color w:val="000000"/>
          <w:sz w:val="20"/>
          <w:szCs w:val="20"/>
        </w:rPr>
        <w:t xml:space="preserve"> de PROMIS 2. </w:t>
      </w:r>
    </w:p>
    <w:p w14:paraId="40A0DA32" w14:textId="77777777" w:rsidR="00C84853" w:rsidRDefault="00C84853">
      <w:pPr>
        <w:spacing w:after="0" w:line="240" w:lineRule="auto"/>
        <w:ind w:left="20" w:right="28" w:hanging="10"/>
        <w:jc w:val="both"/>
        <w:rPr>
          <w:color w:val="000000"/>
          <w:sz w:val="20"/>
          <w:szCs w:val="20"/>
        </w:rPr>
      </w:pPr>
    </w:p>
    <w:p w14:paraId="75DF788B" w14:textId="77777777" w:rsidR="00C84853" w:rsidRDefault="00C84853">
      <w:pPr>
        <w:spacing w:after="0" w:line="240" w:lineRule="auto"/>
        <w:ind w:left="20" w:right="28" w:hanging="10"/>
        <w:jc w:val="both"/>
        <w:rPr>
          <w:color w:val="000000"/>
          <w:sz w:val="20"/>
          <w:szCs w:val="20"/>
        </w:rPr>
      </w:pPr>
    </w:p>
    <w:p w14:paraId="1920582C" w14:textId="77777777" w:rsidR="00C84853" w:rsidRDefault="00617A9F">
      <w:pPr>
        <w:pStyle w:val="Heading1"/>
        <w:numPr>
          <w:ilvl w:val="0"/>
          <w:numId w:val="14"/>
        </w:numPr>
        <w:spacing w:before="0" w:after="0" w:line="240" w:lineRule="auto"/>
        <w:rPr>
          <w:sz w:val="20"/>
          <w:szCs w:val="20"/>
        </w:rPr>
      </w:pPr>
      <w:bookmarkStart w:id="35" w:name="_heading=h.23ckvvd" w:colFirst="0" w:colLast="0"/>
      <w:bookmarkEnd w:id="35"/>
      <w:r>
        <w:rPr>
          <w:sz w:val="20"/>
          <w:szCs w:val="20"/>
        </w:rPr>
        <w:t>Thèmes transversaux</w:t>
      </w:r>
    </w:p>
    <w:p w14:paraId="08E34437" w14:textId="77777777" w:rsidR="00C84853" w:rsidRDefault="00C84853">
      <w:pPr>
        <w:pStyle w:val="Heading2"/>
        <w:spacing w:before="0" w:line="240" w:lineRule="auto"/>
        <w:rPr>
          <w:sz w:val="20"/>
          <w:szCs w:val="20"/>
        </w:rPr>
      </w:pPr>
      <w:bookmarkStart w:id="36" w:name="_heading=h.ihv636" w:colFirst="0" w:colLast="0"/>
      <w:bookmarkEnd w:id="36"/>
    </w:p>
    <w:p w14:paraId="11BC9640" w14:textId="77777777" w:rsidR="00C84853" w:rsidRDefault="00617A9F">
      <w:pPr>
        <w:pStyle w:val="Heading2"/>
        <w:spacing w:before="0" w:line="240" w:lineRule="auto"/>
        <w:rPr>
          <w:sz w:val="20"/>
          <w:szCs w:val="20"/>
        </w:rPr>
      </w:pPr>
      <w:r>
        <w:rPr>
          <w:sz w:val="20"/>
          <w:szCs w:val="20"/>
        </w:rPr>
        <w:t xml:space="preserve">9.1 Genre, peuples autochtones et autres groupes vulnérables </w:t>
      </w:r>
    </w:p>
    <w:p w14:paraId="0ADCC56F" w14:textId="77777777" w:rsidR="00C84853" w:rsidRDefault="00C84853">
      <w:pPr>
        <w:tabs>
          <w:tab w:val="left" w:pos="5220"/>
        </w:tabs>
        <w:spacing w:after="0" w:line="240" w:lineRule="auto"/>
        <w:ind w:right="28"/>
        <w:jc w:val="both"/>
        <w:rPr>
          <w:i/>
          <w:color w:val="000000"/>
          <w:sz w:val="20"/>
          <w:szCs w:val="20"/>
        </w:rPr>
      </w:pPr>
    </w:p>
    <w:p w14:paraId="528EDEEF" w14:textId="77777777" w:rsidR="00C84853" w:rsidRDefault="00617A9F">
      <w:pPr>
        <w:spacing w:after="0" w:line="240" w:lineRule="auto"/>
        <w:ind w:left="20" w:right="28" w:hanging="10"/>
        <w:jc w:val="both"/>
        <w:rPr>
          <w:b/>
          <w:color w:val="000000"/>
          <w:sz w:val="20"/>
          <w:szCs w:val="20"/>
        </w:rPr>
      </w:pPr>
      <w:r>
        <w:rPr>
          <w:b/>
          <w:color w:val="000000"/>
          <w:sz w:val="20"/>
          <w:szCs w:val="20"/>
        </w:rPr>
        <w:t>Suivi de</w:t>
      </w:r>
      <w:r>
        <w:rPr>
          <w:b/>
          <w:color w:val="000000"/>
          <w:sz w:val="20"/>
          <w:szCs w:val="20"/>
        </w:rPr>
        <w:t>s aspects Genre</w:t>
      </w:r>
    </w:p>
    <w:p w14:paraId="4E0B45B9" w14:textId="77777777" w:rsidR="00C84853" w:rsidRDefault="00C84853">
      <w:pPr>
        <w:spacing w:after="0" w:line="240" w:lineRule="auto"/>
        <w:ind w:left="20" w:right="28" w:hanging="10"/>
        <w:jc w:val="both"/>
        <w:rPr>
          <w:color w:val="000000"/>
          <w:sz w:val="20"/>
          <w:szCs w:val="20"/>
        </w:rPr>
      </w:pPr>
    </w:p>
    <w:p w14:paraId="217EAE50" w14:textId="77777777" w:rsidR="00C84853" w:rsidRDefault="00617A9F">
      <w:pPr>
        <w:spacing w:after="0" w:line="240" w:lineRule="auto"/>
        <w:ind w:left="20" w:right="28" w:hanging="10"/>
        <w:jc w:val="both"/>
        <w:rPr>
          <w:color w:val="000000"/>
          <w:sz w:val="20"/>
          <w:szCs w:val="20"/>
        </w:rPr>
      </w:pPr>
      <w:r>
        <w:rPr>
          <w:color w:val="000000"/>
          <w:sz w:val="20"/>
          <w:szCs w:val="20"/>
        </w:rPr>
        <w:t>Les activités du projet PROMIS-PF sont essentiellement focalisée sur l’amélioration de la santé de femmes, des jeunes filles et des familles en RDC à travers l’offre de méthodes contraceptives modernes et la promotion de la planification f</w:t>
      </w:r>
      <w:r>
        <w:rPr>
          <w:color w:val="000000"/>
          <w:sz w:val="20"/>
          <w:szCs w:val="20"/>
        </w:rPr>
        <w:t>amiliale pour réduire la mortalité maternelle et infantile, améliorer l’accès des jeunes filles à l’éducation et permettre un développement durable des économies locales. L’offre de services, comme les messages pour les changements de comportement autour d</w:t>
      </w:r>
      <w:r>
        <w:rPr>
          <w:color w:val="000000"/>
          <w:sz w:val="20"/>
          <w:szCs w:val="20"/>
        </w:rPr>
        <w:t>e la santé sexuelle et reproductive, ciblent aussi bien les hommes que les femmes, les garçons que les filles.</w:t>
      </w:r>
    </w:p>
    <w:p w14:paraId="13F20051" w14:textId="77777777" w:rsidR="00C84853" w:rsidRDefault="00C84853">
      <w:pPr>
        <w:spacing w:after="0" w:line="240" w:lineRule="auto"/>
        <w:ind w:left="20" w:right="28" w:hanging="10"/>
        <w:jc w:val="both"/>
        <w:rPr>
          <w:color w:val="000000"/>
          <w:sz w:val="20"/>
          <w:szCs w:val="20"/>
        </w:rPr>
      </w:pPr>
    </w:p>
    <w:p w14:paraId="4602E151" w14:textId="77777777" w:rsidR="00C84853" w:rsidRDefault="00617A9F">
      <w:pPr>
        <w:spacing w:after="0" w:line="240" w:lineRule="auto"/>
        <w:ind w:left="20" w:right="28" w:hanging="10"/>
        <w:jc w:val="both"/>
        <w:rPr>
          <w:color w:val="000000"/>
          <w:sz w:val="20"/>
          <w:szCs w:val="20"/>
        </w:rPr>
      </w:pPr>
      <w:r>
        <w:rPr>
          <w:color w:val="000000"/>
          <w:sz w:val="20"/>
          <w:szCs w:val="20"/>
        </w:rPr>
        <w:t>En plus des activités d’offre de services à proprement parlé, la communication autour de la PF (par le biais du développement d’une stratégie na</w:t>
      </w:r>
      <w:r>
        <w:rPr>
          <w:color w:val="000000"/>
          <w:sz w:val="20"/>
          <w:szCs w:val="20"/>
        </w:rPr>
        <w:t>tionale ou des activités de communication pour le changement de comportement menées par les prestataires au niveau local) repose sur l’</w:t>
      </w:r>
      <w:proofErr w:type="spellStart"/>
      <w:r>
        <w:rPr>
          <w:color w:val="000000"/>
          <w:sz w:val="20"/>
          <w:szCs w:val="20"/>
        </w:rPr>
        <w:t>empowerment</w:t>
      </w:r>
      <w:proofErr w:type="spellEnd"/>
      <w:r>
        <w:rPr>
          <w:color w:val="000000"/>
          <w:sz w:val="20"/>
          <w:szCs w:val="20"/>
        </w:rPr>
        <w:t xml:space="preserve"> et le choix éclairé grâce à des counselings de qualité qui permettent aux femmes et aux jeunes filles de mieu</w:t>
      </w:r>
      <w:r>
        <w:rPr>
          <w:color w:val="000000"/>
          <w:sz w:val="20"/>
          <w:szCs w:val="20"/>
        </w:rPr>
        <w:t>x maîtriser leur fertilité et leur santé sexuelle et reproductive.</w:t>
      </w:r>
    </w:p>
    <w:p w14:paraId="778ABB9C" w14:textId="77777777" w:rsidR="00C84853" w:rsidRDefault="00C84853">
      <w:pPr>
        <w:spacing w:after="0" w:line="240" w:lineRule="auto"/>
        <w:ind w:left="20" w:right="28" w:hanging="10"/>
        <w:jc w:val="both"/>
        <w:rPr>
          <w:color w:val="000000"/>
          <w:sz w:val="18"/>
          <w:szCs w:val="18"/>
        </w:rPr>
      </w:pPr>
    </w:p>
    <w:tbl>
      <w:tblPr>
        <w:tblStyle w:val="6"/>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3240"/>
        <w:gridCol w:w="1890"/>
        <w:gridCol w:w="2340"/>
      </w:tblGrid>
      <w:tr w:rsidR="00C84853" w14:paraId="5EFD0A59" w14:textId="77777777">
        <w:tc>
          <w:tcPr>
            <w:tcW w:w="1165" w:type="dxa"/>
            <w:shd w:val="clear" w:color="auto" w:fill="B4C6E7"/>
          </w:tcPr>
          <w:p w14:paraId="204C520D" w14:textId="77777777" w:rsidR="00C84853" w:rsidRDefault="00617A9F">
            <w:pPr>
              <w:rPr>
                <w:b/>
                <w:color w:val="000000"/>
                <w:sz w:val="16"/>
                <w:szCs w:val="16"/>
              </w:rPr>
            </w:pPr>
            <w:r>
              <w:rPr>
                <w:b/>
                <w:color w:val="000000"/>
                <w:sz w:val="16"/>
                <w:szCs w:val="16"/>
              </w:rPr>
              <w:t>Critère</w:t>
            </w:r>
          </w:p>
        </w:tc>
        <w:tc>
          <w:tcPr>
            <w:tcW w:w="3240" w:type="dxa"/>
            <w:shd w:val="clear" w:color="auto" w:fill="B4C6E7"/>
          </w:tcPr>
          <w:p w14:paraId="2AF4724C" w14:textId="77777777" w:rsidR="00C84853" w:rsidRDefault="00617A9F">
            <w:pPr>
              <w:rPr>
                <w:b/>
                <w:color w:val="000000"/>
                <w:sz w:val="16"/>
                <w:szCs w:val="16"/>
              </w:rPr>
            </w:pPr>
            <w:r>
              <w:rPr>
                <w:b/>
                <w:color w:val="000000"/>
                <w:sz w:val="16"/>
                <w:szCs w:val="16"/>
              </w:rPr>
              <w:t>Act</w:t>
            </w:r>
            <w:r>
              <w:rPr>
                <w:b/>
                <w:sz w:val="16"/>
                <w:szCs w:val="16"/>
              </w:rPr>
              <w:t xml:space="preserve">ivités ciblant les groupes sus mentionnés </w:t>
            </w:r>
          </w:p>
        </w:tc>
        <w:tc>
          <w:tcPr>
            <w:tcW w:w="1890" w:type="dxa"/>
            <w:shd w:val="clear" w:color="auto" w:fill="B4C6E7"/>
          </w:tcPr>
          <w:p w14:paraId="7ED1A293" w14:textId="77777777" w:rsidR="00C84853" w:rsidRDefault="00617A9F">
            <w:pPr>
              <w:rPr>
                <w:b/>
                <w:color w:val="000000"/>
                <w:sz w:val="16"/>
                <w:szCs w:val="16"/>
              </w:rPr>
            </w:pPr>
            <w:r>
              <w:rPr>
                <w:b/>
                <w:color w:val="000000"/>
                <w:sz w:val="16"/>
                <w:szCs w:val="16"/>
              </w:rPr>
              <w:t>Résultats</w:t>
            </w:r>
          </w:p>
        </w:tc>
        <w:tc>
          <w:tcPr>
            <w:tcW w:w="2340" w:type="dxa"/>
            <w:shd w:val="clear" w:color="auto" w:fill="B4C6E7"/>
          </w:tcPr>
          <w:p w14:paraId="4B56E0DB" w14:textId="77777777" w:rsidR="00C84853" w:rsidRDefault="00617A9F">
            <w:pPr>
              <w:rPr>
                <w:b/>
                <w:color w:val="000000"/>
                <w:sz w:val="16"/>
                <w:szCs w:val="16"/>
              </w:rPr>
            </w:pPr>
            <w:r>
              <w:rPr>
                <w:b/>
                <w:color w:val="000000"/>
                <w:sz w:val="16"/>
                <w:szCs w:val="16"/>
              </w:rPr>
              <w:t>Défis affrontés</w:t>
            </w:r>
          </w:p>
        </w:tc>
      </w:tr>
      <w:tr w:rsidR="00C84853" w14:paraId="257562A9" w14:textId="77777777">
        <w:trPr>
          <w:trHeight w:val="768"/>
        </w:trPr>
        <w:tc>
          <w:tcPr>
            <w:tcW w:w="1165" w:type="dxa"/>
          </w:tcPr>
          <w:p w14:paraId="2C82DB8A" w14:textId="77777777" w:rsidR="00C84853" w:rsidRDefault="00617A9F">
            <w:pPr>
              <w:rPr>
                <w:color w:val="000000"/>
                <w:sz w:val="16"/>
                <w:szCs w:val="16"/>
              </w:rPr>
            </w:pPr>
            <w:r>
              <w:rPr>
                <w:color w:val="000000"/>
                <w:sz w:val="16"/>
                <w:szCs w:val="16"/>
              </w:rPr>
              <w:t>Mise en œuvre/Activités</w:t>
            </w:r>
          </w:p>
        </w:tc>
        <w:tc>
          <w:tcPr>
            <w:tcW w:w="3240" w:type="dxa"/>
          </w:tcPr>
          <w:p w14:paraId="332D037E" w14:textId="77777777" w:rsidR="00C84853" w:rsidRDefault="00617A9F">
            <w:pPr>
              <w:rPr>
                <w:color w:val="000000"/>
                <w:sz w:val="16"/>
                <w:szCs w:val="16"/>
              </w:rPr>
            </w:pPr>
            <w:r>
              <w:rPr>
                <w:color w:val="000000"/>
                <w:sz w:val="16"/>
                <w:szCs w:val="16"/>
              </w:rPr>
              <w:t xml:space="preserve">Encouragement de l’implication des femmes comme points focaux pour les </w:t>
            </w:r>
            <w:r>
              <w:rPr>
                <w:color w:val="000000"/>
                <w:sz w:val="16"/>
                <w:szCs w:val="16"/>
              </w:rPr>
              <w:t>activités des partenaires de PROMIS</w:t>
            </w:r>
          </w:p>
          <w:p w14:paraId="60EBC1C0" w14:textId="77777777" w:rsidR="00C84853" w:rsidRDefault="00C84853">
            <w:pPr>
              <w:rPr>
                <w:color w:val="000000"/>
                <w:sz w:val="16"/>
                <w:szCs w:val="16"/>
              </w:rPr>
            </w:pPr>
          </w:p>
          <w:p w14:paraId="4F74DFCE" w14:textId="77777777" w:rsidR="00C84853" w:rsidRDefault="00617A9F">
            <w:pPr>
              <w:rPr>
                <w:color w:val="000000"/>
                <w:sz w:val="16"/>
                <w:szCs w:val="16"/>
              </w:rPr>
            </w:pPr>
            <w:r>
              <w:rPr>
                <w:color w:val="000000"/>
                <w:sz w:val="16"/>
                <w:szCs w:val="16"/>
              </w:rPr>
              <w:t xml:space="preserve">Travail en partenariat avec les cliniques spécialisées dans les VBG pour la référence des clientes PROMIS </w:t>
            </w:r>
          </w:p>
          <w:p w14:paraId="51BAC1BE" w14:textId="77777777" w:rsidR="00C84853" w:rsidRDefault="00C84853">
            <w:pPr>
              <w:rPr>
                <w:color w:val="000000"/>
                <w:sz w:val="16"/>
                <w:szCs w:val="16"/>
              </w:rPr>
            </w:pPr>
          </w:p>
          <w:p w14:paraId="04A7830C" w14:textId="77777777" w:rsidR="00C84853" w:rsidRDefault="00617A9F">
            <w:pPr>
              <w:spacing w:line="276" w:lineRule="auto"/>
              <w:rPr>
                <w:sz w:val="16"/>
                <w:szCs w:val="16"/>
              </w:rPr>
            </w:pPr>
            <w:r>
              <w:rPr>
                <w:sz w:val="16"/>
                <w:szCs w:val="16"/>
              </w:rPr>
              <w:t>Offre de services PF de qualité permettant un choix éclairé des femmes en fonction de leurs besoins</w:t>
            </w:r>
          </w:p>
          <w:p w14:paraId="295B21DA" w14:textId="77777777" w:rsidR="00C84853" w:rsidRDefault="00617A9F">
            <w:pPr>
              <w:spacing w:line="276" w:lineRule="auto"/>
              <w:rPr>
                <w:sz w:val="16"/>
                <w:szCs w:val="16"/>
              </w:rPr>
            </w:pPr>
            <w:r>
              <w:rPr>
                <w:sz w:val="16"/>
                <w:szCs w:val="16"/>
              </w:rPr>
              <w:t>Intégration</w:t>
            </w:r>
            <w:r>
              <w:rPr>
                <w:sz w:val="16"/>
                <w:szCs w:val="16"/>
              </w:rPr>
              <w:t xml:space="preserve"> des hommes dans l’offre de services PF pour favoriser la communication entre les couples et la prise de décision conjointe</w:t>
            </w:r>
          </w:p>
          <w:p w14:paraId="282E6E68" w14:textId="77777777" w:rsidR="00C84853" w:rsidRDefault="00617A9F">
            <w:pPr>
              <w:rPr>
                <w:color w:val="000000"/>
                <w:sz w:val="16"/>
                <w:szCs w:val="16"/>
              </w:rPr>
            </w:pPr>
            <w:r>
              <w:rPr>
                <w:sz w:val="16"/>
                <w:szCs w:val="16"/>
              </w:rPr>
              <w:t>Les hommes sont également un des groupes cibles spécifiques dans la stratégie nationale de communication pour la PF (Jalon LOI 2018c</w:t>
            </w:r>
            <w:r>
              <w:rPr>
                <w:sz w:val="16"/>
                <w:szCs w:val="16"/>
              </w:rPr>
              <w:t>)</w:t>
            </w:r>
          </w:p>
        </w:tc>
        <w:tc>
          <w:tcPr>
            <w:tcW w:w="1890" w:type="dxa"/>
          </w:tcPr>
          <w:p w14:paraId="184E46D4" w14:textId="77777777" w:rsidR="00C84853" w:rsidRDefault="00617A9F">
            <w:pPr>
              <w:rPr>
                <w:color w:val="000000"/>
                <w:sz w:val="16"/>
                <w:szCs w:val="16"/>
              </w:rPr>
            </w:pPr>
            <w:r>
              <w:rPr>
                <w:color w:val="000000"/>
                <w:sz w:val="16"/>
                <w:szCs w:val="16"/>
              </w:rPr>
              <w:t>Augmentation du nombre de femmes impliquées dans les activités de mise en œuvre du projet</w:t>
            </w:r>
          </w:p>
          <w:p w14:paraId="0DFFEB97" w14:textId="77777777" w:rsidR="00C84853" w:rsidRDefault="00C84853">
            <w:pPr>
              <w:rPr>
                <w:color w:val="000000"/>
                <w:sz w:val="16"/>
                <w:szCs w:val="16"/>
              </w:rPr>
            </w:pPr>
          </w:p>
          <w:p w14:paraId="2DFDB8A7" w14:textId="77777777" w:rsidR="00C84853" w:rsidRDefault="00C84853">
            <w:pPr>
              <w:rPr>
                <w:color w:val="000000"/>
                <w:sz w:val="16"/>
                <w:szCs w:val="16"/>
              </w:rPr>
            </w:pPr>
          </w:p>
          <w:p w14:paraId="79A1AC5E" w14:textId="77777777" w:rsidR="00C84853" w:rsidRDefault="00617A9F">
            <w:pPr>
              <w:rPr>
                <w:color w:val="000000"/>
                <w:sz w:val="16"/>
                <w:szCs w:val="16"/>
              </w:rPr>
            </w:pPr>
            <w:r>
              <w:rPr>
                <w:color w:val="000000"/>
                <w:sz w:val="16"/>
                <w:szCs w:val="16"/>
              </w:rPr>
              <w:t xml:space="preserve">Utilisation éclairée des méthodes PF, harmonisation </w:t>
            </w:r>
            <w:proofErr w:type="gramStart"/>
            <w:r>
              <w:rPr>
                <w:color w:val="000000"/>
                <w:sz w:val="16"/>
                <w:szCs w:val="16"/>
              </w:rPr>
              <w:t>des souhait</w:t>
            </w:r>
            <w:proofErr w:type="gramEnd"/>
            <w:r>
              <w:rPr>
                <w:color w:val="000000"/>
                <w:sz w:val="16"/>
                <w:szCs w:val="16"/>
              </w:rPr>
              <w:t xml:space="preserve"> de fertilité au sein des couples</w:t>
            </w:r>
          </w:p>
        </w:tc>
        <w:tc>
          <w:tcPr>
            <w:tcW w:w="2340" w:type="dxa"/>
          </w:tcPr>
          <w:p w14:paraId="4A5E79D9" w14:textId="77777777" w:rsidR="00C84853" w:rsidRDefault="00617A9F">
            <w:pPr>
              <w:rPr>
                <w:color w:val="000000"/>
                <w:sz w:val="16"/>
                <w:szCs w:val="16"/>
              </w:rPr>
            </w:pPr>
            <w:r>
              <w:rPr>
                <w:color w:val="000000"/>
                <w:sz w:val="16"/>
                <w:szCs w:val="16"/>
              </w:rPr>
              <w:t xml:space="preserve">Normes de genre particulièrement dans les provinces éloignées. </w:t>
            </w:r>
          </w:p>
        </w:tc>
      </w:tr>
      <w:tr w:rsidR="00C84853" w14:paraId="58D612EF" w14:textId="77777777">
        <w:trPr>
          <w:trHeight w:val="694"/>
        </w:trPr>
        <w:tc>
          <w:tcPr>
            <w:tcW w:w="1165" w:type="dxa"/>
          </w:tcPr>
          <w:p w14:paraId="2356A54B" w14:textId="77777777" w:rsidR="00C84853" w:rsidRDefault="00617A9F">
            <w:pPr>
              <w:rPr>
                <w:color w:val="000000"/>
                <w:sz w:val="16"/>
                <w:szCs w:val="16"/>
              </w:rPr>
            </w:pPr>
            <w:r>
              <w:rPr>
                <w:color w:val="000000"/>
                <w:sz w:val="16"/>
                <w:szCs w:val="16"/>
              </w:rPr>
              <w:t>Suivi-évaluation</w:t>
            </w:r>
          </w:p>
        </w:tc>
        <w:tc>
          <w:tcPr>
            <w:tcW w:w="3240" w:type="dxa"/>
          </w:tcPr>
          <w:p w14:paraId="4E0FF50E" w14:textId="77777777" w:rsidR="00C84853" w:rsidRDefault="00617A9F">
            <w:pPr>
              <w:rPr>
                <w:color w:val="000000"/>
                <w:sz w:val="16"/>
                <w:szCs w:val="16"/>
              </w:rPr>
            </w:pPr>
            <w:r>
              <w:rPr>
                <w:color w:val="000000"/>
                <w:sz w:val="16"/>
                <w:szCs w:val="16"/>
              </w:rPr>
              <w:t xml:space="preserve">Collecte des données de services </w:t>
            </w:r>
          </w:p>
          <w:p w14:paraId="5538E683" w14:textId="77777777" w:rsidR="00C84853" w:rsidRDefault="00617A9F">
            <w:pPr>
              <w:rPr>
                <w:color w:val="000000"/>
                <w:sz w:val="16"/>
                <w:szCs w:val="16"/>
              </w:rPr>
            </w:pPr>
            <w:r>
              <w:rPr>
                <w:color w:val="000000"/>
                <w:sz w:val="16"/>
                <w:szCs w:val="16"/>
              </w:rPr>
              <w:t>(La plupart des clientes des méthodes contraceptives sont des femmes)</w:t>
            </w:r>
          </w:p>
        </w:tc>
        <w:tc>
          <w:tcPr>
            <w:tcW w:w="1890" w:type="dxa"/>
          </w:tcPr>
          <w:p w14:paraId="02F013EC" w14:textId="77777777" w:rsidR="00C84853" w:rsidRDefault="00C84853">
            <w:pPr>
              <w:rPr>
                <w:color w:val="000000"/>
                <w:sz w:val="16"/>
                <w:szCs w:val="16"/>
              </w:rPr>
            </w:pPr>
          </w:p>
        </w:tc>
        <w:tc>
          <w:tcPr>
            <w:tcW w:w="2340" w:type="dxa"/>
          </w:tcPr>
          <w:p w14:paraId="4F390087" w14:textId="77777777" w:rsidR="00C84853" w:rsidRDefault="00617A9F">
            <w:pPr>
              <w:rPr>
                <w:color w:val="000000"/>
                <w:sz w:val="16"/>
                <w:szCs w:val="16"/>
              </w:rPr>
            </w:pPr>
            <w:r>
              <w:rPr>
                <w:color w:val="000000"/>
                <w:sz w:val="16"/>
                <w:szCs w:val="16"/>
              </w:rPr>
              <w:t xml:space="preserve">Pas d’indicateur désagrégé par genre des bénéficiaires des activités de sensibilisation. </w:t>
            </w:r>
          </w:p>
        </w:tc>
      </w:tr>
    </w:tbl>
    <w:p w14:paraId="27A14E24" w14:textId="77777777" w:rsidR="00C84853" w:rsidRDefault="00C84853">
      <w:pPr>
        <w:spacing w:after="0" w:line="240" w:lineRule="auto"/>
        <w:ind w:left="20" w:right="28" w:hanging="10"/>
        <w:jc w:val="both"/>
        <w:rPr>
          <w:color w:val="000000"/>
          <w:sz w:val="18"/>
          <w:szCs w:val="18"/>
        </w:rPr>
      </w:pPr>
    </w:p>
    <w:p w14:paraId="723F8375" w14:textId="77777777" w:rsidR="00C84853" w:rsidRDefault="00617A9F">
      <w:pPr>
        <w:spacing w:after="0" w:line="240" w:lineRule="auto"/>
        <w:ind w:left="20" w:right="28" w:hanging="10"/>
        <w:jc w:val="both"/>
        <w:rPr>
          <w:i/>
          <w:color w:val="4F81BD"/>
          <w:sz w:val="20"/>
          <w:szCs w:val="20"/>
        </w:rPr>
      </w:pPr>
      <w:r>
        <w:rPr>
          <w:i/>
          <w:color w:val="4F81BD"/>
          <w:sz w:val="20"/>
          <w:szCs w:val="20"/>
        </w:rPr>
        <w:t xml:space="preserve">Y a-t-il eu des obstacles sur le plan </w:t>
      </w:r>
      <w:r>
        <w:rPr>
          <w:i/>
          <w:color w:val="4F81BD"/>
          <w:sz w:val="20"/>
          <w:szCs w:val="20"/>
        </w:rPr>
        <w:t>de la préparation et la mise en œuvre de ces activités ? Comment le projet les a-t-il surmontés ?</w:t>
      </w:r>
    </w:p>
    <w:p w14:paraId="09A30B2E" w14:textId="77777777" w:rsidR="00C84853" w:rsidRDefault="00C84853">
      <w:pPr>
        <w:spacing w:after="0" w:line="240" w:lineRule="auto"/>
        <w:ind w:left="20" w:right="28" w:hanging="10"/>
        <w:jc w:val="both"/>
        <w:rPr>
          <w:i/>
          <w:color w:val="000000"/>
          <w:sz w:val="20"/>
          <w:szCs w:val="20"/>
        </w:rPr>
      </w:pPr>
    </w:p>
    <w:p w14:paraId="4EF097EF" w14:textId="77777777" w:rsidR="00C84853" w:rsidRDefault="00617A9F">
      <w:pPr>
        <w:spacing w:after="0" w:line="240" w:lineRule="auto"/>
        <w:ind w:left="20" w:right="28" w:hanging="10"/>
        <w:jc w:val="both"/>
        <w:rPr>
          <w:color w:val="000000"/>
          <w:sz w:val="20"/>
          <w:szCs w:val="20"/>
        </w:rPr>
      </w:pPr>
      <w:r>
        <w:rPr>
          <w:color w:val="000000"/>
          <w:sz w:val="20"/>
          <w:szCs w:val="20"/>
        </w:rPr>
        <w:t>Pour les activités de masse, le projet ne collecte pas de données désagrégées sur le genre des bénéficiaires. Pour les activités d’offres de services, il est</w:t>
      </w:r>
      <w:r>
        <w:rPr>
          <w:color w:val="000000"/>
          <w:sz w:val="20"/>
          <w:szCs w:val="20"/>
        </w:rPr>
        <w:t xml:space="preserve"> raisonnable d’assumer que les bénéficiaires sont dans leur grande majorité des femmes. Pour les activités de sensibilisation de masse, il est impossible de recenser le genre des participants (parfois plusieurs centaines par évènement)</w:t>
      </w:r>
    </w:p>
    <w:p w14:paraId="7F019CD0" w14:textId="77777777" w:rsidR="00C84853" w:rsidRDefault="00C84853">
      <w:pPr>
        <w:spacing w:after="0" w:line="240" w:lineRule="auto"/>
        <w:ind w:left="20" w:right="28" w:hanging="10"/>
        <w:jc w:val="both"/>
        <w:rPr>
          <w:color w:val="000000"/>
          <w:sz w:val="20"/>
          <w:szCs w:val="20"/>
        </w:rPr>
      </w:pPr>
    </w:p>
    <w:p w14:paraId="7BE9D477" w14:textId="77777777" w:rsidR="00C84853" w:rsidRDefault="00617A9F">
      <w:pPr>
        <w:spacing w:after="0" w:line="240" w:lineRule="auto"/>
        <w:ind w:left="20" w:right="28" w:hanging="10"/>
        <w:jc w:val="both"/>
        <w:rPr>
          <w:color w:val="000000"/>
          <w:sz w:val="20"/>
          <w:szCs w:val="20"/>
        </w:rPr>
      </w:pPr>
      <w:r>
        <w:rPr>
          <w:color w:val="000000"/>
          <w:sz w:val="20"/>
          <w:szCs w:val="20"/>
        </w:rPr>
        <w:t xml:space="preserve">Le </w:t>
      </w:r>
      <w:proofErr w:type="spellStart"/>
      <w:r>
        <w:rPr>
          <w:color w:val="000000"/>
          <w:sz w:val="20"/>
          <w:szCs w:val="20"/>
        </w:rPr>
        <w:t>Prodoc</w:t>
      </w:r>
      <w:proofErr w:type="spellEnd"/>
      <w:r>
        <w:rPr>
          <w:color w:val="000000"/>
          <w:sz w:val="20"/>
          <w:szCs w:val="20"/>
        </w:rPr>
        <w:t xml:space="preserve"> signé en </w:t>
      </w:r>
      <w:r>
        <w:rPr>
          <w:color w:val="000000"/>
          <w:sz w:val="20"/>
          <w:szCs w:val="20"/>
        </w:rPr>
        <w:t xml:space="preserve">2019 pour la première phase de PROMIS ne prévoyait pas l’inclusion de données spécifiques sur le genre et la collecte de ces dernières demanderait à l’heure actuelle des fonds additionnels. </w:t>
      </w:r>
    </w:p>
    <w:p w14:paraId="5488D1A4" w14:textId="77777777" w:rsidR="00C84853" w:rsidRDefault="00C84853">
      <w:pPr>
        <w:spacing w:after="0" w:line="240" w:lineRule="auto"/>
        <w:ind w:left="20" w:right="28" w:hanging="10"/>
        <w:jc w:val="both"/>
        <w:rPr>
          <w:color w:val="000000"/>
          <w:sz w:val="20"/>
          <w:szCs w:val="20"/>
        </w:rPr>
      </w:pPr>
    </w:p>
    <w:p w14:paraId="1FDF5686" w14:textId="77777777" w:rsidR="00C84853" w:rsidRDefault="00617A9F">
      <w:pPr>
        <w:spacing w:after="0" w:line="240" w:lineRule="auto"/>
        <w:ind w:left="20" w:right="28" w:hanging="10"/>
        <w:jc w:val="both"/>
        <w:rPr>
          <w:b/>
          <w:color w:val="000000"/>
          <w:sz w:val="20"/>
          <w:szCs w:val="20"/>
        </w:rPr>
      </w:pPr>
      <w:r>
        <w:rPr>
          <w:b/>
          <w:color w:val="000000"/>
          <w:sz w:val="20"/>
          <w:szCs w:val="20"/>
        </w:rPr>
        <w:lastRenderedPageBreak/>
        <w:t>Peuples autochtones</w:t>
      </w:r>
    </w:p>
    <w:p w14:paraId="56071344" w14:textId="77777777" w:rsidR="00C84853" w:rsidRDefault="00C84853">
      <w:pPr>
        <w:spacing w:after="0" w:line="240" w:lineRule="auto"/>
        <w:ind w:left="20" w:right="28" w:hanging="10"/>
        <w:jc w:val="both"/>
        <w:rPr>
          <w:b/>
          <w:color w:val="000000"/>
          <w:sz w:val="20"/>
          <w:szCs w:val="20"/>
        </w:rPr>
      </w:pPr>
    </w:p>
    <w:p w14:paraId="687B0792" w14:textId="77777777" w:rsidR="00C84853" w:rsidRDefault="00617A9F">
      <w:pPr>
        <w:spacing w:after="0" w:line="240" w:lineRule="auto"/>
        <w:ind w:left="20" w:right="28" w:hanging="10"/>
        <w:jc w:val="both"/>
        <w:rPr>
          <w:color w:val="000000"/>
          <w:sz w:val="20"/>
          <w:szCs w:val="20"/>
        </w:rPr>
      </w:pPr>
      <w:r>
        <w:rPr>
          <w:color w:val="000000"/>
          <w:sz w:val="20"/>
          <w:szCs w:val="20"/>
        </w:rPr>
        <w:t>Les partenaires de PROMIS-PF continuent leu</w:t>
      </w:r>
      <w:r>
        <w:rPr>
          <w:color w:val="000000"/>
          <w:sz w:val="20"/>
          <w:szCs w:val="20"/>
        </w:rPr>
        <w:t>rs efforts d’intégration de ces populations dans les activités du projet. En termes d’activités spécifiques :</w:t>
      </w:r>
    </w:p>
    <w:p w14:paraId="52DE4D25" w14:textId="77777777" w:rsidR="00C84853" w:rsidRDefault="00617A9F">
      <w:pPr>
        <w:numPr>
          <w:ilvl w:val="0"/>
          <w:numId w:val="7"/>
        </w:numPr>
        <w:pBdr>
          <w:top w:val="nil"/>
          <w:left w:val="nil"/>
          <w:bottom w:val="nil"/>
          <w:right w:val="nil"/>
          <w:between w:val="nil"/>
        </w:pBdr>
        <w:spacing w:after="0" w:line="240" w:lineRule="auto"/>
        <w:ind w:right="28"/>
        <w:jc w:val="both"/>
        <w:rPr>
          <w:color w:val="000000"/>
          <w:sz w:val="20"/>
          <w:szCs w:val="20"/>
        </w:rPr>
      </w:pPr>
      <w:r>
        <w:rPr>
          <w:color w:val="000000"/>
          <w:sz w:val="20"/>
          <w:szCs w:val="20"/>
        </w:rPr>
        <w:t>DKT conduit ses activités de sensibilisation dans les ZS où résident les populations autochtones, avec des messages adaptés aux besoins de ces der</w:t>
      </w:r>
      <w:r>
        <w:rPr>
          <w:color w:val="000000"/>
          <w:sz w:val="20"/>
          <w:szCs w:val="20"/>
        </w:rPr>
        <w:t xml:space="preserve">nière.  </w:t>
      </w:r>
    </w:p>
    <w:p w14:paraId="35426DDE" w14:textId="77777777" w:rsidR="00C84853" w:rsidRDefault="00617A9F">
      <w:pPr>
        <w:numPr>
          <w:ilvl w:val="0"/>
          <w:numId w:val="7"/>
        </w:numPr>
        <w:pBdr>
          <w:top w:val="nil"/>
          <w:left w:val="nil"/>
          <w:bottom w:val="nil"/>
          <w:right w:val="nil"/>
          <w:between w:val="nil"/>
        </w:pBdr>
        <w:spacing w:after="0" w:line="240" w:lineRule="auto"/>
        <w:ind w:right="28"/>
        <w:jc w:val="both"/>
        <w:rPr>
          <w:color w:val="000000"/>
          <w:sz w:val="20"/>
          <w:szCs w:val="20"/>
        </w:rPr>
      </w:pPr>
      <w:proofErr w:type="spellStart"/>
      <w:r>
        <w:rPr>
          <w:color w:val="000000"/>
          <w:sz w:val="20"/>
          <w:szCs w:val="20"/>
        </w:rPr>
        <w:t>Tulane</w:t>
      </w:r>
      <w:proofErr w:type="spellEnd"/>
      <w:r>
        <w:rPr>
          <w:color w:val="000000"/>
          <w:sz w:val="20"/>
          <w:szCs w:val="20"/>
        </w:rPr>
        <w:t xml:space="preserve"> travaille en collaboration étroite avec les peuples autochtones de la ZS de </w:t>
      </w:r>
      <w:proofErr w:type="spellStart"/>
      <w:r>
        <w:rPr>
          <w:color w:val="000000"/>
          <w:sz w:val="20"/>
          <w:szCs w:val="20"/>
        </w:rPr>
        <w:t>Kalonge</w:t>
      </w:r>
      <w:proofErr w:type="spellEnd"/>
      <w:r>
        <w:rPr>
          <w:color w:val="000000"/>
          <w:sz w:val="20"/>
          <w:szCs w:val="20"/>
        </w:rPr>
        <w:t xml:space="preserve"> (Sud Kivu) qui ont expressément sollicité des activités d’offre de services PF dans leur communauté au cours du deuxième trimestre. </w:t>
      </w:r>
    </w:p>
    <w:p w14:paraId="507DA6ED" w14:textId="77777777" w:rsidR="00C84853" w:rsidRDefault="00617A9F">
      <w:pPr>
        <w:numPr>
          <w:ilvl w:val="0"/>
          <w:numId w:val="7"/>
        </w:numPr>
        <w:pBdr>
          <w:top w:val="nil"/>
          <w:left w:val="nil"/>
          <w:bottom w:val="nil"/>
          <w:right w:val="nil"/>
          <w:between w:val="nil"/>
        </w:pBdr>
        <w:spacing w:after="0" w:line="240" w:lineRule="auto"/>
        <w:ind w:right="28"/>
        <w:jc w:val="both"/>
        <w:rPr>
          <w:color w:val="000000"/>
          <w:sz w:val="20"/>
          <w:szCs w:val="20"/>
        </w:rPr>
      </w:pPr>
      <w:proofErr w:type="spellStart"/>
      <w:r>
        <w:rPr>
          <w:color w:val="000000"/>
          <w:sz w:val="20"/>
          <w:szCs w:val="20"/>
        </w:rPr>
        <w:t>Tulane</w:t>
      </w:r>
      <w:proofErr w:type="spellEnd"/>
      <w:r>
        <w:rPr>
          <w:color w:val="000000"/>
          <w:sz w:val="20"/>
          <w:szCs w:val="20"/>
        </w:rPr>
        <w:t xml:space="preserve"> continue égaleme</w:t>
      </w:r>
      <w:r>
        <w:rPr>
          <w:color w:val="000000"/>
          <w:sz w:val="20"/>
          <w:szCs w:val="20"/>
        </w:rPr>
        <w:t>nt de promouvoir la participation des représentants des peuples autochtones dans les CTMP des provinces pertinentes.</w:t>
      </w:r>
    </w:p>
    <w:p w14:paraId="7F79C4A9" w14:textId="77777777" w:rsidR="00C84853" w:rsidRDefault="00C84853">
      <w:pPr>
        <w:spacing w:after="0" w:line="240" w:lineRule="auto"/>
        <w:ind w:right="28"/>
        <w:jc w:val="both"/>
        <w:rPr>
          <w:color w:val="000000"/>
          <w:sz w:val="20"/>
          <w:szCs w:val="20"/>
        </w:rPr>
      </w:pPr>
    </w:p>
    <w:p w14:paraId="7D7A7D2E" w14:textId="77777777" w:rsidR="00C84853" w:rsidRDefault="00617A9F">
      <w:pPr>
        <w:spacing w:after="0" w:line="240" w:lineRule="auto"/>
        <w:ind w:right="28"/>
        <w:jc w:val="both"/>
        <w:rPr>
          <w:b/>
          <w:color w:val="000000"/>
          <w:sz w:val="20"/>
          <w:szCs w:val="20"/>
        </w:rPr>
      </w:pPr>
      <w:r>
        <w:rPr>
          <w:b/>
          <w:color w:val="000000"/>
          <w:sz w:val="20"/>
          <w:szCs w:val="20"/>
        </w:rPr>
        <w:t>Jeunes, adolescents et autres populations vulnérables</w:t>
      </w:r>
    </w:p>
    <w:p w14:paraId="5F213C3B" w14:textId="77777777" w:rsidR="00C84853" w:rsidRDefault="00C84853">
      <w:pPr>
        <w:spacing w:after="0" w:line="240" w:lineRule="auto"/>
        <w:ind w:right="28"/>
        <w:jc w:val="both"/>
        <w:rPr>
          <w:b/>
          <w:color w:val="000000"/>
          <w:sz w:val="20"/>
          <w:szCs w:val="20"/>
        </w:rPr>
      </w:pPr>
    </w:p>
    <w:p w14:paraId="19107A47" w14:textId="77777777" w:rsidR="00C84853" w:rsidRDefault="00617A9F">
      <w:pPr>
        <w:spacing w:after="0" w:line="240" w:lineRule="auto"/>
        <w:ind w:right="28"/>
        <w:jc w:val="both"/>
        <w:rPr>
          <w:color w:val="000000"/>
          <w:sz w:val="20"/>
          <w:szCs w:val="20"/>
        </w:rPr>
      </w:pPr>
      <w:r>
        <w:rPr>
          <w:color w:val="000000"/>
          <w:sz w:val="20"/>
          <w:szCs w:val="20"/>
        </w:rPr>
        <w:t>Les partenaires de PROMIS assurent une offre de service basée sur les droits et le libre accès à la contraception des individus en âge de procréer (conformément à la loi congolaise promulguée en 2018) sans discrimination d’âge, de sexe, de religion, ou d’e</w:t>
      </w:r>
      <w:r>
        <w:rPr>
          <w:color w:val="000000"/>
          <w:sz w:val="20"/>
          <w:szCs w:val="20"/>
        </w:rPr>
        <w:t xml:space="preserve">thnicité. </w:t>
      </w:r>
    </w:p>
    <w:p w14:paraId="282FBD47" w14:textId="77777777" w:rsidR="00C84853" w:rsidRDefault="00C84853">
      <w:pPr>
        <w:spacing w:after="0" w:line="240" w:lineRule="auto"/>
        <w:ind w:right="28"/>
        <w:jc w:val="both"/>
        <w:rPr>
          <w:color w:val="000000"/>
          <w:sz w:val="20"/>
          <w:szCs w:val="20"/>
        </w:rPr>
      </w:pPr>
    </w:p>
    <w:p w14:paraId="4A7D0B35" w14:textId="77777777" w:rsidR="00C84853" w:rsidRDefault="00617A9F">
      <w:pPr>
        <w:spacing w:after="0" w:line="240" w:lineRule="auto"/>
        <w:ind w:right="28"/>
        <w:jc w:val="both"/>
        <w:rPr>
          <w:color w:val="000000"/>
          <w:sz w:val="20"/>
          <w:szCs w:val="20"/>
        </w:rPr>
      </w:pPr>
      <w:r>
        <w:rPr>
          <w:color w:val="000000"/>
          <w:sz w:val="20"/>
          <w:szCs w:val="20"/>
        </w:rPr>
        <w:t>Les jeunes et adolescents sont une des populations cibles privilégiées de PROMIS. Au cours de la quatrième année du projet, les activités spécifiques suivantes ont été mises en œuvre :</w:t>
      </w:r>
    </w:p>
    <w:p w14:paraId="3A23D5DB" w14:textId="77777777" w:rsidR="00C84853" w:rsidRDefault="00617A9F">
      <w:pPr>
        <w:numPr>
          <w:ilvl w:val="0"/>
          <w:numId w:val="9"/>
        </w:numPr>
        <w:spacing w:after="0" w:line="240" w:lineRule="auto"/>
        <w:ind w:right="28"/>
        <w:jc w:val="both"/>
        <w:rPr>
          <w:color w:val="000000"/>
          <w:sz w:val="20"/>
          <w:szCs w:val="20"/>
        </w:rPr>
      </w:pPr>
      <w:r>
        <w:rPr>
          <w:color w:val="000000"/>
          <w:sz w:val="20"/>
          <w:szCs w:val="20"/>
        </w:rPr>
        <w:t xml:space="preserve">Formation des relais communautaires en VCAT </w:t>
      </w:r>
      <w:r>
        <w:rPr>
          <w:color w:val="000000"/>
          <w:sz w:val="20"/>
          <w:szCs w:val="20"/>
        </w:rPr>
        <w:t>adolescents (ateliers de clarification des valeurs et de transformation des attitudes pour l’offre de services aux adolescents)</w:t>
      </w:r>
    </w:p>
    <w:p w14:paraId="0BD01817" w14:textId="77777777" w:rsidR="00C84853" w:rsidRDefault="00617A9F">
      <w:pPr>
        <w:numPr>
          <w:ilvl w:val="0"/>
          <w:numId w:val="9"/>
        </w:numPr>
        <w:spacing w:after="0" w:line="240" w:lineRule="auto"/>
        <w:ind w:right="28"/>
        <w:jc w:val="both"/>
        <w:rPr>
          <w:color w:val="000000"/>
          <w:sz w:val="20"/>
          <w:szCs w:val="20"/>
        </w:rPr>
      </w:pPr>
      <w:r>
        <w:rPr>
          <w:color w:val="000000"/>
          <w:sz w:val="20"/>
          <w:szCs w:val="20"/>
        </w:rPr>
        <w:t>Stratégies d’offre de services facilitant l’accès de la PF aux jeunes et adolescents (Journées portes ouvertes, offre de service</w:t>
      </w:r>
      <w:r>
        <w:rPr>
          <w:color w:val="000000"/>
          <w:sz w:val="20"/>
          <w:szCs w:val="20"/>
        </w:rPr>
        <w:t>s par les DBC / Apprenants jeunes des ITM)</w:t>
      </w:r>
    </w:p>
    <w:p w14:paraId="4938E28D" w14:textId="77777777" w:rsidR="00C84853" w:rsidRDefault="00617A9F">
      <w:pPr>
        <w:numPr>
          <w:ilvl w:val="0"/>
          <w:numId w:val="9"/>
        </w:numPr>
        <w:spacing w:after="0" w:line="240" w:lineRule="auto"/>
        <w:ind w:right="28"/>
        <w:jc w:val="both"/>
        <w:rPr>
          <w:color w:val="000000"/>
          <w:sz w:val="20"/>
          <w:szCs w:val="20"/>
        </w:rPr>
      </w:pPr>
      <w:r>
        <w:rPr>
          <w:color w:val="000000"/>
          <w:sz w:val="20"/>
          <w:szCs w:val="20"/>
        </w:rPr>
        <w:t>Organisations de conférences universitaires et tournée des campus pour promouvoir l’accès à la contraception et l’autonomisation des femmes et des jeunes filles.</w:t>
      </w:r>
    </w:p>
    <w:p w14:paraId="26581DE8" w14:textId="77777777" w:rsidR="00C84853" w:rsidRDefault="00617A9F">
      <w:pPr>
        <w:numPr>
          <w:ilvl w:val="0"/>
          <w:numId w:val="9"/>
        </w:numPr>
        <w:spacing w:after="0" w:line="240" w:lineRule="auto"/>
        <w:ind w:right="28"/>
        <w:jc w:val="both"/>
        <w:rPr>
          <w:color w:val="000000"/>
          <w:sz w:val="20"/>
          <w:szCs w:val="20"/>
        </w:rPr>
      </w:pPr>
      <w:r>
        <w:rPr>
          <w:color w:val="000000"/>
          <w:sz w:val="20"/>
          <w:szCs w:val="20"/>
        </w:rPr>
        <w:t>Organisation d’évènements spécifiquement destinés a</w:t>
      </w:r>
      <w:r>
        <w:rPr>
          <w:color w:val="000000"/>
          <w:sz w:val="20"/>
          <w:szCs w:val="20"/>
        </w:rPr>
        <w:t>ux jeunes (par ex. le</w:t>
      </w:r>
      <w:proofErr w:type="gramStart"/>
      <w:r>
        <w:rPr>
          <w:color w:val="000000"/>
          <w:sz w:val="20"/>
          <w:szCs w:val="20"/>
        </w:rPr>
        <w:t xml:space="preserve"> «</w:t>
      </w:r>
      <w:proofErr w:type="spellStart"/>
      <w:r>
        <w:rPr>
          <w:i/>
          <w:color w:val="000000"/>
          <w:sz w:val="20"/>
          <w:szCs w:val="20"/>
        </w:rPr>
        <w:t>Fullmix</w:t>
      </w:r>
      <w:proofErr w:type="spellEnd"/>
      <w:proofErr w:type="gramEnd"/>
      <w:r>
        <w:rPr>
          <w:i/>
          <w:color w:val="000000"/>
          <w:sz w:val="20"/>
          <w:szCs w:val="20"/>
        </w:rPr>
        <w:t xml:space="preserve"> DJ Festival</w:t>
      </w:r>
      <w:r>
        <w:rPr>
          <w:color w:val="000000"/>
          <w:sz w:val="20"/>
          <w:szCs w:val="20"/>
        </w:rPr>
        <w:t xml:space="preserve"> » organisé par DKT) dans le cadre des activités de création de la demande. </w:t>
      </w:r>
    </w:p>
    <w:p w14:paraId="1D80093A" w14:textId="77777777" w:rsidR="00C84853" w:rsidRDefault="00617A9F">
      <w:pPr>
        <w:numPr>
          <w:ilvl w:val="0"/>
          <w:numId w:val="9"/>
        </w:numPr>
        <w:spacing w:after="0" w:line="240" w:lineRule="auto"/>
        <w:ind w:right="28"/>
        <w:jc w:val="both"/>
        <w:rPr>
          <w:color w:val="000000"/>
          <w:sz w:val="20"/>
          <w:szCs w:val="20"/>
        </w:rPr>
      </w:pPr>
      <w:r>
        <w:rPr>
          <w:color w:val="000000"/>
          <w:sz w:val="20"/>
          <w:szCs w:val="20"/>
        </w:rPr>
        <w:t xml:space="preserve">Activités d’offre de services en porte à porte dans le quartier de </w:t>
      </w:r>
      <w:proofErr w:type="spellStart"/>
      <w:r>
        <w:rPr>
          <w:color w:val="000000"/>
          <w:sz w:val="20"/>
          <w:szCs w:val="20"/>
        </w:rPr>
        <w:t>Pakadjuma</w:t>
      </w:r>
      <w:proofErr w:type="spellEnd"/>
      <w:r>
        <w:rPr>
          <w:color w:val="000000"/>
          <w:sz w:val="20"/>
          <w:szCs w:val="20"/>
        </w:rPr>
        <w:t xml:space="preserve"> (Kinshasa), l’un des plus pauvres de la capitale et un des h</w:t>
      </w:r>
      <w:r>
        <w:rPr>
          <w:color w:val="000000"/>
          <w:sz w:val="20"/>
          <w:szCs w:val="20"/>
        </w:rPr>
        <w:t>auts lieux de la prostitution, qui expose tout particulièrement les jeunes filles à des grossesses non désirées.</w:t>
      </w:r>
    </w:p>
    <w:p w14:paraId="53EEB589" w14:textId="77777777" w:rsidR="00C84853" w:rsidRDefault="00C84853">
      <w:pPr>
        <w:spacing w:after="0" w:line="240" w:lineRule="auto"/>
        <w:ind w:right="28"/>
        <w:jc w:val="both"/>
        <w:rPr>
          <w:color w:val="000000"/>
          <w:sz w:val="20"/>
          <w:szCs w:val="20"/>
        </w:rPr>
      </w:pPr>
    </w:p>
    <w:p w14:paraId="07B71CD8" w14:textId="77777777" w:rsidR="00C84853" w:rsidRDefault="00C84853">
      <w:pPr>
        <w:spacing w:after="0" w:line="240" w:lineRule="auto"/>
        <w:ind w:left="20" w:right="28" w:hanging="10"/>
        <w:jc w:val="both"/>
        <w:rPr>
          <w:color w:val="000000"/>
          <w:sz w:val="20"/>
          <w:szCs w:val="20"/>
        </w:rPr>
      </w:pPr>
    </w:p>
    <w:p w14:paraId="16DA364E" w14:textId="77777777" w:rsidR="00C84853" w:rsidRDefault="00C84853">
      <w:pPr>
        <w:spacing w:after="0" w:line="240" w:lineRule="auto"/>
        <w:ind w:left="20" w:right="28" w:hanging="10"/>
        <w:jc w:val="both"/>
        <w:rPr>
          <w:color w:val="000000"/>
          <w:sz w:val="20"/>
          <w:szCs w:val="20"/>
        </w:rPr>
      </w:pPr>
    </w:p>
    <w:p w14:paraId="4C620BC7" w14:textId="77777777" w:rsidR="00C84853" w:rsidRDefault="00617A9F">
      <w:pPr>
        <w:pStyle w:val="Heading2"/>
        <w:spacing w:before="0" w:line="240" w:lineRule="auto"/>
        <w:rPr>
          <w:sz w:val="20"/>
          <w:szCs w:val="20"/>
        </w:rPr>
      </w:pPr>
      <w:bookmarkStart w:id="37" w:name="_heading=h.32hioqz" w:colFirst="0" w:colLast="0"/>
      <w:bookmarkEnd w:id="37"/>
      <w:r>
        <w:rPr>
          <w:sz w:val="20"/>
          <w:szCs w:val="20"/>
        </w:rPr>
        <w:t>9.2 Respect des standards environnementaux et sociaux</w:t>
      </w:r>
    </w:p>
    <w:p w14:paraId="686AA908" w14:textId="77777777" w:rsidR="00C84853" w:rsidRDefault="00C84853">
      <w:pPr>
        <w:pBdr>
          <w:top w:val="nil"/>
          <w:left w:val="nil"/>
          <w:bottom w:val="nil"/>
          <w:right w:val="nil"/>
          <w:between w:val="nil"/>
        </w:pBdr>
        <w:spacing w:after="0" w:line="240" w:lineRule="auto"/>
        <w:ind w:left="20" w:right="28" w:hanging="10"/>
        <w:jc w:val="both"/>
        <w:rPr>
          <w:color w:val="000000"/>
          <w:sz w:val="20"/>
          <w:szCs w:val="20"/>
        </w:rPr>
      </w:pPr>
    </w:p>
    <w:p w14:paraId="5EE38CA5" w14:textId="77777777" w:rsidR="00C84853" w:rsidRDefault="00617A9F">
      <w:pPr>
        <w:keepNext/>
        <w:keepLines/>
        <w:numPr>
          <w:ilvl w:val="1"/>
          <w:numId w:val="13"/>
        </w:numPr>
        <w:pBdr>
          <w:top w:val="nil"/>
          <w:left w:val="nil"/>
          <w:bottom w:val="nil"/>
          <w:right w:val="nil"/>
          <w:between w:val="nil"/>
        </w:pBdr>
        <w:spacing w:after="0" w:line="240" w:lineRule="auto"/>
        <w:ind w:right="28"/>
        <w:jc w:val="both"/>
        <w:rPr>
          <w:i/>
          <w:color w:val="4472C4"/>
          <w:sz w:val="20"/>
          <w:szCs w:val="20"/>
        </w:rPr>
      </w:pPr>
      <w:r>
        <w:rPr>
          <w:i/>
          <w:color w:val="4472C4"/>
          <w:sz w:val="20"/>
          <w:szCs w:val="20"/>
        </w:rPr>
        <w:t>Étude d’impact environnemental et social</w:t>
      </w:r>
    </w:p>
    <w:p w14:paraId="5A976FA1" w14:textId="77777777" w:rsidR="00C84853" w:rsidRDefault="00C84853">
      <w:pPr>
        <w:keepNext/>
        <w:keepLines/>
        <w:pBdr>
          <w:top w:val="nil"/>
          <w:left w:val="nil"/>
          <w:bottom w:val="nil"/>
          <w:right w:val="nil"/>
          <w:between w:val="nil"/>
        </w:pBdr>
        <w:spacing w:after="0" w:line="240" w:lineRule="auto"/>
        <w:ind w:left="1090" w:right="28"/>
        <w:jc w:val="both"/>
        <w:rPr>
          <w:i/>
          <w:color w:val="4472C4"/>
          <w:sz w:val="20"/>
          <w:szCs w:val="20"/>
        </w:rPr>
      </w:pPr>
    </w:p>
    <w:p w14:paraId="7EA25D95" w14:textId="77777777" w:rsidR="00C84853" w:rsidRDefault="00617A9F">
      <w:pPr>
        <w:spacing w:after="0" w:line="240" w:lineRule="auto"/>
        <w:ind w:left="20" w:right="28" w:hanging="10"/>
        <w:jc w:val="both"/>
        <w:rPr>
          <w:b/>
          <w:i/>
          <w:color w:val="000000"/>
          <w:sz w:val="20"/>
          <w:szCs w:val="20"/>
        </w:rPr>
      </w:pPr>
      <w:r>
        <w:rPr>
          <w:i/>
          <w:color w:val="4F81BD"/>
          <w:sz w:val="20"/>
          <w:szCs w:val="20"/>
        </w:rPr>
        <w:t xml:space="preserve">Une étude d’impact environnemental et social a-t-elle été réalisée au cours de ou avant la période sous-examen ? </w:t>
      </w:r>
      <w:r>
        <w:rPr>
          <w:i/>
          <w:color w:val="4F81BD"/>
          <w:sz w:val="20"/>
          <w:szCs w:val="20"/>
        </w:rPr>
        <w:tab/>
      </w:r>
      <w:r>
        <w:rPr>
          <w:i/>
          <w:color w:val="000000"/>
          <w:sz w:val="20"/>
          <w:szCs w:val="20"/>
        </w:rPr>
        <w:tab/>
      </w:r>
      <w:r>
        <w:rPr>
          <w:b/>
          <w:i/>
          <w:color w:val="000000"/>
          <w:sz w:val="20"/>
          <w:szCs w:val="20"/>
        </w:rPr>
        <w:t xml:space="preserve">Non </w:t>
      </w:r>
      <w:r>
        <w:rPr>
          <w:b/>
          <w:color w:val="000000"/>
          <w:sz w:val="20"/>
          <w:szCs w:val="20"/>
        </w:rPr>
        <w:t>X</w:t>
      </w:r>
    </w:p>
    <w:p w14:paraId="35ED2520" w14:textId="77777777" w:rsidR="00C84853" w:rsidRDefault="00C84853">
      <w:pPr>
        <w:keepNext/>
        <w:keepLines/>
        <w:pBdr>
          <w:top w:val="nil"/>
          <w:left w:val="nil"/>
          <w:bottom w:val="nil"/>
          <w:right w:val="nil"/>
          <w:between w:val="nil"/>
        </w:pBdr>
        <w:spacing w:after="0" w:line="240" w:lineRule="auto"/>
        <w:ind w:right="28"/>
        <w:jc w:val="both"/>
        <w:rPr>
          <w:i/>
          <w:color w:val="4472C4"/>
          <w:sz w:val="20"/>
          <w:szCs w:val="20"/>
        </w:rPr>
      </w:pPr>
    </w:p>
    <w:p w14:paraId="65B60A2C" w14:textId="77777777" w:rsidR="00C84853" w:rsidRDefault="00617A9F">
      <w:pPr>
        <w:keepNext/>
        <w:keepLines/>
        <w:numPr>
          <w:ilvl w:val="1"/>
          <w:numId w:val="13"/>
        </w:numPr>
        <w:pBdr>
          <w:top w:val="nil"/>
          <w:left w:val="nil"/>
          <w:bottom w:val="nil"/>
          <w:right w:val="nil"/>
          <w:between w:val="nil"/>
        </w:pBdr>
        <w:spacing w:after="0" w:line="240" w:lineRule="auto"/>
        <w:ind w:right="28"/>
        <w:jc w:val="both"/>
        <w:rPr>
          <w:i/>
          <w:color w:val="4472C4"/>
          <w:sz w:val="20"/>
          <w:szCs w:val="20"/>
        </w:rPr>
      </w:pPr>
      <w:r>
        <w:rPr>
          <w:i/>
          <w:color w:val="4472C4"/>
          <w:sz w:val="20"/>
          <w:szCs w:val="20"/>
        </w:rPr>
        <w:t>Plan de gestion environnementale et sociale</w:t>
      </w:r>
    </w:p>
    <w:p w14:paraId="13B13A1D" w14:textId="77777777" w:rsidR="00C84853" w:rsidRDefault="00C84853">
      <w:pPr>
        <w:keepNext/>
        <w:keepLines/>
        <w:spacing w:after="0" w:line="240" w:lineRule="auto"/>
        <w:ind w:left="730"/>
        <w:rPr>
          <w:i/>
          <w:color w:val="4472C4"/>
          <w:sz w:val="20"/>
          <w:szCs w:val="20"/>
        </w:rPr>
      </w:pPr>
    </w:p>
    <w:p w14:paraId="110F353E" w14:textId="77777777" w:rsidR="00C84853" w:rsidRDefault="00617A9F">
      <w:pPr>
        <w:keepNext/>
        <w:spacing w:after="0" w:line="240" w:lineRule="auto"/>
        <w:ind w:right="29"/>
        <w:rPr>
          <w:i/>
          <w:color w:val="000000"/>
          <w:sz w:val="20"/>
          <w:szCs w:val="20"/>
        </w:rPr>
      </w:pPr>
      <w:r>
        <w:rPr>
          <w:i/>
          <w:color w:val="4F81BD"/>
          <w:sz w:val="20"/>
          <w:szCs w:val="20"/>
        </w:rPr>
        <w:t>Le projet at/il développé un plan de gestion environnemental et sociale (PGES) </w:t>
      </w:r>
      <w:r>
        <w:rPr>
          <w:i/>
          <w:color w:val="000000"/>
          <w:sz w:val="20"/>
          <w:szCs w:val="20"/>
        </w:rPr>
        <w:t xml:space="preserve">: </w:t>
      </w:r>
    </w:p>
    <w:p w14:paraId="0F7A42AD" w14:textId="77777777" w:rsidR="00C84853" w:rsidRDefault="00617A9F">
      <w:pPr>
        <w:keepNext/>
        <w:spacing w:after="0" w:line="240" w:lineRule="auto"/>
        <w:ind w:left="1440" w:right="29" w:firstLine="720"/>
        <w:rPr>
          <w:b/>
          <w:i/>
          <w:color w:val="000000"/>
          <w:sz w:val="20"/>
          <w:szCs w:val="20"/>
        </w:rPr>
      </w:pPr>
      <w:r>
        <w:rPr>
          <w:b/>
          <w:i/>
          <w:color w:val="000000"/>
          <w:sz w:val="20"/>
          <w:szCs w:val="20"/>
        </w:rPr>
        <w:t xml:space="preserve">Non </w:t>
      </w:r>
      <w:r>
        <w:rPr>
          <w:b/>
          <w:color w:val="000000"/>
          <w:sz w:val="20"/>
          <w:szCs w:val="20"/>
        </w:rPr>
        <w:t>X</w:t>
      </w:r>
    </w:p>
    <w:p w14:paraId="605C8E55" w14:textId="77777777" w:rsidR="00C84853" w:rsidRDefault="00C84853">
      <w:pPr>
        <w:keepNext/>
        <w:keepLines/>
        <w:pBdr>
          <w:top w:val="nil"/>
          <w:left w:val="nil"/>
          <w:bottom w:val="nil"/>
          <w:right w:val="nil"/>
          <w:between w:val="nil"/>
        </w:pBdr>
        <w:spacing w:after="0" w:line="240" w:lineRule="auto"/>
        <w:ind w:right="28"/>
        <w:rPr>
          <w:i/>
          <w:color w:val="4472C4"/>
          <w:sz w:val="20"/>
          <w:szCs w:val="20"/>
        </w:rPr>
      </w:pPr>
    </w:p>
    <w:p w14:paraId="59CD4884" w14:textId="77777777" w:rsidR="00C84853" w:rsidRDefault="00617A9F">
      <w:pPr>
        <w:spacing w:after="0" w:line="276" w:lineRule="auto"/>
        <w:rPr>
          <w:sz w:val="20"/>
          <w:szCs w:val="20"/>
        </w:rPr>
      </w:pPr>
      <w:r>
        <w:rPr>
          <w:sz w:val="20"/>
          <w:szCs w:val="20"/>
        </w:rPr>
        <w:t xml:space="preserve">Une étude d’impact environnemental et social a par ailleurs été réalisée par UNOPS dans le cadre de construction de la CDR dans la province du Bas Uélé. L’étude est en cours de finalisation et sera partagée avec CT FONAREDD à la suite de </w:t>
      </w:r>
      <w:r>
        <w:rPr>
          <w:sz w:val="20"/>
          <w:szCs w:val="20"/>
        </w:rPr>
        <w:t xml:space="preserve">validation par l’agence congolaise de l'environnement. Les </w:t>
      </w:r>
      <w:proofErr w:type="spellStart"/>
      <w:r>
        <w:rPr>
          <w:sz w:val="20"/>
          <w:szCs w:val="20"/>
        </w:rPr>
        <w:t>TdR</w:t>
      </w:r>
      <w:proofErr w:type="spellEnd"/>
      <w:r>
        <w:rPr>
          <w:sz w:val="20"/>
          <w:szCs w:val="20"/>
        </w:rPr>
        <w:t xml:space="preserve"> approuvés par l’agence congolaise de l’environnement sont disponibles en lien ci-</w:t>
      </w:r>
      <w:proofErr w:type="gramStart"/>
      <w:r>
        <w:rPr>
          <w:sz w:val="20"/>
          <w:szCs w:val="20"/>
        </w:rPr>
        <w:t>dessous:</w:t>
      </w:r>
      <w:proofErr w:type="gramEnd"/>
      <w:r>
        <w:rPr>
          <w:sz w:val="20"/>
          <w:szCs w:val="20"/>
        </w:rPr>
        <w:t xml:space="preserve"> </w:t>
      </w:r>
      <w:hyperlink r:id="rId28">
        <w:r>
          <w:rPr>
            <w:color w:val="1155CC"/>
            <w:sz w:val="20"/>
            <w:szCs w:val="20"/>
            <w:u w:val="single"/>
          </w:rPr>
          <w:t>htt</w:t>
        </w:r>
        <w:r>
          <w:rPr>
            <w:color w:val="1155CC"/>
            <w:sz w:val="20"/>
            <w:szCs w:val="20"/>
            <w:u w:val="single"/>
          </w:rPr>
          <w:t>ps://drive.google.com/file/d/11ouWFiHqMt2YxbJZeXQFQzB6w5pI9uy9/view?usp=sharing</w:t>
        </w:r>
      </w:hyperlink>
      <w:r>
        <w:rPr>
          <w:sz w:val="20"/>
          <w:szCs w:val="20"/>
        </w:rPr>
        <w:t xml:space="preserve">  .</w:t>
      </w:r>
    </w:p>
    <w:p w14:paraId="3363D089" w14:textId="77777777" w:rsidR="00C84853" w:rsidRDefault="00C84853">
      <w:pPr>
        <w:spacing w:after="0" w:line="276" w:lineRule="auto"/>
        <w:rPr>
          <w:sz w:val="20"/>
          <w:szCs w:val="20"/>
        </w:rPr>
      </w:pPr>
    </w:p>
    <w:p w14:paraId="1743F6C8" w14:textId="77777777" w:rsidR="00C84853" w:rsidRDefault="00617A9F">
      <w:pPr>
        <w:numPr>
          <w:ilvl w:val="1"/>
          <w:numId w:val="13"/>
        </w:numPr>
        <w:pBdr>
          <w:top w:val="nil"/>
          <w:left w:val="nil"/>
          <w:bottom w:val="nil"/>
          <w:right w:val="nil"/>
          <w:between w:val="nil"/>
        </w:pBdr>
        <w:spacing w:after="0" w:line="240" w:lineRule="auto"/>
        <w:ind w:right="28"/>
        <w:jc w:val="both"/>
        <w:rPr>
          <w:i/>
          <w:color w:val="4472C4"/>
          <w:sz w:val="20"/>
          <w:szCs w:val="20"/>
        </w:rPr>
      </w:pPr>
      <w:r>
        <w:rPr>
          <w:i/>
          <w:color w:val="4472C4"/>
          <w:sz w:val="20"/>
          <w:szCs w:val="20"/>
        </w:rPr>
        <w:t>Gestion des plaintes et recours</w:t>
      </w:r>
    </w:p>
    <w:p w14:paraId="255F166C" w14:textId="77777777" w:rsidR="00C84853" w:rsidRDefault="00C84853">
      <w:pPr>
        <w:pBdr>
          <w:top w:val="nil"/>
          <w:left w:val="nil"/>
          <w:bottom w:val="nil"/>
          <w:right w:val="nil"/>
          <w:between w:val="nil"/>
        </w:pBdr>
        <w:spacing w:after="0" w:line="240" w:lineRule="auto"/>
        <w:ind w:left="1090" w:right="28"/>
        <w:jc w:val="both"/>
        <w:rPr>
          <w:i/>
          <w:color w:val="4472C4"/>
          <w:sz w:val="20"/>
          <w:szCs w:val="20"/>
        </w:rPr>
      </w:pPr>
    </w:p>
    <w:p w14:paraId="4BEBF6D0" w14:textId="77777777" w:rsidR="00C84853" w:rsidRDefault="00617A9F">
      <w:pPr>
        <w:pBdr>
          <w:top w:val="nil"/>
          <w:left w:val="nil"/>
          <w:bottom w:val="nil"/>
          <w:right w:val="nil"/>
          <w:between w:val="nil"/>
        </w:pBdr>
        <w:spacing w:after="0" w:line="240" w:lineRule="auto"/>
        <w:ind w:left="10" w:right="28"/>
        <w:jc w:val="both"/>
        <w:rPr>
          <w:i/>
          <w:color w:val="4F81BD"/>
          <w:sz w:val="20"/>
          <w:szCs w:val="20"/>
        </w:rPr>
      </w:pPr>
      <w:r>
        <w:rPr>
          <w:i/>
          <w:color w:val="4F81BD"/>
          <w:sz w:val="20"/>
          <w:szCs w:val="20"/>
        </w:rPr>
        <w:t>Plusieurs types de conflits peuvent surgir dans la mise en œuvre des programmes et projets. Il convient d'établir ou de mettre à disposition des mécanismes impartiaux, accessibles et équitables de dépôt de plainte, de résolution des conflits et de recours,</w:t>
      </w:r>
      <w:r>
        <w:rPr>
          <w:i/>
          <w:color w:val="4F81BD"/>
          <w:sz w:val="20"/>
          <w:szCs w:val="20"/>
        </w:rPr>
        <w:t xml:space="preserve"> et de veiller à ce qu'ils soient accessibles tout au long des consultations et de l’exécution des activités du projet. </w:t>
      </w:r>
    </w:p>
    <w:p w14:paraId="366871A4" w14:textId="77777777" w:rsidR="00C84853" w:rsidRDefault="00C84853">
      <w:pPr>
        <w:pBdr>
          <w:top w:val="nil"/>
          <w:left w:val="nil"/>
          <w:bottom w:val="nil"/>
          <w:right w:val="nil"/>
          <w:between w:val="nil"/>
        </w:pBdr>
        <w:spacing w:after="0" w:line="240" w:lineRule="auto"/>
        <w:ind w:right="28"/>
        <w:jc w:val="both"/>
        <w:rPr>
          <w:i/>
          <w:color w:val="4F81BD"/>
          <w:sz w:val="20"/>
          <w:szCs w:val="20"/>
        </w:rPr>
      </w:pPr>
    </w:p>
    <w:p w14:paraId="5FDC5F84" w14:textId="77777777" w:rsidR="00C84853" w:rsidRDefault="00617A9F">
      <w:pPr>
        <w:numPr>
          <w:ilvl w:val="0"/>
          <w:numId w:val="1"/>
        </w:numPr>
        <w:pBdr>
          <w:top w:val="nil"/>
          <w:left w:val="nil"/>
          <w:bottom w:val="nil"/>
          <w:right w:val="nil"/>
          <w:between w:val="nil"/>
        </w:pBdr>
        <w:spacing w:after="0" w:line="240" w:lineRule="auto"/>
        <w:ind w:right="28" w:hanging="360"/>
        <w:jc w:val="both"/>
        <w:rPr>
          <w:i/>
          <w:color w:val="4F81BD"/>
          <w:sz w:val="20"/>
          <w:szCs w:val="20"/>
        </w:rPr>
      </w:pPr>
      <w:r>
        <w:rPr>
          <w:i/>
          <w:color w:val="4F81BD"/>
          <w:sz w:val="20"/>
          <w:szCs w:val="20"/>
        </w:rPr>
        <w:t xml:space="preserve">Le mécanisme de plaintes est-il décrit dans un document spécifique ou sur une plateforme en ligne ? Dans l’affirmative, fournir l’hyperlien : </w:t>
      </w:r>
    </w:p>
    <w:p w14:paraId="24493AF9" w14:textId="77777777" w:rsidR="00C84853" w:rsidRDefault="00617A9F">
      <w:pPr>
        <w:numPr>
          <w:ilvl w:val="0"/>
          <w:numId w:val="1"/>
        </w:numPr>
        <w:spacing w:after="0" w:line="240" w:lineRule="auto"/>
        <w:ind w:left="720" w:right="28" w:hanging="360"/>
        <w:jc w:val="both"/>
        <w:rPr>
          <w:i/>
          <w:color w:val="4F81BD"/>
          <w:sz w:val="20"/>
          <w:szCs w:val="20"/>
        </w:rPr>
      </w:pPr>
      <w:r>
        <w:rPr>
          <w:i/>
          <w:color w:val="4F81BD"/>
          <w:sz w:val="20"/>
          <w:szCs w:val="20"/>
        </w:rPr>
        <w:t>Veuillez fournir le nombre de plaintes enregistrées par le mécanisme de gestion des plaintes, et le nombre de pla</w:t>
      </w:r>
      <w:r>
        <w:rPr>
          <w:i/>
          <w:color w:val="4F81BD"/>
          <w:sz w:val="20"/>
          <w:szCs w:val="20"/>
        </w:rPr>
        <w:t>intes traitées depuis le début du projet</w:t>
      </w:r>
    </w:p>
    <w:p w14:paraId="28682B24" w14:textId="77777777" w:rsidR="00C84853" w:rsidRDefault="00C84853">
      <w:pPr>
        <w:pBdr>
          <w:top w:val="nil"/>
          <w:left w:val="nil"/>
          <w:bottom w:val="nil"/>
          <w:right w:val="nil"/>
          <w:between w:val="nil"/>
        </w:pBdr>
        <w:spacing w:after="0" w:line="240" w:lineRule="auto"/>
        <w:ind w:left="20" w:right="28" w:hanging="10"/>
        <w:jc w:val="both"/>
        <w:rPr>
          <w:i/>
          <w:color w:val="4F81BD"/>
          <w:sz w:val="20"/>
          <w:szCs w:val="20"/>
        </w:rPr>
      </w:pPr>
    </w:p>
    <w:p w14:paraId="3F4BBEE6" w14:textId="77777777" w:rsidR="00C84853" w:rsidRDefault="00617A9F">
      <w:pPr>
        <w:numPr>
          <w:ilvl w:val="0"/>
          <w:numId w:val="1"/>
        </w:numPr>
        <w:pBdr>
          <w:top w:val="nil"/>
          <w:left w:val="nil"/>
          <w:bottom w:val="nil"/>
          <w:right w:val="nil"/>
          <w:between w:val="nil"/>
        </w:pBdr>
        <w:spacing w:after="0" w:line="240" w:lineRule="auto"/>
        <w:ind w:right="28" w:hanging="360"/>
        <w:jc w:val="both"/>
        <w:rPr>
          <w:i/>
          <w:color w:val="4F81BD"/>
          <w:sz w:val="20"/>
          <w:szCs w:val="20"/>
        </w:rPr>
      </w:pPr>
      <w:r>
        <w:rPr>
          <w:i/>
          <w:color w:val="4F81BD"/>
          <w:sz w:val="20"/>
          <w:szCs w:val="20"/>
        </w:rPr>
        <w:t>Veuillez fournir un résumé des plaintes déposées pour la période de rapportage</w:t>
      </w:r>
    </w:p>
    <w:p w14:paraId="57E74795" w14:textId="77777777" w:rsidR="00C84853" w:rsidRDefault="00C84853">
      <w:pPr>
        <w:pBdr>
          <w:top w:val="nil"/>
          <w:left w:val="nil"/>
          <w:bottom w:val="nil"/>
          <w:right w:val="nil"/>
          <w:between w:val="nil"/>
        </w:pBdr>
        <w:spacing w:after="0" w:line="240" w:lineRule="auto"/>
        <w:ind w:left="10" w:right="28"/>
        <w:jc w:val="both"/>
        <w:rPr>
          <w:i/>
          <w:color w:val="000000"/>
          <w:sz w:val="20"/>
          <w:szCs w:val="20"/>
        </w:rPr>
      </w:pPr>
    </w:p>
    <w:p w14:paraId="5EB20AA6" w14:textId="77777777" w:rsidR="00C84853" w:rsidRDefault="00617A9F">
      <w:pPr>
        <w:pBdr>
          <w:top w:val="nil"/>
          <w:left w:val="nil"/>
          <w:bottom w:val="nil"/>
          <w:right w:val="nil"/>
          <w:between w:val="nil"/>
        </w:pBdr>
        <w:spacing w:after="0" w:line="240" w:lineRule="auto"/>
        <w:ind w:left="10" w:right="28"/>
        <w:jc w:val="both"/>
        <w:rPr>
          <w:color w:val="000000"/>
          <w:sz w:val="20"/>
          <w:szCs w:val="20"/>
        </w:rPr>
      </w:pPr>
      <w:r>
        <w:rPr>
          <w:color w:val="000000"/>
          <w:sz w:val="20"/>
          <w:szCs w:val="20"/>
        </w:rPr>
        <w:t>Aucune plainte n’a été déposée pour la période de rapportage considérée (2023 – Année 4)</w:t>
      </w:r>
    </w:p>
    <w:p w14:paraId="6F4F753E" w14:textId="77777777" w:rsidR="00C84853" w:rsidRDefault="00C84853">
      <w:pPr>
        <w:pBdr>
          <w:top w:val="nil"/>
          <w:left w:val="nil"/>
          <w:bottom w:val="nil"/>
          <w:right w:val="nil"/>
          <w:between w:val="nil"/>
        </w:pBdr>
        <w:spacing w:after="0" w:line="240" w:lineRule="auto"/>
        <w:ind w:left="10" w:right="28"/>
        <w:jc w:val="both"/>
        <w:rPr>
          <w:i/>
          <w:color w:val="000000"/>
          <w:sz w:val="20"/>
          <w:szCs w:val="20"/>
        </w:rPr>
      </w:pPr>
    </w:p>
    <w:tbl>
      <w:tblPr>
        <w:tblStyle w:val="5"/>
        <w:tblW w:w="8719" w:type="dxa"/>
        <w:tblInd w:w="-185"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647"/>
        <w:gridCol w:w="984"/>
        <w:gridCol w:w="2058"/>
        <w:gridCol w:w="2904"/>
        <w:gridCol w:w="2126"/>
      </w:tblGrid>
      <w:tr w:rsidR="00C84853" w14:paraId="777279F9" w14:textId="77777777">
        <w:trPr>
          <w:trHeight w:val="660"/>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1BDCA" w14:textId="77777777" w:rsidR="00C84853" w:rsidRDefault="00617A9F">
            <w:pPr>
              <w:rPr>
                <w:b/>
                <w:color w:val="000000"/>
                <w:sz w:val="20"/>
                <w:szCs w:val="20"/>
              </w:rPr>
            </w:pPr>
            <w:r>
              <w:rPr>
                <w:b/>
                <w:color w:val="000000"/>
                <w:sz w:val="20"/>
                <w:szCs w:val="20"/>
              </w:rPr>
              <w:t>N°</w:t>
            </w:r>
          </w:p>
        </w:tc>
        <w:tc>
          <w:tcPr>
            <w:tcW w:w="984" w:type="dxa"/>
            <w:tcBorders>
              <w:top w:val="single" w:sz="4" w:space="0" w:color="000000"/>
              <w:left w:val="nil"/>
              <w:bottom w:val="single" w:sz="4" w:space="0" w:color="000000"/>
              <w:right w:val="single" w:sz="4" w:space="0" w:color="000000"/>
            </w:tcBorders>
            <w:shd w:val="clear" w:color="auto" w:fill="auto"/>
            <w:vAlign w:val="center"/>
          </w:tcPr>
          <w:p w14:paraId="18EAC860" w14:textId="77777777" w:rsidR="00C84853" w:rsidRDefault="00617A9F">
            <w:pPr>
              <w:rPr>
                <w:b/>
                <w:color w:val="000000"/>
                <w:sz w:val="20"/>
                <w:szCs w:val="20"/>
              </w:rPr>
            </w:pPr>
            <w:r>
              <w:rPr>
                <w:b/>
                <w:color w:val="000000"/>
                <w:sz w:val="20"/>
                <w:szCs w:val="20"/>
              </w:rPr>
              <w:t xml:space="preserve">Lieu </w:t>
            </w:r>
          </w:p>
        </w:tc>
        <w:tc>
          <w:tcPr>
            <w:tcW w:w="2058" w:type="dxa"/>
            <w:tcBorders>
              <w:top w:val="single" w:sz="4" w:space="0" w:color="000000"/>
              <w:left w:val="nil"/>
              <w:bottom w:val="single" w:sz="4" w:space="0" w:color="000000"/>
              <w:right w:val="single" w:sz="4" w:space="0" w:color="000000"/>
            </w:tcBorders>
            <w:shd w:val="clear" w:color="auto" w:fill="auto"/>
            <w:vAlign w:val="center"/>
          </w:tcPr>
          <w:p w14:paraId="0215C420" w14:textId="77777777" w:rsidR="00C84853" w:rsidRDefault="00617A9F">
            <w:pPr>
              <w:jc w:val="center"/>
              <w:rPr>
                <w:b/>
                <w:color w:val="000000"/>
                <w:sz w:val="20"/>
                <w:szCs w:val="20"/>
              </w:rPr>
            </w:pPr>
            <w:r>
              <w:rPr>
                <w:b/>
                <w:color w:val="000000"/>
                <w:sz w:val="20"/>
                <w:szCs w:val="20"/>
              </w:rPr>
              <w:t>Description de la plainte</w:t>
            </w:r>
          </w:p>
        </w:tc>
        <w:tc>
          <w:tcPr>
            <w:tcW w:w="2904" w:type="dxa"/>
            <w:tcBorders>
              <w:top w:val="single" w:sz="4" w:space="0" w:color="000000"/>
              <w:left w:val="nil"/>
              <w:bottom w:val="single" w:sz="4" w:space="0" w:color="000000"/>
              <w:right w:val="single" w:sz="4" w:space="0" w:color="000000"/>
            </w:tcBorders>
            <w:shd w:val="clear" w:color="auto" w:fill="auto"/>
            <w:vAlign w:val="center"/>
          </w:tcPr>
          <w:p w14:paraId="1811AA69" w14:textId="77777777" w:rsidR="00C84853" w:rsidRDefault="00617A9F">
            <w:pPr>
              <w:jc w:val="center"/>
              <w:rPr>
                <w:b/>
                <w:color w:val="000000"/>
                <w:sz w:val="20"/>
                <w:szCs w:val="20"/>
              </w:rPr>
            </w:pPr>
            <w:r>
              <w:rPr>
                <w:b/>
                <w:color w:val="000000"/>
                <w:sz w:val="20"/>
                <w:szCs w:val="20"/>
              </w:rPr>
              <w:t xml:space="preserve">Date </w:t>
            </w:r>
            <w:r>
              <w:rPr>
                <w:b/>
                <w:color w:val="000000"/>
                <w:sz w:val="20"/>
                <w:szCs w:val="20"/>
              </w:rPr>
              <w:t>d’émission</w:t>
            </w:r>
          </w:p>
        </w:tc>
        <w:tc>
          <w:tcPr>
            <w:tcW w:w="2126" w:type="dxa"/>
            <w:tcBorders>
              <w:top w:val="single" w:sz="4" w:space="0" w:color="000000"/>
              <w:left w:val="nil"/>
              <w:bottom w:val="single" w:sz="4" w:space="0" w:color="000000"/>
              <w:right w:val="single" w:sz="4" w:space="0" w:color="000000"/>
            </w:tcBorders>
            <w:shd w:val="clear" w:color="auto" w:fill="auto"/>
            <w:vAlign w:val="center"/>
          </w:tcPr>
          <w:p w14:paraId="78C34D1E" w14:textId="77777777" w:rsidR="00C84853" w:rsidRDefault="00617A9F">
            <w:pPr>
              <w:jc w:val="center"/>
              <w:rPr>
                <w:b/>
                <w:color w:val="000000"/>
                <w:sz w:val="20"/>
                <w:szCs w:val="20"/>
              </w:rPr>
            </w:pPr>
            <w:r>
              <w:rPr>
                <w:b/>
                <w:color w:val="000000"/>
                <w:sz w:val="20"/>
                <w:szCs w:val="20"/>
              </w:rPr>
              <w:t>Résolution prise</w:t>
            </w:r>
          </w:p>
        </w:tc>
      </w:tr>
      <w:tr w:rsidR="00C84853" w14:paraId="040BCE39" w14:textId="77777777">
        <w:trPr>
          <w:trHeight w:val="453"/>
        </w:trPr>
        <w:tc>
          <w:tcPr>
            <w:tcW w:w="647" w:type="dxa"/>
            <w:tcBorders>
              <w:top w:val="nil"/>
              <w:left w:val="single" w:sz="4" w:space="0" w:color="000000"/>
              <w:bottom w:val="single" w:sz="4" w:space="0" w:color="000000"/>
              <w:right w:val="single" w:sz="4" w:space="0" w:color="000000"/>
            </w:tcBorders>
            <w:shd w:val="clear" w:color="auto" w:fill="auto"/>
          </w:tcPr>
          <w:p w14:paraId="7DBE2BE1" w14:textId="77777777" w:rsidR="00C84853" w:rsidRDefault="00617A9F">
            <w:pPr>
              <w:jc w:val="right"/>
              <w:rPr>
                <w:color w:val="222222"/>
                <w:sz w:val="20"/>
                <w:szCs w:val="20"/>
              </w:rPr>
            </w:pPr>
            <w:r>
              <w:rPr>
                <w:color w:val="222222"/>
                <w:sz w:val="20"/>
                <w:szCs w:val="20"/>
              </w:rPr>
              <w:t>N/A</w:t>
            </w:r>
          </w:p>
        </w:tc>
        <w:tc>
          <w:tcPr>
            <w:tcW w:w="984" w:type="dxa"/>
            <w:tcBorders>
              <w:top w:val="nil"/>
              <w:left w:val="nil"/>
              <w:bottom w:val="single" w:sz="4" w:space="0" w:color="000000"/>
              <w:right w:val="single" w:sz="4" w:space="0" w:color="000000"/>
            </w:tcBorders>
            <w:shd w:val="clear" w:color="auto" w:fill="auto"/>
          </w:tcPr>
          <w:p w14:paraId="03A662A2" w14:textId="77777777" w:rsidR="00C84853" w:rsidRDefault="00617A9F">
            <w:pPr>
              <w:rPr>
                <w:color w:val="222222"/>
                <w:sz w:val="20"/>
                <w:szCs w:val="20"/>
              </w:rPr>
            </w:pPr>
            <w:r>
              <w:rPr>
                <w:color w:val="222222"/>
                <w:sz w:val="20"/>
                <w:szCs w:val="20"/>
              </w:rPr>
              <w:t>N/A</w:t>
            </w:r>
          </w:p>
        </w:tc>
        <w:tc>
          <w:tcPr>
            <w:tcW w:w="2058" w:type="dxa"/>
            <w:tcBorders>
              <w:top w:val="nil"/>
              <w:left w:val="nil"/>
              <w:bottom w:val="single" w:sz="4" w:space="0" w:color="000000"/>
              <w:right w:val="single" w:sz="4" w:space="0" w:color="000000"/>
            </w:tcBorders>
            <w:shd w:val="clear" w:color="auto" w:fill="auto"/>
          </w:tcPr>
          <w:p w14:paraId="21229920" w14:textId="77777777" w:rsidR="00C84853" w:rsidRDefault="00617A9F">
            <w:pPr>
              <w:rPr>
                <w:color w:val="222222"/>
                <w:sz w:val="20"/>
                <w:szCs w:val="20"/>
              </w:rPr>
            </w:pPr>
            <w:r>
              <w:rPr>
                <w:color w:val="222222"/>
                <w:sz w:val="20"/>
                <w:szCs w:val="20"/>
              </w:rPr>
              <w:t>N/A</w:t>
            </w:r>
          </w:p>
        </w:tc>
        <w:tc>
          <w:tcPr>
            <w:tcW w:w="2904" w:type="dxa"/>
            <w:tcBorders>
              <w:top w:val="nil"/>
              <w:left w:val="nil"/>
              <w:bottom w:val="single" w:sz="4" w:space="0" w:color="000000"/>
              <w:right w:val="single" w:sz="4" w:space="0" w:color="000000"/>
            </w:tcBorders>
            <w:shd w:val="clear" w:color="auto" w:fill="auto"/>
          </w:tcPr>
          <w:p w14:paraId="475923E9" w14:textId="77777777" w:rsidR="00C84853" w:rsidRDefault="00617A9F">
            <w:pPr>
              <w:jc w:val="center"/>
              <w:rPr>
                <w:color w:val="222222"/>
                <w:sz w:val="20"/>
                <w:szCs w:val="20"/>
              </w:rPr>
            </w:pPr>
            <w:r>
              <w:rPr>
                <w:color w:val="222222"/>
                <w:sz w:val="20"/>
                <w:szCs w:val="20"/>
              </w:rPr>
              <w:t>N/A</w:t>
            </w:r>
          </w:p>
        </w:tc>
        <w:tc>
          <w:tcPr>
            <w:tcW w:w="2126" w:type="dxa"/>
            <w:tcBorders>
              <w:top w:val="nil"/>
              <w:left w:val="nil"/>
              <w:bottom w:val="single" w:sz="4" w:space="0" w:color="000000"/>
              <w:right w:val="single" w:sz="4" w:space="0" w:color="000000"/>
            </w:tcBorders>
            <w:shd w:val="clear" w:color="auto" w:fill="auto"/>
          </w:tcPr>
          <w:p w14:paraId="41C37FD4" w14:textId="77777777" w:rsidR="00C84853" w:rsidRDefault="00617A9F">
            <w:pPr>
              <w:rPr>
                <w:color w:val="222222"/>
                <w:sz w:val="20"/>
                <w:szCs w:val="20"/>
              </w:rPr>
            </w:pPr>
            <w:r>
              <w:rPr>
                <w:color w:val="222222"/>
                <w:sz w:val="20"/>
                <w:szCs w:val="20"/>
              </w:rPr>
              <w:t>N/A</w:t>
            </w:r>
          </w:p>
        </w:tc>
      </w:tr>
    </w:tbl>
    <w:p w14:paraId="53F30AE4" w14:textId="77777777" w:rsidR="00C84853" w:rsidRDefault="00C84853">
      <w:pPr>
        <w:spacing w:after="0" w:line="240" w:lineRule="auto"/>
        <w:ind w:left="20" w:right="28" w:hanging="10"/>
        <w:jc w:val="both"/>
        <w:rPr>
          <w:color w:val="000000"/>
        </w:rPr>
      </w:pPr>
    </w:p>
    <w:p w14:paraId="2DF5B0C9" w14:textId="77777777" w:rsidR="00C84853" w:rsidRDefault="00C84853">
      <w:pPr>
        <w:pBdr>
          <w:top w:val="nil"/>
          <w:left w:val="nil"/>
          <w:bottom w:val="nil"/>
          <w:right w:val="nil"/>
          <w:between w:val="nil"/>
        </w:pBdr>
        <w:spacing w:after="0" w:line="240" w:lineRule="auto"/>
        <w:ind w:left="720" w:right="28"/>
        <w:jc w:val="both"/>
        <w:rPr>
          <w:color w:val="000000"/>
          <w:sz w:val="20"/>
          <w:szCs w:val="20"/>
        </w:rPr>
      </w:pPr>
    </w:p>
    <w:p w14:paraId="458BCE55" w14:textId="77777777" w:rsidR="00C84853" w:rsidRDefault="00617A9F">
      <w:pPr>
        <w:numPr>
          <w:ilvl w:val="0"/>
          <w:numId w:val="1"/>
        </w:numPr>
        <w:pBdr>
          <w:top w:val="nil"/>
          <w:left w:val="nil"/>
          <w:bottom w:val="nil"/>
          <w:right w:val="nil"/>
          <w:between w:val="nil"/>
        </w:pBdr>
        <w:spacing w:after="0" w:line="240" w:lineRule="auto"/>
        <w:ind w:right="28" w:hanging="360"/>
        <w:jc w:val="both"/>
        <w:rPr>
          <w:i/>
          <w:color w:val="4F81BD"/>
          <w:sz w:val="20"/>
          <w:szCs w:val="20"/>
        </w:rPr>
      </w:pPr>
      <w:r>
        <w:rPr>
          <w:i/>
          <w:color w:val="4F81BD"/>
          <w:sz w:val="20"/>
          <w:szCs w:val="20"/>
        </w:rPr>
        <w:t>Veuillez préciser comment les parties prenantes bénéficiaires ont été activement informées de l’existence et du fonctionnement du mécanisme de plaintes et recours</w:t>
      </w:r>
    </w:p>
    <w:p w14:paraId="1F777F61" w14:textId="77777777" w:rsidR="00C84853" w:rsidRDefault="00C84853">
      <w:pPr>
        <w:pBdr>
          <w:top w:val="nil"/>
          <w:left w:val="nil"/>
          <w:bottom w:val="nil"/>
          <w:right w:val="nil"/>
          <w:between w:val="nil"/>
        </w:pBdr>
        <w:spacing w:after="0" w:line="240" w:lineRule="auto"/>
        <w:ind w:left="644" w:right="28"/>
        <w:jc w:val="both"/>
        <w:rPr>
          <w:i/>
          <w:color w:val="4F81BD"/>
          <w:sz w:val="20"/>
          <w:szCs w:val="20"/>
        </w:rPr>
      </w:pPr>
    </w:p>
    <w:p w14:paraId="465E6050" w14:textId="77777777" w:rsidR="00C84853" w:rsidRDefault="00617A9F">
      <w:pPr>
        <w:numPr>
          <w:ilvl w:val="0"/>
          <w:numId w:val="1"/>
        </w:numPr>
        <w:pBdr>
          <w:top w:val="nil"/>
          <w:left w:val="nil"/>
          <w:bottom w:val="nil"/>
          <w:right w:val="nil"/>
          <w:between w:val="nil"/>
        </w:pBdr>
        <w:spacing w:after="0" w:line="240" w:lineRule="auto"/>
        <w:ind w:right="28" w:hanging="360"/>
        <w:jc w:val="both"/>
        <w:rPr>
          <w:i/>
          <w:color w:val="4F81BD"/>
          <w:sz w:val="20"/>
          <w:szCs w:val="20"/>
        </w:rPr>
      </w:pPr>
      <w:r>
        <w:rPr>
          <w:i/>
          <w:color w:val="4F81BD"/>
          <w:sz w:val="20"/>
          <w:szCs w:val="20"/>
        </w:rPr>
        <w:t xml:space="preserve">Veuillez préciser les formations fournies aux staffs, consultants et sous-contractants sur le mécanisme de plaintes utilisé. </w:t>
      </w:r>
    </w:p>
    <w:p w14:paraId="2DA1C01F" w14:textId="77777777" w:rsidR="00C84853" w:rsidRDefault="00C84853">
      <w:pPr>
        <w:pBdr>
          <w:top w:val="nil"/>
          <w:left w:val="nil"/>
          <w:bottom w:val="nil"/>
          <w:right w:val="nil"/>
          <w:between w:val="nil"/>
        </w:pBdr>
        <w:spacing w:after="0" w:line="240" w:lineRule="auto"/>
        <w:ind w:left="644" w:right="28"/>
        <w:jc w:val="both"/>
        <w:rPr>
          <w:i/>
          <w:color w:val="000000"/>
          <w:sz w:val="20"/>
          <w:szCs w:val="20"/>
        </w:rPr>
      </w:pPr>
    </w:p>
    <w:p w14:paraId="31541DAF" w14:textId="77777777" w:rsidR="00C84853" w:rsidRDefault="00617A9F">
      <w:pPr>
        <w:numPr>
          <w:ilvl w:val="1"/>
          <w:numId w:val="13"/>
        </w:numPr>
        <w:pBdr>
          <w:top w:val="nil"/>
          <w:left w:val="nil"/>
          <w:bottom w:val="nil"/>
          <w:right w:val="nil"/>
          <w:between w:val="nil"/>
        </w:pBdr>
        <w:spacing w:after="0" w:line="240" w:lineRule="auto"/>
        <w:ind w:right="28"/>
        <w:jc w:val="both"/>
        <w:rPr>
          <w:i/>
          <w:color w:val="4472C4"/>
          <w:sz w:val="20"/>
          <w:szCs w:val="20"/>
        </w:rPr>
      </w:pPr>
      <w:r>
        <w:rPr>
          <w:i/>
          <w:color w:val="4472C4"/>
          <w:sz w:val="20"/>
          <w:szCs w:val="20"/>
        </w:rPr>
        <w:t>Garanties de Cancún</w:t>
      </w:r>
    </w:p>
    <w:p w14:paraId="030393CD" w14:textId="77777777" w:rsidR="00C84853" w:rsidRDefault="00C84853">
      <w:pPr>
        <w:spacing w:after="0" w:line="240" w:lineRule="auto"/>
        <w:ind w:left="20" w:right="28" w:hanging="10"/>
        <w:jc w:val="both"/>
        <w:rPr>
          <w:color w:val="000000"/>
          <w:sz w:val="20"/>
          <w:szCs w:val="20"/>
        </w:rPr>
      </w:pPr>
    </w:p>
    <w:p w14:paraId="3B49CF0E" w14:textId="77777777" w:rsidR="00C84853" w:rsidRDefault="00617A9F">
      <w:pPr>
        <w:spacing w:after="0" w:line="240" w:lineRule="auto"/>
        <w:ind w:left="20" w:right="28" w:hanging="10"/>
        <w:jc w:val="both"/>
        <w:rPr>
          <w:i/>
          <w:color w:val="4F81BD"/>
          <w:sz w:val="20"/>
          <w:szCs w:val="20"/>
        </w:rPr>
      </w:pPr>
      <w:r>
        <w:rPr>
          <w:i/>
          <w:color w:val="4F81BD"/>
          <w:sz w:val="20"/>
          <w:szCs w:val="20"/>
        </w:rPr>
        <w:t xml:space="preserve">Tel que défini dans le contexte de la CCNUCC et en particulier des décisions de la COP de Cancún sur les </w:t>
      </w:r>
      <w:r>
        <w:rPr>
          <w:i/>
          <w:color w:val="4F81BD"/>
          <w:sz w:val="20"/>
          <w:szCs w:val="20"/>
        </w:rPr>
        <w:t>sauvegardes, les parties à la COP ayant l’ambition d’accéder aux paiements basés sur les résultats doivent pouvoir démontrer que les garanties de Cancún ajustées au contexte national ont été respectées dans la production des réductions d’émissions concerné</w:t>
      </w:r>
      <w:r>
        <w:rPr>
          <w:i/>
          <w:color w:val="4F81BD"/>
          <w:sz w:val="20"/>
          <w:szCs w:val="20"/>
        </w:rPr>
        <w:t>es. La mise en œuvre du Plan d’Investissement REDD+ concourt à la génération de telles réductions d’émissions. Il est donc nécessaire pour tous les programmes, tant sectoriels qu’intégrés, de s’assurer du respect et de rapporter sur ces normes.  Dans un pr</w:t>
      </w:r>
      <w:r>
        <w:rPr>
          <w:i/>
          <w:color w:val="4F81BD"/>
          <w:sz w:val="20"/>
          <w:szCs w:val="20"/>
        </w:rPr>
        <w:t>emier temps ceci facilite la consolidation des informations au niveau de CAFI, et dans un deuxième temps ces informations pourront être utilisées dans le Résumé des Informations sur les Sauvegardes si soumission à la CCNUCC. Veuillez donc rapporter sur les</w:t>
      </w:r>
      <w:r>
        <w:rPr>
          <w:i/>
          <w:color w:val="4F81BD"/>
          <w:sz w:val="20"/>
          <w:szCs w:val="20"/>
        </w:rPr>
        <w:t xml:space="preserve"> normes environnementale et sociale.</w:t>
      </w:r>
    </w:p>
    <w:p w14:paraId="19990CAE" w14:textId="77777777" w:rsidR="00C84853" w:rsidRDefault="00C84853">
      <w:pPr>
        <w:spacing w:after="0" w:line="240" w:lineRule="auto"/>
        <w:ind w:left="20" w:right="28" w:hanging="10"/>
        <w:jc w:val="both"/>
        <w:rPr>
          <w:color w:val="4F81BD"/>
          <w:sz w:val="20"/>
          <w:szCs w:val="20"/>
        </w:rPr>
      </w:pPr>
    </w:p>
    <w:p w14:paraId="1F88295C" w14:textId="77777777" w:rsidR="00C84853" w:rsidRDefault="00617A9F">
      <w:pPr>
        <w:spacing w:after="0" w:line="240" w:lineRule="auto"/>
        <w:ind w:left="20" w:right="28" w:hanging="10"/>
        <w:jc w:val="both"/>
        <w:rPr>
          <w:color w:val="4F81BD"/>
          <w:sz w:val="20"/>
          <w:szCs w:val="20"/>
        </w:rPr>
      </w:pPr>
      <w:r>
        <w:rPr>
          <w:color w:val="4F81BD"/>
          <w:sz w:val="20"/>
          <w:szCs w:val="20"/>
        </w:rPr>
        <w:t>Suivi des mesures/principes de sauvegardes de Cancún</w:t>
      </w:r>
    </w:p>
    <w:p w14:paraId="45A76019" w14:textId="77777777" w:rsidR="00C84853" w:rsidRDefault="00C84853">
      <w:pPr>
        <w:pBdr>
          <w:top w:val="nil"/>
          <w:left w:val="nil"/>
          <w:bottom w:val="nil"/>
          <w:right w:val="nil"/>
          <w:between w:val="nil"/>
        </w:pBdr>
        <w:spacing w:after="0" w:line="240" w:lineRule="auto"/>
        <w:ind w:left="20" w:right="28" w:hanging="10"/>
        <w:jc w:val="both"/>
        <w:rPr>
          <w:color w:val="000000"/>
          <w:sz w:val="18"/>
          <w:szCs w:val="18"/>
        </w:rPr>
      </w:pPr>
    </w:p>
    <w:tbl>
      <w:tblPr>
        <w:tblStyle w:val="4"/>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0"/>
        <w:gridCol w:w="2007"/>
        <w:gridCol w:w="1842"/>
      </w:tblGrid>
      <w:tr w:rsidR="00C84853" w14:paraId="770A949D" w14:textId="77777777">
        <w:trPr>
          <w:jc w:val="center"/>
        </w:trPr>
        <w:tc>
          <w:tcPr>
            <w:tcW w:w="5790" w:type="dxa"/>
            <w:shd w:val="clear" w:color="auto" w:fill="8EAADB"/>
          </w:tcPr>
          <w:p w14:paraId="411E8955" w14:textId="77777777" w:rsidR="00C84853" w:rsidRDefault="00C84853">
            <w:pPr>
              <w:jc w:val="center"/>
              <w:rPr>
                <w:color w:val="000000"/>
                <w:sz w:val="18"/>
                <w:szCs w:val="18"/>
              </w:rPr>
            </w:pPr>
          </w:p>
        </w:tc>
        <w:tc>
          <w:tcPr>
            <w:tcW w:w="2007" w:type="dxa"/>
            <w:shd w:val="clear" w:color="auto" w:fill="8EAADB"/>
          </w:tcPr>
          <w:p w14:paraId="4B874B15" w14:textId="77777777" w:rsidR="00C84853" w:rsidRDefault="00617A9F">
            <w:pPr>
              <w:jc w:val="center"/>
              <w:rPr>
                <w:color w:val="000000"/>
                <w:sz w:val="18"/>
                <w:szCs w:val="18"/>
              </w:rPr>
            </w:pPr>
            <w:r>
              <w:rPr>
                <w:color w:val="000000"/>
                <w:sz w:val="18"/>
                <w:szCs w:val="18"/>
              </w:rPr>
              <w:t>Actions spécifiques du projet</w:t>
            </w:r>
          </w:p>
        </w:tc>
        <w:tc>
          <w:tcPr>
            <w:tcW w:w="1842" w:type="dxa"/>
            <w:shd w:val="clear" w:color="auto" w:fill="8EAADB"/>
          </w:tcPr>
          <w:p w14:paraId="2058503A" w14:textId="77777777" w:rsidR="00C84853" w:rsidRDefault="00617A9F">
            <w:pPr>
              <w:jc w:val="center"/>
              <w:rPr>
                <w:color w:val="000000"/>
                <w:sz w:val="18"/>
                <w:szCs w:val="18"/>
              </w:rPr>
            </w:pPr>
            <w:r>
              <w:rPr>
                <w:color w:val="000000"/>
                <w:sz w:val="18"/>
                <w:szCs w:val="18"/>
              </w:rPr>
              <w:t>Défis rencontrés</w:t>
            </w:r>
          </w:p>
        </w:tc>
      </w:tr>
      <w:tr w:rsidR="00C84853" w14:paraId="7BF51CD0" w14:textId="77777777">
        <w:trPr>
          <w:trHeight w:val="856"/>
          <w:jc w:val="center"/>
        </w:trPr>
        <w:tc>
          <w:tcPr>
            <w:tcW w:w="5790" w:type="dxa"/>
          </w:tcPr>
          <w:p w14:paraId="6BF4392D" w14:textId="77777777" w:rsidR="00C84853" w:rsidRDefault="00617A9F">
            <w:pPr>
              <w:rPr>
                <w:color w:val="000000"/>
                <w:sz w:val="18"/>
                <w:szCs w:val="18"/>
              </w:rPr>
            </w:pPr>
            <w:r>
              <w:rPr>
                <w:color w:val="000000"/>
                <w:sz w:val="18"/>
                <w:szCs w:val="18"/>
              </w:rPr>
              <w:t xml:space="preserve">Principe 1 : Les activités REDD+ doivent protéger les forêts naturelles, favoriser l’accroissement des </w:t>
            </w:r>
            <w:r>
              <w:rPr>
                <w:color w:val="000000"/>
                <w:sz w:val="18"/>
                <w:szCs w:val="18"/>
              </w:rPr>
              <w:t>services environnementaux et renforcer la préservation de la biodiversité.</w:t>
            </w:r>
          </w:p>
          <w:p w14:paraId="13427427" w14:textId="77777777" w:rsidR="00C84853" w:rsidRDefault="00617A9F">
            <w:pPr>
              <w:rPr>
                <w:color w:val="000000"/>
                <w:sz w:val="18"/>
                <w:szCs w:val="18"/>
              </w:rPr>
            </w:pPr>
            <w:r>
              <w:rPr>
                <w:color w:val="000000"/>
                <w:sz w:val="18"/>
                <w:szCs w:val="18"/>
              </w:rPr>
              <w:t>(Cancun a ; IFC norme 6)</w:t>
            </w:r>
          </w:p>
          <w:p w14:paraId="776EB8EF" w14:textId="77777777" w:rsidR="00C84853" w:rsidRDefault="00C84853">
            <w:pPr>
              <w:rPr>
                <w:color w:val="000000"/>
                <w:sz w:val="18"/>
                <w:szCs w:val="18"/>
              </w:rPr>
            </w:pPr>
          </w:p>
        </w:tc>
        <w:tc>
          <w:tcPr>
            <w:tcW w:w="2007" w:type="dxa"/>
          </w:tcPr>
          <w:p w14:paraId="6DB98E93" w14:textId="77777777" w:rsidR="00C84853" w:rsidRDefault="00617A9F">
            <w:pPr>
              <w:rPr>
                <w:color w:val="000000"/>
                <w:sz w:val="18"/>
                <w:szCs w:val="18"/>
              </w:rPr>
            </w:pPr>
            <w:r>
              <w:rPr>
                <w:color w:val="000000"/>
                <w:sz w:val="18"/>
                <w:szCs w:val="18"/>
              </w:rPr>
              <w:t xml:space="preserve">Offre des services PF </w:t>
            </w:r>
            <w:r>
              <w:rPr>
                <w:color w:val="000000"/>
                <w:sz w:val="18"/>
                <w:szCs w:val="18"/>
              </w:rPr>
              <w:t>🡪</w:t>
            </w:r>
            <w:r>
              <w:rPr>
                <w:color w:val="000000"/>
                <w:sz w:val="18"/>
                <w:szCs w:val="18"/>
              </w:rPr>
              <w:t xml:space="preserve"> réduction de la pauvreté </w:t>
            </w:r>
            <w:r>
              <w:rPr>
                <w:color w:val="000000"/>
                <w:sz w:val="18"/>
                <w:szCs w:val="18"/>
              </w:rPr>
              <w:t>🡪</w:t>
            </w:r>
            <w:r>
              <w:rPr>
                <w:color w:val="000000"/>
                <w:sz w:val="18"/>
                <w:szCs w:val="18"/>
              </w:rPr>
              <w:t xml:space="preserve"> impact positif sur la protection des forêts</w:t>
            </w:r>
          </w:p>
        </w:tc>
        <w:tc>
          <w:tcPr>
            <w:tcW w:w="1842" w:type="dxa"/>
          </w:tcPr>
          <w:p w14:paraId="029F9105" w14:textId="77777777" w:rsidR="00C84853" w:rsidRDefault="00617A9F">
            <w:pPr>
              <w:rPr>
                <w:color w:val="000000"/>
                <w:sz w:val="18"/>
                <w:szCs w:val="18"/>
              </w:rPr>
            </w:pPr>
            <w:r>
              <w:rPr>
                <w:color w:val="000000"/>
                <w:sz w:val="18"/>
                <w:szCs w:val="18"/>
              </w:rPr>
              <w:t xml:space="preserve">Approvisionnement en contraceptifs insuffisant pour faire </w:t>
            </w:r>
            <w:r>
              <w:rPr>
                <w:color w:val="000000"/>
                <w:sz w:val="18"/>
                <w:szCs w:val="18"/>
              </w:rPr>
              <w:t xml:space="preserve">face à la demande </w:t>
            </w:r>
          </w:p>
          <w:p w14:paraId="3E8B2AC8" w14:textId="77777777" w:rsidR="00C84853" w:rsidRDefault="00C84853">
            <w:pPr>
              <w:rPr>
                <w:color w:val="000000"/>
                <w:sz w:val="18"/>
                <w:szCs w:val="18"/>
              </w:rPr>
            </w:pPr>
          </w:p>
        </w:tc>
      </w:tr>
      <w:tr w:rsidR="00C84853" w14:paraId="7205C611" w14:textId="77777777">
        <w:trPr>
          <w:jc w:val="center"/>
        </w:trPr>
        <w:tc>
          <w:tcPr>
            <w:tcW w:w="5790" w:type="dxa"/>
          </w:tcPr>
          <w:p w14:paraId="055F4676" w14:textId="77777777" w:rsidR="00C84853" w:rsidRDefault="00617A9F">
            <w:pPr>
              <w:rPr>
                <w:color w:val="000000"/>
                <w:sz w:val="18"/>
                <w:szCs w:val="18"/>
              </w:rPr>
            </w:pPr>
            <w:r>
              <w:rPr>
                <w:color w:val="000000"/>
                <w:sz w:val="18"/>
                <w:szCs w:val="18"/>
              </w:rPr>
              <w:t>Principe 2 : Les activités REDD+ doivent favoriser la transparence et la bonne gouvernance. (Cancun b)</w:t>
            </w:r>
          </w:p>
        </w:tc>
        <w:tc>
          <w:tcPr>
            <w:tcW w:w="2007" w:type="dxa"/>
          </w:tcPr>
          <w:p w14:paraId="331EC9C0" w14:textId="77777777" w:rsidR="00C84853" w:rsidRDefault="00617A9F">
            <w:pPr>
              <w:rPr>
                <w:color w:val="000000"/>
                <w:sz w:val="18"/>
                <w:szCs w:val="18"/>
              </w:rPr>
            </w:pPr>
            <w:r>
              <w:rPr>
                <w:color w:val="000000"/>
                <w:sz w:val="18"/>
                <w:szCs w:val="18"/>
              </w:rPr>
              <w:t xml:space="preserve">L’ensemble des activités du projet est </w:t>
            </w:r>
            <w:proofErr w:type="gramStart"/>
            <w:r>
              <w:rPr>
                <w:color w:val="000000"/>
                <w:sz w:val="18"/>
                <w:szCs w:val="18"/>
              </w:rPr>
              <w:t>alignée</w:t>
            </w:r>
            <w:proofErr w:type="gramEnd"/>
            <w:r>
              <w:rPr>
                <w:color w:val="000000"/>
                <w:sz w:val="18"/>
                <w:szCs w:val="18"/>
              </w:rPr>
              <w:t xml:space="preserve"> sur les directives et les politiques du gouvernement.</w:t>
            </w:r>
          </w:p>
          <w:p w14:paraId="3F2E9D06" w14:textId="77777777" w:rsidR="00C84853" w:rsidRDefault="00C84853">
            <w:pPr>
              <w:rPr>
                <w:color w:val="000000"/>
                <w:sz w:val="18"/>
                <w:szCs w:val="18"/>
              </w:rPr>
            </w:pPr>
          </w:p>
          <w:p w14:paraId="7A4AB396" w14:textId="77777777" w:rsidR="00C84853" w:rsidRDefault="00617A9F">
            <w:pPr>
              <w:rPr>
                <w:color w:val="000000"/>
                <w:sz w:val="18"/>
                <w:szCs w:val="18"/>
              </w:rPr>
            </w:pPr>
            <w:r>
              <w:rPr>
                <w:color w:val="000000"/>
                <w:sz w:val="18"/>
                <w:szCs w:val="18"/>
              </w:rPr>
              <w:t>La mise en œuvre de PROMIS se fait en coordination avec les directions et les programmes nationaux pertinent</w:t>
            </w:r>
          </w:p>
        </w:tc>
        <w:tc>
          <w:tcPr>
            <w:tcW w:w="1842" w:type="dxa"/>
          </w:tcPr>
          <w:p w14:paraId="1ED87B7A" w14:textId="77777777" w:rsidR="00C84853" w:rsidRDefault="00617A9F">
            <w:pPr>
              <w:rPr>
                <w:color w:val="000000"/>
                <w:sz w:val="18"/>
                <w:szCs w:val="18"/>
              </w:rPr>
            </w:pPr>
            <w:r>
              <w:rPr>
                <w:color w:val="000000"/>
                <w:sz w:val="18"/>
                <w:szCs w:val="18"/>
              </w:rPr>
              <w:lastRenderedPageBreak/>
              <w:t xml:space="preserve">La coordination des agendas est un problème récurrent pour l’organisation des réunions de </w:t>
            </w:r>
            <w:r>
              <w:rPr>
                <w:color w:val="000000"/>
                <w:sz w:val="18"/>
                <w:szCs w:val="18"/>
              </w:rPr>
              <w:lastRenderedPageBreak/>
              <w:t>c</w:t>
            </w:r>
            <w:r>
              <w:rPr>
                <w:color w:val="000000"/>
                <w:sz w:val="18"/>
                <w:szCs w:val="18"/>
              </w:rPr>
              <w:t xml:space="preserve">oncertation et des supervisions. </w:t>
            </w:r>
          </w:p>
        </w:tc>
      </w:tr>
      <w:tr w:rsidR="00C84853" w14:paraId="70B0A636" w14:textId="77777777">
        <w:trPr>
          <w:jc w:val="center"/>
        </w:trPr>
        <w:tc>
          <w:tcPr>
            <w:tcW w:w="5790" w:type="dxa"/>
          </w:tcPr>
          <w:p w14:paraId="628C76B4" w14:textId="77777777" w:rsidR="00C84853" w:rsidRDefault="00617A9F">
            <w:pPr>
              <w:rPr>
                <w:color w:val="000000"/>
                <w:sz w:val="18"/>
                <w:szCs w:val="18"/>
              </w:rPr>
            </w:pPr>
            <w:r>
              <w:rPr>
                <w:color w:val="000000"/>
                <w:sz w:val="18"/>
                <w:szCs w:val="18"/>
              </w:rPr>
              <w:lastRenderedPageBreak/>
              <w:t>Principe 3 : Les activités REDD+ doivent minimiser les pertes et dommages, prévoir des voies de recours et mettre en place des mécanismes de réparations justes et équitables d’éventuelles pertes et/ou dommages subis par l</w:t>
            </w:r>
            <w:r>
              <w:rPr>
                <w:color w:val="000000"/>
                <w:sz w:val="18"/>
                <w:szCs w:val="18"/>
              </w:rPr>
              <w:t>es communautés et autres parties prenantes</w:t>
            </w:r>
          </w:p>
          <w:p w14:paraId="41B2D366" w14:textId="77777777" w:rsidR="00C84853" w:rsidRDefault="00617A9F">
            <w:pPr>
              <w:rPr>
                <w:color w:val="000000"/>
                <w:sz w:val="18"/>
                <w:szCs w:val="18"/>
              </w:rPr>
            </w:pPr>
            <w:r>
              <w:rPr>
                <w:color w:val="000000"/>
                <w:sz w:val="18"/>
                <w:szCs w:val="18"/>
              </w:rPr>
              <w:t>(IFC norme 4)</w:t>
            </w:r>
          </w:p>
        </w:tc>
        <w:tc>
          <w:tcPr>
            <w:tcW w:w="2007" w:type="dxa"/>
          </w:tcPr>
          <w:p w14:paraId="0464BB23" w14:textId="77777777" w:rsidR="00C84853" w:rsidRDefault="00617A9F">
            <w:pPr>
              <w:rPr>
                <w:color w:val="000000"/>
                <w:sz w:val="18"/>
                <w:szCs w:val="18"/>
              </w:rPr>
            </w:pPr>
            <w:r>
              <w:rPr>
                <w:color w:val="000000"/>
                <w:sz w:val="18"/>
                <w:szCs w:val="18"/>
              </w:rPr>
              <w:t>N/A</w:t>
            </w:r>
          </w:p>
        </w:tc>
        <w:tc>
          <w:tcPr>
            <w:tcW w:w="1842" w:type="dxa"/>
          </w:tcPr>
          <w:p w14:paraId="276BE158" w14:textId="77777777" w:rsidR="00C84853" w:rsidRDefault="00617A9F">
            <w:pPr>
              <w:rPr>
                <w:color w:val="000000"/>
                <w:sz w:val="18"/>
                <w:szCs w:val="18"/>
              </w:rPr>
            </w:pPr>
            <w:r>
              <w:rPr>
                <w:color w:val="000000"/>
                <w:sz w:val="18"/>
                <w:szCs w:val="18"/>
              </w:rPr>
              <w:t>N/A</w:t>
            </w:r>
          </w:p>
        </w:tc>
      </w:tr>
      <w:tr w:rsidR="00C84853" w14:paraId="6E87F6A3" w14:textId="77777777">
        <w:trPr>
          <w:jc w:val="center"/>
        </w:trPr>
        <w:tc>
          <w:tcPr>
            <w:tcW w:w="5790" w:type="dxa"/>
          </w:tcPr>
          <w:p w14:paraId="43E55D21" w14:textId="77777777" w:rsidR="00C84853" w:rsidRDefault="00617A9F">
            <w:pPr>
              <w:rPr>
                <w:color w:val="000000"/>
                <w:sz w:val="18"/>
                <w:szCs w:val="18"/>
              </w:rPr>
            </w:pPr>
            <w:r>
              <w:rPr>
                <w:color w:val="000000"/>
                <w:sz w:val="18"/>
                <w:szCs w:val="18"/>
              </w:rPr>
              <w:t>Principe 4 : Les bénéfices économiques et sociaux générés par les activités REDD+ doivent être partagés équitablement et proportionnellement par les parties prenantes intéressées</w:t>
            </w:r>
          </w:p>
          <w:p w14:paraId="51328A09" w14:textId="77777777" w:rsidR="00C84853" w:rsidRDefault="00617A9F">
            <w:pPr>
              <w:rPr>
                <w:color w:val="000000"/>
                <w:sz w:val="18"/>
                <w:szCs w:val="18"/>
              </w:rPr>
            </w:pPr>
            <w:r>
              <w:rPr>
                <w:color w:val="000000"/>
                <w:sz w:val="18"/>
                <w:szCs w:val="18"/>
              </w:rPr>
              <w:t>(Cancún f ;</w:t>
            </w:r>
            <w:r>
              <w:rPr>
                <w:color w:val="000000"/>
                <w:sz w:val="18"/>
                <w:szCs w:val="18"/>
              </w:rPr>
              <w:t xml:space="preserve"> IFC norme 1)</w:t>
            </w:r>
          </w:p>
          <w:p w14:paraId="1AE66D50" w14:textId="77777777" w:rsidR="00C84853" w:rsidRDefault="00C84853">
            <w:pPr>
              <w:rPr>
                <w:color w:val="000000"/>
                <w:sz w:val="18"/>
                <w:szCs w:val="18"/>
              </w:rPr>
            </w:pPr>
          </w:p>
        </w:tc>
        <w:tc>
          <w:tcPr>
            <w:tcW w:w="2007" w:type="dxa"/>
          </w:tcPr>
          <w:p w14:paraId="14FC5B13" w14:textId="77777777" w:rsidR="00C84853" w:rsidRDefault="00617A9F">
            <w:pPr>
              <w:rPr>
                <w:color w:val="000000"/>
                <w:sz w:val="18"/>
                <w:szCs w:val="18"/>
              </w:rPr>
            </w:pPr>
            <w:r>
              <w:rPr>
                <w:color w:val="000000"/>
                <w:sz w:val="18"/>
                <w:szCs w:val="18"/>
              </w:rPr>
              <w:t>L’offre des méthodes contraceptives par les PMO de PROMIS se fait dans le strict respect du choix libre et éclairé des bénéficiaires, sans discrimination d’âge, de sexe, de statut marital, de religion ou d’ethnicité</w:t>
            </w:r>
          </w:p>
        </w:tc>
        <w:tc>
          <w:tcPr>
            <w:tcW w:w="1842" w:type="dxa"/>
          </w:tcPr>
          <w:p w14:paraId="303EA68B" w14:textId="77777777" w:rsidR="00C84853" w:rsidRDefault="00617A9F">
            <w:pPr>
              <w:rPr>
                <w:color w:val="000000"/>
                <w:sz w:val="18"/>
                <w:szCs w:val="18"/>
              </w:rPr>
            </w:pPr>
            <w:r>
              <w:rPr>
                <w:color w:val="000000"/>
                <w:sz w:val="18"/>
                <w:szCs w:val="18"/>
              </w:rPr>
              <w:t>N/A</w:t>
            </w:r>
          </w:p>
        </w:tc>
      </w:tr>
      <w:tr w:rsidR="00C84853" w14:paraId="5D86E607" w14:textId="77777777">
        <w:trPr>
          <w:jc w:val="center"/>
        </w:trPr>
        <w:tc>
          <w:tcPr>
            <w:tcW w:w="5790" w:type="dxa"/>
          </w:tcPr>
          <w:p w14:paraId="710DCABD" w14:textId="77777777" w:rsidR="00C84853" w:rsidRDefault="00617A9F">
            <w:pPr>
              <w:rPr>
                <w:color w:val="000000"/>
                <w:sz w:val="18"/>
                <w:szCs w:val="18"/>
              </w:rPr>
            </w:pPr>
            <w:r>
              <w:rPr>
                <w:color w:val="000000"/>
                <w:sz w:val="18"/>
                <w:szCs w:val="18"/>
              </w:rPr>
              <w:t>Principe 5 : Les act</w:t>
            </w:r>
            <w:r>
              <w:rPr>
                <w:color w:val="000000"/>
                <w:sz w:val="18"/>
                <w:szCs w:val="18"/>
              </w:rPr>
              <w:t>ivités REDD+ doivent favoriser l’émergence de nouvelles opportunités économiques pour contribuer au développement durable des communautés locales et des peuples autochtones</w:t>
            </w:r>
          </w:p>
          <w:p w14:paraId="3927BADC" w14:textId="77777777" w:rsidR="00C84853" w:rsidRDefault="00C84853">
            <w:pPr>
              <w:rPr>
                <w:color w:val="000000"/>
                <w:sz w:val="18"/>
                <w:szCs w:val="18"/>
              </w:rPr>
            </w:pPr>
          </w:p>
        </w:tc>
        <w:tc>
          <w:tcPr>
            <w:tcW w:w="2007" w:type="dxa"/>
          </w:tcPr>
          <w:p w14:paraId="443849B0" w14:textId="77777777" w:rsidR="00C84853" w:rsidRDefault="00617A9F">
            <w:pPr>
              <w:rPr>
                <w:color w:val="000000"/>
                <w:sz w:val="18"/>
                <w:szCs w:val="18"/>
              </w:rPr>
            </w:pPr>
            <w:r>
              <w:rPr>
                <w:color w:val="000000"/>
                <w:sz w:val="18"/>
                <w:szCs w:val="18"/>
              </w:rPr>
              <w:t>L’augmentation de l’utilisation des méthodes contraceptives contribue à la réducti</w:t>
            </w:r>
            <w:r>
              <w:rPr>
                <w:color w:val="000000"/>
                <w:sz w:val="18"/>
                <w:szCs w:val="18"/>
              </w:rPr>
              <w:t>on de la pauvreté pour les femmes, les jeunes filles et les ménages.</w:t>
            </w:r>
          </w:p>
        </w:tc>
        <w:tc>
          <w:tcPr>
            <w:tcW w:w="1842" w:type="dxa"/>
          </w:tcPr>
          <w:p w14:paraId="3E6FAE84" w14:textId="77777777" w:rsidR="00C84853" w:rsidRDefault="00617A9F">
            <w:pPr>
              <w:rPr>
                <w:color w:val="000000"/>
                <w:sz w:val="18"/>
                <w:szCs w:val="18"/>
              </w:rPr>
            </w:pPr>
            <w:r>
              <w:rPr>
                <w:color w:val="000000"/>
                <w:sz w:val="18"/>
                <w:szCs w:val="18"/>
              </w:rPr>
              <w:t xml:space="preserve">Disponibilité suffisante et continue des méthodes contraceptives. </w:t>
            </w:r>
          </w:p>
        </w:tc>
      </w:tr>
      <w:tr w:rsidR="00C84853" w14:paraId="1730A86B" w14:textId="77777777">
        <w:trPr>
          <w:jc w:val="center"/>
        </w:trPr>
        <w:tc>
          <w:tcPr>
            <w:tcW w:w="5790" w:type="dxa"/>
          </w:tcPr>
          <w:p w14:paraId="1B337FD9" w14:textId="77777777" w:rsidR="00C84853" w:rsidRDefault="00617A9F">
            <w:pPr>
              <w:rPr>
                <w:color w:val="000000"/>
                <w:sz w:val="18"/>
                <w:szCs w:val="18"/>
              </w:rPr>
            </w:pPr>
            <w:r>
              <w:rPr>
                <w:color w:val="000000"/>
                <w:sz w:val="18"/>
                <w:szCs w:val="18"/>
              </w:rPr>
              <w:t xml:space="preserve">Principe 6 : Les activités REDD+ doivent assurer la participation effective et efficiente de toutes les parties </w:t>
            </w:r>
            <w:r>
              <w:rPr>
                <w:color w:val="000000"/>
                <w:sz w:val="18"/>
                <w:szCs w:val="18"/>
              </w:rPr>
              <w:t>prenantes, notamment des communautés locales et autochtones dans leurs spécificités locales</w:t>
            </w:r>
          </w:p>
          <w:p w14:paraId="21BC717D" w14:textId="77777777" w:rsidR="00C84853" w:rsidRDefault="00617A9F">
            <w:pPr>
              <w:rPr>
                <w:color w:val="000000"/>
                <w:sz w:val="18"/>
                <w:szCs w:val="18"/>
              </w:rPr>
            </w:pPr>
            <w:r>
              <w:rPr>
                <w:color w:val="000000"/>
                <w:sz w:val="18"/>
                <w:szCs w:val="18"/>
              </w:rPr>
              <w:t>(Cancun d)</w:t>
            </w:r>
          </w:p>
          <w:p w14:paraId="555A9117" w14:textId="77777777" w:rsidR="00C84853" w:rsidRDefault="00C84853">
            <w:pPr>
              <w:rPr>
                <w:color w:val="000000"/>
                <w:sz w:val="18"/>
                <w:szCs w:val="18"/>
              </w:rPr>
            </w:pPr>
          </w:p>
        </w:tc>
        <w:tc>
          <w:tcPr>
            <w:tcW w:w="2007" w:type="dxa"/>
          </w:tcPr>
          <w:p w14:paraId="0E7D008A" w14:textId="77777777" w:rsidR="00C84853" w:rsidRDefault="00617A9F">
            <w:pPr>
              <w:rPr>
                <w:color w:val="000000"/>
                <w:sz w:val="18"/>
                <w:szCs w:val="18"/>
              </w:rPr>
            </w:pPr>
            <w:r>
              <w:rPr>
                <w:color w:val="000000"/>
                <w:sz w:val="18"/>
                <w:szCs w:val="18"/>
              </w:rPr>
              <w:t>Voir section 9.2 peuples autochtones</w:t>
            </w:r>
          </w:p>
        </w:tc>
        <w:tc>
          <w:tcPr>
            <w:tcW w:w="1842" w:type="dxa"/>
          </w:tcPr>
          <w:p w14:paraId="6C8A7829" w14:textId="77777777" w:rsidR="00C84853" w:rsidRDefault="00617A9F">
            <w:pPr>
              <w:rPr>
                <w:color w:val="000000"/>
                <w:sz w:val="18"/>
                <w:szCs w:val="18"/>
              </w:rPr>
            </w:pPr>
            <w:r>
              <w:rPr>
                <w:color w:val="000000"/>
                <w:sz w:val="18"/>
                <w:szCs w:val="18"/>
              </w:rPr>
              <w:t>Accessibilité des zones les plus reculée où vivent certaines de ces populations</w:t>
            </w:r>
          </w:p>
        </w:tc>
      </w:tr>
      <w:tr w:rsidR="00C84853" w14:paraId="493DE7F7" w14:textId="77777777">
        <w:trPr>
          <w:jc w:val="center"/>
        </w:trPr>
        <w:tc>
          <w:tcPr>
            <w:tcW w:w="5790" w:type="dxa"/>
          </w:tcPr>
          <w:p w14:paraId="40B9DD86" w14:textId="77777777" w:rsidR="00C84853" w:rsidRDefault="00617A9F">
            <w:pPr>
              <w:rPr>
                <w:color w:val="000000"/>
                <w:sz w:val="18"/>
                <w:szCs w:val="18"/>
              </w:rPr>
            </w:pPr>
            <w:r>
              <w:rPr>
                <w:color w:val="000000"/>
                <w:sz w:val="18"/>
                <w:szCs w:val="18"/>
              </w:rPr>
              <w:t>Principe 7 : Les activités REDD+ d</w:t>
            </w:r>
            <w:r>
              <w:rPr>
                <w:color w:val="000000"/>
                <w:sz w:val="18"/>
                <w:szCs w:val="18"/>
              </w:rPr>
              <w:t>oivent respecter les droits humains, ceux des travailleurs qu’ils emploient et les droits aux terres et ressources naturelles des communautés riveraines concernées</w:t>
            </w:r>
          </w:p>
          <w:p w14:paraId="3574308D" w14:textId="77777777" w:rsidR="00C84853" w:rsidRDefault="00617A9F">
            <w:pPr>
              <w:rPr>
                <w:color w:val="000000"/>
                <w:sz w:val="18"/>
                <w:szCs w:val="18"/>
              </w:rPr>
            </w:pPr>
            <w:r>
              <w:rPr>
                <w:color w:val="000000"/>
                <w:sz w:val="18"/>
                <w:szCs w:val="18"/>
              </w:rPr>
              <w:t>(Cancun c) </w:t>
            </w:r>
          </w:p>
          <w:p w14:paraId="45776704" w14:textId="77777777" w:rsidR="00C84853" w:rsidRDefault="00C84853">
            <w:pPr>
              <w:rPr>
                <w:color w:val="000000"/>
                <w:sz w:val="18"/>
                <w:szCs w:val="18"/>
              </w:rPr>
            </w:pPr>
          </w:p>
        </w:tc>
        <w:tc>
          <w:tcPr>
            <w:tcW w:w="2007" w:type="dxa"/>
          </w:tcPr>
          <w:p w14:paraId="10B7DD79" w14:textId="77777777" w:rsidR="00C84853" w:rsidRDefault="00617A9F">
            <w:pPr>
              <w:rPr>
                <w:color w:val="000000"/>
                <w:sz w:val="18"/>
                <w:szCs w:val="18"/>
              </w:rPr>
            </w:pPr>
            <w:r>
              <w:rPr>
                <w:color w:val="000000"/>
                <w:sz w:val="18"/>
                <w:szCs w:val="18"/>
              </w:rPr>
              <w:t>N/A</w:t>
            </w:r>
          </w:p>
        </w:tc>
        <w:tc>
          <w:tcPr>
            <w:tcW w:w="1842" w:type="dxa"/>
          </w:tcPr>
          <w:p w14:paraId="78B81656" w14:textId="77777777" w:rsidR="00C84853" w:rsidRDefault="00617A9F">
            <w:pPr>
              <w:rPr>
                <w:color w:val="000000"/>
                <w:sz w:val="18"/>
                <w:szCs w:val="18"/>
              </w:rPr>
            </w:pPr>
            <w:r>
              <w:rPr>
                <w:color w:val="000000"/>
                <w:sz w:val="18"/>
                <w:szCs w:val="18"/>
              </w:rPr>
              <w:t>N/A</w:t>
            </w:r>
          </w:p>
        </w:tc>
      </w:tr>
      <w:tr w:rsidR="00C84853" w14:paraId="72B6AF03" w14:textId="77777777">
        <w:trPr>
          <w:jc w:val="center"/>
        </w:trPr>
        <w:tc>
          <w:tcPr>
            <w:tcW w:w="5790" w:type="dxa"/>
          </w:tcPr>
          <w:p w14:paraId="66F8B8FB" w14:textId="77777777" w:rsidR="00C84853" w:rsidRDefault="00617A9F">
            <w:pPr>
              <w:rPr>
                <w:color w:val="000000"/>
                <w:sz w:val="18"/>
                <w:szCs w:val="18"/>
              </w:rPr>
            </w:pPr>
            <w:r>
              <w:rPr>
                <w:color w:val="000000"/>
                <w:sz w:val="18"/>
                <w:szCs w:val="18"/>
              </w:rPr>
              <w:t>a) Que les actions complètent ou sont conformes aux objectifs des prog</w:t>
            </w:r>
            <w:r>
              <w:rPr>
                <w:color w:val="000000"/>
                <w:sz w:val="18"/>
                <w:szCs w:val="18"/>
              </w:rPr>
              <w:t>rammes forestiers nationaux et des conventions et accords internationaux pertinents ;</w:t>
            </w:r>
          </w:p>
          <w:p w14:paraId="6EDD759C" w14:textId="77777777" w:rsidR="00C84853" w:rsidRDefault="00C84853">
            <w:pPr>
              <w:rPr>
                <w:color w:val="000000"/>
                <w:sz w:val="18"/>
                <w:szCs w:val="18"/>
              </w:rPr>
            </w:pPr>
          </w:p>
        </w:tc>
        <w:tc>
          <w:tcPr>
            <w:tcW w:w="2007" w:type="dxa"/>
          </w:tcPr>
          <w:p w14:paraId="40F5C840" w14:textId="77777777" w:rsidR="00C84853" w:rsidRDefault="00617A9F">
            <w:pPr>
              <w:rPr>
                <w:b/>
                <w:color w:val="ED7D31"/>
                <w:sz w:val="18"/>
                <w:szCs w:val="18"/>
              </w:rPr>
            </w:pPr>
            <w:r>
              <w:rPr>
                <w:color w:val="000000"/>
                <w:sz w:val="18"/>
                <w:szCs w:val="18"/>
              </w:rPr>
              <w:t>N/A</w:t>
            </w:r>
          </w:p>
        </w:tc>
        <w:tc>
          <w:tcPr>
            <w:tcW w:w="1842" w:type="dxa"/>
          </w:tcPr>
          <w:p w14:paraId="30100C5A" w14:textId="77777777" w:rsidR="00C84853" w:rsidRDefault="00617A9F">
            <w:pPr>
              <w:rPr>
                <w:b/>
                <w:color w:val="ED7D31"/>
                <w:sz w:val="18"/>
                <w:szCs w:val="18"/>
              </w:rPr>
            </w:pPr>
            <w:r>
              <w:rPr>
                <w:color w:val="000000"/>
                <w:sz w:val="18"/>
                <w:szCs w:val="18"/>
              </w:rPr>
              <w:t>N/A</w:t>
            </w:r>
          </w:p>
        </w:tc>
      </w:tr>
      <w:tr w:rsidR="00C84853" w14:paraId="1645A12E" w14:textId="77777777">
        <w:trPr>
          <w:jc w:val="center"/>
        </w:trPr>
        <w:tc>
          <w:tcPr>
            <w:tcW w:w="5790" w:type="dxa"/>
          </w:tcPr>
          <w:p w14:paraId="6564E985" w14:textId="77777777" w:rsidR="00C84853" w:rsidRDefault="00617A9F">
            <w:pPr>
              <w:rPr>
                <w:color w:val="000000"/>
                <w:sz w:val="18"/>
                <w:szCs w:val="18"/>
              </w:rPr>
            </w:pPr>
            <w:r>
              <w:rPr>
                <w:color w:val="000000"/>
                <w:sz w:val="18"/>
                <w:szCs w:val="18"/>
              </w:rPr>
              <w:t>b) Mesures visant à réduire les déplacements d’émissions.</w:t>
            </w:r>
          </w:p>
          <w:p w14:paraId="6B5F6EA7" w14:textId="77777777" w:rsidR="00C84853" w:rsidRDefault="00C84853">
            <w:pPr>
              <w:rPr>
                <w:color w:val="000000"/>
                <w:sz w:val="18"/>
                <w:szCs w:val="18"/>
              </w:rPr>
            </w:pPr>
          </w:p>
        </w:tc>
        <w:tc>
          <w:tcPr>
            <w:tcW w:w="2007" w:type="dxa"/>
          </w:tcPr>
          <w:p w14:paraId="4724E69E" w14:textId="77777777" w:rsidR="00C84853" w:rsidRDefault="00617A9F">
            <w:pPr>
              <w:rPr>
                <w:b/>
                <w:color w:val="ED7D31"/>
                <w:sz w:val="18"/>
                <w:szCs w:val="18"/>
              </w:rPr>
            </w:pPr>
            <w:r>
              <w:rPr>
                <w:color w:val="000000"/>
                <w:sz w:val="18"/>
                <w:szCs w:val="18"/>
              </w:rPr>
              <w:t>N/A</w:t>
            </w:r>
          </w:p>
        </w:tc>
        <w:tc>
          <w:tcPr>
            <w:tcW w:w="1842" w:type="dxa"/>
          </w:tcPr>
          <w:p w14:paraId="6DB00F3E" w14:textId="77777777" w:rsidR="00C84853" w:rsidRDefault="00617A9F">
            <w:pPr>
              <w:rPr>
                <w:b/>
                <w:color w:val="ED7D31"/>
                <w:sz w:val="18"/>
                <w:szCs w:val="18"/>
              </w:rPr>
            </w:pPr>
            <w:r>
              <w:rPr>
                <w:color w:val="000000"/>
                <w:sz w:val="18"/>
                <w:szCs w:val="18"/>
              </w:rPr>
              <w:t>N/A</w:t>
            </w:r>
          </w:p>
        </w:tc>
      </w:tr>
      <w:tr w:rsidR="00C84853" w14:paraId="2EBD4D96" w14:textId="77777777">
        <w:trPr>
          <w:jc w:val="center"/>
        </w:trPr>
        <w:tc>
          <w:tcPr>
            <w:tcW w:w="5790" w:type="dxa"/>
          </w:tcPr>
          <w:p w14:paraId="08452BAB" w14:textId="77777777" w:rsidR="00C84853" w:rsidRDefault="00617A9F">
            <w:pPr>
              <w:rPr>
                <w:color w:val="000000"/>
                <w:sz w:val="18"/>
                <w:szCs w:val="18"/>
              </w:rPr>
            </w:pPr>
            <w:r>
              <w:rPr>
                <w:color w:val="000000"/>
                <w:sz w:val="18"/>
                <w:szCs w:val="18"/>
              </w:rPr>
              <w:t>C) Norme de performance 2 : Main-d’œuvre et conditions de travail</w:t>
            </w:r>
          </w:p>
          <w:p w14:paraId="60A8FD4F" w14:textId="77777777" w:rsidR="00C84853" w:rsidRDefault="00C84853">
            <w:pPr>
              <w:rPr>
                <w:color w:val="000000"/>
                <w:sz w:val="18"/>
                <w:szCs w:val="18"/>
              </w:rPr>
            </w:pPr>
          </w:p>
        </w:tc>
        <w:tc>
          <w:tcPr>
            <w:tcW w:w="2007" w:type="dxa"/>
          </w:tcPr>
          <w:p w14:paraId="4E0AB6C2" w14:textId="77777777" w:rsidR="00C84853" w:rsidRDefault="00617A9F">
            <w:pPr>
              <w:rPr>
                <w:b/>
                <w:color w:val="ED7D31"/>
                <w:sz w:val="18"/>
                <w:szCs w:val="18"/>
              </w:rPr>
            </w:pPr>
            <w:r>
              <w:rPr>
                <w:color w:val="000000"/>
                <w:sz w:val="18"/>
                <w:szCs w:val="18"/>
              </w:rPr>
              <w:t>N/A</w:t>
            </w:r>
          </w:p>
        </w:tc>
        <w:tc>
          <w:tcPr>
            <w:tcW w:w="1842" w:type="dxa"/>
          </w:tcPr>
          <w:p w14:paraId="0C12225F" w14:textId="77777777" w:rsidR="00C84853" w:rsidRDefault="00617A9F">
            <w:pPr>
              <w:rPr>
                <w:b/>
                <w:color w:val="ED7D31"/>
                <w:sz w:val="18"/>
                <w:szCs w:val="18"/>
              </w:rPr>
            </w:pPr>
            <w:r>
              <w:rPr>
                <w:color w:val="000000"/>
                <w:sz w:val="18"/>
                <w:szCs w:val="18"/>
              </w:rPr>
              <w:t>N/A</w:t>
            </w:r>
          </w:p>
        </w:tc>
      </w:tr>
    </w:tbl>
    <w:p w14:paraId="2F563A60" w14:textId="77777777" w:rsidR="00C84853" w:rsidRDefault="00C84853">
      <w:pPr>
        <w:keepNext/>
        <w:spacing w:after="0" w:line="240" w:lineRule="auto"/>
        <w:ind w:right="29"/>
        <w:jc w:val="both"/>
        <w:rPr>
          <w:i/>
          <w:color w:val="000000"/>
          <w:sz w:val="20"/>
          <w:szCs w:val="20"/>
        </w:rPr>
      </w:pPr>
    </w:p>
    <w:p w14:paraId="1A0A4846" w14:textId="77777777" w:rsidR="00C84853" w:rsidRDefault="00617A9F">
      <w:pPr>
        <w:pStyle w:val="Heading1"/>
        <w:numPr>
          <w:ilvl w:val="0"/>
          <w:numId w:val="14"/>
        </w:numPr>
        <w:spacing w:before="0" w:after="0" w:line="240" w:lineRule="auto"/>
        <w:rPr>
          <w:sz w:val="20"/>
          <w:szCs w:val="20"/>
        </w:rPr>
      </w:pPr>
      <w:bookmarkStart w:id="38" w:name="_heading=h.1hmsyys" w:colFirst="0" w:colLast="0"/>
      <w:bookmarkEnd w:id="38"/>
      <w:r>
        <w:rPr>
          <w:sz w:val="20"/>
          <w:szCs w:val="20"/>
        </w:rPr>
        <w:t xml:space="preserve">Gestion des </w:t>
      </w:r>
      <w:r>
        <w:rPr>
          <w:sz w:val="20"/>
          <w:szCs w:val="20"/>
        </w:rPr>
        <w:t>risques</w:t>
      </w:r>
    </w:p>
    <w:p w14:paraId="17835F47" w14:textId="77777777" w:rsidR="00C84853" w:rsidRDefault="00C84853">
      <w:pPr>
        <w:pBdr>
          <w:top w:val="nil"/>
          <w:left w:val="nil"/>
          <w:bottom w:val="nil"/>
          <w:right w:val="nil"/>
          <w:between w:val="nil"/>
        </w:pBdr>
        <w:spacing w:after="0" w:line="240" w:lineRule="auto"/>
        <w:ind w:left="20" w:right="28" w:hanging="10"/>
        <w:jc w:val="both"/>
        <w:rPr>
          <w:color w:val="000000"/>
          <w:sz w:val="20"/>
          <w:szCs w:val="20"/>
        </w:rPr>
      </w:pPr>
    </w:p>
    <w:p w14:paraId="25EAE2F6" w14:textId="77777777" w:rsidR="00C84853" w:rsidRDefault="00617A9F">
      <w:pPr>
        <w:pStyle w:val="Heading2"/>
        <w:spacing w:before="0" w:line="240" w:lineRule="auto"/>
        <w:rPr>
          <w:sz w:val="20"/>
          <w:szCs w:val="20"/>
        </w:rPr>
      </w:pPr>
      <w:bookmarkStart w:id="39" w:name="_heading=h.41mghml" w:colFirst="0" w:colLast="0"/>
      <w:bookmarkEnd w:id="39"/>
      <w:r>
        <w:rPr>
          <w:sz w:val="20"/>
          <w:szCs w:val="20"/>
        </w:rPr>
        <w:t>10.1 Matrice de gestion des risques sur la base de l'analyse effectuée</w:t>
      </w:r>
    </w:p>
    <w:p w14:paraId="3F11CBBD" w14:textId="77777777" w:rsidR="00C84853" w:rsidRDefault="00617A9F">
      <w:p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 </w:t>
      </w:r>
    </w:p>
    <w:p w14:paraId="28C1D95E" w14:textId="77777777" w:rsidR="00C84853" w:rsidRDefault="00617A9F">
      <w:pPr>
        <w:pBdr>
          <w:top w:val="nil"/>
          <w:left w:val="nil"/>
          <w:bottom w:val="nil"/>
          <w:right w:val="nil"/>
          <w:between w:val="nil"/>
        </w:pBdr>
        <w:spacing w:after="0" w:line="240" w:lineRule="auto"/>
        <w:jc w:val="both"/>
        <w:rPr>
          <w:i/>
          <w:color w:val="000000"/>
          <w:sz w:val="20"/>
          <w:szCs w:val="20"/>
        </w:rPr>
      </w:pPr>
      <w:r>
        <w:rPr>
          <w:i/>
          <w:color w:val="000000"/>
          <w:sz w:val="20"/>
          <w:szCs w:val="20"/>
        </w:rPr>
        <w:t>Détailler les mesures qui ont été/seront prises et indiquer la personne/l’acteur responsable. Cette matrice devra mettre à jour ce qui a été identifié dans le document de projet à son approbation (ou l’année précédente pour les projets ayant plus d’une ann</w:t>
      </w:r>
      <w:r>
        <w:rPr>
          <w:i/>
          <w:color w:val="000000"/>
          <w:sz w:val="20"/>
          <w:szCs w:val="20"/>
        </w:rPr>
        <w:t xml:space="preserve">ée de mise en œuvre). Dans cette analyse il sera intéressant de commenter l’évolution sur le temps (e.g. un risque estimé à haute probabilité à la formulation peut être revu </w:t>
      </w:r>
      <w:r>
        <w:rPr>
          <w:i/>
          <w:color w:val="000000"/>
          <w:sz w:val="20"/>
          <w:szCs w:val="20"/>
        </w:rPr>
        <w:lastRenderedPageBreak/>
        <w:t>à la baisse l’année suivante), en expliquer les raisons et si le projet a eu un rô</w:t>
      </w:r>
      <w:r>
        <w:rPr>
          <w:i/>
          <w:color w:val="000000"/>
          <w:sz w:val="20"/>
          <w:szCs w:val="20"/>
        </w:rPr>
        <w:t xml:space="preserve">le proactif dans l’atténuation de ces risques. </w:t>
      </w:r>
    </w:p>
    <w:p w14:paraId="2FBCBE78" w14:textId="77777777" w:rsidR="00C84853" w:rsidRDefault="00C84853">
      <w:pPr>
        <w:spacing w:after="0" w:line="240" w:lineRule="auto"/>
        <w:ind w:left="20" w:right="28" w:hanging="10"/>
        <w:jc w:val="both"/>
        <w:rPr>
          <w:color w:val="000000"/>
          <w:sz w:val="20"/>
          <w:szCs w:val="20"/>
        </w:rPr>
      </w:pPr>
    </w:p>
    <w:p w14:paraId="76E3DAD5" w14:textId="77777777" w:rsidR="00C84853" w:rsidRDefault="00617A9F">
      <w:pPr>
        <w:spacing w:after="0" w:line="240" w:lineRule="auto"/>
        <w:ind w:left="20" w:right="28" w:hanging="10"/>
        <w:jc w:val="both"/>
        <w:rPr>
          <w:color w:val="000000"/>
          <w:sz w:val="20"/>
          <w:szCs w:val="20"/>
        </w:rPr>
        <w:sectPr w:rsidR="00C84853" w:rsidSect="007C1353">
          <w:pgSz w:w="11900" w:h="16840"/>
          <w:pgMar w:top="1961" w:right="1557" w:bottom="1493" w:left="1579" w:header="1020" w:footer="1115" w:gutter="0"/>
          <w:cols w:space="720"/>
          <w:titlePg/>
        </w:sectPr>
      </w:pPr>
      <w:r>
        <w:rPr>
          <w:color w:val="000000"/>
          <w:sz w:val="20"/>
          <w:szCs w:val="20"/>
        </w:rPr>
        <w:t>Gestion des risques</w:t>
      </w:r>
    </w:p>
    <w:p w14:paraId="1E4F0408" w14:textId="77777777" w:rsidR="00C84853" w:rsidRDefault="00C84853">
      <w:pPr>
        <w:widowControl w:val="0"/>
        <w:pBdr>
          <w:top w:val="nil"/>
          <w:left w:val="nil"/>
          <w:bottom w:val="nil"/>
          <w:right w:val="nil"/>
          <w:between w:val="nil"/>
        </w:pBdr>
        <w:spacing w:after="0" w:line="276" w:lineRule="auto"/>
        <w:rPr>
          <w:color w:val="000000"/>
          <w:sz w:val="18"/>
          <w:szCs w:val="18"/>
        </w:rPr>
      </w:pPr>
    </w:p>
    <w:tbl>
      <w:tblPr>
        <w:tblStyle w:val="3"/>
        <w:tblW w:w="14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1080"/>
        <w:gridCol w:w="3780"/>
        <w:gridCol w:w="4150"/>
        <w:gridCol w:w="1710"/>
        <w:gridCol w:w="1175"/>
      </w:tblGrid>
      <w:tr w:rsidR="00C84853" w14:paraId="5B4C27EB" w14:textId="77777777">
        <w:trPr>
          <w:trHeight w:val="300"/>
        </w:trPr>
        <w:tc>
          <w:tcPr>
            <w:tcW w:w="3775" w:type="dxa"/>
            <w:gridSpan w:val="2"/>
            <w:shd w:val="clear" w:color="auto" w:fill="F2DCDB"/>
          </w:tcPr>
          <w:p w14:paraId="585A7B0D" w14:textId="77777777" w:rsidR="00C84853" w:rsidRDefault="00617A9F">
            <w:pPr>
              <w:rPr>
                <w:b/>
                <w:color w:val="000000"/>
                <w:sz w:val="16"/>
                <w:szCs w:val="16"/>
              </w:rPr>
            </w:pPr>
            <w:r>
              <w:rPr>
                <w:b/>
                <w:color w:val="000000"/>
                <w:sz w:val="16"/>
                <w:szCs w:val="16"/>
              </w:rPr>
              <w:t>Identification des risques</w:t>
            </w:r>
          </w:p>
        </w:tc>
        <w:tc>
          <w:tcPr>
            <w:tcW w:w="3780" w:type="dxa"/>
            <w:vMerge w:val="restart"/>
            <w:shd w:val="clear" w:color="auto" w:fill="EBF1DD"/>
          </w:tcPr>
          <w:p w14:paraId="222F7AE4" w14:textId="77777777" w:rsidR="00C84853" w:rsidRDefault="00617A9F">
            <w:pPr>
              <w:rPr>
                <w:b/>
                <w:color w:val="000000"/>
                <w:sz w:val="16"/>
                <w:szCs w:val="16"/>
              </w:rPr>
            </w:pPr>
            <w:r>
              <w:rPr>
                <w:b/>
                <w:color w:val="000000"/>
                <w:sz w:val="16"/>
                <w:szCs w:val="16"/>
              </w:rPr>
              <w:t>Évolution du risque (stable, accru, amoindri) lors de l’année de rapportage</w:t>
            </w:r>
          </w:p>
        </w:tc>
        <w:tc>
          <w:tcPr>
            <w:tcW w:w="7035" w:type="dxa"/>
            <w:gridSpan w:val="3"/>
            <w:shd w:val="clear" w:color="auto" w:fill="DBE5F1"/>
          </w:tcPr>
          <w:p w14:paraId="128A3627" w14:textId="77777777" w:rsidR="00C84853" w:rsidRDefault="00617A9F">
            <w:pPr>
              <w:rPr>
                <w:b/>
                <w:color w:val="000000"/>
                <w:sz w:val="16"/>
                <w:szCs w:val="16"/>
              </w:rPr>
            </w:pPr>
            <w:r>
              <w:rPr>
                <w:b/>
                <w:color w:val="000000"/>
                <w:sz w:val="16"/>
                <w:szCs w:val="16"/>
              </w:rPr>
              <w:t>Traitement du risque</w:t>
            </w:r>
          </w:p>
        </w:tc>
      </w:tr>
      <w:tr w:rsidR="00C84853" w14:paraId="5920F9B5" w14:textId="77777777">
        <w:trPr>
          <w:trHeight w:val="510"/>
        </w:trPr>
        <w:tc>
          <w:tcPr>
            <w:tcW w:w="2695" w:type="dxa"/>
            <w:shd w:val="clear" w:color="auto" w:fill="F2DCDB"/>
          </w:tcPr>
          <w:p w14:paraId="13A45397" w14:textId="77777777" w:rsidR="00C84853" w:rsidRDefault="00617A9F">
            <w:pPr>
              <w:rPr>
                <w:b/>
                <w:color w:val="000000"/>
                <w:sz w:val="16"/>
                <w:szCs w:val="16"/>
              </w:rPr>
            </w:pPr>
            <w:r>
              <w:rPr>
                <w:b/>
                <w:color w:val="000000"/>
                <w:sz w:val="16"/>
                <w:szCs w:val="16"/>
              </w:rPr>
              <w:t>Description du risque</w:t>
            </w:r>
          </w:p>
        </w:tc>
        <w:tc>
          <w:tcPr>
            <w:tcW w:w="1080" w:type="dxa"/>
            <w:shd w:val="clear" w:color="auto" w:fill="F2DCDB"/>
          </w:tcPr>
          <w:p w14:paraId="22278CF1" w14:textId="77777777" w:rsidR="00C84853" w:rsidRDefault="00617A9F">
            <w:pPr>
              <w:rPr>
                <w:b/>
                <w:color w:val="000000"/>
                <w:sz w:val="16"/>
                <w:szCs w:val="16"/>
              </w:rPr>
            </w:pPr>
            <w:r>
              <w:rPr>
                <w:b/>
                <w:color w:val="000000"/>
                <w:sz w:val="16"/>
                <w:szCs w:val="16"/>
              </w:rPr>
              <w:t>Catégorie de risque</w:t>
            </w:r>
          </w:p>
        </w:tc>
        <w:tc>
          <w:tcPr>
            <w:tcW w:w="3780" w:type="dxa"/>
            <w:vMerge/>
            <w:shd w:val="clear" w:color="auto" w:fill="EBF1DD"/>
          </w:tcPr>
          <w:p w14:paraId="6256BF28" w14:textId="77777777" w:rsidR="00C84853" w:rsidRDefault="00C84853">
            <w:pPr>
              <w:widowControl w:val="0"/>
              <w:pBdr>
                <w:top w:val="nil"/>
                <w:left w:val="nil"/>
                <w:bottom w:val="nil"/>
                <w:right w:val="nil"/>
                <w:between w:val="nil"/>
              </w:pBdr>
              <w:spacing w:line="276" w:lineRule="auto"/>
              <w:ind w:left="0" w:right="0" w:firstLine="0"/>
              <w:jc w:val="left"/>
              <w:rPr>
                <w:b/>
                <w:color w:val="000000"/>
                <w:sz w:val="16"/>
                <w:szCs w:val="16"/>
              </w:rPr>
            </w:pPr>
          </w:p>
        </w:tc>
        <w:tc>
          <w:tcPr>
            <w:tcW w:w="4150" w:type="dxa"/>
            <w:shd w:val="clear" w:color="auto" w:fill="DBE5F1"/>
          </w:tcPr>
          <w:p w14:paraId="34F057EB" w14:textId="77777777" w:rsidR="00C84853" w:rsidRDefault="00617A9F">
            <w:pPr>
              <w:rPr>
                <w:b/>
                <w:color w:val="000000"/>
                <w:sz w:val="16"/>
                <w:szCs w:val="16"/>
              </w:rPr>
            </w:pPr>
            <w:r>
              <w:rPr>
                <w:b/>
                <w:color w:val="000000"/>
                <w:sz w:val="16"/>
                <w:szCs w:val="16"/>
              </w:rPr>
              <w:t>Action anticipée ou menée par le projet</w:t>
            </w:r>
          </w:p>
        </w:tc>
        <w:tc>
          <w:tcPr>
            <w:tcW w:w="1710" w:type="dxa"/>
            <w:shd w:val="clear" w:color="auto" w:fill="DBE5F1"/>
          </w:tcPr>
          <w:p w14:paraId="0369ABEA" w14:textId="77777777" w:rsidR="00C84853" w:rsidRDefault="00617A9F">
            <w:pPr>
              <w:rPr>
                <w:b/>
                <w:color w:val="000000"/>
                <w:sz w:val="16"/>
                <w:szCs w:val="16"/>
              </w:rPr>
            </w:pPr>
            <w:r>
              <w:rPr>
                <w:b/>
                <w:color w:val="000000"/>
                <w:sz w:val="16"/>
                <w:szCs w:val="16"/>
              </w:rPr>
              <w:t>Responsabilité</w:t>
            </w:r>
          </w:p>
        </w:tc>
        <w:tc>
          <w:tcPr>
            <w:tcW w:w="1175" w:type="dxa"/>
            <w:shd w:val="clear" w:color="auto" w:fill="auto"/>
          </w:tcPr>
          <w:p w14:paraId="07F4E5CF" w14:textId="77777777" w:rsidR="00C84853" w:rsidRDefault="00617A9F">
            <w:pPr>
              <w:rPr>
                <w:b/>
                <w:sz w:val="16"/>
                <w:szCs w:val="16"/>
              </w:rPr>
            </w:pPr>
            <w:r>
              <w:rPr>
                <w:b/>
                <w:color w:val="000000"/>
                <w:sz w:val="16"/>
                <w:szCs w:val="16"/>
              </w:rPr>
              <w:t>Échéance</w:t>
            </w:r>
          </w:p>
        </w:tc>
      </w:tr>
      <w:tr w:rsidR="00C84853" w14:paraId="5796C11B" w14:textId="77777777">
        <w:trPr>
          <w:trHeight w:val="255"/>
        </w:trPr>
        <w:tc>
          <w:tcPr>
            <w:tcW w:w="2695" w:type="dxa"/>
            <w:vMerge w:val="restart"/>
            <w:shd w:val="clear" w:color="auto" w:fill="auto"/>
          </w:tcPr>
          <w:p w14:paraId="611887D8" w14:textId="77777777" w:rsidR="00C84853" w:rsidRDefault="00617A9F">
            <w:pPr>
              <w:rPr>
                <w:color w:val="000000"/>
                <w:sz w:val="16"/>
                <w:szCs w:val="16"/>
              </w:rPr>
            </w:pPr>
            <w:r>
              <w:rPr>
                <w:color w:val="000000"/>
                <w:sz w:val="16"/>
                <w:szCs w:val="16"/>
              </w:rPr>
              <w:t>L'insécurité causée par les tensions ethniques /religieuses, les groupes armés et l'insécurité générale dans certaines zones en crise du pays.</w:t>
            </w:r>
          </w:p>
          <w:p w14:paraId="05204350" w14:textId="77777777" w:rsidR="00C84853" w:rsidRDefault="00C84853">
            <w:pPr>
              <w:rPr>
                <w:color w:val="000000"/>
                <w:sz w:val="16"/>
                <w:szCs w:val="16"/>
              </w:rPr>
            </w:pPr>
          </w:p>
        </w:tc>
        <w:tc>
          <w:tcPr>
            <w:tcW w:w="1080" w:type="dxa"/>
            <w:vMerge w:val="restart"/>
            <w:shd w:val="clear" w:color="auto" w:fill="auto"/>
          </w:tcPr>
          <w:p w14:paraId="41C2FF5F" w14:textId="77777777" w:rsidR="00C84853" w:rsidRDefault="00617A9F">
            <w:pPr>
              <w:rPr>
                <w:color w:val="000000"/>
                <w:sz w:val="16"/>
                <w:szCs w:val="16"/>
              </w:rPr>
            </w:pPr>
            <w:r>
              <w:rPr>
                <w:color w:val="000000"/>
                <w:sz w:val="16"/>
                <w:szCs w:val="16"/>
              </w:rPr>
              <w:t xml:space="preserve">Sûreté et </w:t>
            </w:r>
            <w:r>
              <w:rPr>
                <w:color w:val="000000"/>
                <w:sz w:val="16"/>
                <w:szCs w:val="16"/>
              </w:rPr>
              <w:t>sécurité </w:t>
            </w:r>
          </w:p>
        </w:tc>
        <w:tc>
          <w:tcPr>
            <w:tcW w:w="3780" w:type="dxa"/>
            <w:vMerge w:val="restart"/>
          </w:tcPr>
          <w:p w14:paraId="70CBB8E6" w14:textId="77777777" w:rsidR="00C84853" w:rsidRDefault="00617A9F">
            <w:pPr>
              <w:rPr>
                <w:color w:val="000000"/>
                <w:sz w:val="16"/>
                <w:szCs w:val="16"/>
              </w:rPr>
            </w:pPr>
            <w:r>
              <w:rPr>
                <w:color w:val="000000"/>
                <w:sz w:val="16"/>
                <w:szCs w:val="16"/>
              </w:rPr>
              <w:t xml:space="preserve">Accru dans les provinces de l’Ituri (reprise des violences liées au mouvement M23), de la </w:t>
            </w:r>
            <w:proofErr w:type="spellStart"/>
            <w:r>
              <w:rPr>
                <w:color w:val="000000"/>
                <w:sz w:val="16"/>
                <w:szCs w:val="16"/>
              </w:rPr>
              <w:t>Tshopo</w:t>
            </w:r>
            <w:proofErr w:type="spellEnd"/>
            <w:r>
              <w:rPr>
                <w:color w:val="000000"/>
                <w:sz w:val="16"/>
                <w:szCs w:val="16"/>
              </w:rPr>
              <w:t xml:space="preserve"> et du Kwilu (tensions interethniques)</w:t>
            </w:r>
          </w:p>
          <w:p w14:paraId="52814424" w14:textId="77777777" w:rsidR="00C84853" w:rsidRDefault="00C84853">
            <w:pPr>
              <w:rPr>
                <w:color w:val="000000"/>
                <w:sz w:val="16"/>
                <w:szCs w:val="16"/>
              </w:rPr>
            </w:pPr>
          </w:p>
          <w:p w14:paraId="44200B32" w14:textId="77777777" w:rsidR="00C84853" w:rsidRDefault="00617A9F">
            <w:pPr>
              <w:rPr>
                <w:color w:val="000000"/>
                <w:sz w:val="16"/>
                <w:szCs w:val="16"/>
              </w:rPr>
            </w:pPr>
            <w:r>
              <w:rPr>
                <w:color w:val="000000"/>
                <w:sz w:val="16"/>
                <w:szCs w:val="16"/>
              </w:rPr>
              <w:t xml:space="preserve">La géographie de cette insécurité affecte tout particulièrement les provinces d’intervention de MSI (Kwilu et </w:t>
            </w:r>
            <w:proofErr w:type="spellStart"/>
            <w:r>
              <w:rPr>
                <w:color w:val="000000"/>
                <w:sz w:val="16"/>
                <w:szCs w:val="16"/>
              </w:rPr>
              <w:t>Tshopo</w:t>
            </w:r>
            <w:proofErr w:type="spellEnd"/>
            <w:r>
              <w:rPr>
                <w:color w:val="000000"/>
                <w:sz w:val="16"/>
                <w:szCs w:val="16"/>
              </w:rPr>
              <w:t>)</w:t>
            </w:r>
          </w:p>
        </w:tc>
        <w:tc>
          <w:tcPr>
            <w:tcW w:w="4150" w:type="dxa"/>
            <w:shd w:val="clear" w:color="auto" w:fill="auto"/>
          </w:tcPr>
          <w:p w14:paraId="1C5A4925" w14:textId="77777777" w:rsidR="00C84853" w:rsidRDefault="00617A9F">
            <w:pPr>
              <w:rPr>
                <w:color w:val="000000"/>
                <w:sz w:val="16"/>
                <w:szCs w:val="16"/>
              </w:rPr>
            </w:pPr>
            <w:r>
              <w:rPr>
                <w:color w:val="000000"/>
                <w:sz w:val="16"/>
                <w:szCs w:val="16"/>
              </w:rPr>
              <w:t xml:space="preserve">Suivi des informations et collaboration avec les ONG locales </w:t>
            </w:r>
            <w:proofErr w:type="gramStart"/>
            <w:r>
              <w:rPr>
                <w:color w:val="000000"/>
                <w:sz w:val="16"/>
                <w:szCs w:val="16"/>
              </w:rPr>
              <w:t>pour  garantir</w:t>
            </w:r>
            <w:proofErr w:type="gramEnd"/>
            <w:r>
              <w:rPr>
                <w:color w:val="000000"/>
                <w:sz w:val="16"/>
                <w:szCs w:val="16"/>
              </w:rPr>
              <w:t xml:space="preserve"> la sécurité des personnels de terrain </w:t>
            </w:r>
          </w:p>
        </w:tc>
        <w:tc>
          <w:tcPr>
            <w:tcW w:w="1710" w:type="dxa"/>
            <w:shd w:val="clear" w:color="auto" w:fill="auto"/>
          </w:tcPr>
          <w:p w14:paraId="4EB4CAF6" w14:textId="77777777" w:rsidR="00C84853" w:rsidRDefault="00617A9F">
            <w:pPr>
              <w:rPr>
                <w:color w:val="000000"/>
                <w:sz w:val="16"/>
                <w:szCs w:val="16"/>
              </w:rPr>
            </w:pPr>
            <w:r>
              <w:rPr>
                <w:color w:val="000000"/>
                <w:sz w:val="16"/>
                <w:szCs w:val="16"/>
              </w:rPr>
              <w:t>Tous </w:t>
            </w:r>
          </w:p>
        </w:tc>
        <w:tc>
          <w:tcPr>
            <w:tcW w:w="1175" w:type="dxa"/>
            <w:shd w:val="clear" w:color="auto" w:fill="auto"/>
          </w:tcPr>
          <w:p w14:paraId="08DB13E4" w14:textId="77777777" w:rsidR="00C84853" w:rsidRDefault="00617A9F">
            <w:pPr>
              <w:rPr>
                <w:color w:val="000000"/>
                <w:sz w:val="16"/>
                <w:szCs w:val="16"/>
              </w:rPr>
            </w:pPr>
            <w:r>
              <w:rPr>
                <w:color w:val="000000"/>
                <w:sz w:val="16"/>
                <w:szCs w:val="16"/>
              </w:rPr>
              <w:t>En continu</w:t>
            </w:r>
          </w:p>
        </w:tc>
      </w:tr>
      <w:tr w:rsidR="00C84853" w14:paraId="4CAF39BB" w14:textId="77777777">
        <w:trPr>
          <w:trHeight w:val="520"/>
        </w:trPr>
        <w:tc>
          <w:tcPr>
            <w:tcW w:w="2695" w:type="dxa"/>
            <w:vMerge/>
            <w:shd w:val="clear" w:color="auto" w:fill="auto"/>
          </w:tcPr>
          <w:p w14:paraId="4D7B1A40" w14:textId="77777777" w:rsidR="00C84853" w:rsidRDefault="00C84853">
            <w:pPr>
              <w:widowControl w:val="0"/>
              <w:pBdr>
                <w:top w:val="nil"/>
                <w:left w:val="nil"/>
                <w:bottom w:val="nil"/>
                <w:right w:val="nil"/>
                <w:between w:val="nil"/>
              </w:pBdr>
              <w:spacing w:line="276" w:lineRule="auto"/>
              <w:ind w:left="0" w:right="0" w:firstLine="0"/>
              <w:jc w:val="left"/>
              <w:rPr>
                <w:color w:val="000000"/>
                <w:sz w:val="16"/>
                <w:szCs w:val="16"/>
              </w:rPr>
            </w:pPr>
          </w:p>
        </w:tc>
        <w:tc>
          <w:tcPr>
            <w:tcW w:w="1080" w:type="dxa"/>
            <w:vMerge/>
            <w:shd w:val="clear" w:color="auto" w:fill="auto"/>
          </w:tcPr>
          <w:p w14:paraId="06AAE33E" w14:textId="77777777" w:rsidR="00C84853" w:rsidRDefault="00C84853">
            <w:pPr>
              <w:widowControl w:val="0"/>
              <w:pBdr>
                <w:top w:val="nil"/>
                <w:left w:val="nil"/>
                <w:bottom w:val="nil"/>
                <w:right w:val="nil"/>
                <w:between w:val="nil"/>
              </w:pBdr>
              <w:spacing w:line="276" w:lineRule="auto"/>
              <w:ind w:left="0" w:right="0" w:firstLine="0"/>
              <w:jc w:val="left"/>
              <w:rPr>
                <w:color w:val="000000"/>
                <w:sz w:val="16"/>
                <w:szCs w:val="16"/>
              </w:rPr>
            </w:pPr>
          </w:p>
        </w:tc>
        <w:tc>
          <w:tcPr>
            <w:tcW w:w="3780" w:type="dxa"/>
            <w:vMerge/>
          </w:tcPr>
          <w:p w14:paraId="64DC7AC4" w14:textId="77777777" w:rsidR="00C84853" w:rsidRDefault="00C84853">
            <w:pPr>
              <w:widowControl w:val="0"/>
              <w:pBdr>
                <w:top w:val="nil"/>
                <w:left w:val="nil"/>
                <w:bottom w:val="nil"/>
                <w:right w:val="nil"/>
                <w:between w:val="nil"/>
              </w:pBdr>
              <w:spacing w:line="276" w:lineRule="auto"/>
              <w:ind w:left="0" w:right="0" w:firstLine="0"/>
              <w:jc w:val="left"/>
              <w:rPr>
                <w:color w:val="000000"/>
                <w:sz w:val="16"/>
                <w:szCs w:val="16"/>
              </w:rPr>
            </w:pPr>
          </w:p>
        </w:tc>
        <w:tc>
          <w:tcPr>
            <w:tcW w:w="4150" w:type="dxa"/>
            <w:shd w:val="clear" w:color="auto" w:fill="auto"/>
          </w:tcPr>
          <w:p w14:paraId="795EA8B6" w14:textId="77777777" w:rsidR="00C84853" w:rsidRDefault="00617A9F">
            <w:pPr>
              <w:rPr>
                <w:color w:val="000000"/>
                <w:sz w:val="16"/>
                <w:szCs w:val="16"/>
              </w:rPr>
            </w:pPr>
            <w:r>
              <w:rPr>
                <w:color w:val="000000"/>
                <w:sz w:val="16"/>
                <w:szCs w:val="16"/>
              </w:rPr>
              <w:t>Retrait des ZS d’intervention à haut risque</w:t>
            </w:r>
          </w:p>
          <w:p w14:paraId="3F7B4375" w14:textId="77777777" w:rsidR="00C84853" w:rsidRDefault="00617A9F">
            <w:pPr>
              <w:rPr>
                <w:color w:val="000000"/>
                <w:sz w:val="16"/>
                <w:szCs w:val="16"/>
              </w:rPr>
            </w:pPr>
            <w:r>
              <w:rPr>
                <w:color w:val="000000"/>
                <w:sz w:val="16"/>
                <w:szCs w:val="16"/>
              </w:rPr>
              <w:t> </w:t>
            </w:r>
          </w:p>
        </w:tc>
        <w:tc>
          <w:tcPr>
            <w:tcW w:w="1710" w:type="dxa"/>
            <w:shd w:val="clear" w:color="auto" w:fill="auto"/>
          </w:tcPr>
          <w:p w14:paraId="76D7A45C" w14:textId="77777777" w:rsidR="00C84853" w:rsidRDefault="00617A9F">
            <w:pPr>
              <w:rPr>
                <w:color w:val="000000"/>
                <w:sz w:val="16"/>
                <w:szCs w:val="16"/>
              </w:rPr>
            </w:pPr>
            <w:r>
              <w:rPr>
                <w:color w:val="000000"/>
                <w:sz w:val="16"/>
                <w:szCs w:val="16"/>
              </w:rPr>
              <w:t>Tous </w:t>
            </w:r>
          </w:p>
        </w:tc>
        <w:tc>
          <w:tcPr>
            <w:tcW w:w="1175" w:type="dxa"/>
            <w:shd w:val="clear" w:color="auto" w:fill="auto"/>
          </w:tcPr>
          <w:p w14:paraId="49C95ADA" w14:textId="77777777" w:rsidR="00C84853" w:rsidRDefault="00617A9F">
            <w:pPr>
              <w:rPr>
                <w:color w:val="000000"/>
                <w:sz w:val="16"/>
                <w:szCs w:val="16"/>
              </w:rPr>
            </w:pPr>
            <w:r>
              <w:rPr>
                <w:color w:val="000000"/>
                <w:sz w:val="16"/>
                <w:szCs w:val="16"/>
              </w:rPr>
              <w:t>En continu</w:t>
            </w:r>
          </w:p>
        </w:tc>
      </w:tr>
      <w:tr w:rsidR="00C84853" w14:paraId="4E1D0766" w14:textId="77777777">
        <w:trPr>
          <w:trHeight w:val="3076"/>
        </w:trPr>
        <w:tc>
          <w:tcPr>
            <w:tcW w:w="2695" w:type="dxa"/>
            <w:shd w:val="clear" w:color="auto" w:fill="auto"/>
          </w:tcPr>
          <w:p w14:paraId="7946A148" w14:textId="77777777" w:rsidR="00C84853" w:rsidRDefault="00617A9F">
            <w:pPr>
              <w:rPr>
                <w:color w:val="000000"/>
                <w:sz w:val="16"/>
                <w:szCs w:val="16"/>
              </w:rPr>
            </w:pPr>
            <w:r>
              <w:rPr>
                <w:color w:val="000000"/>
                <w:sz w:val="16"/>
                <w:szCs w:val="16"/>
              </w:rPr>
              <w:t>Instabilité politique/</w:t>
            </w:r>
          </w:p>
          <w:p w14:paraId="25A64C02" w14:textId="77777777" w:rsidR="00C84853" w:rsidRDefault="00617A9F">
            <w:pPr>
              <w:rPr>
                <w:color w:val="000000"/>
                <w:sz w:val="16"/>
                <w:szCs w:val="16"/>
              </w:rPr>
            </w:pPr>
            <w:r>
              <w:rPr>
                <w:color w:val="000000"/>
                <w:sz w:val="16"/>
                <w:szCs w:val="16"/>
              </w:rPr>
              <w:t xml:space="preserve">Changement </w:t>
            </w:r>
            <w:r>
              <w:rPr>
                <w:color w:val="000000"/>
                <w:sz w:val="16"/>
                <w:szCs w:val="16"/>
              </w:rPr>
              <w:t>politique.</w:t>
            </w:r>
          </w:p>
          <w:p w14:paraId="77BE9E26" w14:textId="77777777" w:rsidR="00C84853" w:rsidRDefault="00617A9F">
            <w:pPr>
              <w:rPr>
                <w:color w:val="000000"/>
                <w:sz w:val="16"/>
                <w:szCs w:val="16"/>
              </w:rPr>
            </w:pPr>
            <w:r>
              <w:rPr>
                <w:color w:val="000000"/>
                <w:sz w:val="16"/>
                <w:szCs w:val="16"/>
              </w:rPr>
              <w:t>Le changement de certains représentants politiques dans le contexte actuel et de la gouvernance du pays pourrait avoir un effet négatif sur le programme incluant le retard des signatures requises, le ralentissement sur le progrès du programme (y</w:t>
            </w:r>
            <w:r>
              <w:rPr>
                <w:color w:val="000000"/>
                <w:sz w:val="16"/>
                <w:szCs w:val="16"/>
              </w:rPr>
              <w:t xml:space="preserve"> compris en créant des difficultés dans l’obtention des intrants et matériels nécessaires).</w:t>
            </w:r>
          </w:p>
        </w:tc>
        <w:tc>
          <w:tcPr>
            <w:tcW w:w="1080" w:type="dxa"/>
            <w:shd w:val="clear" w:color="auto" w:fill="auto"/>
          </w:tcPr>
          <w:p w14:paraId="66C60533" w14:textId="77777777" w:rsidR="00C84853" w:rsidRDefault="00617A9F">
            <w:pPr>
              <w:rPr>
                <w:color w:val="000000"/>
                <w:sz w:val="16"/>
                <w:szCs w:val="16"/>
              </w:rPr>
            </w:pPr>
            <w:r>
              <w:rPr>
                <w:color w:val="000000"/>
                <w:sz w:val="16"/>
                <w:szCs w:val="16"/>
              </w:rPr>
              <w:t> Politique et règlementaires</w:t>
            </w:r>
          </w:p>
        </w:tc>
        <w:tc>
          <w:tcPr>
            <w:tcW w:w="3780" w:type="dxa"/>
          </w:tcPr>
          <w:p w14:paraId="55C256DC" w14:textId="77777777" w:rsidR="00C84853" w:rsidRDefault="00617A9F">
            <w:pPr>
              <w:rPr>
                <w:color w:val="000000"/>
                <w:sz w:val="16"/>
                <w:szCs w:val="16"/>
              </w:rPr>
            </w:pPr>
            <w:r>
              <w:rPr>
                <w:color w:val="000000"/>
                <w:sz w:val="16"/>
                <w:szCs w:val="16"/>
              </w:rPr>
              <w:t>Amoindri</w:t>
            </w:r>
          </w:p>
          <w:p w14:paraId="1B8B0DE4" w14:textId="77777777" w:rsidR="00C84853" w:rsidRDefault="00617A9F">
            <w:pPr>
              <w:rPr>
                <w:color w:val="000000"/>
                <w:sz w:val="16"/>
                <w:szCs w:val="16"/>
              </w:rPr>
            </w:pPr>
            <w:r>
              <w:rPr>
                <w:color w:val="000000"/>
                <w:sz w:val="16"/>
                <w:szCs w:val="16"/>
              </w:rPr>
              <w:t xml:space="preserve">Un gouvernement stable a été mis en place en RDC et Dr. Sylvain Yuma, un </w:t>
            </w:r>
            <w:proofErr w:type="gramStart"/>
            <w:r>
              <w:rPr>
                <w:color w:val="000000"/>
                <w:sz w:val="16"/>
                <w:szCs w:val="16"/>
              </w:rPr>
              <w:t>des champion</w:t>
            </w:r>
            <w:proofErr w:type="gramEnd"/>
            <w:r>
              <w:rPr>
                <w:color w:val="000000"/>
                <w:sz w:val="16"/>
                <w:szCs w:val="16"/>
              </w:rPr>
              <w:t xml:space="preserve"> de la PF en RDC est redevenu Secrétaire </w:t>
            </w:r>
            <w:r>
              <w:rPr>
                <w:color w:val="000000"/>
                <w:sz w:val="16"/>
                <w:szCs w:val="16"/>
              </w:rPr>
              <w:t>Général à la Santé en novembre 2022</w:t>
            </w:r>
          </w:p>
        </w:tc>
        <w:tc>
          <w:tcPr>
            <w:tcW w:w="4150" w:type="dxa"/>
            <w:shd w:val="clear" w:color="auto" w:fill="auto"/>
          </w:tcPr>
          <w:p w14:paraId="40A0A0BF" w14:textId="77777777" w:rsidR="00C84853" w:rsidRDefault="00617A9F">
            <w:pPr>
              <w:rPr>
                <w:color w:val="000000"/>
                <w:sz w:val="16"/>
                <w:szCs w:val="16"/>
              </w:rPr>
            </w:pPr>
            <w:proofErr w:type="gramStart"/>
            <w:r>
              <w:rPr>
                <w:color w:val="000000"/>
                <w:sz w:val="16"/>
                <w:szCs w:val="16"/>
              </w:rPr>
              <w:t>La période électoral</w:t>
            </w:r>
            <w:proofErr w:type="gramEnd"/>
            <w:r>
              <w:rPr>
                <w:color w:val="000000"/>
                <w:sz w:val="16"/>
                <w:szCs w:val="16"/>
              </w:rPr>
              <w:t xml:space="preserve"> de décembre 2023 a entrainé un ralentissement des activités (limitation des campagnes d’offre de services, fermeture anticipée des bureaux) à la fin de l’année 4 en raison de possibles turbulences so</w:t>
            </w:r>
            <w:r>
              <w:rPr>
                <w:color w:val="000000"/>
                <w:sz w:val="16"/>
                <w:szCs w:val="16"/>
              </w:rPr>
              <w:t xml:space="preserve">ciales et sécuritaires. </w:t>
            </w:r>
          </w:p>
          <w:p w14:paraId="6D438CB6" w14:textId="77777777" w:rsidR="00C84853" w:rsidRDefault="00C84853">
            <w:pPr>
              <w:rPr>
                <w:color w:val="000000"/>
                <w:sz w:val="16"/>
                <w:szCs w:val="16"/>
              </w:rPr>
            </w:pPr>
          </w:p>
          <w:p w14:paraId="537A0D57" w14:textId="77777777" w:rsidR="00C84853" w:rsidRDefault="00617A9F">
            <w:pPr>
              <w:rPr>
                <w:color w:val="000000"/>
                <w:sz w:val="16"/>
                <w:szCs w:val="16"/>
              </w:rPr>
            </w:pPr>
            <w:r>
              <w:rPr>
                <w:color w:val="000000"/>
                <w:sz w:val="16"/>
                <w:szCs w:val="16"/>
              </w:rPr>
              <w:t xml:space="preserve">Cependant les partenaires avaient anticipé ce risque en portant leurs efforts sur la mise en œuvre efficace des activités de l’année 4 entre le mois de mai (réception des fonds) et le mois de novembre 2023. </w:t>
            </w:r>
          </w:p>
          <w:p w14:paraId="0C5E99C0" w14:textId="77777777" w:rsidR="00C84853" w:rsidRDefault="00617A9F">
            <w:pPr>
              <w:rPr>
                <w:color w:val="000000"/>
                <w:sz w:val="16"/>
                <w:szCs w:val="16"/>
              </w:rPr>
            </w:pPr>
            <w:r>
              <w:rPr>
                <w:color w:val="000000"/>
                <w:sz w:val="16"/>
                <w:szCs w:val="16"/>
              </w:rPr>
              <w:t> </w:t>
            </w:r>
          </w:p>
          <w:p w14:paraId="243D17BE" w14:textId="77777777" w:rsidR="00C84853" w:rsidRDefault="00617A9F">
            <w:pPr>
              <w:rPr>
                <w:color w:val="000000"/>
                <w:sz w:val="16"/>
                <w:szCs w:val="16"/>
              </w:rPr>
            </w:pPr>
            <w:r>
              <w:rPr>
                <w:color w:val="000000"/>
                <w:sz w:val="16"/>
                <w:szCs w:val="16"/>
              </w:rPr>
              <w:t> </w:t>
            </w:r>
          </w:p>
        </w:tc>
        <w:tc>
          <w:tcPr>
            <w:tcW w:w="1710" w:type="dxa"/>
            <w:shd w:val="clear" w:color="auto" w:fill="auto"/>
          </w:tcPr>
          <w:p w14:paraId="56C4A851" w14:textId="77777777" w:rsidR="00C84853" w:rsidRDefault="00617A9F">
            <w:pPr>
              <w:rPr>
                <w:color w:val="000000"/>
                <w:sz w:val="16"/>
                <w:szCs w:val="16"/>
              </w:rPr>
            </w:pPr>
            <w:r>
              <w:rPr>
                <w:color w:val="000000"/>
                <w:sz w:val="16"/>
                <w:szCs w:val="16"/>
              </w:rPr>
              <w:t>Tous</w:t>
            </w:r>
          </w:p>
          <w:p w14:paraId="517A1287" w14:textId="77777777" w:rsidR="00C84853" w:rsidRDefault="00617A9F">
            <w:pPr>
              <w:rPr>
                <w:color w:val="000000"/>
                <w:sz w:val="16"/>
                <w:szCs w:val="16"/>
              </w:rPr>
            </w:pPr>
            <w:r>
              <w:rPr>
                <w:color w:val="000000"/>
                <w:sz w:val="16"/>
                <w:szCs w:val="16"/>
              </w:rPr>
              <w:t> </w:t>
            </w:r>
          </w:p>
          <w:p w14:paraId="53259C7C" w14:textId="77777777" w:rsidR="00C84853" w:rsidRDefault="00617A9F">
            <w:pPr>
              <w:rPr>
                <w:color w:val="000000"/>
                <w:sz w:val="16"/>
                <w:szCs w:val="16"/>
              </w:rPr>
            </w:pPr>
            <w:r>
              <w:rPr>
                <w:color w:val="000000"/>
                <w:sz w:val="16"/>
                <w:szCs w:val="16"/>
              </w:rPr>
              <w:t> </w:t>
            </w:r>
          </w:p>
        </w:tc>
        <w:tc>
          <w:tcPr>
            <w:tcW w:w="1175" w:type="dxa"/>
            <w:shd w:val="clear" w:color="auto" w:fill="auto"/>
          </w:tcPr>
          <w:p w14:paraId="64F119E9" w14:textId="77777777" w:rsidR="00C84853" w:rsidRDefault="00617A9F">
            <w:pPr>
              <w:rPr>
                <w:color w:val="000000"/>
                <w:sz w:val="16"/>
                <w:szCs w:val="16"/>
              </w:rPr>
            </w:pPr>
            <w:r>
              <w:rPr>
                <w:color w:val="000000"/>
                <w:sz w:val="16"/>
                <w:szCs w:val="16"/>
              </w:rPr>
              <w:t>En continu</w:t>
            </w:r>
          </w:p>
          <w:p w14:paraId="107BE9D2" w14:textId="77777777" w:rsidR="00C84853" w:rsidRDefault="00617A9F">
            <w:pPr>
              <w:rPr>
                <w:color w:val="000000"/>
                <w:sz w:val="16"/>
                <w:szCs w:val="16"/>
              </w:rPr>
            </w:pPr>
            <w:r>
              <w:rPr>
                <w:color w:val="000000"/>
                <w:sz w:val="16"/>
                <w:szCs w:val="16"/>
              </w:rPr>
              <w:t> </w:t>
            </w:r>
          </w:p>
          <w:p w14:paraId="7CC5DF86" w14:textId="77777777" w:rsidR="00C84853" w:rsidRDefault="00617A9F">
            <w:pPr>
              <w:rPr>
                <w:color w:val="000000"/>
                <w:sz w:val="16"/>
                <w:szCs w:val="16"/>
              </w:rPr>
            </w:pPr>
            <w:r>
              <w:rPr>
                <w:color w:val="000000"/>
                <w:sz w:val="16"/>
                <w:szCs w:val="16"/>
              </w:rPr>
              <w:t> </w:t>
            </w:r>
          </w:p>
        </w:tc>
      </w:tr>
      <w:tr w:rsidR="00C84853" w14:paraId="3173633D" w14:textId="77777777">
        <w:trPr>
          <w:trHeight w:val="255"/>
        </w:trPr>
        <w:tc>
          <w:tcPr>
            <w:tcW w:w="2695" w:type="dxa"/>
            <w:shd w:val="clear" w:color="auto" w:fill="auto"/>
          </w:tcPr>
          <w:p w14:paraId="4AB1A74D" w14:textId="77777777" w:rsidR="00C84853" w:rsidRDefault="00617A9F">
            <w:pPr>
              <w:rPr>
                <w:color w:val="000000"/>
                <w:sz w:val="16"/>
                <w:szCs w:val="16"/>
              </w:rPr>
            </w:pPr>
            <w:r>
              <w:rPr>
                <w:sz w:val="16"/>
                <w:szCs w:val="16"/>
              </w:rPr>
              <w:t>Des organisations o</w:t>
            </w:r>
            <w:r>
              <w:rPr>
                <w:sz w:val="16"/>
                <w:szCs w:val="16"/>
              </w:rPr>
              <w:t>u des leaders religieux et culturels sont réticents à s’engager vis-à-vis de la PF.</w:t>
            </w:r>
          </w:p>
        </w:tc>
        <w:tc>
          <w:tcPr>
            <w:tcW w:w="1080" w:type="dxa"/>
            <w:shd w:val="clear" w:color="auto" w:fill="auto"/>
          </w:tcPr>
          <w:p w14:paraId="1C6C073F" w14:textId="77777777" w:rsidR="00C84853" w:rsidRDefault="00617A9F">
            <w:pPr>
              <w:rPr>
                <w:color w:val="000000"/>
                <w:sz w:val="16"/>
                <w:szCs w:val="16"/>
              </w:rPr>
            </w:pPr>
            <w:r>
              <w:rPr>
                <w:color w:val="000000"/>
                <w:sz w:val="16"/>
                <w:szCs w:val="16"/>
              </w:rPr>
              <w:t> Socio-environnementaux</w:t>
            </w:r>
          </w:p>
        </w:tc>
        <w:tc>
          <w:tcPr>
            <w:tcW w:w="3780" w:type="dxa"/>
          </w:tcPr>
          <w:p w14:paraId="775EC04B" w14:textId="77777777" w:rsidR="00C84853" w:rsidRDefault="00617A9F">
            <w:pPr>
              <w:rPr>
                <w:color w:val="000000"/>
                <w:sz w:val="16"/>
                <w:szCs w:val="16"/>
              </w:rPr>
            </w:pPr>
            <w:r>
              <w:rPr>
                <w:color w:val="000000"/>
                <w:sz w:val="16"/>
                <w:szCs w:val="16"/>
              </w:rPr>
              <w:t>Amoindri</w:t>
            </w:r>
          </w:p>
        </w:tc>
        <w:tc>
          <w:tcPr>
            <w:tcW w:w="4150" w:type="dxa"/>
            <w:shd w:val="clear" w:color="auto" w:fill="auto"/>
          </w:tcPr>
          <w:p w14:paraId="0903F73C" w14:textId="77777777" w:rsidR="00C84853" w:rsidRDefault="00617A9F">
            <w:pPr>
              <w:rPr>
                <w:color w:val="000000"/>
                <w:sz w:val="16"/>
                <w:szCs w:val="16"/>
              </w:rPr>
            </w:pPr>
            <w:r>
              <w:rPr>
                <w:color w:val="000000"/>
                <w:sz w:val="16"/>
                <w:szCs w:val="16"/>
              </w:rPr>
              <w:t xml:space="preserve">Dans les stratégies de communication, un accent a été mis sur les actions impliquant et mobilisant les organisations </w:t>
            </w:r>
            <w:r>
              <w:rPr>
                <w:color w:val="000000"/>
                <w:sz w:val="16"/>
                <w:szCs w:val="16"/>
              </w:rPr>
              <w:t>confessionnelles pour la promotion de la Planification Familiale.</w:t>
            </w:r>
          </w:p>
          <w:p w14:paraId="7830612E" w14:textId="77777777" w:rsidR="00C84853" w:rsidRDefault="00C84853">
            <w:pPr>
              <w:rPr>
                <w:color w:val="000000"/>
                <w:sz w:val="16"/>
                <w:szCs w:val="16"/>
              </w:rPr>
            </w:pPr>
          </w:p>
          <w:p w14:paraId="730D1E3D" w14:textId="77777777" w:rsidR="00C84853" w:rsidRDefault="00617A9F">
            <w:pPr>
              <w:rPr>
                <w:color w:val="000000"/>
                <w:sz w:val="16"/>
                <w:szCs w:val="16"/>
              </w:rPr>
            </w:pPr>
            <w:r>
              <w:rPr>
                <w:color w:val="000000"/>
                <w:sz w:val="16"/>
                <w:szCs w:val="16"/>
              </w:rPr>
              <w:t>Ces stratégies ont également été intégrées dans le plan stratégique de Planification Familiale 2021-25</w:t>
            </w:r>
          </w:p>
          <w:p w14:paraId="594E062A" w14:textId="77777777" w:rsidR="00C84853" w:rsidRDefault="00C84853">
            <w:pPr>
              <w:rPr>
                <w:color w:val="000000"/>
                <w:sz w:val="16"/>
                <w:szCs w:val="16"/>
              </w:rPr>
            </w:pPr>
          </w:p>
          <w:p w14:paraId="214F6AC7" w14:textId="77777777" w:rsidR="00C84853" w:rsidRDefault="00617A9F">
            <w:pPr>
              <w:rPr>
                <w:color w:val="000000"/>
                <w:sz w:val="16"/>
                <w:szCs w:val="16"/>
              </w:rPr>
            </w:pPr>
            <w:r>
              <w:rPr>
                <w:color w:val="000000"/>
                <w:sz w:val="16"/>
                <w:szCs w:val="16"/>
              </w:rPr>
              <w:t> </w:t>
            </w:r>
          </w:p>
        </w:tc>
        <w:tc>
          <w:tcPr>
            <w:tcW w:w="1710" w:type="dxa"/>
            <w:shd w:val="clear" w:color="auto" w:fill="auto"/>
          </w:tcPr>
          <w:p w14:paraId="7EC00EE2" w14:textId="77777777" w:rsidR="00C84853" w:rsidRDefault="00617A9F">
            <w:pPr>
              <w:rPr>
                <w:color w:val="000000"/>
                <w:sz w:val="16"/>
                <w:szCs w:val="16"/>
              </w:rPr>
            </w:pPr>
            <w:proofErr w:type="spellStart"/>
            <w:r>
              <w:rPr>
                <w:color w:val="000000"/>
                <w:sz w:val="16"/>
                <w:szCs w:val="16"/>
              </w:rPr>
              <w:t>Tulane</w:t>
            </w:r>
            <w:proofErr w:type="spellEnd"/>
          </w:p>
        </w:tc>
        <w:tc>
          <w:tcPr>
            <w:tcW w:w="1175" w:type="dxa"/>
            <w:shd w:val="clear" w:color="auto" w:fill="auto"/>
          </w:tcPr>
          <w:p w14:paraId="2907F5F4" w14:textId="77777777" w:rsidR="00C84853" w:rsidRDefault="00617A9F">
            <w:pPr>
              <w:rPr>
                <w:color w:val="000000"/>
                <w:sz w:val="16"/>
                <w:szCs w:val="16"/>
              </w:rPr>
            </w:pPr>
            <w:r>
              <w:rPr>
                <w:color w:val="000000"/>
                <w:sz w:val="16"/>
                <w:szCs w:val="16"/>
              </w:rPr>
              <w:t> </w:t>
            </w:r>
          </w:p>
        </w:tc>
      </w:tr>
      <w:tr w:rsidR="00C84853" w14:paraId="69F23977" w14:textId="77777777">
        <w:trPr>
          <w:trHeight w:val="255"/>
        </w:trPr>
        <w:tc>
          <w:tcPr>
            <w:tcW w:w="2695" w:type="dxa"/>
            <w:shd w:val="clear" w:color="auto" w:fill="auto"/>
          </w:tcPr>
          <w:p w14:paraId="32B2ED95" w14:textId="77777777" w:rsidR="00C84853" w:rsidRDefault="00617A9F">
            <w:pPr>
              <w:rPr>
                <w:color w:val="000000"/>
                <w:sz w:val="16"/>
                <w:szCs w:val="16"/>
              </w:rPr>
            </w:pPr>
            <w:r>
              <w:rPr>
                <w:color w:val="000000"/>
                <w:sz w:val="16"/>
                <w:szCs w:val="16"/>
              </w:rPr>
              <w:t>Possibilité épidémie Ébola ou autres épidémies</w:t>
            </w:r>
          </w:p>
          <w:p w14:paraId="15513F7A" w14:textId="77777777" w:rsidR="00C84853" w:rsidRDefault="00617A9F">
            <w:pPr>
              <w:rPr>
                <w:color w:val="000000"/>
                <w:sz w:val="16"/>
                <w:szCs w:val="16"/>
              </w:rPr>
            </w:pPr>
            <w:r>
              <w:rPr>
                <w:color w:val="000000"/>
                <w:sz w:val="16"/>
                <w:szCs w:val="16"/>
              </w:rPr>
              <w:t>Risque de propagation de l</w:t>
            </w:r>
            <w:r>
              <w:rPr>
                <w:color w:val="000000"/>
                <w:sz w:val="16"/>
                <w:szCs w:val="16"/>
              </w:rPr>
              <w:t xml:space="preserve">’épidémie pour les travailleurs en </w:t>
            </w:r>
            <w:proofErr w:type="gramStart"/>
            <w:r>
              <w:rPr>
                <w:color w:val="000000"/>
                <w:sz w:val="16"/>
                <w:szCs w:val="16"/>
              </w:rPr>
              <w:t>province .</w:t>
            </w:r>
            <w:proofErr w:type="gramEnd"/>
          </w:p>
        </w:tc>
        <w:tc>
          <w:tcPr>
            <w:tcW w:w="1080" w:type="dxa"/>
            <w:shd w:val="clear" w:color="auto" w:fill="auto"/>
          </w:tcPr>
          <w:p w14:paraId="68FCF6B2" w14:textId="77777777" w:rsidR="00C84853" w:rsidRDefault="00617A9F">
            <w:pPr>
              <w:rPr>
                <w:color w:val="000000"/>
                <w:sz w:val="16"/>
                <w:szCs w:val="16"/>
              </w:rPr>
            </w:pPr>
            <w:r>
              <w:rPr>
                <w:color w:val="000000"/>
                <w:sz w:val="16"/>
                <w:szCs w:val="16"/>
              </w:rPr>
              <w:t>Socio-environnementaux</w:t>
            </w:r>
          </w:p>
        </w:tc>
        <w:tc>
          <w:tcPr>
            <w:tcW w:w="3780" w:type="dxa"/>
          </w:tcPr>
          <w:p w14:paraId="4B910087" w14:textId="77777777" w:rsidR="00C84853" w:rsidRDefault="00617A9F">
            <w:pPr>
              <w:rPr>
                <w:color w:val="000000"/>
                <w:sz w:val="16"/>
                <w:szCs w:val="16"/>
              </w:rPr>
            </w:pPr>
            <w:r>
              <w:rPr>
                <w:color w:val="000000"/>
                <w:sz w:val="16"/>
                <w:szCs w:val="16"/>
              </w:rPr>
              <w:t xml:space="preserve">Amoindri </w:t>
            </w:r>
          </w:p>
          <w:p w14:paraId="14CE0A2C" w14:textId="77777777" w:rsidR="00C84853" w:rsidRDefault="00617A9F">
            <w:pPr>
              <w:rPr>
                <w:color w:val="000000"/>
                <w:sz w:val="16"/>
                <w:szCs w:val="16"/>
              </w:rPr>
            </w:pPr>
            <w:r>
              <w:rPr>
                <w:color w:val="000000"/>
                <w:sz w:val="16"/>
                <w:szCs w:val="16"/>
              </w:rPr>
              <w:t>Pas de foyer épidémique actif dans le pays</w:t>
            </w:r>
          </w:p>
          <w:p w14:paraId="3F68E644" w14:textId="77777777" w:rsidR="00C84853" w:rsidRDefault="00617A9F">
            <w:pPr>
              <w:rPr>
                <w:color w:val="000000"/>
                <w:sz w:val="16"/>
                <w:szCs w:val="16"/>
              </w:rPr>
            </w:pPr>
            <w:r>
              <w:rPr>
                <w:color w:val="000000"/>
                <w:sz w:val="16"/>
                <w:szCs w:val="16"/>
              </w:rPr>
              <w:t>Diminution des risques liés à la Covid-19</w:t>
            </w:r>
          </w:p>
        </w:tc>
        <w:tc>
          <w:tcPr>
            <w:tcW w:w="4150" w:type="dxa"/>
            <w:shd w:val="clear" w:color="auto" w:fill="auto"/>
          </w:tcPr>
          <w:p w14:paraId="3656A5F5" w14:textId="77777777" w:rsidR="00C84853" w:rsidRDefault="00617A9F">
            <w:pPr>
              <w:rPr>
                <w:sz w:val="16"/>
                <w:szCs w:val="16"/>
              </w:rPr>
            </w:pPr>
            <w:r>
              <w:rPr>
                <w:sz w:val="16"/>
                <w:szCs w:val="16"/>
              </w:rPr>
              <w:t xml:space="preserve">Les équipes sur terrain sont bien informées sur la manière de se comporter et de se </w:t>
            </w:r>
            <w:r>
              <w:rPr>
                <w:sz w:val="16"/>
                <w:szCs w:val="16"/>
              </w:rPr>
              <w:t xml:space="preserve">prémunir contre la contamination. Les </w:t>
            </w:r>
            <w:proofErr w:type="spellStart"/>
            <w:r>
              <w:rPr>
                <w:sz w:val="16"/>
                <w:szCs w:val="16"/>
              </w:rPr>
              <w:t>ONGs</w:t>
            </w:r>
            <w:proofErr w:type="spellEnd"/>
            <w:r>
              <w:rPr>
                <w:sz w:val="16"/>
                <w:szCs w:val="16"/>
              </w:rPr>
              <w:t xml:space="preserve"> impliquées dans PROMIS-PF ont déjà formulé des plans de contingence, disponibles sur simple demande.</w:t>
            </w:r>
          </w:p>
          <w:p w14:paraId="35296705" w14:textId="77777777" w:rsidR="00C84853" w:rsidRDefault="00617A9F">
            <w:pPr>
              <w:rPr>
                <w:sz w:val="16"/>
                <w:szCs w:val="16"/>
              </w:rPr>
            </w:pPr>
            <w:r>
              <w:rPr>
                <w:sz w:val="16"/>
                <w:szCs w:val="16"/>
              </w:rPr>
              <w:t>Pour les activités de masse, les organisations impliquées dans Promis ont mis en place des dispositifs de préven</w:t>
            </w:r>
            <w:r>
              <w:rPr>
                <w:sz w:val="16"/>
                <w:szCs w:val="16"/>
              </w:rPr>
              <w:t xml:space="preserve">tion </w:t>
            </w:r>
            <w:r>
              <w:rPr>
                <w:sz w:val="16"/>
                <w:szCs w:val="16"/>
              </w:rPr>
              <w:lastRenderedPageBreak/>
              <w:t xml:space="preserve">contamination des staffs et des autres personnes impliquées dans les activités du projet. </w:t>
            </w:r>
          </w:p>
          <w:p w14:paraId="1061FB71" w14:textId="77777777" w:rsidR="00C84853" w:rsidRDefault="00617A9F">
            <w:pPr>
              <w:rPr>
                <w:sz w:val="16"/>
                <w:szCs w:val="16"/>
              </w:rPr>
            </w:pPr>
            <w:r>
              <w:rPr>
                <w:sz w:val="16"/>
                <w:szCs w:val="16"/>
              </w:rPr>
              <w:t>L’ensemble des partenaires continuent de mettre en œuvre leurs activités en respectant les recommandations et règlements édictés par les autorités nationales en</w:t>
            </w:r>
            <w:r>
              <w:rPr>
                <w:sz w:val="16"/>
                <w:szCs w:val="16"/>
              </w:rPr>
              <w:t xml:space="preserve"> matière de distanciation sociale et de prévention des contaminations pour la pandémie de Covid-19.</w:t>
            </w:r>
          </w:p>
        </w:tc>
        <w:tc>
          <w:tcPr>
            <w:tcW w:w="1710" w:type="dxa"/>
            <w:shd w:val="clear" w:color="auto" w:fill="auto"/>
          </w:tcPr>
          <w:p w14:paraId="19F7E29D" w14:textId="77777777" w:rsidR="00C84853" w:rsidRDefault="00617A9F">
            <w:pPr>
              <w:rPr>
                <w:color w:val="000000"/>
                <w:sz w:val="16"/>
                <w:szCs w:val="16"/>
              </w:rPr>
            </w:pPr>
            <w:proofErr w:type="spellStart"/>
            <w:r>
              <w:rPr>
                <w:color w:val="000000"/>
                <w:sz w:val="16"/>
                <w:szCs w:val="16"/>
              </w:rPr>
              <w:lastRenderedPageBreak/>
              <w:t>Tulane</w:t>
            </w:r>
            <w:proofErr w:type="spellEnd"/>
            <w:r>
              <w:rPr>
                <w:color w:val="000000"/>
                <w:sz w:val="16"/>
                <w:szCs w:val="16"/>
              </w:rPr>
              <w:t>, DKT, MSI</w:t>
            </w:r>
          </w:p>
        </w:tc>
        <w:tc>
          <w:tcPr>
            <w:tcW w:w="1175" w:type="dxa"/>
            <w:shd w:val="clear" w:color="auto" w:fill="auto"/>
          </w:tcPr>
          <w:p w14:paraId="55BD5C3A" w14:textId="77777777" w:rsidR="00C84853" w:rsidRDefault="00617A9F">
            <w:pPr>
              <w:rPr>
                <w:color w:val="000000"/>
                <w:sz w:val="16"/>
                <w:szCs w:val="16"/>
              </w:rPr>
            </w:pPr>
            <w:r>
              <w:rPr>
                <w:color w:val="000000"/>
                <w:sz w:val="16"/>
                <w:szCs w:val="16"/>
              </w:rPr>
              <w:t>En continu</w:t>
            </w:r>
          </w:p>
          <w:p w14:paraId="5C8809F1" w14:textId="77777777" w:rsidR="00C84853" w:rsidRDefault="00C84853">
            <w:pPr>
              <w:rPr>
                <w:color w:val="000000"/>
                <w:sz w:val="16"/>
                <w:szCs w:val="16"/>
              </w:rPr>
            </w:pPr>
          </w:p>
        </w:tc>
      </w:tr>
      <w:tr w:rsidR="00C84853" w14:paraId="631299E9" w14:textId="77777777">
        <w:trPr>
          <w:trHeight w:val="255"/>
        </w:trPr>
        <w:tc>
          <w:tcPr>
            <w:tcW w:w="2695" w:type="dxa"/>
            <w:shd w:val="clear" w:color="auto" w:fill="auto"/>
          </w:tcPr>
          <w:p w14:paraId="0C937F0C" w14:textId="77777777" w:rsidR="00C84853" w:rsidRDefault="00617A9F">
            <w:pPr>
              <w:rPr>
                <w:color w:val="000000"/>
                <w:sz w:val="16"/>
                <w:szCs w:val="16"/>
              </w:rPr>
            </w:pPr>
            <w:r>
              <w:rPr>
                <w:color w:val="000000"/>
                <w:sz w:val="16"/>
                <w:szCs w:val="16"/>
              </w:rPr>
              <w:t>Quantités de produits contraceptifs insuffisantes pour satisfaire les besoins/Quantités limitées sur le marché international.</w:t>
            </w:r>
          </w:p>
        </w:tc>
        <w:tc>
          <w:tcPr>
            <w:tcW w:w="1080" w:type="dxa"/>
            <w:shd w:val="clear" w:color="auto" w:fill="auto"/>
          </w:tcPr>
          <w:p w14:paraId="117DA9A8" w14:textId="77777777" w:rsidR="00C84853" w:rsidRDefault="00617A9F">
            <w:pPr>
              <w:rPr>
                <w:color w:val="000000"/>
                <w:sz w:val="16"/>
                <w:szCs w:val="16"/>
              </w:rPr>
            </w:pPr>
            <w:r>
              <w:rPr>
                <w:color w:val="000000"/>
                <w:sz w:val="16"/>
                <w:szCs w:val="16"/>
              </w:rPr>
              <w:t>Chaîne d’approvisionnement</w:t>
            </w:r>
          </w:p>
        </w:tc>
        <w:tc>
          <w:tcPr>
            <w:tcW w:w="3780" w:type="dxa"/>
          </w:tcPr>
          <w:p w14:paraId="1CE251A6" w14:textId="77777777" w:rsidR="00C84853" w:rsidRDefault="00617A9F">
            <w:pPr>
              <w:rPr>
                <w:color w:val="000000"/>
                <w:sz w:val="16"/>
                <w:szCs w:val="16"/>
              </w:rPr>
            </w:pPr>
            <w:r>
              <w:rPr>
                <w:color w:val="000000"/>
                <w:sz w:val="16"/>
                <w:szCs w:val="16"/>
              </w:rPr>
              <w:t>Stable</w:t>
            </w:r>
          </w:p>
          <w:p w14:paraId="316308F3" w14:textId="77777777" w:rsidR="00C84853" w:rsidRDefault="00617A9F">
            <w:pPr>
              <w:rPr>
                <w:color w:val="000000"/>
                <w:sz w:val="16"/>
                <w:szCs w:val="16"/>
              </w:rPr>
            </w:pPr>
            <w:r>
              <w:rPr>
                <w:color w:val="000000"/>
                <w:sz w:val="16"/>
                <w:szCs w:val="16"/>
              </w:rPr>
              <w:t>Malgré une notable amélioration de l’approvisionnement en contraceptifs grâce aux efforts consentis par UNFPA lors de l’Année 3 du projet, des tensions perdurent sur la chaine d’approvisionnement de certains produits (DMPA</w:t>
            </w:r>
            <w:r>
              <w:rPr>
                <w:color w:val="000000"/>
                <w:sz w:val="16"/>
                <w:szCs w:val="16"/>
              </w:rPr>
              <w:t xml:space="preserve">-SC, </w:t>
            </w:r>
            <w:proofErr w:type="spellStart"/>
            <w:r>
              <w:rPr>
                <w:color w:val="000000"/>
                <w:sz w:val="16"/>
                <w:szCs w:val="16"/>
              </w:rPr>
              <w:t>Implanon</w:t>
            </w:r>
            <w:proofErr w:type="spellEnd"/>
            <w:r>
              <w:rPr>
                <w:color w:val="000000"/>
                <w:sz w:val="16"/>
                <w:szCs w:val="16"/>
              </w:rPr>
              <w:t xml:space="preserve"> NXT, pilules)</w:t>
            </w:r>
          </w:p>
          <w:p w14:paraId="3F5B1C3B" w14:textId="77777777" w:rsidR="00C84853" w:rsidRDefault="00C84853">
            <w:pPr>
              <w:rPr>
                <w:color w:val="000000"/>
                <w:sz w:val="16"/>
                <w:szCs w:val="16"/>
              </w:rPr>
            </w:pPr>
          </w:p>
        </w:tc>
        <w:tc>
          <w:tcPr>
            <w:tcW w:w="4150" w:type="dxa"/>
            <w:shd w:val="clear" w:color="auto" w:fill="auto"/>
          </w:tcPr>
          <w:p w14:paraId="2556E7FD" w14:textId="77777777" w:rsidR="00C84853" w:rsidRDefault="00617A9F">
            <w:pPr>
              <w:rPr>
                <w:color w:val="000000"/>
                <w:sz w:val="16"/>
                <w:szCs w:val="16"/>
              </w:rPr>
            </w:pPr>
            <w:r>
              <w:rPr>
                <w:color w:val="000000"/>
                <w:sz w:val="16"/>
                <w:szCs w:val="16"/>
              </w:rPr>
              <w:t xml:space="preserve">Mobilisation des fonds auprès d’autres bailleurs. </w:t>
            </w:r>
          </w:p>
          <w:p w14:paraId="120EA59C" w14:textId="77777777" w:rsidR="00C84853" w:rsidRDefault="00617A9F">
            <w:pPr>
              <w:rPr>
                <w:color w:val="000000"/>
                <w:sz w:val="16"/>
                <w:szCs w:val="16"/>
              </w:rPr>
            </w:pPr>
            <w:r>
              <w:rPr>
                <w:color w:val="000000"/>
                <w:sz w:val="16"/>
                <w:szCs w:val="16"/>
              </w:rPr>
              <w:t>Utilisation des chaînes d’approvisionnement de DKT</w:t>
            </w:r>
          </w:p>
          <w:p w14:paraId="56F41D33" w14:textId="77777777" w:rsidR="00C84853" w:rsidRDefault="00617A9F">
            <w:pPr>
              <w:rPr>
                <w:color w:val="000000"/>
                <w:sz w:val="16"/>
                <w:szCs w:val="16"/>
              </w:rPr>
            </w:pPr>
            <w:r>
              <w:rPr>
                <w:color w:val="000000"/>
                <w:sz w:val="16"/>
                <w:szCs w:val="16"/>
              </w:rPr>
              <w:t xml:space="preserve">Prêts et échanges de contraceptifs entre les partenaires en fonction des besoins </w:t>
            </w:r>
          </w:p>
          <w:p w14:paraId="6E110AF6" w14:textId="77777777" w:rsidR="00C84853" w:rsidRDefault="00617A9F">
            <w:pPr>
              <w:rPr>
                <w:color w:val="000000"/>
                <w:sz w:val="16"/>
                <w:szCs w:val="16"/>
              </w:rPr>
            </w:pPr>
            <w:r>
              <w:rPr>
                <w:color w:val="000000"/>
                <w:sz w:val="16"/>
                <w:szCs w:val="16"/>
              </w:rPr>
              <w:t xml:space="preserve">Introduction de l’offre communautaire de </w:t>
            </w:r>
            <w:proofErr w:type="spellStart"/>
            <w:r>
              <w:rPr>
                <w:color w:val="000000"/>
                <w:sz w:val="16"/>
                <w:szCs w:val="16"/>
              </w:rPr>
              <w:t>Jadelle</w:t>
            </w:r>
            <w:proofErr w:type="spellEnd"/>
            <w:r>
              <w:rPr>
                <w:color w:val="000000"/>
                <w:sz w:val="16"/>
                <w:szCs w:val="16"/>
              </w:rPr>
              <w:t xml:space="preserve"> et </w:t>
            </w:r>
            <w:proofErr w:type="spellStart"/>
            <w:r>
              <w:rPr>
                <w:color w:val="000000"/>
                <w:sz w:val="16"/>
                <w:szCs w:val="16"/>
              </w:rPr>
              <w:t>Lévoplant</w:t>
            </w:r>
            <w:proofErr w:type="spellEnd"/>
            <w:r>
              <w:rPr>
                <w:color w:val="000000"/>
                <w:sz w:val="16"/>
                <w:szCs w:val="16"/>
              </w:rPr>
              <w:t xml:space="preserve"> pour compenser les ruptures de stocks en </w:t>
            </w:r>
            <w:proofErr w:type="spellStart"/>
            <w:r>
              <w:rPr>
                <w:color w:val="000000"/>
                <w:sz w:val="16"/>
                <w:szCs w:val="16"/>
              </w:rPr>
              <w:t>Implanon</w:t>
            </w:r>
            <w:proofErr w:type="spellEnd"/>
            <w:r>
              <w:rPr>
                <w:color w:val="000000"/>
                <w:sz w:val="16"/>
                <w:szCs w:val="16"/>
              </w:rPr>
              <w:t xml:space="preserve"> NXT</w:t>
            </w:r>
          </w:p>
        </w:tc>
        <w:tc>
          <w:tcPr>
            <w:tcW w:w="1710" w:type="dxa"/>
            <w:shd w:val="clear" w:color="auto" w:fill="auto"/>
          </w:tcPr>
          <w:p w14:paraId="1EDE6C9D" w14:textId="77777777" w:rsidR="00C84853" w:rsidRDefault="00617A9F">
            <w:pPr>
              <w:rPr>
                <w:color w:val="000000"/>
                <w:sz w:val="16"/>
                <w:szCs w:val="16"/>
              </w:rPr>
            </w:pPr>
            <w:proofErr w:type="spellStart"/>
            <w:r>
              <w:rPr>
                <w:color w:val="000000"/>
                <w:sz w:val="16"/>
                <w:szCs w:val="16"/>
              </w:rPr>
              <w:t>Tulane</w:t>
            </w:r>
            <w:proofErr w:type="spellEnd"/>
            <w:r>
              <w:rPr>
                <w:color w:val="000000"/>
                <w:sz w:val="16"/>
                <w:szCs w:val="16"/>
              </w:rPr>
              <w:t>, DKT, MSI</w:t>
            </w:r>
          </w:p>
        </w:tc>
        <w:tc>
          <w:tcPr>
            <w:tcW w:w="1175" w:type="dxa"/>
            <w:shd w:val="clear" w:color="auto" w:fill="auto"/>
          </w:tcPr>
          <w:p w14:paraId="55F99694" w14:textId="77777777" w:rsidR="00C84853" w:rsidRDefault="00617A9F">
            <w:pPr>
              <w:rPr>
                <w:color w:val="000000"/>
                <w:sz w:val="16"/>
                <w:szCs w:val="16"/>
              </w:rPr>
            </w:pPr>
            <w:r>
              <w:rPr>
                <w:color w:val="000000"/>
                <w:sz w:val="16"/>
                <w:szCs w:val="16"/>
              </w:rPr>
              <w:t>En continu</w:t>
            </w:r>
          </w:p>
        </w:tc>
      </w:tr>
      <w:tr w:rsidR="00C84853" w14:paraId="34717114" w14:textId="77777777">
        <w:trPr>
          <w:trHeight w:val="255"/>
        </w:trPr>
        <w:tc>
          <w:tcPr>
            <w:tcW w:w="2695" w:type="dxa"/>
            <w:shd w:val="clear" w:color="auto" w:fill="auto"/>
          </w:tcPr>
          <w:p w14:paraId="5BA759EF" w14:textId="77777777" w:rsidR="00C84853" w:rsidRDefault="00617A9F">
            <w:pPr>
              <w:rPr>
                <w:color w:val="000000"/>
                <w:sz w:val="16"/>
                <w:szCs w:val="16"/>
              </w:rPr>
            </w:pPr>
            <w:r>
              <w:rPr>
                <w:color w:val="000000"/>
                <w:sz w:val="16"/>
                <w:szCs w:val="16"/>
              </w:rPr>
              <w:t xml:space="preserve">Changement de la position du </w:t>
            </w:r>
            <w:r>
              <w:rPr>
                <w:color w:val="000000"/>
                <w:sz w:val="16"/>
                <w:szCs w:val="16"/>
              </w:rPr>
              <w:t>gouvernement de la RDC vis-à-vis la planification familial</w:t>
            </w:r>
          </w:p>
        </w:tc>
        <w:tc>
          <w:tcPr>
            <w:tcW w:w="1080" w:type="dxa"/>
            <w:shd w:val="clear" w:color="auto" w:fill="auto"/>
          </w:tcPr>
          <w:p w14:paraId="3E31FAF1" w14:textId="77777777" w:rsidR="00C84853" w:rsidRDefault="00617A9F">
            <w:pPr>
              <w:rPr>
                <w:color w:val="000000"/>
                <w:sz w:val="16"/>
                <w:szCs w:val="16"/>
              </w:rPr>
            </w:pPr>
            <w:r>
              <w:rPr>
                <w:color w:val="000000"/>
                <w:sz w:val="16"/>
                <w:szCs w:val="16"/>
              </w:rPr>
              <w:t>Politique et règlementaires</w:t>
            </w:r>
          </w:p>
        </w:tc>
        <w:tc>
          <w:tcPr>
            <w:tcW w:w="3780" w:type="dxa"/>
          </w:tcPr>
          <w:p w14:paraId="1E74D694" w14:textId="77777777" w:rsidR="00C84853" w:rsidRDefault="00617A9F">
            <w:pPr>
              <w:rPr>
                <w:color w:val="000000"/>
                <w:sz w:val="16"/>
                <w:szCs w:val="16"/>
              </w:rPr>
            </w:pPr>
            <w:r>
              <w:rPr>
                <w:color w:val="000000"/>
                <w:sz w:val="16"/>
                <w:szCs w:val="16"/>
              </w:rPr>
              <w:t>Stable</w:t>
            </w:r>
          </w:p>
          <w:p w14:paraId="0358BC3E" w14:textId="77777777" w:rsidR="00C84853" w:rsidRDefault="00617A9F">
            <w:pPr>
              <w:rPr>
                <w:color w:val="000000"/>
                <w:sz w:val="16"/>
                <w:szCs w:val="16"/>
              </w:rPr>
            </w:pPr>
            <w:r>
              <w:rPr>
                <w:color w:val="000000"/>
                <w:sz w:val="16"/>
                <w:szCs w:val="16"/>
              </w:rPr>
              <w:t xml:space="preserve">Les </w:t>
            </w:r>
            <w:proofErr w:type="spellStart"/>
            <w:r>
              <w:rPr>
                <w:color w:val="000000"/>
                <w:sz w:val="16"/>
                <w:szCs w:val="16"/>
              </w:rPr>
              <w:t>CTMPs</w:t>
            </w:r>
            <w:proofErr w:type="spellEnd"/>
            <w:r>
              <w:rPr>
                <w:color w:val="000000"/>
                <w:sz w:val="16"/>
                <w:szCs w:val="16"/>
              </w:rPr>
              <w:t xml:space="preserve"> relevant d’un décret du premier ministre, il est également difficile d’envisager que leur existence puisse être remise en cause.</w:t>
            </w:r>
          </w:p>
          <w:p w14:paraId="7E3A4D25" w14:textId="77777777" w:rsidR="00C84853" w:rsidRDefault="00C84853">
            <w:pPr>
              <w:rPr>
                <w:color w:val="000000"/>
                <w:sz w:val="16"/>
                <w:szCs w:val="16"/>
              </w:rPr>
            </w:pPr>
          </w:p>
          <w:p w14:paraId="1DAE6E3E" w14:textId="77777777" w:rsidR="00C84853" w:rsidRDefault="00C84853">
            <w:pPr>
              <w:rPr>
                <w:color w:val="000000"/>
                <w:sz w:val="16"/>
                <w:szCs w:val="16"/>
              </w:rPr>
            </w:pPr>
          </w:p>
        </w:tc>
        <w:tc>
          <w:tcPr>
            <w:tcW w:w="4150" w:type="dxa"/>
            <w:shd w:val="clear" w:color="auto" w:fill="auto"/>
          </w:tcPr>
          <w:p w14:paraId="47C80648" w14:textId="77777777" w:rsidR="00C84853" w:rsidRDefault="00617A9F">
            <w:pPr>
              <w:rPr>
                <w:color w:val="000000"/>
                <w:sz w:val="16"/>
                <w:szCs w:val="16"/>
              </w:rPr>
            </w:pPr>
            <w:r>
              <w:rPr>
                <w:color w:val="000000"/>
                <w:sz w:val="16"/>
                <w:szCs w:val="16"/>
              </w:rPr>
              <w:t xml:space="preserve">De plus, Dr. Sylvain </w:t>
            </w:r>
            <w:r>
              <w:rPr>
                <w:color w:val="000000"/>
                <w:sz w:val="16"/>
                <w:szCs w:val="16"/>
              </w:rPr>
              <w:t>Yuma, un des champions de la PF en RDC est redevenu Secrétaire Général à la Santé en novembre 2022</w:t>
            </w:r>
          </w:p>
        </w:tc>
        <w:tc>
          <w:tcPr>
            <w:tcW w:w="1710" w:type="dxa"/>
            <w:shd w:val="clear" w:color="auto" w:fill="auto"/>
          </w:tcPr>
          <w:p w14:paraId="5FA5D61D" w14:textId="77777777" w:rsidR="00C84853" w:rsidRDefault="00617A9F">
            <w:pPr>
              <w:rPr>
                <w:color w:val="000000"/>
                <w:sz w:val="16"/>
                <w:szCs w:val="16"/>
              </w:rPr>
            </w:pPr>
            <w:proofErr w:type="spellStart"/>
            <w:r>
              <w:rPr>
                <w:color w:val="000000"/>
                <w:sz w:val="16"/>
                <w:szCs w:val="16"/>
              </w:rPr>
              <w:t>Tulane</w:t>
            </w:r>
            <w:proofErr w:type="spellEnd"/>
            <w:r>
              <w:rPr>
                <w:color w:val="000000"/>
                <w:sz w:val="16"/>
                <w:szCs w:val="16"/>
              </w:rPr>
              <w:t>, UNOPS</w:t>
            </w:r>
          </w:p>
        </w:tc>
        <w:tc>
          <w:tcPr>
            <w:tcW w:w="1175" w:type="dxa"/>
            <w:shd w:val="clear" w:color="auto" w:fill="auto"/>
          </w:tcPr>
          <w:p w14:paraId="78140E31" w14:textId="77777777" w:rsidR="00C84853" w:rsidRDefault="00617A9F">
            <w:pPr>
              <w:rPr>
                <w:color w:val="000000"/>
                <w:sz w:val="16"/>
                <w:szCs w:val="16"/>
              </w:rPr>
            </w:pPr>
            <w:r>
              <w:rPr>
                <w:color w:val="000000"/>
                <w:sz w:val="16"/>
                <w:szCs w:val="16"/>
              </w:rPr>
              <w:t>En continu</w:t>
            </w:r>
          </w:p>
        </w:tc>
      </w:tr>
      <w:tr w:rsidR="00C84853" w14:paraId="0374BA9D" w14:textId="77777777">
        <w:trPr>
          <w:trHeight w:val="255"/>
        </w:trPr>
        <w:tc>
          <w:tcPr>
            <w:tcW w:w="2695" w:type="dxa"/>
            <w:shd w:val="clear" w:color="auto" w:fill="auto"/>
          </w:tcPr>
          <w:p w14:paraId="7F0BC8BB" w14:textId="77777777" w:rsidR="00C84853" w:rsidRDefault="00617A9F">
            <w:pPr>
              <w:pBdr>
                <w:top w:val="nil"/>
                <w:left w:val="nil"/>
                <w:bottom w:val="nil"/>
                <w:right w:val="nil"/>
                <w:between w:val="nil"/>
              </w:pBdr>
              <w:rPr>
                <w:sz w:val="16"/>
                <w:szCs w:val="16"/>
              </w:rPr>
            </w:pPr>
            <w:r>
              <w:rPr>
                <w:sz w:val="16"/>
                <w:szCs w:val="16"/>
              </w:rPr>
              <w:t xml:space="preserve">Changement dans la politique du gouvernement vis-à-vis des prestataires privés et politique d’assainissement des </w:t>
            </w:r>
            <w:r>
              <w:rPr>
                <w:sz w:val="16"/>
                <w:szCs w:val="16"/>
              </w:rPr>
              <w:t>pharmacies informelles.</w:t>
            </w:r>
          </w:p>
          <w:p w14:paraId="02209E2E" w14:textId="77777777" w:rsidR="00C84853" w:rsidRDefault="00617A9F">
            <w:pPr>
              <w:pBdr>
                <w:top w:val="nil"/>
                <w:left w:val="nil"/>
                <w:bottom w:val="nil"/>
                <w:right w:val="nil"/>
                <w:between w:val="nil"/>
              </w:pBdr>
              <w:rPr>
                <w:sz w:val="16"/>
                <w:szCs w:val="16"/>
              </w:rPr>
            </w:pPr>
            <w:r>
              <w:rPr>
                <w:sz w:val="16"/>
                <w:szCs w:val="16"/>
              </w:rPr>
              <w:t>Si cette menace était actualisée, il y aurait un risque pour les partenaires de PROMIS-PF travaillant dans l’offre de services au niveau des pharmacies (DKT en particulier) de</w:t>
            </w:r>
          </w:p>
          <w:p w14:paraId="38610215" w14:textId="77777777" w:rsidR="00C84853" w:rsidRDefault="00617A9F">
            <w:pPr>
              <w:pBdr>
                <w:top w:val="nil"/>
                <w:left w:val="nil"/>
                <w:bottom w:val="nil"/>
                <w:right w:val="nil"/>
                <w:between w:val="nil"/>
              </w:pBdr>
              <w:rPr>
                <w:sz w:val="16"/>
                <w:szCs w:val="16"/>
              </w:rPr>
            </w:pPr>
            <w:r>
              <w:rPr>
                <w:sz w:val="16"/>
                <w:szCs w:val="16"/>
              </w:rPr>
              <w:t>1) perdre une partie de leur plateforme programmatique,</w:t>
            </w:r>
          </w:p>
          <w:p w14:paraId="7C99C262" w14:textId="77777777" w:rsidR="00C84853" w:rsidRDefault="00617A9F">
            <w:pPr>
              <w:rPr>
                <w:color w:val="000000"/>
                <w:sz w:val="16"/>
                <w:szCs w:val="16"/>
              </w:rPr>
            </w:pPr>
            <w:r>
              <w:rPr>
                <w:sz w:val="16"/>
                <w:szCs w:val="16"/>
              </w:rPr>
              <w:t>2) perdre les produits contraceptifs déjà fournis à ces structures</w:t>
            </w:r>
          </w:p>
        </w:tc>
        <w:tc>
          <w:tcPr>
            <w:tcW w:w="1080" w:type="dxa"/>
            <w:shd w:val="clear" w:color="auto" w:fill="auto"/>
          </w:tcPr>
          <w:p w14:paraId="31C329E1" w14:textId="77777777" w:rsidR="00C84853" w:rsidRDefault="00617A9F">
            <w:pPr>
              <w:rPr>
                <w:color w:val="000000"/>
                <w:sz w:val="16"/>
                <w:szCs w:val="16"/>
              </w:rPr>
            </w:pPr>
            <w:r>
              <w:rPr>
                <w:color w:val="000000"/>
                <w:sz w:val="16"/>
                <w:szCs w:val="16"/>
              </w:rPr>
              <w:t>Politique et règlementaires</w:t>
            </w:r>
          </w:p>
        </w:tc>
        <w:tc>
          <w:tcPr>
            <w:tcW w:w="3780" w:type="dxa"/>
          </w:tcPr>
          <w:p w14:paraId="272A7561" w14:textId="77777777" w:rsidR="00C84853" w:rsidRDefault="00617A9F">
            <w:pPr>
              <w:rPr>
                <w:sz w:val="16"/>
                <w:szCs w:val="16"/>
              </w:rPr>
            </w:pPr>
            <w:r>
              <w:rPr>
                <w:sz w:val="16"/>
                <w:szCs w:val="16"/>
              </w:rPr>
              <w:t>Stable</w:t>
            </w:r>
          </w:p>
          <w:p w14:paraId="22E5DF82" w14:textId="77777777" w:rsidR="00C84853" w:rsidRDefault="00617A9F">
            <w:pPr>
              <w:rPr>
                <w:sz w:val="16"/>
                <w:szCs w:val="16"/>
              </w:rPr>
            </w:pPr>
            <w:r>
              <w:rPr>
                <w:sz w:val="16"/>
                <w:szCs w:val="16"/>
              </w:rPr>
              <w:t>Suite aux travaux conjoints de recherche (</w:t>
            </w:r>
            <w:proofErr w:type="spellStart"/>
            <w:r>
              <w:rPr>
                <w:sz w:val="16"/>
                <w:szCs w:val="16"/>
              </w:rPr>
              <w:t>Tulane</w:t>
            </w:r>
            <w:proofErr w:type="spellEnd"/>
            <w:r>
              <w:rPr>
                <w:sz w:val="16"/>
                <w:szCs w:val="16"/>
              </w:rPr>
              <w:t>) et de plaidoyer (</w:t>
            </w:r>
            <w:proofErr w:type="spellStart"/>
            <w:r>
              <w:rPr>
                <w:sz w:val="16"/>
                <w:szCs w:val="16"/>
              </w:rPr>
              <w:t>Pathfinder</w:t>
            </w:r>
            <w:proofErr w:type="spellEnd"/>
            <w:r>
              <w:rPr>
                <w:sz w:val="16"/>
                <w:szCs w:val="16"/>
              </w:rPr>
              <w:t>) sous financement indépendant de CHAI, une note circulaire a été envoyée par le Secrétaire Général à la Santé autorisant l’offre des méthodes contraceptives par les officines pha</w:t>
            </w:r>
            <w:r>
              <w:rPr>
                <w:sz w:val="16"/>
                <w:szCs w:val="16"/>
              </w:rPr>
              <w:t xml:space="preserve">rmaceutiques opérant en RDC. </w:t>
            </w:r>
          </w:p>
          <w:p w14:paraId="67BC4CD3" w14:textId="77777777" w:rsidR="00C84853" w:rsidRDefault="00C84853">
            <w:pPr>
              <w:rPr>
                <w:color w:val="000000"/>
                <w:sz w:val="16"/>
                <w:szCs w:val="16"/>
              </w:rPr>
            </w:pPr>
          </w:p>
        </w:tc>
        <w:tc>
          <w:tcPr>
            <w:tcW w:w="4150" w:type="dxa"/>
            <w:shd w:val="clear" w:color="auto" w:fill="auto"/>
          </w:tcPr>
          <w:p w14:paraId="3DDC293F" w14:textId="77777777" w:rsidR="00C84853" w:rsidRDefault="00617A9F">
            <w:pPr>
              <w:rPr>
                <w:sz w:val="16"/>
                <w:szCs w:val="16"/>
              </w:rPr>
            </w:pPr>
            <w:r>
              <w:rPr>
                <w:sz w:val="16"/>
                <w:szCs w:val="16"/>
              </w:rPr>
              <w:t xml:space="preserve">DKT et </w:t>
            </w:r>
            <w:proofErr w:type="spellStart"/>
            <w:r>
              <w:rPr>
                <w:sz w:val="16"/>
                <w:szCs w:val="16"/>
              </w:rPr>
              <w:t>Tulane</w:t>
            </w:r>
            <w:proofErr w:type="spellEnd"/>
            <w:r>
              <w:rPr>
                <w:sz w:val="16"/>
                <w:szCs w:val="16"/>
              </w:rPr>
              <w:t xml:space="preserve"> (ainsi que </w:t>
            </w:r>
            <w:proofErr w:type="spellStart"/>
            <w:r>
              <w:rPr>
                <w:sz w:val="16"/>
                <w:szCs w:val="16"/>
              </w:rPr>
              <w:t>Pathfinder</w:t>
            </w:r>
            <w:proofErr w:type="spellEnd"/>
            <w:r>
              <w:rPr>
                <w:sz w:val="16"/>
                <w:szCs w:val="16"/>
              </w:rPr>
              <w:t xml:space="preserve">) ont reçu un financement d’un bailleur indépendant (CHAI) pour mener une étude pilote à Kinshasa et au </w:t>
            </w:r>
            <w:proofErr w:type="spellStart"/>
            <w:r>
              <w:rPr>
                <w:sz w:val="16"/>
                <w:szCs w:val="16"/>
              </w:rPr>
              <w:t>Kasai</w:t>
            </w:r>
            <w:proofErr w:type="spellEnd"/>
            <w:r>
              <w:rPr>
                <w:sz w:val="16"/>
                <w:szCs w:val="16"/>
              </w:rPr>
              <w:t xml:space="preserve"> pour évaluer et valider le Manuel d’Opérationnalisation de l’offre de services P</w:t>
            </w:r>
            <w:r>
              <w:rPr>
                <w:sz w:val="16"/>
                <w:szCs w:val="16"/>
              </w:rPr>
              <w:t>F dans les pharmacies et officines pharmaceutiques au 2</w:t>
            </w:r>
            <w:r>
              <w:rPr>
                <w:sz w:val="16"/>
                <w:szCs w:val="16"/>
                <w:vertAlign w:val="superscript"/>
              </w:rPr>
              <w:t>ème</w:t>
            </w:r>
            <w:r>
              <w:rPr>
                <w:sz w:val="16"/>
                <w:szCs w:val="16"/>
              </w:rPr>
              <w:t xml:space="preserve"> semestre 2023. </w:t>
            </w:r>
          </w:p>
          <w:p w14:paraId="4227339F" w14:textId="77777777" w:rsidR="00C84853" w:rsidRDefault="00C84853">
            <w:pPr>
              <w:rPr>
                <w:sz w:val="16"/>
                <w:szCs w:val="16"/>
              </w:rPr>
            </w:pPr>
          </w:p>
          <w:p w14:paraId="74F43D84" w14:textId="77777777" w:rsidR="00C84853" w:rsidRDefault="00617A9F">
            <w:pPr>
              <w:rPr>
                <w:color w:val="000000"/>
                <w:sz w:val="16"/>
                <w:szCs w:val="16"/>
              </w:rPr>
            </w:pPr>
            <w:r>
              <w:rPr>
                <w:sz w:val="16"/>
                <w:szCs w:val="16"/>
              </w:rPr>
              <w:t xml:space="preserve">DKT et </w:t>
            </w:r>
            <w:proofErr w:type="spellStart"/>
            <w:r>
              <w:rPr>
                <w:sz w:val="16"/>
                <w:szCs w:val="16"/>
              </w:rPr>
              <w:t>Tulane</w:t>
            </w:r>
            <w:proofErr w:type="spellEnd"/>
            <w:r>
              <w:rPr>
                <w:sz w:val="16"/>
                <w:szCs w:val="16"/>
              </w:rPr>
              <w:t xml:space="preserve"> continuent de collaborer avec la DH5 / SNIS pour l’intégration des données du marketing social dans le DHIS2 </w:t>
            </w:r>
          </w:p>
        </w:tc>
        <w:tc>
          <w:tcPr>
            <w:tcW w:w="1710" w:type="dxa"/>
            <w:shd w:val="clear" w:color="auto" w:fill="auto"/>
          </w:tcPr>
          <w:p w14:paraId="58E8DA3A" w14:textId="77777777" w:rsidR="00C84853" w:rsidRDefault="00617A9F">
            <w:pPr>
              <w:rPr>
                <w:color w:val="000000"/>
                <w:sz w:val="16"/>
                <w:szCs w:val="16"/>
              </w:rPr>
            </w:pPr>
            <w:r>
              <w:rPr>
                <w:sz w:val="16"/>
                <w:szCs w:val="16"/>
              </w:rPr>
              <w:t xml:space="preserve">DKT, </w:t>
            </w:r>
            <w:proofErr w:type="spellStart"/>
            <w:r>
              <w:rPr>
                <w:sz w:val="16"/>
                <w:szCs w:val="16"/>
              </w:rPr>
              <w:t>Tulane</w:t>
            </w:r>
            <w:proofErr w:type="spellEnd"/>
          </w:p>
        </w:tc>
        <w:tc>
          <w:tcPr>
            <w:tcW w:w="1175" w:type="dxa"/>
            <w:shd w:val="clear" w:color="auto" w:fill="auto"/>
          </w:tcPr>
          <w:p w14:paraId="7808C4D9" w14:textId="77777777" w:rsidR="00C84853" w:rsidRDefault="00617A9F">
            <w:pPr>
              <w:rPr>
                <w:color w:val="000000"/>
                <w:sz w:val="16"/>
                <w:szCs w:val="16"/>
              </w:rPr>
            </w:pPr>
            <w:r>
              <w:rPr>
                <w:color w:val="000000"/>
                <w:sz w:val="16"/>
                <w:szCs w:val="16"/>
              </w:rPr>
              <w:t>En continu</w:t>
            </w:r>
          </w:p>
        </w:tc>
      </w:tr>
      <w:tr w:rsidR="00C84853" w14:paraId="1A2509CF" w14:textId="77777777">
        <w:trPr>
          <w:trHeight w:val="255"/>
        </w:trPr>
        <w:tc>
          <w:tcPr>
            <w:tcW w:w="2695" w:type="dxa"/>
            <w:shd w:val="clear" w:color="auto" w:fill="auto"/>
          </w:tcPr>
          <w:p w14:paraId="3027BD3A" w14:textId="77777777" w:rsidR="00C84853" w:rsidRDefault="00617A9F">
            <w:pPr>
              <w:ind w:right="37"/>
              <w:rPr>
                <w:sz w:val="16"/>
                <w:szCs w:val="16"/>
              </w:rPr>
            </w:pPr>
            <w:r>
              <w:rPr>
                <w:sz w:val="16"/>
                <w:szCs w:val="16"/>
              </w:rPr>
              <w:t xml:space="preserve">La multiplicité des partenaires </w:t>
            </w:r>
            <w:r>
              <w:rPr>
                <w:sz w:val="16"/>
                <w:szCs w:val="16"/>
              </w:rPr>
              <w:t xml:space="preserve">appuyant la PF, soit de manière directe, soit par le biais de projets intégrés crée un risque de duplication des efforts et de non-cohérence des stratégies employées (par exemple offre de méthodes gratuites vs. Social marketing) </w:t>
            </w:r>
          </w:p>
          <w:p w14:paraId="7F9329A4" w14:textId="77777777" w:rsidR="00C84853" w:rsidRDefault="00C84853">
            <w:pPr>
              <w:rPr>
                <w:color w:val="000000"/>
                <w:sz w:val="16"/>
                <w:szCs w:val="16"/>
              </w:rPr>
            </w:pPr>
          </w:p>
        </w:tc>
        <w:tc>
          <w:tcPr>
            <w:tcW w:w="1080" w:type="dxa"/>
            <w:shd w:val="clear" w:color="auto" w:fill="auto"/>
          </w:tcPr>
          <w:p w14:paraId="4BB17509" w14:textId="77777777" w:rsidR="00C84853" w:rsidRDefault="00617A9F">
            <w:pPr>
              <w:rPr>
                <w:color w:val="000000"/>
                <w:sz w:val="16"/>
                <w:szCs w:val="16"/>
              </w:rPr>
            </w:pPr>
            <w:r>
              <w:rPr>
                <w:color w:val="000000"/>
                <w:sz w:val="16"/>
                <w:szCs w:val="16"/>
              </w:rPr>
              <w:lastRenderedPageBreak/>
              <w:t>Socio-environnementaux</w:t>
            </w:r>
          </w:p>
        </w:tc>
        <w:tc>
          <w:tcPr>
            <w:tcW w:w="3780" w:type="dxa"/>
          </w:tcPr>
          <w:p w14:paraId="71E3A8DE" w14:textId="77777777" w:rsidR="00C84853" w:rsidRDefault="00617A9F">
            <w:pPr>
              <w:rPr>
                <w:sz w:val="16"/>
                <w:szCs w:val="16"/>
              </w:rPr>
            </w:pPr>
            <w:r>
              <w:rPr>
                <w:sz w:val="16"/>
                <w:szCs w:val="16"/>
              </w:rPr>
              <w:t>St</w:t>
            </w:r>
            <w:r>
              <w:rPr>
                <w:sz w:val="16"/>
                <w:szCs w:val="16"/>
              </w:rPr>
              <w:t>able</w:t>
            </w:r>
          </w:p>
          <w:p w14:paraId="45D23B3E" w14:textId="77777777" w:rsidR="00C84853" w:rsidRDefault="00617A9F">
            <w:pPr>
              <w:ind w:right="37"/>
              <w:rPr>
                <w:sz w:val="16"/>
                <w:szCs w:val="16"/>
              </w:rPr>
            </w:pPr>
            <w:r>
              <w:rPr>
                <w:sz w:val="16"/>
                <w:szCs w:val="16"/>
              </w:rPr>
              <w:t xml:space="preserve">Les analyses des besoins et couvertures ont été faites préalablement pour éviter tous redondance d’activités dans les provinces cible. </w:t>
            </w:r>
          </w:p>
          <w:p w14:paraId="2D379743" w14:textId="77777777" w:rsidR="00C84853" w:rsidRDefault="00617A9F">
            <w:pPr>
              <w:ind w:right="37"/>
              <w:rPr>
                <w:sz w:val="16"/>
                <w:szCs w:val="16"/>
              </w:rPr>
            </w:pPr>
            <w:r>
              <w:rPr>
                <w:sz w:val="16"/>
                <w:szCs w:val="16"/>
              </w:rPr>
              <w:t>Le Ministère de la santé et le PNSR conservent un rôle d’orientation dans les stratégies de mise en œuvre des interventi</w:t>
            </w:r>
            <w:r>
              <w:rPr>
                <w:sz w:val="16"/>
                <w:szCs w:val="16"/>
              </w:rPr>
              <w:t xml:space="preserve">ons PF pour assurer la cohérence </w:t>
            </w:r>
            <w:r>
              <w:rPr>
                <w:sz w:val="16"/>
                <w:szCs w:val="16"/>
              </w:rPr>
              <w:lastRenderedPageBreak/>
              <w:t xml:space="preserve">programmatique des activités des différents partenaires. </w:t>
            </w:r>
          </w:p>
          <w:p w14:paraId="48B2A1BB" w14:textId="77777777" w:rsidR="00C84853" w:rsidRDefault="00617A9F">
            <w:pPr>
              <w:rPr>
                <w:color w:val="000000"/>
                <w:sz w:val="16"/>
                <w:szCs w:val="16"/>
              </w:rPr>
            </w:pPr>
            <w:r>
              <w:rPr>
                <w:sz w:val="16"/>
                <w:szCs w:val="16"/>
              </w:rPr>
              <w:t>L’approche « marché totale » suivi dans le cadre du Plan National Stratégique permet la coexistence de stratégies d’offre différenciées pour assurer la réponse aux b</w:t>
            </w:r>
            <w:r>
              <w:rPr>
                <w:sz w:val="16"/>
                <w:szCs w:val="16"/>
              </w:rPr>
              <w:t>esoins de toutes les femmes et jeunes filles du pays.</w:t>
            </w:r>
          </w:p>
        </w:tc>
        <w:tc>
          <w:tcPr>
            <w:tcW w:w="4150" w:type="dxa"/>
            <w:shd w:val="clear" w:color="auto" w:fill="auto"/>
          </w:tcPr>
          <w:p w14:paraId="07F36C36" w14:textId="77777777" w:rsidR="00C84853" w:rsidRDefault="00C84853">
            <w:pPr>
              <w:ind w:right="37"/>
              <w:rPr>
                <w:sz w:val="16"/>
                <w:szCs w:val="16"/>
              </w:rPr>
            </w:pPr>
          </w:p>
          <w:p w14:paraId="208B0EF6" w14:textId="77777777" w:rsidR="00C84853" w:rsidRDefault="00617A9F">
            <w:pPr>
              <w:ind w:right="37"/>
              <w:rPr>
                <w:sz w:val="16"/>
                <w:szCs w:val="16"/>
              </w:rPr>
            </w:pPr>
            <w:r>
              <w:rPr>
                <w:sz w:val="16"/>
                <w:szCs w:val="16"/>
              </w:rPr>
              <w:t>Les organisations impliquées dans la mise en œuvre de Promis sont membres du CTMP et travaillent étroitement avec le Ministère de la Santé et les autres partenaires pour assurer une synergie d’efforts.</w:t>
            </w:r>
          </w:p>
          <w:p w14:paraId="11C9C7D1" w14:textId="77777777" w:rsidR="00C84853" w:rsidRDefault="00C84853">
            <w:pPr>
              <w:ind w:right="37"/>
              <w:rPr>
                <w:sz w:val="16"/>
                <w:szCs w:val="16"/>
              </w:rPr>
            </w:pPr>
          </w:p>
          <w:p w14:paraId="0503453E" w14:textId="77777777" w:rsidR="00C84853" w:rsidRDefault="00617A9F">
            <w:pPr>
              <w:ind w:right="37"/>
              <w:rPr>
                <w:sz w:val="16"/>
                <w:szCs w:val="16"/>
              </w:rPr>
            </w:pPr>
            <w:r>
              <w:rPr>
                <w:sz w:val="16"/>
                <w:szCs w:val="16"/>
              </w:rPr>
              <w:t xml:space="preserve">Au cours de la période de rapportage, </w:t>
            </w:r>
            <w:proofErr w:type="spellStart"/>
            <w:r>
              <w:rPr>
                <w:sz w:val="16"/>
                <w:szCs w:val="16"/>
              </w:rPr>
              <w:t>Tulane</w:t>
            </w:r>
            <w:proofErr w:type="spellEnd"/>
            <w:r>
              <w:rPr>
                <w:sz w:val="16"/>
                <w:szCs w:val="16"/>
              </w:rPr>
              <w:t xml:space="preserve"> </w:t>
            </w:r>
            <w:proofErr w:type="gramStart"/>
            <w:r>
              <w:rPr>
                <w:sz w:val="16"/>
                <w:szCs w:val="16"/>
              </w:rPr>
              <w:t>a</w:t>
            </w:r>
            <w:proofErr w:type="gramEnd"/>
            <w:r>
              <w:rPr>
                <w:sz w:val="16"/>
                <w:szCs w:val="16"/>
              </w:rPr>
              <w:t xml:space="preserve"> assurer la coordination des activités proposées par les ONG nationales </w:t>
            </w:r>
            <w:r>
              <w:rPr>
                <w:sz w:val="16"/>
                <w:szCs w:val="16"/>
              </w:rPr>
              <w:lastRenderedPageBreak/>
              <w:t>(SANRU et ABEF) intégrées dans le consortium afin d’assurer la mise en œuvre efficiente des stratégies de PROMIS.</w:t>
            </w:r>
          </w:p>
          <w:p w14:paraId="6984045B" w14:textId="77777777" w:rsidR="00C84853" w:rsidRDefault="00C84853">
            <w:pPr>
              <w:rPr>
                <w:color w:val="000000"/>
                <w:sz w:val="16"/>
                <w:szCs w:val="16"/>
              </w:rPr>
            </w:pPr>
          </w:p>
        </w:tc>
        <w:tc>
          <w:tcPr>
            <w:tcW w:w="1710" w:type="dxa"/>
            <w:shd w:val="clear" w:color="auto" w:fill="auto"/>
          </w:tcPr>
          <w:p w14:paraId="08A8170A" w14:textId="77777777" w:rsidR="00C84853" w:rsidRDefault="00617A9F">
            <w:pPr>
              <w:rPr>
                <w:color w:val="000000"/>
                <w:sz w:val="16"/>
                <w:szCs w:val="16"/>
              </w:rPr>
            </w:pPr>
            <w:r>
              <w:rPr>
                <w:sz w:val="16"/>
                <w:szCs w:val="16"/>
              </w:rPr>
              <w:lastRenderedPageBreak/>
              <w:t xml:space="preserve">Tous (y compris ABEF </w:t>
            </w:r>
            <w:r>
              <w:rPr>
                <w:sz w:val="16"/>
                <w:szCs w:val="16"/>
              </w:rPr>
              <w:t>et SANRU, nouveaux partenaires nationaux pour l’Année 4 en prévision de la phase 2 du projet)</w:t>
            </w:r>
          </w:p>
        </w:tc>
        <w:tc>
          <w:tcPr>
            <w:tcW w:w="1175" w:type="dxa"/>
            <w:shd w:val="clear" w:color="auto" w:fill="auto"/>
          </w:tcPr>
          <w:p w14:paraId="33889767" w14:textId="77777777" w:rsidR="00C84853" w:rsidRDefault="00617A9F">
            <w:pPr>
              <w:rPr>
                <w:color w:val="000000"/>
                <w:sz w:val="16"/>
                <w:szCs w:val="16"/>
              </w:rPr>
            </w:pPr>
            <w:r>
              <w:rPr>
                <w:color w:val="000000"/>
                <w:sz w:val="16"/>
                <w:szCs w:val="16"/>
              </w:rPr>
              <w:t>En continu</w:t>
            </w:r>
          </w:p>
        </w:tc>
      </w:tr>
      <w:tr w:rsidR="00C84853" w14:paraId="2AA475E6" w14:textId="77777777">
        <w:trPr>
          <w:trHeight w:val="255"/>
        </w:trPr>
        <w:tc>
          <w:tcPr>
            <w:tcW w:w="2695" w:type="dxa"/>
            <w:shd w:val="clear" w:color="auto" w:fill="auto"/>
          </w:tcPr>
          <w:p w14:paraId="19F6174E" w14:textId="77777777" w:rsidR="00C84853" w:rsidRDefault="00617A9F">
            <w:pPr>
              <w:rPr>
                <w:color w:val="000000"/>
                <w:sz w:val="16"/>
                <w:szCs w:val="16"/>
              </w:rPr>
            </w:pPr>
            <w:r>
              <w:rPr>
                <w:sz w:val="16"/>
                <w:szCs w:val="16"/>
              </w:rPr>
              <w:t xml:space="preserve">Le manque de capacité des partenaires de mise en œuvre pour livrer dans les délais les services et les activités concernant l’augmentation de l'offre </w:t>
            </w:r>
            <w:r>
              <w:rPr>
                <w:sz w:val="16"/>
                <w:szCs w:val="16"/>
              </w:rPr>
              <w:t>et la demande</w:t>
            </w:r>
          </w:p>
        </w:tc>
        <w:tc>
          <w:tcPr>
            <w:tcW w:w="1080" w:type="dxa"/>
            <w:shd w:val="clear" w:color="auto" w:fill="auto"/>
          </w:tcPr>
          <w:p w14:paraId="10E8BB4B" w14:textId="77777777" w:rsidR="00C84853" w:rsidRDefault="00617A9F">
            <w:pPr>
              <w:rPr>
                <w:color w:val="000000"/>
                <w:sz w:val="16"/>
                <w:szCs w:val="16"/>
              </w:rPr>
            </w:pPr>
            <w:r>
              <w:rPr>
                <w:color w:val="000000"/>
                <w:sz w:val="16"/>
                <w:szCs w:val="16"/>
              </w:rPr>
              <w:t>Chaîne d’</w:t>
            </w:r>
            <w:proofErr w:type="spellStart"/>
            <w:r>
              <w:rPr>
                <w:color w:val="000000"/>
                <w:sz w:val="16"/>
                <w:szCs w:val="16"/>
              </w:rPr>
              <w:t>approvsionnement</w:t>
            </w:r>
            <w:proofErr w:type="spellEnd"/>
          </w:p>
        </w:tc>
        <w:tc>
          <w:tcPr>
            <w:tcW w:w="3780" w:type="dxa"/>
          </w:tcPr>
          <w:p w14:paraId="4B65E950" w14:textId="77777777" w:rsidR="00C84853" w:rsidRDefault="00617A9F">
            <w:pPr>
              <w:rPr>
                <w:b/>
                <w:sz w:val="16"/>
                <w:szCs w:val="16"/>
              </w:rPr>
            </w:pPr>
            <w:r>
              <w:rPr>
                <w:b/>
                <w:sz w:val="16"/>
                <w:szCs w:val="16"/>
              </w:rPr>
              <w:t xml:space="preserve">Accru pour la période de rapportage </w:t>
            </w:r>
          </w:p>
          <w:p w14:paraId="1FB47D54" w14:textId="77777777" w:rsidR="00C84853" w:rsidRDefault="00C84853">
            <w:pPr>
              <w:rPr>
                <w:sz w:val="16"/>
                <w:szCs w:val="16"/>
              </w:rPr>
            </w:pPr>
          </w:p>
          <w:p w14:paraId="6A38BC21" w14:textId="77777777" w:rsidR="00C84853" w:rsidRDefault="00617A9F">
            <w:pPr>
              <w:rPr>
                <w:sz w:val="16"/>
                <w:szCs w:val="16"/>
              </w:rPr>
            </w:pPr>
            <w:r>
              <w:rPr>
                <w:sz w:val="16"/>
                <w:szCs w:val="16"/>
              </w:rPr>
              <w:t xml:space="preserve">La mise à disposition retardée des fonds de l’année 4 a entraîné des retards dans la mise en œuvre des activités que les PMOE ne pouvaient préfinancer. Cela fait peser un </w:t>
            </w:r>
            <w:r>
              <w:rPr>
                <w:sz w:val="16"/>
                <w:szCs w:val="16"/>
              </w:rPr>
              <w:t>risque sur l’atteinte des objectifs de l’Année 4</w:t>
            </w:r>
          </w:p>
          <w:p w14:paraId="1D963C2C" w14:textId="77777777" w:rsidR="00C84853" w:rsidRDefault="00C84853">
            <w:pPr>
              <w:rPr>
                <w:color w:val="000000"/>
                <w:sz w:val="16"/>
                <w:szCs w:val="16"/>
              </w:rPr>
            </w:pPr>
          </w:p>
        </w:tc>
        <w:tc>
          <w:tcPr>
            <w:tcW w:w="4150" w:type="dxa"/>
            <w:shd w:val="clear" w:color="auto" w:fill="auto"/>
          </w:tcPr>
          <w:p w14:paraId="278F12F7" w14:textId="77777777" w:rsidR="00C84853" w:rsidRDefault="00C84853">
            <w:pPr>
              <w:rPr>
                <w:color w:val="000000"/>
                <w:sz w:val="16"/>
                <w:szCs w:val="16"/>
              </w:rPr>
            </w:pPr>
          </w:p>
          <w:p w14:paraId="36D7634D" w14:textId="77777777" w:rsidR="00C84853" w:rsidRDefault="00617A9F">
            <w:pPr>
              <w:tabs>
                <w:tab w:val="left" w:pos="1425"/>
              </w:tabs>
              <w:rPr>
                <w:sz w:val="16"/>
                <w:szCs w:val="16"/>
              </w:rPr>
            </w:pPr>
            <w:r>
              <w:rPr>
                <w:sz w:val="16"/>
                <w:szCs w:val="16"/>
              </w:rPr>
              <w:tab/>
              <w:t>Depuis l’arrivée des fonds d’appui aux activités de l’Année 4 en mai 2023, les partenaires mettent à profit l’expérience acquise lors des trois premières années du projet pour rattraper le retard accumulé</w:t>
            </w:r>
            <w:r>
              <w:rPr>
                <w:sz w:val="16"/>
                <w:szCs w:val="16"/>
              </w:rPr>
              <w:t>.</w:t>
            </w:r>
          </w:p>
        </w:tc>
        <w:tc>
          <w:tcPr>
            <w:tcW w:w="1710" w:type="dxa"/>
            <w:shd w:val="clear" w:color="auto" w:fill="auto"/>
          </w:tcPr>
          <w:p w14:paraId="00094516" w14:textId="77777777" w:rsidR="00C84853" w:rsidRDefault="00617A9F">
            <w:pPr>
              <w:rPr>
                <w:color w:val="000000"/>
                <w:sz w:val="16"/>
                <w:szCs w:val="16"/>
              </w:rPr>
            </w:pPr>
            <w:r>
              <w:rPr>
                <w:color w:val="000000"/>
                <w:sz w:val="16"/>
                <w:szCs w:val="16"/>
              </w:rPr>
              <w:t>Tous</w:t>
            </w:r>
          </w:p>
        </w:tc>
        <w:tc>
          <w:tcPr>
            <w:tcW w:w="1175" w:type="dxa"/>
            <w:shd w:val="clear" w:color="auto" w:fill="auto"/>
          </w:tcPr>
          <w:p w14:paraId="7EAC14BC" w14:textId="77777777" w:rsidR="00C84853" w:rsidRDefault="00617A9F">
            <w:pPr>
              <w:rPr>
                <w:color w:val="000000"/>
                <w:sz w:val="16"/>
                <w:szCs w:val="16"/>
              </w:rPr>
            </w:pPr>
            <w:r>
              <w:rPr>
                <w:color w:val="000000"/>
                <w:sz w:val="16"/>
                <w:szCs w:val="16"/>
              </w:rPr>
              <w:t>En continu</w:t>
            </w:r>
          </w:p>
        </w:tc>
      </w:tr>
      <w:tr w:rsidR="00C84853" w14:paraId="42C2D7CA" w14:textId="77777777">
        <w:trPr>
          <w:trHeight w:val="255"/>
        </w:trPr>
        <w:tc>
          <w:tcPr>
            <w:tcW w:w="2695" w:type="dxa"/>
            <w:shd w:val="clear" w:color="auto" w:fill="auto"/>
          </w:tcPr>
          <w:p w14:paraId="024BB494" w14:textId="77777777" w:rsidR="00C84853" w:rsidRDefault="00617A9F">
            <w:pPr>
              <w:rPr>
                <w:color w:val="000000"/>
                <w:sz w:val="16"/>
                <w:szCs w:val="16"/>
              </w:rPr>
            </w:pPr>
            <w:r>
              <w:rPr>
                <w:sz w:val="16"/>
                <w:szCs w:val="16"/>
              </w:rPr>
              <w:t>Capacité des acteurs locaux et provinciaux à fournir des biens et des services à temps/respect du plan de travail</w:t>
            </w:r>
          </w:p>
        </w:tc>
        <w:tc>
          <w:tcPr>
            <w:tcW w:w="1080" w:type="dxa"/>
            <w:shd w:val="clear" w:color="auto" w:fill="auto"/>
          </w:tcPr>
          <w:p w14:paraId="2D5B31D6" w14:textId="77777777" w:rsidR="00C84853" w:rsidRDefault="00617A9F">
            <w:pPr>
              <w:rPr>
                <w:color w:val="000000"/>
                <w:sz w:val="16"/>
                <w:szCs w:val="16"/>
              </w:rPr>
            </w:pPr>
            <w:r>
              <w:rPr>
                <w:color w:val="000000"/>
                <w:sz w:val="16"/>
                <w:szCs w:val="16"/>
              </w:rPr>
              <w:t>Socio-environnementaux</w:t>
            </w:r>
          </w:p>
        </w:tc>
        <w:tc>
          <w:tcPr>
            <w:tcW w:w="3780" w:type="dxa"/>
          </w:tcPr>
          <w:p w14:paraId="1E93AEB2" w14:textId="77777777" w:rsidR="00C84853" w:rsidRDefault="00617A9F">
            <w:pPr>
              <w:rPr>
                <w:sz w:val="16"/>
                <w:szCs w:val="16"/>
              </w:rPr>
            </w:pPr>
            <w:r>
              <w:rPr>
                <w:sz w:val="16"/>
                <w:szCs w:val="16"/>
              </w:rPr>
              <w:t>Stable</w:t>
            </w:r>
          </w:p>
          <w:p w14:paraId="22A1A5E0" w14:textId="77777777" w:rsidR="00C84853" w:rsidRDefault="00C84853">
            <w:pPr>
              <w:rPr>
                <w:sz w:val="16"/>
                <w:szCs w:val="16"/>
              </w:rPr>
            </w:pPr>
          </w:p>
          <w:p w14:paraId="2E655998" w14:textId="77777777" w:rsidR="00C84853" w:rsidRDefault="00617A9F">
            <w:pPr>
              <w:rPr>
                <w:sz w:val="16"/>
                <w:szCs w:val="16"/>
              </w:rPr>
            </w:pPr>
            <w:r>
              <w:rPr>
                <w:sz w:val="16"/>
                <w:szCs w:val="16"/>
              </w:rPr>
              <w:t>Après 3 ans de mise en œuvre du projet PROMIS, les acteurs locaux (e.g. représentants B6, DPS, etc…) ont une meilleure connaissance du projet et de ses procédures, permettant ainsi une amélioration sensible de l’efficacité de la mise en œuvre des divers pl</w:t>
            </w:r>
            <w:r>
              <w:rPr>
                <w:sz w:val="16"/>
                <w:szCs w:val="16"/>
              </w:rPr>
              <w:t xml:space="preserve">ans de travail. </w:t>
            </w:r>
          </w:p>
          <w:p w14:paraId="012AE02F" w14:textId="77777777" w:rsidR="00C84853" w:rsidRDefault="00C84853">
            <w:pPr>
              <w:rPr>
                <w:color w:val="000000"/>
                <w:sz w:val="16"/>
                <w:szCs w:val="16"/>
              </w:rPr>
            </w:pPr>
          </w:p>
        </w:tc>
        <w:tc>
          <w:tcPr>
            <w:tcW w:w="4150" w:type="dxa"/>
            <w:shd w:val="clear" w:color="auto" w:fill="auto"/>
          </w:tcPr>
          <w:p w14:paraId="64E714E2" w14:textId="77777777" w:rsidR="00C84853" w:rsidRDefault="00C84853">
            <w:pPr>
              <w:rPr>
                <w:color w:val="000000"/>
                <w:sz w:val="16"/>
                <w:szCs w:val="16"/>
              </w:rPr>
            </w:pPr>
          </w:p>
          <w:p w14:paraId="10190995" w14:textId="77777777" w:rsidR="00C84853" w:rsidRDefault="00617A9F">
            <w:pPr>
              <w:rPr>
                <w:sz w:val="16"/>
                <w:szCs w:val="16"/>
              </w:rPr>
            </w:pPr>
            <w:r>
              <w:rPr>
                <w:sz w:val="16"/>
                <w:szCs w:val="16"/>
              </w:rPr>
              <w:t>Les trois partenaires de mise en œuvre de PROMIS-PF continuent de fournir les formations nécessaires pour travailler en étroite collaboration avec les acteurs locaux sur leurs plans de travail à mettre en place afin que les biens / servi</w:t>
            </w:r>
            <w:r>
              <w:rPr>
                <w:sz w:val="16"/>
                <w:szCs w:val="16"/>
              </w:rPr>
              <w:t>ces soient fournis en temps opportun.</w:t>
            </w:r>
          </w:p>
          <w:p w14:paraId="2B915227" w14:textId="77777777" w:rsidR="00C84853" w:rsidRDefault="00C84853">
            <w:pPr>
              <w:rPr>
                <w:sz w:val="16"/>
                <w:szCs w:val="16"/>
              </w:rPr>
            </w:pPr>
          </w:p>
          <w:p w14:paraId="01095E6A" w14:textId="77777777" w:rsidR="00C84853" w:rsidRDefault="00617A9F">
            <w:pPr>
              <w:rPr>
                <w:sz w:val="16"/>
                <w:szCs w:val="16"/>
              </w:rPr>
            </w:pPr>
            <w:r>
              <w:rPr>
                <w:sz w:val="16"/>
                <w:szCs w:val="16"/>
              </w:rPr>
              <w:t>Les services du ministère de la santé sont aussi mis à contribution pour arriver au résultat requis. (Formation de « Master Formateurs » de niveau national par MSI au Q2 de cette année)</w:t>
            </w:r>
          </w:p>
          <w:p w14:paraId="5F77BD7B" w14:textId="77777777" w:rsidR="00C84853" w:rsidRDefault="00C84853">
            <w:pPr>
              <w:ind w:firstLine="720"/>
              <w:rPr>
                <w:sz w:val="16"/>
                <w:szCs w:val="16"/>
              </w:rPr>
            </w:pPr>
          </w:p>
        </w:tc>
        <w:tc>
          <w:tcPr>
            <w:tcW w:w="1710" w:type="dxa"/>
            <w:shd w:val="clear" w:color="auto" w:fill="auto"/>
          </w:tcPr>
          <w:p w14:paraId="0FAD01A3" w14:textId="77777777" w:rsidR="00C84853" w:rsidRDefault="00617A9F">
            <w:pPr>
              <w:rPr>
                <w:color w:val="000000"/>
                <w:sz w:val="16"/>
                <w:szCs w:val="16"/>
              </w:rPr>
            </w:pPr>
            <w:r>
              <w:rPr>
                <w:color w:val="000000"/>
                <w:sz w:val="16"/>
                <w:szCs w:val="16"/>
              </w:rPr>
              <w:t>Tous</w:t>
            </w:r>
          </w:p>
        </w:tc>
        <w:tc>
          <w:tcPr>
            <w:tcW w:w="1175" w:type="dxa"/>
            <w:shd w:val="clear" w:color="auto" w:fill="auto"/>
          </w:tcPr>
          <w:p w14:paraId="7B248302" w14:textId="77777777" w:rsidR="00C84853" w:rsidRDefault="00617A9F">
            <w:pPr>
              <w:rPr>
                <w:color w:val="000000"/>
                <w:sz w:val="16"/>
                <w:szCs w:val="16"/>
              </w:rPr>
            </w:pPr>
            <w:r>
              <w:rPr>
                <w:color w:val="000000"/>
                <w:sz w:val="16"/>
                <w:szCs w:val="16"/>
              </w:rPr>
              <w:t>En continu</w:t>
            </w:r>
          </w:p>
        </w:tc>
      </w:tr>
      <w:tr w:rsidR="00C84853" w14:paraId="086CA48B" w14:textId="77777777">
        <w:trPr>
          <w:trHeight w:val="255"/>
        </w:trPr>
        <w:tc>
          <w:tcPr>
            <w:tcW w:w="2695" w:type="dxa"/>
            <w:shd w:val="clear" w:color="auto" w:fill="auto"/>
          </w:tcPr>
          <w:p w14:paraId="47DD4829" w14:textId="77777777" w:rsidR="00C84853" w:rsidRDefault="00617A9F">
            <w:pPr>
              <w:rPr>
                <w:color w:val="000000"/>
                <w:sz w:val="16"/>
                <w:szCs w:val="16"/>
              </w:rPr>
            </w:pPr>
            <w:r>
              <w:rPr>
                <w:sz w:val="16"/>
                <w:szCs w:val="16"/>
              </w:rPr>
              <w:t xml:space="preserve">Nombre </w:t>
            </w:r>
            <w:r>
              <w:rPr>
                <w:sz w:val="16"/>
                <w:szCs w:val="16"/>
              </w:rPr>
              <w:t>d’acteurs provinciaux adaptés à ce projet ne sont pas suffisantes</w:t>
            </w:r>
          </w:p>
        </w:tc>
        <w:tc>
          <w:tcPr>
            <w:tcW w:w="1080" w:type="dxa"/>
            <w:shd w:val="clear" w:color="auto" w:fill="auto"/>
          </w:tcPr>
          <w:p w14:paraId="0F261654" w14:textId="77777777" w:rsidR="00C84853" w:rsidRDefault="00617A9F">
            <w:pPr>
              <w:rPr>
                <w:color w:val="000000"/>
                <w:sz w:val="16"/>
                <w:szCs w:val="16"/>
              </w:rPr>
            </w:pPr>
            <w:r>
              <w:rPr>
                <w:color w:val="000000"/>
                <w:sz w:val="16"/>
                <w:szCs w:val="16"/>
              </w:rPr>
              <w:t>Politiques et règlementaires</w:t>
            </w:r>
          </w:p>
        </w:tc>
        <w:tc>
          <w:tcPr>
            <w:tcW w:w="3780" w:type="dxa"/>
          </w:tcPr>
          <w:p w14:paraId="4333484B" w14:textId="77777777" w:rsidR="00C84853" w:rsidRDefault="00617A9F">
            <w:pPr>
              <w:rPr>
                <w:color w:val="000000"/>
                <w:sz w:val="16"/>
                <w:szCs w:val="16"/>
              </w:rPr>
            </w:pPr>
            <w:r>
              <w:rPr>
                <w:color w:val="000000"/>
                <w:sz w:val="16"/>
                <w:szCs w:val="16"/>
              </w:rPr>
              <w:t>Amoindri</w:t>
            </w:r>
          </w:p>
        </w:tc>
        <w:tc>
          <w:tcPr>
            <w:tcW w:w="4150" w:type="dxa"/>
            <w:shd w:val="clear" w:color="auto" w:fill="auto"/>
          </w:tcPr>
          <w:p w14:paraId="21692C6E" w14:textId="77777777" w:rsidR="00C84853" w:rsidRDefault="00617A9F">
            <w:pPr>
              <w:rPr>
                <w:color w:val="000000"/>
                <w:sz w:val="16"/>
                <w:szCs w:val="16"/>
              </w:rPr>
            </w:pPr>
            <w:r>
              <w:rPr>
                <w:sz w:val="16"/>
                <w:szCs w:val="16"/>
              </w:rPr>
              <w:t>Afin d'assurer un nombre suffisant d'entrepreneurs et agents adéquats, un processus de présélection des agents a été effectué conformément aux procédure</w:t>
            </w:r>
            <w:r>
              <w:rPr>
                <w:sz w:val="16"/>
                <w:szCs w:val="16"/>
              </w:rPr>
              <w:t>s des partenaires ONG d’exécution.</w:t>
            </w:r>
          </w:p>
        </w:tc>
        <w:tc>
          <w:tcPr>
            <w:tcW w:w="1710" w:type="dxa"/>
            <w:shd w:val="clear" w:color="auto" w:fill="auto"/>
          </w:tcPr>
          <w:p w14:paraId="5ADA40DD" w14:textId="77777777" w:rsidR="00C84853" w:rsidRDefault="00617A9F">
            <w:pPr>
              <w:rPr>
                <w:color w:val="000000"/>
                <w:sz w:val="16"/>
                <w:szCs w:val="16"/>
              </w:rPr>
            </w:pPr>
            <w:proofErr w:type="spellStart"/>
            <w:r>
              <w:rPr>
                <w:color w:val="000000"/>
                <w:sz w:val="16"/>
                <w:szCs w:val="16"/>
              </w:rPr>
              <w:t>Tulane</w:t>
            </w:r>
            <w:proofErr w:type="spellEnd"/>
            <w:r>
              <w:rPr>
                <w:color w:val="000000"/>
                <w:sz w:val="16"/>
                <w:szCs w:val="16"/>
              </w:rPr>
              <w:t>, DKT, MSI</w:t>
            </w:r>
          </w:p>
        </w:tc>
        <w:tc>
          <w:tcPr>
            <w:tcW w:w="1175" w:type="dxa"/>
            <w:shd w:val="clear" w:color="auto" w:fill="auto"/>
          </w:tcPr>
          <w:p w14:paraId="01F75460" w14:textId="77777777" w:rsidR="00C84853" w:rsidRDefault="00617A9F">
            <w:pPr>
              <w:rPr>
                <w:color w:val="000000"/>
                <w:sz w:val="16"/>
                <w:szCs w:val="16"/>
              </w:rPr>
            </w:pPr>
            <w:r>
              <w:rPr>
                <w:color w:val="000000"/>
                <w:sz w:val="16"/>
                <w:szCs w:val="16"/>
              </w:rPr>
              <w:t>En continu</w:t>
            </w:r>
          </w:p>
        </w:tc>
      </w:tr>
      <w:tr w:rsidR="00C84853" w14:paraId="5E42290E" w14:textId="77777777">
        <w:trPr>
          <w:trHeight w:val="255"/>
        </w:trPr>
        <w:tc>
          <w:tcPr>
            <w:tcW w:w="2695" w:type="dxa"/>
            <w:shd w:val="clear" w:color="auto" w:fill="auto"/>
          </w:tcPr>
          <w:p w14:paraId="4AF12EC8" w14:textId="77777777" w:rsidR="00C84853" w:rsidRDefault="00617A9F">
            <w:pPr>
              <w:rPr>
                <w:sz w:val="16"/>
                <w:szCs w:val="16"/>
              </w:rPr>
            </w:pPr>
            <w:r>
              <w:rPr>
                <w:sz w:val="16"/>
                <w:szCs w:val="16"/>
              </w:rPr>
              <w:t>Conditions météorologiques à travers les provinces cibles.</w:t>
            </w:r>
          </w:p>
          <w:p w14:paraId="219C87AA" w14:textId="77777777" w:rsidR="00C84853" w:rsidRDefault="00617A9F">
            <w:pPr>
              <w:rPr>
                <w:color w:val="000000"/>
                <w:sz w:val="16"/>
                <w:szCs w:val="16"/>
              </w:rPr>
            </w:pPr>
            <w:r>
              <w:rPr>
                <w:sz w:val="16"/>
                <w:szCs w:val="16"/>
              </w:rPr>
              <w:t>La variété des climats auxquels sont soumis les provinces cibles pose un risque pour le bon déroulement des activités, particulièreme</w:t>
            </w:r>
            <w:r>
              <w:rPr>
                <w:sz w:val="16"/>
                <w:szCs w:val="16"/>
              </w:rPr>
              <w:t xml:space="preserve">nt lors des saisons pluvieuses durant lesquelles les coupures de routes et inondation peuvent créer des délais dans l’acheminement des produits contraceptifs et / ou le déploiement </w:t>
            </w:r>
            <w:r>
              <w:rPr>
                <w:sz w:val="16"/>
                <w:szCs w:val="16"/>
              </w:rPr>
              <w:lastRenderedPageBreak/>
              <w:t>de certaines activités d’offre de services.</w:t>
            </w:r>
          </w:p>
        </w:tc>
        <w:tc>
          <w:tcPr>
            <w:tcW w:w="1080" w:type="dxa"/>
            <w:shd w:val="clear" w:color="auto" w:fill="auto"/>
          </w:tcPr>
          <w:p w14:paraId="0D0D4739" w14:textId="77777777" w:rsidR="00C84853" w:rsidRDefault="00617A9F">
            <w:pPr>
              <w:rPr>
                <w:color w:val="000000"/>
                <w:sz w:val="16"/>
                <w:szCs w:val="16"/>
              </w:rPr>
            </w:pPr>
            <w:r>
              <w:rPr>
                <w:color w:val="000000"/>
                <w:sz w:val="16"/>
                <w:szCs w:val="16"/>
              </w:rPr>
              <w:lastRenderedPageBreak/>
              <w:t>Socio-environnementaux</w:t>
            </w:r>
          </w:p>
        </w:tc>
        <w:tc>
          <w:tcPr>
            <w:tcW w:w="3780" w:type="dxa"/>
          </w:tcPr>
          <w:p w14:paraId="51720D9A" w14:textId="77777777" w:rsidR="00C84853" w:rsidRDefault="00617A9F">
            <w:pPr>
              <w:rPr>
                <w:sz w:val="16"/>
                <w:szCs w:val="16"/>
              </w:rPr>
            </w:pPr>
            <w:r>
              <w:rPr>
                <w:sz w:val="16"/>
                <w:szCs w:val="16"/>
              </w:rPr>
              <w:t>Stable /</w:t>
            </w:r>
            <w:r>
              <w:rPr>
                <w:sz w:val="16"/>
                <w:szCs w:val="16"/>
              </w:rPr>
              <w:t xml:space="preserve"> Accru pour certaines provinces de mise en œuvre</w:t>
            </w:r>
          </w:p>
          <w:p w14:paraId="1F80BA1E" w14:textId="77777777" w:rsidR="00C84853" w:rsidRDefault="00C84853">
            <w:pPr>
              <w:rPr>
                <w:sz w:val="16"/>
                <w:szCs w:val="16"/>
              </w:rPr>
            </w:pPr>
          </w:p>
          <w:p w14:paraId="2870DD54" w14:textId="77777777" w:rsidR="00C84853" w:rsidRDefault="00617A9F">
            <w:pPr>
              <w:rPr>
                <w:sz w:val="16"/>
                <w:szCs w:val="16"/>
              </w:rPr>
            </w:pPr>
            <w:r>
              <w:rPr>
                <w:sz w:val="16"/>
                <w:szCs w:val="16"/>
              </w:rPr>
              <w:t xml:space="preserve">La dégradation du réseau routier lié à la violence des intempéries dans certaines provinces de mise en œuvre de PROMIS a créé des délais dans l’acheminement des contraceptifs au dernier kilomètre. </w:t>
            </w:r>
          </w:p>
          <w:p w14:paraId="0CE79D7C" w14:textId="77777777" w:rsidR="00C84853" w:rsidRDefault="00C84853">
            <w:pPr>
              <w:rPr>
                <w:sz w:val="16"/>
                <w:szCs w:val="16"/>
              </w:rPr>
            </w:pPr>
          </w:p>
          <w:p w14:paraId="2C9159D7" w14:textId="77777777" w:rsidR="00C84853" w:rsidRDefault="00617A9F">
            <w:pPr>
              <w:rPr>
                <w:color w:val="000000"/>
                <w:sz w:val="16"/>
                <w:szCs w:val="16"/>
              </w:rPr>
            </w:pPr>
            <w:r>
              <w:rPr>
                <w:sz w:val="16"/>
                <w:szCs w:val="16"/>
              </w:rPr>
              <w:t xml:space="preserve">Il </w:t>
            </w:r>
            <w:r>
              <w:rPr>
                <w:sz w:val="16"/>
                <w:szCs w:val="16"/>
              </w:rPr>
              <w:t>est possible que les effets du changement climatique se traduise par une récurrence de ces problèmes en RDC.</w:t>
            </w:r>
          </w:p>
        </w:tc>
        <w:tc>
          <w:tcPr>
            <w:tcW w:w="4150" w:type="dxa"/>
            <w:shd w:val="clear" w:color="auto" w:fill="auto"/>
          </w:tcPr>
          <w:p w14:paraId="5F3064FF" w14:textId="77777777" w:rsidR="00C84853" w:rsidRDefault="00617A9F">
            <w:pPr>
              <w:rPr>
                <w:color w:val="000000"/>
                <w:sz w:val="16"/>
                <w:szCs w:val="16"/>
              </w:rPr>
            </w:pPr>
            <w:r>
              <w:rPr>
                <w:sz w:val="16"/>
                <w:szCs w:val="16"/>
              </w:rPr>
              <w:t>Les PMOE continuent de faire preuve de flexibilité dans le calendrier des activités et d’anticiper les possibles complications dues aux aléas clima</w:t>
            </w:r>
            <w:r>
              <w:rPr>
                <w:sz w:val="16"/>
                <w:szCs w:val="16"/>
              </w:rPr>
              <w:t>tiques dans les provinces cibles.</w:t>
            </w:r>
          </w:p>
        </w:tc>
        <w:tc>
          <w:tcPr>
            <w:tcW w:w="1710" w:type="dxa"/>
            <w:shd w:val="clear" w:color="auto" w:fill="auto"/>
          </w:tcPr>
          <w:p w14:paraId="5E9F66F2" w14:textId="77777777" w:rsidR="00C84853" w:rsidRDefault="00617A9F">
            <w:pPr>
              <w:rPr>
                <w:color w:val="000000"/>
                <w:sz w:val="16"/>
                <w:szCs w:val="16"/>
              </w:rPr>
            </w:pPr>
            <w:r>
              <w:rPr>
                <w:color w:val="000000"/>
                <w:sz w:val="16"/>
                <w:szCs w:val="16"/>
              </w:rPr>
              <w:t>Tous</w:t>
            </w:r>
          </w:p>
        </w:tc>
        <w:tc>
          <w:tcPr>
            <w:tcW w:w="1175" w:type="dxa"/>
            <w:shd w:val="clear" w:color="auto" w:fill="auto"/>
          </w:tcPr>
          <w:p w14:paraId="243D49BA" w14:textId="77777777" w:rsidR="00C84853" w:rsidRDefault="00617A9F">
            <w:pPr>
              <w:rPr>
                <w:color w:val="000000"/>
                <w:sz w:val="16"/>
                <w:szCs w:val="16"/>
              </w:rPr>
            </w:pPr>
            <w:r>
              <w:rPr>
                <w:color w:val="000000"/>
                <w:sz w:val="16"/>
                <w:szCs w:val="16"/>
              </w:rPr>
              <w:t>En continu</w:t>
            </w:r>
          </w:p>
        </w:tc>
      </w:tr>
      <w:tr w:rsidR="00C84853" w14:paraId="6471C814" w14:textId="77777777">
        <w:trPr>
          <w:trHeight w:val="255"/>
        </w:trPr>
        <w:tc>
          <w:tcPr>
            <w:tcW w:w="2695" w:type="dxa"/>
            <w:shd w:val="clear" w:color="auto" w:fill="auto"/>
          </w:tcPr>
          <w:p w14:paraId="2B2DD8AD" w14:textId="77777777" w:rsidR="00C84853" w:rsidRDefault="00617A9F">
            <w:pPr>
              <w:rPr>
                <w:sz w:val="16"/>
                <w:szCs w:val="16"/>
              </w:rPr>
            </w:pPr>
            <w:r>
              <w:rPr>
                <w:sz w:val="16"/>
                <w:szCs w:val="16"/>
              </w:rPr>
              <w:t>Le risque financier lié à d'éventuels travaux supplémentaires</w:t>
            </w:r>
          </w:p>
          <w:p w14:paraId="18DE2F7B" w14:textId="77777777" w:rsidR="00C84853" w:rsidRDefault="00617A9F">
            <w:pPr>
              <w:rPr>
                <w:color w:val="000000"/>
                <w:sz w:val="16"/>
                <w:szCs w:val="16"/>
              </w:rPr>
            </w:pPr>
            <w:r>
              <w:rPr>
                <w:sz w:val="16"/>
                <w:szCs w:val="16"/>
              </w:rPr>
              <w:t>Étant donné que certaines activités telles que l’encadrement des PIREDD seront effectuées, il existe un risque financier liés aux travaux suppl</w:t>
            </w:r>
            <w:r>
              <w:rPr>
                <w:sz w:val="16"/>
                <w:szCs w:val="16"/>
              </w:rPr>
              <w:t>émentaires.</w:t>
            </w:r>
          </w:p>
        </w:tc>
        <w:tc>
          <w:tcPr>
            <w:tcW w:w="1080" w:type="dxa"/>
            <w:shd w:val="clear" w:color="auto" w:fill="auto"/>
          </w:tcPr>
          <w:p w14:paraId="1ED031DD" w14:textId="77777777" w:rsidR="00C84853" w:rsidRDefault="00617A9F">
            <w:pPr>
              <w:rPr>
                <w:color w:val="000000"/>
                <w:sz w:val="16"/>
                <w:szCs w:val="16"/>
              </w:rPr>
            </w:pPr>
            <w:r>
              <w:rPr>
                <w:color w:val="000000"/>
                <w:sz w:val="16"/>
                <w:szCs w:val="16"/>
              </w:rPr>
              <w:t>Financiers</w:t>
            </w:r>
          </w:p>
        </w:tc>
        <w:tc>
          <w:tcPr>
            <w:tcW w:w="3780" w:type="dxa"/>
          </w:tcPr>
          <w:p w14:paraId="3415BD42" w14:textId="77777777" w:rsidR="00C84853" w:rsidRDefault="00617A9F">
            <w:pPr>
              <w:rPr>
                <w:color w:val="000000"/>
                <w:sz w:val="16"/>
                <w:szCs w:val="16"/>
              </w:rPr>
            </w:pPr>
            <w:r>
              <w:rPr>
                <w:color w:val="000000"/>
                <w:sz w:val="16"/>
                <w:szCs w:val="16"/>
              </w:rPr>
              <w:t>Amoindri</w:t>
            </w:r>
          </w:p>
        </w:tc>
        <w:tc>
          <w:tcPr>
            <w:tcW w:w="4150" w:type="dxa"/>
            <w:shd w:val="clear" w:color="auto" w:fill="auto"/>
          </w:tcPr>
          <w:p w14:paraId="410A5BE0" w14:textId="77777777" w:rsidR="00C84853" w:rsidRDefault="00617A9F">
            <w:pPr>
              <w:rPr>
                <w:color w:val="000000"/>
                <w:sz w:val="16"/>
                <w:szCs w:val="16"/>
              </w:rPr>
            </w:pPr>
            <w:r>
              <w:rPr>
                <w:sz w:val="16"/>
                <w:szCs w:val="16"/>
              </w:rPr>
              <w:t>Il n’y a pas d’activités en lien avec les PIREDD prévues dans le plan de travail de l’Année 4</w:t>
            </w:r>
          </w:p>
        </w:tc>
        <w:tc>
          <w:tcPr>
            <w:tcW w:w="1710" w:type="dxa"/>
            <w:shd w:val="clear" w:color="auto" w:fill="auto"/>
          </w:tcPr>
          <w:p w14:paraId="4573847B" w14:textId="77777777" w:rsidR="00C84853" w:rsidRDefault="00617A9F">
            <w:pPr>
              <w:rPr>
                <w:color w:val="000000"/>
                <w:sz w:val="16"/>
                <w:szCs w:val="16"/>
              </w:rPr>
            </w:pPr>
            <w:r>
              <w:rPr>
                <w:color w:val="000000"/>
                <w:sz w:val="16"/>
                <w:szCs w:val="16"/>
              </w:rPr>
              <w:t>UNOPS</w:t>
            </w:r>
          </w:p>
        </w:tc>
        <w:tc>
          <w:tcPr>
            <w:tcW w:w="1175" w:type="dxa"/>
            <w:shd w:val="clear" w:color="auto" w:fill="auto"/>
          </w:tcPr>
          <w:p w14:paraId="7BAE2FEE" w14:textId="77777777" w:rsidR="00C84853" w:rsidRDefault="00617A9F">
            <w:pPr>
              <w:rPr>
                <w:color w:val="000000"/>
                <w:sz w:val="16"/>
                <w:szCs w:val="16"/>
              </w:rPr>
            </w:pPr>
            <w:r>
              <w:rPr>
                <w:color w:val="000000"/>
                <w:sz w:val="16"/>
                <w:szCs w:val="16"/>
              </w:rPr>
              <w:t>En continu</w:t>
            </w:r>
          </w:p>
        </w:tc>
      </w:tr>
      <w:tr w:rsidR="00C84853" w14:paraId="39FB80B4" w14:textId="77777777">
        <w:trPr>
          <w:trHeight w:val="255"/>
        </w:trPr>
        <w:tc>
          <w:tcPr>
            <w:tcW w:w="2695" w:type="dxa"/>
            <w:shd w:val="clear" w:color="auto" w:fill="auto"/>
          </w:tcPr>
          <w:p w14:paraId="7C15829A" w14:textId="77777777" w:rsidR="00C84853" w:rsidRDefault="00617A9F">
            <w:pPr>
              <w:rPr>
                <w:color w:val="000000"/>
                <w:sz w:val="16"/>
                <w:szCs w:val="16"/>
              </w:rPr>
            </w:pPr>
            <w:r>
              <w:rPr>
                <w:sz w:val="16"/>
                <w:szCs w:val="16"/>
              </w:rPr>
              <w:t>Le risque financier lié à la corruption – fonds mal utilisés par les partenaires de mise en œuvre</w:t>
            </w:r>
          </w:p>
        </w:tc>
        <w:tc>
          <w:tcPr>
            <w:tcW w:w="1080" w:type="dxa"/>
            <w:shd w:val="clear" w:color="auto" w:fill="auto"/>
          </w:tcPr>
          <w:p w14:paraId="604037E4" w14:textId="77777777" w:rsidR="00C84853" w:rsidRDefault="00617A9F">
            <w:pPr>
              <w:rPr>
                <w:color w:val="000000"/>
                <w:sz w:val="16"/>
                <w:szCs w:val="16"/>
              </w:rPr>
            </w:pPr>
            <w:r>
              <w:rPr>
                <w:color w:val="000000"/>
                <w:sz w:val="16"/>
                <w:szCs w:val="16"/>
              </w:rPr>
              <w:t>Financiers</w:t>
            </w:r>
          </w:p>
        </w:tc>
        <w:tc>
          <w:tcPr>
            <w:tcW w:w="3780" w:type="dxa"/>
          </w:tcPr>
          <w:p w14:paraId="1AAD200A" w14:textId="77777777" w:rsidR="00C84853" w:rsidRDefault="00617A9F">
            <w:pPr>
              <w:rPr>
                <w:color w:val="000000"/>
                <w:sz w:val="16"/>
                <w:szCs w:val="16"/>
              </w:rPr>
            </w:pPr>
            <w:r>
              <w:rPr>
                <w:color w:val="000000"/>
                <w:sz w:val="16"/>
                <w:szCs w:val="16"/>
              </w:rPr>
              <w:t>Amoindri</w:t>
            </w:r>
          </w:p>
        </w:tc>
        <w:tc>
          <w:tcPr>
            <w:tcW w:w="4150" w:type="dxa"/>
            <w:shd w:val="clear" w:color="auto" w:fill="auto"/>
          </w:tcPr>
          <w:p w14:paraId="7EB2DCEC" w14:textId="77777777" w:rsidR="00C84853" w:rsidRDefault="00617A9F">
            <w:pPr>
              <w:rPr>
                <w:sz w:val="16"/>
                <w:szCs w:val="16"/>
              </w:rPr>
            </w:pPr>
            <w:r>
              <w:rPr>
                <w:sz w:val="16"/>
                <w:szCs w:val="16"/>
              </w:rPr>
              <w:t xml:space="preserve">L'UNOPS dans son rôle fiduciaire est en contact permanent avec les ONG partenaires de mise en œuvre, mettant en place un système de suivi et évaluation financier (et des spot checks sur terrain). </w:t>
            </w:r>
          </w:p>
          <w:p w14:paraId="2ED239E7" w14:textId="77777777" w:rsidR="00C84853" w:rsidRDefault="00617A9F">
            <w:pPr>
              <w:rPr>
                <w:sz w:val="16"/>
                <w:szCs w:val="16"/>
              </w:rPr>
            </w:pPr>
            <w:r>
              <w:rPr>
                <w:sz w:val="16"/>
                <w:szCs w:val="16"/>
              </w:rPr>
              <w:t>Avant même le démarrage du projet un pr</w:t>
            </w:r>
            <w:r>
              <w:rPr>
                <w:sz w:val="16"/>
                <w:szCs w:val="16"/>
              </w:rPr>
              <w:t>ocessus d’évaluation et de due diligence des ONG a été complété.</w:t>
            </w:r>
          </w:p>
          <w:p w14:paraId="5204299C" w14:textId="77777777" w:rsidR="00C84853" w:rsidRDefault="00C84853">
            <w:pPr>
              <w:rPr>
                <w:sz w:val="16"/>
                <w:szCs w:val="16"/>
              </w:rPr>
            </w:pPr>
          </w:p>
          <w:p w14:paraId="04BD2596" w14:textId="77777777" w:rsidR="00C84853" w:rsidRDefault="00617A9F">
            <w:pPr>
              <w:rPr>
                <w:sz w:val="16"/>
                <w:szCs w:val="16"/>
              </w:rPr>
            </w:pPr>
            <w:r>
              <w:rPr>
                <w:sz w:val="16"/>
                <w:szCs w:val="16"/>
              </w:rPr>
              <w:t>Les audits externes sont conduits annuellement. La prochaine vague est prévue pour août – septembre 2023.</w:t>
            </w:r>
          </w:p>
          <w:p w14:paraId="67578BC9" w14:textId="77777777" w:rsidR="00C84853" w:rsidRDefault="00C84853">
            <w:pPr>
              <w:rPr>
                <w:sz w:val="16"/>
                <w:szCs w:val="16"/>
              </w:rPr>
            </w:pPr>
          </w:p>
          <w:p w14:paraId="249A82E0" w14:textId="77777777" w:rsidR="00C84853" w:rsidRDefault="00C84853">
            <w:pPr>
              <w:rPr>
                <w:color w:val="000000"/>
                <w:sz w:val="16"/>
                <w:szCs w:val="16"/>
              </w:rPr>
            </w:pPr>
          </w:p>
        </w:tc>
        <w:tc>
          <w:tcPr>
            <w:tcW w:w="1710" w:type="dxa"/>
            <w:shd w:val="clear" w:color="auto" w:fill="auto"/>
          </w:tcPr>
          <w:p w14:paraId="569B9195" w14:textId="77777777" w:rsidR="00C84853" w:rsidRDefault="00617A9F">
            <w:pPr>
              <w:rPr>
                <w:color w:val="000000"/>
                <w:sz w:val="16"/>
                <w:szCs w:val="16"/>
              </w:rPr>
            </w:pPr>
            <w:r>
              <w:rPr>
                <w:color w:val="000000"/>
                <w:sz w:val="16"/>
                <w:szCs w:val="16"/>
              </w:rPr>
              <w:t>UNOPS</w:t>
            </w:r>
          </w:p>
        </w:tc>
        <w:tc>
          <w:tcPr>
            <w:tcW w:w="1175" w:type="dxa"/>
            <w:shd w:val="clear" w:color="auto" w:fill="auto"/>
          </w:tcPr>
          <w:p w14:paraId="292CE28A" w14:textId="77777777" w:rsidR="00C84853" w:rsidRDefault="00617A9F">
            <w:pPr>
              <w:rPr>
                <w:color w:val="000000"/>
                <w:sz w:val="16"/>
                <w:szCs w:val="16"/>
              </w:rPr>
            </w:pPr>
            <w:r>
              <w:rPr>
                <w:color w:val="000000"/>
                <w:sz w:val="16"/>
                <w:szCs w:val="16"/>
              </w:rPr>
              <w:t>En continu</w:t>
            </w:r>
          </w:p>
        </w:tc>
      </w:tr>
      <w:tr w:rsidR="00C84853" w14:paraId="6D5740EA" w14:textId="77777777">
        <w:trPr>
          <w:trHeight w:val="255"/>
        </w:trPr>
        <w:tc>
          <w:tcPr>
            <w:tcW w:w="2695" w:type="dxa"/>
            <w:shd w:val="clear" w:color="auto" w:fill="auto"/>
          </w:tcPr>
          <w:p w14:paraId="0085588E" w14:textId="77777777" w:rsidR="00C84853" w:rsidRDefault="00617A9F">
            <w:pPr>
              <w:rPr>
                <w:sz w:val="16"/>
                <w:szCs w:val="16"/>
              </w:rPr>
            </w:pPr>
            <w:r>
              <w:rPr>
                <w:sz w:val="16"/>
                <w:szCs w:val="16"/>
              </w:rPr>
              <w:t>Risque lié aux taux de change.</w:t>
            </w:r>
          </w:p>
          <w:p w14:paraId="16A2E6ED" w14:textId="77777777" w:rsidR="00C84853" w:rsidRDefault="00617A9F">
            <w:pPr>
              <w:rPr>
                <w:color w:val="000000"/>
                <w:sz w:val="16"/>
                <w:szCs w:val="16"/>
              </w:rPr>
            </w:pPr>
            <w:r>
              <w:rPr>
                <w:sz w:val="16"/>
                <w:szCs w:val="16"/>
              </w:rPr>
              <w:t>Le taux de change du Franc Congol</w:t>
            </w:r>
            <w:r>
              <w:rPr>
                <w:sz w:val="16"/>
                <w:szCs w:val="16"/>
              </w:rPr>
              <w:t>ais a varié de manière extrême au cours des 18 mois qui ont précédé le début du projet et l’inflation est galopante, posant un risque d’augmentation des dépenses locales pour les activités du programme.</w:t>
            </w:r>
          </w:p>
        </w:tc>
        <w:tc>
          <w:tcPr>
            <w:tcW w:w="1080" w:type="dxa"/>
            <w:shd w:val="clear" w:color="auto" w:fill="auto"/>
          </w:tcPr>
          <w:p w14:paraId="0281D371" w14:textId="77777777" w:rsidR="00C84853" w:rsidRDefault="00617A9F">
            <w:pPr>
              <w:rPr>
                <w:color w:val="000000"/>
                <w:sz w:val="16"/>
                <w:szCs w:val="16"/>
              </w:rPr>
            </w:pPr>
            <w:r>
              <w:rPr>
                <w:color w:val="000000"/>
                <w:sz w:val="16"/>
                <w:szCs w:val="16"/>
              </w:rPr>
              <w:t>Financier</w:t>
            </w:r>
          </w:p>
        </w:tc>
        <w:tc>
          <w:tcPr>
            <w:tcW w:w="3780" w:type="dxa"/>
          </w:tcPr>
          <w:p w14:paraId="49993DA6" w14:textId="77777777" w:rsidR="00C84853" w:rsidRDefault="00617A9F">
            <w:pPr>
              <w:rPr>
                <w:color w:val="000000"/>
                <w:sz w:val="16"/>
                <w:szCs w:val="16"/>
              </w:rPr>
            </w:pPr>
            <w:r>
              <w:rPr>
                <w:color w:val="000000"/>
                <w:sz w:val="16"/>
                <w:szCs w:val="16"/>
              </w:rPr>
              <w:t>Amoindri</w:t>
            </w:r>
          </w:p>
        </w:tc>
        <w:tc>
          <w:tcPr>
            <w:tcW w:w="4150" w:type="dxa"/>
            <w:shd w:val="clear" w:color="auto" w:fill="auto"/>
          </w:tcPr>
          <w:p w14:paraId="16DEF638" w14:textId="77777777" w:rsidR="00C84853" w:rsidRDefault="00617A9F">
            <w:pPr>
              <w:rPr>
                <w:sz w:val="16"/>
                <w:szCs w:val="16"/>
              </w:rPr>
            </w:pPr>
            <w:r>
              <w:rPr>
                <w:sz w:val="16"/>
                <w:szCs w:val="16"/>
              </w:rPr>
              <w:t>Une contingence en USD a été rajoutée au montant budgétisé pour atténuer ce risque et les intérêts générés par le projet pendant la période de mise en œuvre pourront être utilisés pour combler les pertes potentielles dues à une dévaluation du taux de chang</w:t>
            </w:r>
            <w:r>
              <w:rPr>
                <w:sz w:val="16"/>
                <w:szCs w:val="16"/>
              </w:rPr>
              <w:t xml:space="preserve">e. </w:t>
            </w:r>
          </w:p>
          <w:p w14:paraId="02987A2B" w14:textId="77777777" w:rsidR="00C84853" w:rsidRDefault="00C84853">
            <w:pPr>
              <w:rPr>
                <w:sz w:val="16"/>
                <w:szCs w:val="16"/>
              </w:rPr>
            </w:pPr>
          </w:p>
          <w:p w14:paraId="2E938376" w14:textId="77777777" w:rsidR="00C84853" w:rsidRDefault="00617A9F">
            <w:pPr>
              <w:rPr>
                <w:color w:val="000000"/>
                <w:sz w:val="16"/>
                <w:szCs w:val="16"/>
              </w:rPr>
            </w:pPr>
            <w:r>
              <w:rPr>
                <w:sz w:val="16"/>
                <w:szCs w:val="16"/>
              </w:rPr>
              <w:t>Les dépenses du projet sont, dans leur majorité, directement effectuées en dollars ce qui minimise les pertes dues au taux d’échange.</w:t>
            </w:r>
          </w:p>
        </w:tc>
        <w:tc>
          <w:tcPr>
            <w:tcW w:w="1710" w:type="dxa"/>
            <w:shd w:val="clear" w:color="auto" w:fill="auto"/>
          </w:tcPr>
          <w:p w14:paraId="6C27166A" w14:textId="77777777" w:rsidR="00C84853" w:rsidRDefault="00617A9F">
            <w:pPr>
              <w:rPr>
                <w:color w:val="000000"/>
                <w:sz w:val="16"/>
                <w:szCs w:val="16"/>
              </w:rPr>
            </w:pPr>
            <w:r>
              <w:rPr>
                <w:color w:val="000000"/>
                <w:sz w:val="16"/>
                <w:szCs w:val="16"/>
              </w:rPr>
              <w:t>Tous</w:t>
            </w:r>
          </w:p>
        </w:tc>
        <w:tc>
          <w:tcPr>
            <w:tcW w:w="1175" w:type="dxa"/>
            <w:shd w:val="clear" w:color="auto" w:fill="auto"/>
          </w:tcPr>
          <w:p w14:paraId="3293DB77" w14:textId="77777777" w:rsidR="00C84853" w:rsidRDefault="00617A9F">
            <w:pPr>
              <w:rPr>
                <w:color w:val="000000"/>
                <w:sz w:val="16"/>
                <w:szCs w:val="16"/>
              </w:rPr>
            </w:pPr>
            <w:r>
              <w:rPr>
                <w:color w:val="000000"/>
                <w:sz w:val="16"/>
                <w:szCs w:val="16"/>
              </w:rPr>
              <w:t>En continu</w:t>
            </w:r>
          </w:p>
        </w:tc>
      </w:tr>
      <w:tr w:rsidR="00C84853" w14:paraId="0C6F7436" w14:textId="77777777">
        <w:trPr>
          <w:trHeight w:val="255"/>
        </w:trPr>
        <w:tc>
          <w:tcPr>
            <w:tcW w:w="2695" w:type="dxa"/>
            <w:shd w:val="clear" w:color="auto" w:fill="auto"/>
          </w:tcPr>
          <w:p w14:paraId="4762454C" w14:textId="77777777" w:rsidR="00C84853" w:rsidRDefault="00617A9F">
            <w:pPr>
              <w:rPr>
                <w:sz w:val="16"/>
                <w:szCs w:val="16"/>
              </w:rPr>
            </w:pPr>
            <w:r>
              <w:rPr>
                <w:sz w:val="16"/>
                <w:szCs w:val="16"/>
              </w:rPr>
              <w:t>Risque environnemental et social lié à la gestion des déchets par exemple et au manque de consenteme</w:t>
            </w:r>
            <w:r>
              <w:rPr>
                <w:sz w:val="16"/>
                <w:szCs w:val="16"/>
              </w:rPr>
              <w:t>nt des bénéficiaires durant les offres de service</w:t>
            </w:r>
          </w:p>
          <w:p w14:paraId="20094ADB" w14:textId="77777777" w:rsidR="00C84853" w:rsidRDefault="00617A9F">
            <w:pPr>
              <w:ind w:right="37"/>
              <w:rPr>
                <w:sz w:val="16"/>
                <w:szCs w:val="16"/>
              </w:rPr>
            </w:pPr>
            <w:r>
              <w:rPr>
                <w:sz w:val="16"/>
                <w:szCs w:val="16"/>
              </w:rPr>
              <w:t xml:space="preserve">Les méthodes PF fournies (particulièrement si leurs volumes atteignent les objectifs prévus par le projet) génèrent des déchets solides (condoms usagés, dispositif d’injection DMPA-SC, trocarts d’insertion </w:t>
            </w:r>
            <w:r>
              <w:rPr>
                <w:sz w:val="16"/>
                <w:szCs w:val="16"/>
              </w:rPr>
              <w:t>des implants) qui sont sources de pollution au niveau local.</w:t>
            </w:r>
          </w:p>
          <w:p w14:paraId="1F8969A9" w14:textId="77777777" w:rsidR="00C84853" w:rsidRDefault="00C84853">
            <w:pPr>
              <w:rPr>
                <w:color w:val="000000"/>
                <w:sz w:val="16"/>
                <w:szCs w:val="16"/>
              </w:rPr>
            </w:pPr>
          </w:p>
        </w:tc>
        <w:tc>
          <w:tcPr>
            <w:tcW w:w="1080" w:type="dxa"/>
            <w:shd w:val="clear" w:color="auto" w:fill="auto"/>
          </w:tcPr>
          <w:p w14:paraId="75A73169" w14:textId="77777777" w:rsidR="00C84853" w:rsidRDefault="00617A9F">
            <w:pPr>
              <w:rPr>
                <w:color w:val="000000"/>
                <w:sz w:val="16"/>
                <w:szCs w:val="16"/>
              </w:rPr>
            </w:pPr>
            <w:r>
              <w:rPr>
                <w:color w:val="000000"/>
                <w:sz w:val="16"/>
                <w:szCs w:val="16"/>
              </w:rPr>
              <w:t>Socio-environnementaux</w:t>
            </w:r>
          </w:p>
        </w:tc>
        <w:tc>
          <w:tcPr>
            <w:tcW w:w="3780" w:type="dxa"/>
          </w:tcPr>
          <w:p w14:paraId="2A1F921D" w14:textId="77777777" w:rsidR="00C84853" w:rsidRDefault="00617A9F">
            <w:pPr>
              <w:rPr>
                <w:color w:val="000000"/>
                <w:sz w:val="16"/>
                <w:szCs w:val="16"/>
              </w:rPr>
            </w:pPr>
            <w:r>
              <w:rPr>
                <w:color w:val="000000"/>
                <w:sz w:val="16"/>
                <w:szCs w:val="16"/>
              </w:rPr>
              <w:t>Amoindri</w:t>
            </w:r>
          </w:p>
        </w:tc>
        <w:tc>
          <w:tcPr>
            <w:tcW w:w="4150" w:type="dxa"/>
            <w:shd w:val="clear" w:color="auto" w:fill="auto"/>
          </w:tcPr>
          <w:p w14:paraId="18353DE0" w14:textId="77777777" w:rsidR="00C84853" w:rsidRDefault="00617A9F">
            <w:pPr>
              <w:rPr>
                <w:sz w:val="16"/>
                <w:szCs w:val="16"/>
              </w:rPr>
            </w:pPr>
            <w:r>
              <w:rPr>
                <w:sz w:val="16"/>
                <w:szCs w:val="16"/>
              </w:rPr>
              <w:t xml:space="preserve">Un plan d’action a été convenu conjointement entre les partenaires de mise en œuvre pour mettre en place les meilleures pratiques de gestion des déchets solides produits par l’offre des méthodes PF. </w:t>
            </w:r>
          </w:p>
          <w:p w14:paraId="4D937DF6" w14:textId="77777777" w:rsidR="00C84853" w:rsidRDefault="00617A9F">
            <w:pPr>
              <w:rPr>
                <w:sz w:val="16"/>
                <w:szCs w:val="16"/>
              </w:rPr>
            </w:pPr>
            <w:r>
              <w:rPr>
                <w:sz w:val="16"/>
                <w:szCs w:val="16"/>
              </w:rPr>
              <w:t>Les organisations de mise en œuvre de Projet, ont partic</w:t>
            </w:r>
            <w:r>
              <w:rPr>
                <w:sz w:val="16"/>
                <w:szCs w:val="16"/>
              </w:rPr>
              <w:t>ipé activement à l’élaboration d’un document de normes sur la gestion de déchets générés par l’offre de services de PF par le projet. Ce document a été finalisé avec le PNSR et les autres intervenants en PF présents à Kinshasa.</w:t>
            </w:r>
          </w:p>
          <w:p w14:paraId="2E541A10" w14:textId="77777777" w:rsidR="00C84853" w:rsidRDefault="00617A9F">
            <w:pPr>
              <w:rPr>
                <w:sz w:val="16"/>
                <w:szCs w:val="16"/>
              </w:rPr>
            </w:pPr>
            <w:r>
              <w:rPr>
                <w:sz w:val="16"/>
                <w:szCs w:val="16"/>
              </w:rPr>
              <w:t>Il concerne plus particulièr</w:t>
            </w:r>
            <w:r>
              <w:rPr>
                <w:sz w:val="16"/>
                <w:szCs w:val="16"/>
              </w:rPr>
              <w:t>ement la gestion des déchets solides comme les dispositifs d’injection et autres déchets polluant l’environnement.</w:t>
            </w:r>
          </w:p>
          <w:p w14:paraId="6B78AD87" w14:textId="77777777" w:rsidR="00C84853" w:rsidRDefault="00C84853">
            <w:pPr>
              <w:rPr>
                <w:sz w:val="16"/>
                <w:szCs w:val="16"/>
              </w:rPr>
            </w:pPr>
          </w:p>
          <w:p w14:paraId="0FA60C75" w14:textId="77777777" w:rsidR="00C84853" w:rsidRDefault="00617A9F">
            <w:pPr>
              <w:rPr>
                <w:color w:val="000000"/>
                <w:sz w:val="16"/>
                <w:szCs w:val="16"/>
              </w:rPr>
            </w:pPr>
            <w:proofErr w:type="spellStart"/>
            <w:r>
              <w:rPr>
                <w:color w:val="000000"/>
                <w:sz w:val="16"/>
                <w:szCs w:val="16"/>
              </w:rPr>
              <w:lastRenderedPageBreak/>
              <w:t>Tulane</w:t>
            </w:r>
            <w:proofErr w:type="spellEnd"/>
            <w:r>
              <w:rPr>
                <w:color w:val="000000"/>
                <w:sz w:val="16"/>
                <w:szCs w:val="16"/>
              </w:rPr>
              <w:t>, grâce à un financement indépendant de CHAI, a également réalisé une recherche sur la gestion des déchets du DMPA-SC (à l’exclusion d</w:t>
            </w:r>
            <w:r>
              <w:rPr>
                <w:color w:val="000000"/>
                <w:sz w:val="16"/>
                <w:szCs w:val="16"/>
              </w:rPr>
              <w:t xml:space="preserve">es autres méthodes) dont les résultats sont disponibles sur simple demande. </w:t>
            </w:r>
          </w:p>
          <w:p w14:paraId="70389415" w14:textId="77777777" w:rsidR="00C84853" w:rsidRDefault="00C84853">
            <w:pPr>
              <w:rPr>
                <w:color w:val="000000"/>
                <w:sz w:val="16"/>
                <w:szCs w:val="16"/>
              </w:rPr>
            </w:pPr>
          </w:p>
          <w:p w14:paraId="4595D095" w14:textId="77777777" w:rsidR="00C84853" w:rsidRDefault="00617A9F">
            <w:pPr>
              <w:rPr>
                <w:color w:val="000000"/>
                <w:sz w:val="16"/>
                <w:szCs w:val="16"/>
              </w:rPr>
            </w:pPr>
            <w:r>
              <w:rPr>
                <w:color w:val="000000"/>
                <w:sz w:val="16"/>
                <w:szCs w:val="16"/>
              </w:rPr>
              <w:t>Une seconde étude, menée au 2</w:t>
            </w:r>
            <w:r>
              <w:rPr>
                <w:color w:val="000000"/>
                <w:sz w:val="16"/>
                <w:szCs w:val="16"/>
                <w:vertAlign w:val="superscript"/>
              </w:rPr>
              <w:t>ème</w:t>
            </w:r>
            <w:r>
              <w:rPr>
                <w:color w:val="000000"/>
                <w:sz w:val="16"/>
                <w:szCs w:val="16"/>
              </w:rPr>
              <w:t xml:space="preserve"> semestre 2023, permettra d’évaluer la gestion des déchets issus de l’offre des services PF dans les pharmacies et officines pharmaceutiques (fina</w:t>
            </w:r>
            <w:r>
              <w:rPr>
                <w:color w:val="000000"/>
                <w:sz w:val="16"/>
                <w:szCs w:val="16"/>
              </w:rPr>
              <w:t xml:space="preserve">ncement CHAI appuyant également DKT et </w:t>
            </w:r>
            <w:proofErr w:type="spellStart"/>
            <w:r>
              <w:rPr>
                <w:color w:val="000000"/>
                <w:sz w:val="16"/>
                <w:szCs w:val="16"/>
              </w:rPr>
              <w:t>Pathfinder</w:t>
            </w:r>
            <w:proofErr w:type="spellEnd"/>
            <w:r>
              <w:rPr>
                <w:color w:val="000000"/>
                <w:sz w:val="16"/>
                <w:szCs w:val="16"/>
              </w:rPr>
              <w:t>)</w:t>
            </w:r>
          </w:p>
        </w:tc>
        <w:tc>
          <w:tcPr>
            <w:tcW w:w="1710" w:type="dxa"/>
            <w:shd w:val="clear" w:color="auto" w:fill="auto"/>
          </w:tcPr>
          <w:p w14:paraId="1F6FADC9" w14:textId="77777777" w:rsidR="00C84853" w:rsidRDefault="00617A9F">
            <w:pPr>
              <w:rPr>
                <w:color w:val="000000"/>
                <w:sz w:val="16"/>
                <w:szCs w:val="16"/>
              </w:rPr>
            </w:pPr>
            <w:r>
              <w:rPr>
                <w:color w:val="000000"/>
                <w:sz w:val="16"/>
                <w:szCs w:val="16"/>
              </w:rPr>
              <w:lastRenderedPageBreak/>
              <w:t>Tous</w:t>
            </w:r>
          </w:p>
        </w:tc>
        <w:tc>
          <w:tcPr>
            <w:tcW w:w="1175" w:type="dxa"/>
            <w:shd w:val="clear" w:color="auto" w:fill="auto"/>
          </w:tcPr>
          <w:p w14:paraId="1A6AC0B4" w14:textId="77777777" w:rsidR="00C84853" w:rsidRDefault="00617A9F">
            <w:pPr>
              <w:rPr>
                <w:color w:val="000000"/>
                <w:sz w:val="16"/>
                <w:szCs w:val="16"/>
              </w:rPr>
            </w:pPr>
            <w:r>
              <w:rPr>
                <w:color w:val="000000"/>
                <w:sz w:val="16"/>
                <w:szCs w:val="16"/>
              </w:rPr>
              <w:t>En continu</w:t>
            </w:r>
          </w:p>
        </w:tc>
      </w:tr>
      <w:tr w:rsidR="00C84853" w14:paraId="5A751997" w14:textId="77777777">
        <w:trPr>
          <w:trHeight w:val="255"/>
        </w:trPr>
        <w:tc>
          <w:tcPr>
            <w:tcW w:w="2695" w:type="dxa"/>
            <w:shd w:val="clear" w:color="auto" w:fill="auto"/>
          </w:tcPr>
          <w:p w14:paraId="2ACA05A6" w14:textId="77777777" w:rsidR="00C84853" w:rsidRDefault="00617A9F">
            <w:pPr>
              <w:rPr>
                <w:sz w:val="16"/>
                <w:szCs w:val="16"/>
              </w:rPr>
            </w:pPr>
            <w:r>
              <w:rPr>
                <w:sz w:val="16"/>
                <w:szCs w:val="16"/>
              </w:rPr>
              <w:t>Risques liés à la pandémie de COVID-19 en RDC</w:t>
            </w:r>
          </w:p>
          <w:p w14:paraId="23477677" w14:textId="77777777" w:rsidR="00C84853" w:rsidRDefault="00617A9F">
            <w:pPr>
              <w:rPr>
                <w:color w:val="000000"/>
                <w:sz w:val="16"/>
                <w:szCs w:val="16"/>
              </w:rPr>
            </w:pPr>
            <w:r>
              <w:rPr>
                <w:sz w:val="16"/>
                <w:szCs w:val="16"/>
              </w:rPr>
              <w:t xml:space="preserve">Ce risque impacte le projet de manière transversale en restreignant la circulation des personnes et des marchandises à l’échelle nationale et </w:t>
            </w:r>
            <w:r>
              <w:rPr>
                <w:sz w:val="16"/>
                <w:szCs w:val="16"/>
              </w:rPr>
              <w:t>mondiale (difficultés d’approvisionnement en contraceptifs, supervisions en province impossible) et limite les rassemblements de personnes, ce qui handicape à la fois l’offre de services PF à base communautaire (particulièrement ceux basés sur les mini-cam</w:t>
            </w:r>
            <w:r>
              <w:rPr>
                <w:sz w:val="16"/>
                <w:szCs w:val="16"/>
              </w:rPr>
              <w:t>pagnes) et l’organisation des réunions nécessaires à la mise en œuvre et au suivi des activités du programme</w:t>
            </w:r>
          </w:p>
        </w:tc>
        <w:tc>
          <w:tcPr>
            <w:tcW w:w="1080" w:type="dxa"/>
            <w:shd w:val="clear" w:color="auto" w:fill="auto"/>
          </w:tcPr>
          <w:p w14:paraId="07987FD0" w14:textId="77777777" w:rsidR="00C84853" w:rsidRDefault="00617A9F">
            <w:pPr>
              <w:rPr>
                <w:color w:val="000000"/>
                <w:sz w:val="16"/>
                <w:szCs w:val="16"/>
              </w:rPr>
            </w:pPr>
            <w:r>
              <w:rPr>
                <w:color w:val="000000"/>
                <w:sz w:val="16"/>
                <w:szCs w:val="16"/>
              </w:rPr>
              <w:t>Socio environnementaux</w:t>
            </w:r>
          </w:p>
        </w:tc>
        <w:tc>
          <w:tcPr>
            <w:tcW w:w="3780" w:type="dxa"/>
          </w:tcPr>
          <w:p w14:paraId="006BF41B" w14:textId="77777777" w:rsidR="00C84853" w:rsidRDefault="00617A9F">
            <w:pPr>
              <w:rPr>
                <w:color w:val="000000"/>
                <w:sz w:val="16"/>
                <w:szCs w:val="16"/>
              </w:rPr>
            </w:pPr>
            <w:r>
              <w:rPr>
                <w:color w:val="000000"/>
                <w:sz w:val="16"/>
                <w:szCs w:val="16"/>
              </w:rPr>
              <w:t>Amoindri</w:t>
            </w:r>
          </w:p>
        </w:tc>
        <w:tc>
          <w:tcPr>
            <w:tcW w:w="4150" w:type="dxa"/>
            <w:shd w:val="clear" w:color="auto" w:fill="auto"/>
          </w:tcPr>
          <w:p w14:paraId="4880635C" w14:textId="77777777" w:rsidR="00C84853" w:rsidRDefault="00C84853">
            <w:pPr>
              <w:rPr>
                <w:color w:val="000000"/>
                <w:sz w:val="16"/>
                <w:szCs w:val="16"/>
              </w:rPr>
            </w:pPr>
          </w:p>
          <w:p w14:paraId="00709911" w14:textId="77777777" w:rsidR="00C84853" w:rsidRDefault="00C84853">
            <w:pPr>
              <w:rPr>
                <w:color w:val="000000"/>
                <w:sz w:val="16"/>
                <w:szCs w:val="16"/>
              </w:rPr>
            </w:pPr>
          </w:p>
          <w:p w14:paraId="7AACDB8B" w14:textId="77777777" w:rsidR="00C84853" w:rsidRDefault="00617A9F">
            <w:pPr>
              <w:rPr>
                <w:sz w:val="16"/>
                <w:szCs w:val="16"/>
              </w:rPr>
            </w:pPr>
            <w:r>
              <w:rPr>
                <w:sz w:val="16"/>
                <w:szCs w:val="16"/>
              </w:rPr>
              <w:tab/>
            </w:r>
          </w:p>
          <w:p w14:paraId="546F5071" w14:textId="77777777" w:rsidR="00C84853" w:rsidRDefault="00617A9F">
            <w:pPr>
              <w:rPr>
                <w:sz w:val="16"/>
                <w:szCs w:val="16"/>
              </w:rPr>
            </w:pPr>
            <w:r>
              <w:rPr>
                <w:sz w:val="16"/>
                <w:szCs w:val="16"/>
              </w:rPr>
              <w:t xml:space="preserve">Mise en œuvre collaborative des protocoles d’offre de services sécurisés lors des campagnes de masse, respectant les mesures barrières (et achat des équipements correspondants : masque, lave-mains, etc…) </w:t>
            </w:r>
          </w:p>
          <w:p w14:paraId="4D6DE879" w14:textId="77777777" w:rsidR="00C84853" w:rsidRDefault="00C84853">
            <w:pPr>
              <w:rPr>
                <w:sz w:val="16"/>
                <w:szCs w:val="16"/>
              </w:rPr>
            </w:pPr>
          </w:p>
          <w:p w14:paraId="0C7C599B" w14:textId="77777777" w:rsidR="00C84853" w:rsidRDefault="00C84853">
            <w:pPr>
              <w:tabs>
                <w:tab w:val="left" w:pos="416"/>
              </w:tabs>
              <w:rPr>
                <w:sz w:val="16"/>
                <w:szCs w:val="16"/>
              </w:rPr>
            </w:pPr>
          </w:p>
        </w:tc>
        <w:tc>
          <w:tcPr>
            <w:tcW w:w="1710" w:type="dxa"/>
            <w:shd w:val="clear" w:color="auto" w:fill="auto"/>
          </w:tcPr>
          <w:p w14:paraId="19863526" w14:textId="77777777" w:rsidR="00C84853" w:rsidRDefault="00617A9F">
            <w:pPr>
              <w:rPr>
                <w:color w:val="000000"/>
                <w:sz w:val="16"/>
                <w:szCs w:val="16"/>
              </w:rPr>
            </w:pPr>
            <w:r>
              <w:rPr>
                <w:color w:val="000000"/>
                <w:sz w:val="16"/>
                <w:szCs w:val="16"/>
              </w:rPr>
              <w:t>Tous</w:t>
            </w:r>
          </w:p>
        </w:tc>
        <w:tc>
          <w:tcPr>
            <w:tcW w:w="1175" w:type="dxa"/>
            <w:shd w:val="clear" w:color="auto" w:fill="auto"/>
          </w:tcPr>
          <w:p w14:paraId="4CB1C23A" w14:textId="77777777" w:rsidR="00C84853" w:rsidRDefault="00617A9F">
            <w:pPr>
              <w:rPr>
                <w:color w:val="000000"/>
                <w:sz w:val="16"/>
                <w:szCs w:val="16"/>
              </w:rPr>
            </w:pPr>
            <w:r>
              <w:rPr>
                <w:color w:val="000000"/>
                <w:sz w:val="16"/>
                <w:szCs w:val="16"/>
              </w:rPr>
              <w:t>En continu</w:t>
            </w:r>
          </w:p>
        </w:tc>
      </w:tr>
    </w:tbl>
    <w:p w14:paraId="59638C9F" w14:textId="77777777" w:rsidR="00C84853" w:rsidRDefault="00C84853">
      <w:pPr>
        <w:keepNext/>
        <w:keepLines/>
        <w:spacing w:after="0" w:line="240" w:lineRule="auto"/>
        <w:ind w:left="20" w:right="28" w:hanging="10"/>
        <w:jc w:val="both"/>
        <w:rPr>
          <w:color w:val="2F5496"/>
          <w:sz w:val="18"/>
          <w:szCs w:val="18"/>
        </w:rPr>
        <w:sectPr w:rsidR="00C84853" w:rsidSect="007C1353">
          <w:pgSz w:w="16840" w:h="11900" w:orient="landscape"/>
          <w:pgMar w:top="1555" w:right="1800" w:bottom="1584" w:left="1958" w:header="1022" w:footer="1109" w:gutter="0"/>
          <w:cols w:space="720"/>
          <w:titlePg/>
        </w:sectPr>
      </w:pPr>
    </w:p>
    <w:p w14:paraId="5B1696A3" w14:textId="77777777" w:rsidR="00C84853" w:rsidRDefault="00C84853">
      <w:pPr>
        <w:keepNext/>
        <w:keepLines/>
        <w:spacing w:after="0" w:line="240" w:lineRule="auto"/>
        <w:ind w:left="20" w:right="28" w:hanging="10"/>
        <w:jc w:val="both"/>
        <w:rPr>
          <w:color w:val="2F5496"/>
          <w:sz w:val="20"/>
          <w:szCs w:val="20"/>
        </w:rPr>
      </w:pPr>
    </w:p>
    <w:p w14:paraId="0C9DD41E" w14:textId="77777777" w:rsidR="00C84853" w:rsidRDefault="00617A9F">
      <w:pPr>
        <w:pStyle w:val="Heading2"/>
        <w:spacing w:before="0" w:line="240" w:lineRule="auto"/>
        <w:rPr>
          <w:sz w:val="20"/>
          <w:szCs w:val="20"/>
        </w:rPr>
      </w:pPr>
      <w:bookmarkStart w:id="40" w:name="_heading=h.2grqrue" w:colFirst="0" w:colLast="0"/>
      <w:bookmarkEnd w:id="40"/>
      <w:r>
        <w:rPr>
          <w:sz w:val="20"/>
          <w:szCs w:val="20"/>
        </w:rPr>
        <w:t>10.2 Évaluation de la transparence et de l'intégrité</w:t>
      </w:r>
    </w:p>
    <w:p w14:paraId="1DDF41C4" w14:textId="77777777" w:rsidR="00C84853" w:rsidRDefault="00C84853">
      <w:pPr>
        <w:keepNext/>
        <w:pBdr>
          <w:top w:val="nil"/>
          <w:left w:val="nil"/>
          <w:bottom w:val="nil"/>
          <w:right w:val="nil"/>
          <w:between w:val="nil"/>
        </w:pBdr>
        <w:spacing w:after="0" w:line="240" w:lineRule="auto"/>
        <w:ind w:left="10" w:right="29"/>
        <w:jc w:val="both"/>
        <w:rPr>
          <w:color w:val="000000"/>
          <w:sz w:val="20"/>
          <w:szCs w:val="20"/>
        </w:rPr>
      </w:pPr>
    </w:p>
    <w:tbl>
      <w:tblPr>
        <w:tblStyle w:val="2"/>
        <w:tblW w:w="8908"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3830"/>
        <w:gridCol w:w="4290"/>
        <w:gridCol w:w="788"/>
      </w:tblGrid>
      <w:tr w:rsidR="00C84853" w14:paraId="3DF03329" w14:textId="77777777">
        <w:trPr>
          <w:trHeight w:val="521"/>
          <w:jc w:val="center"/>
        </w:trPr>
        <w:tc>
          <w:tcPr>
            <w:tcW w:w="383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8EABEE4" w14:textId="77777777" w:rsidR="00C84853" w:rsidRDefault="00617A9F">
            <w:pPr>
              <w:ind w:left="10" w:right="29" w:firstLine="0"/>
              <w:rPr>
                <w:color w:val="000000"/>
                <w:sz w:val="20"/>
                <w:szCs w:val="20"/>
              </w:rPr>
            </w:pPr>
            <w:r>
              <w:rPr>
                <w:b/>
                <w:color w:val="000000"/>
                <w:sz w:val="20"/>
                <w:szCs w:val="20"/>
              </w:rPr>
              <w:t>Cas de Fraude, mauvaise utilisation de fonds et corruption</w:t>
            </w:r>
          </w:p>
        </w:tc>
        <w:tc>
          <w:tcPr>
            <w:tcW w:w="4290"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00A9FDA2" w14:textId="77777777" w:rsidR="00C84853" w:rsidRDefault="00617A9F">
            <w:pPr>
              <w:ind w:left="10" w:right="29" w:firstLine="0"/>
              <w:rPr>
                <w:color w:val="000000"/>
                <w:sz w:val="20"/>
                <w:szCs w:val="20"/>
              </w:rPr>
            </w:pPr>
            <w:r>
              <w:rPr>
                <w:color w:val="000000"/>
                <w:sz w:val="20"/>
                <w:szCs w:val="20"/>
              </w:rPr>
              <w:t>Oui (reporter ci-dessous combien de cas allégés, en cours d’</w:t>
            </w:r>
            <w:proofErr w:type="spellStart"/>
            <w:r>
              <w:rPr>
                <w:color w:val="000000"/>
                <w:sz w:val="20"/>
                <w:szCs w:val="20"/>
              </w:rPr>
              <w:t>ínvestigation</w:t>
            </w:r>
            <w:proofErr w:type="spellEnd"/>
            <w:r>
              <w:rPr>
                <w:color w:val="000000"/>
                <w:sz w:val="20"/>
                <w:szCs w:val="20"/>
              </w:rPr>
              <w:t xml:space="preserve"> et/ou ayant conduit à des sanctions pour la période de rapportage, et</w:t>
            </w:r>
            <w:r>
              <w:rPr>
                <w:color w:val="000000"/>
                <w:sz w:val="20"/>
                <w:szCs w:val="20"/>
              </w:rPr>
              <w:t xml:space="preserve"> une brève description de chacun des cas)</w:t>
            </w:r>
          </w:p>
        </w:tc>
        <w:tc>
          <w:tcPr>
            <w:tcW w:w="788"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1473EA4C" w14:textId="77777777" w:rsidR="00C84853" w:rsidRDefault="00617A9F">
            <w:pPr>
              <w:ind w:left="-2" w:right="29" w:hanging="2"/>
              <w:rPr>
                <w:color w:val="000000"/>
                <w:sz w:val="20"/>
                <w:szCs w:val="20"/>
              </w:rPr>
            </w:pPr>
            <w:r>
              <w:rPr>
                <w:color w:val="000000"/>
                <w:sz w:val="20"/>
                <w:szCs w:val="20"/>
              </w:rPr>
              <w:t>Non</w:t>
            </w:r>
          </w:p>
        </w:tc>
      </w:tr>
      <w:tr w:rsidR="00C84853" w14:paraId="0EF44A40" w14:textId="77777777">
        <w:trPr>
          <w:trHeight w:val="260"/>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2E79129" w14:textId="77777777" w:rsidR="00C84853" w:rsidRDefault="00617A9F">
            <w:pPr>
              <w:ind w:left="-2" w:hanging="2"/>
              <w:rPr>
                <w:color w:val="000000"/>
                <w:sz w:val="20"/>
                <w:szCs w:val="20"/>
              </w:rPr>
            </w:pPr>
            <w:r>
              <w:rPr>
                <w:color w:val="000000"/>
                <w:sz w:val="20"/>
                <w:szCs w:val="20"/>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48B8AB35" w14:textId="77777777" w:rsidR="00C84853" w:rsidRDefault="00C84853">
            <w:pPr>
              <w:rPr>
                <w:color w:val="000000"/>
                <w:sz w:val="20"/>
                <w:szCs w:val="20"/>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6F8CFDDF" w14:textId="77777777" w:rsidR="00C84853" w:rsidRDefault="00C84853">
            <w:pPr>
              <w:rPr>
                <w:color w:val="000000"/>
                <w:sz w:val="20"/>
                <w:szCs w:val="20"/>
              </w:rPr>
            </w:pPr>
          </w:p>
        </w:tc>
      </w:tr>
      <w:tr w:rsidR="00C84853" w14:paraId="0317ECEF"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CD14501" w14:textId="77777777" w:rsidR="00C84853" w:rsidRDefault="00617A9F">
            <w:pPr>
              <w:ind w:left="-2" w:hanging="2"/>
              <w:rPr>
                <w:color w:val="000000"/>
                <w:sz w:val="20"/>
                <w:szCs w:val="20"/>
              </w:rPr>
            </w:pPr>
            <w:r>
              <w:rPr>
                <w:color w:val="000000"/>
                <w:sz w:val="20"/>
                <w:szCs w:val="20"/>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13510358" w14:textId="77777777" w:rsidR="00C84853" w:rsidRDefault="00C84853">
            <w:pPr>
              <w:rPr>
                <w:color w:val="000000"/>
                <w:sz w:val="20"/>
                <w:szCs w:val="20"/>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25FA017D" w14:textId="77777777" w:rsidR="00C84853" w:rsidRDefault="00C84853">
            <w:pPr>
              <w:rPr>
                <w:color w:val="000000"/>
                <w:sz w:val="20"/>
                <w:szCs w:val="20"/>
              </w:rPr>
            </w:pPr>
          </w:p>
        </w:tc>
      </w:tr>
      <w:tr w:rsidR="00C84853" w14:paraId="5E2F920B"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7E93C1B" w14:textId="77777777" w:rsidR="00C84853" w:rsidRDefault="00617A9F">
            <w:pPr>
              <w:ind w:left="-2" w:hanging="2"/>
              <w:rPr>
                <w:color w:val="000000"/>
                <w:sz w:val="20"/>
                <w:szCs w:val="20"/>
              </w:rPr>
            </w:pPr>
            <w:r>
              <w:rPr>
                <w:color w:val="000000"/>
                <w:sz w:val="20"/>
                <w:szCs w:val="20"/>
              </w:rPr>
              <w:t>Sanctions (y compris les recouvrements effectués et leurs montants)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9B3A2E3" w14:textId="77777777" w:rsidR="00C84853" w:rsidRDefault="00C84853">
            <w:pPr>
              <w:rPr>
                <w:color w:val="000000"/>
                <w:sz w:val="20"/>
                <w:szCs w:val="20"/>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B7CCF75" w14:textId="77777777" w:rsidR="00C84853" w:rsidRDefault="00C84853">
            <w:pPr>
              <w:rPr>
                <w:color w:val="000000"/>
                <w:sz w:val="20"/>
                <w:szCs w:val="20"/>
              </w:rPr>
            </w:pPr>
          </w:p>
        </w:tc>
      </w:tr>
      <w:tr w:rsidR="00C84853" w14:paraId="1D9E9F4F"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6202A854" w14:textId="77777777" w:rsidR="00C84853" w:rsidRDefault="00617A9F">
            <w:pPr>
              <w:ind w:left="10" w:firstLine="0"/>
              <w:rPr>
                <w:color w:val="000000"/>
                <w:sz w:val="20"/>
                <w:szCs w:val="20"/>
              </w:rPr>
            </w:pPr>
            <w:r>
              <w:rPr>
                <w:b/>
                <w:color w:val="000000"/>
                <w:sz w:val="20"/>
                <w:szCs w:val="20"/>
              </w:rPr>
              <w:t>Cas d’exploitation, abus et harcèlement sexuels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1B0093C8" w14:textId="77777777" w:rsidR="00C84853" w:rsidRDefault="00C84853">
            <w:pPr>
              <w:rPr>
                <w:color w:val="000000"/>
                <w:sz w:val="20"/>
                <w:szCs w:val="20"/>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00321D67" w14:textId="77777777" w:rsidR="00C84853" w:rsidRDefault="00C84853">
            <w:pPr>
              <w:rPr>
                <w:color w:val="000000"/>
                <w:sz w:val="20"/>
                <w:szCs w:val="20"/>
              </w:rPr>
            </w:pPr>
          </w:p>
        </w:tc>
      </w:tr>
      <w:tr w:rsidR="00C84853" w14:paraId="6869DCAB"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69525797" w14:textId="77777777" w:rsidR="00C84853" w:rsidRDefault="00617A9F">
            <w:pPr>
              <w:ind w:left="-2" w:hanging="2"/>
              <w:rPr>
                <w:color w:val="000000"/>
                <w:sz w:val="20"/>
                <w:szCs w:val="20"/>
              </w:rPr>
            </w:pPr>
            <w:r>
              <w:rPr>
                <w:color w:val="000000"/>
                <w:sz w:val="20"/>
                <w:szCs w:val="20"/>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16F7256F" w14:textId="77777777" w:rsidR="00C84853" w:rsidRDefault="00C84853">
            <w:pPr>
              <w:rPr>
                <w:color w:val="000000"/>
                <w:sz w:val="20"/>
                <w:szCs w:val="20"/>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2263C42E" w14:textId="77777777" w:rsidR="00C84853" w:rsidRDefault="00C84853">
            <w:pPr>
              <w:rPr>
                <w:color w:val="000000"/>
                <w:sz w:val="20"/>
                <w:szCs w:val="20"/>
              </w:rPr>
            </w:pPr>
          </w:p>
        </w:tc>
      </w:tr>
      <w:tr w:rsidR="00C84853" w14:paraId="40146711"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04382A8" w14:textId="77777777" w:rsidR="00C84853" w:rsidRDefault="00617A9F">
            <w:pPr>
              <w:ind w:left="-2" w:hanging="2"/>
              <w:rPr>
                <w:color w:val="000000"/>
                <w:sz w:val="20"/>
                <w:szCs w:val="20"/>
              </w:rPr>
            </w:pPr>
            <w:r>
              <w:rPr>
                <w:color w:val="000000"/>
                <w:sz w:val="20"/>
                <w:szCs w:val="20"/>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78F84E81" w14:textId="77777777" w:rsidR="00C84853" w:rsidRDefault="00C84853">
            <w:pPr>
              <w:rPr>
                <w:color w:val="000000"/>
                <w:sz w:val="20"/>
                <w:szCs w:val="20"/>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68E8A525" w14:textId="77777777" w:rsidR="00C84853" w:rsidRDefault="00C84853">
            <w:pPr>
              <w:rPr>
                <w:color w:val="000000"/>
                <w:sz w:val="20"/>
                <w:szCs w:val="20"/>
              </w:rPr>
            </w:pPr>
          </w:p>
        </w:tc>
      </w:tr>
      <w:tr w:rsidR="00C84853" w14:paraId="19622A23" w14:textId="77777777">
        <w:trPr>
          <w:trHeight w:val="315"/>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69C2BCDB" w14:textId="77777777" w:rsidR="00C84853" w:rsidRDefault="00617A9F">
            <w:pPr>
              <w:ind w:left="-2" w:hanging="2"/>
              <w:rPr>
                <w:color w:val="000000"/>
                <w:sz w:val="20"/>
                <w:szCs w:val="20"/>
              </w:rPr>
            </w:pPr>
            <w:r>
              <w:rPr>
                <w:color w:val="000000"/>
                <w:sz w:val="20"/>
                <w:szCs w:val="20"/>
              </w:rPr>
              <w:t>Sanctions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6ED41AE9" w14:textId="77777777" w:rsidR="00C84853" w:rsidRDefault="00C84853">
            <w:pPr>
              <w:rPr>
                <w:color w:val="000000"/>
                <w:sz w:val="20"/>
                <w:szCs w:val="20"/>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A19586D" w14:textId="77777777" w:rsidR="00C84853" w:rsidRDefault="00C84853">
            <w:pPr>
              <w:rPr>
                <w:color w:val="000000"/>
                <w:sz w:val="20"/>
                <w:szCs w:val="20"/>
              </w:rPr>
            </w:pPr>
          </w:p>
        </w:tc>
      </w:tr>
    </w:tbl>
    <w:p w14:paraId="65F740B4" w14:textId="77777777" w:rsidR="00C84853" w:rsidRDefault="00C84853">
      <w:pPr>
        <w:spacing w:after="0" w:line="240" w:lineRule="auto"/>
        <w:ind w:right="28"/>
        <w:jc w:val="both"/>
        <w:rPr>
          <w:color w:val="000000"/>
          <w:sz w:val="20"/>
          <w:szCs w:val="20"/>
        </w:rPr>
      </w:pPr>
    </w:p>
    <w:tbl>
      <w:tblPr>
        <w:tblStyle w:val="1"/>
        <w:tblW w:w="8921"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5166"/>
        <w:gridCol w:w="1757"/>
        <w:gridCol w:w="1998"/>
      </w:tblGrid>
      <w:tr w:rsidR="00C84853" w14:paraId="3BF2C816" w14:textId="77777777">
        <w:trPr>
          <w:trHeight w:val="521"/>
          <w:jc w:val="center"/>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97A17E0" w14:textId="77777777" w:rsidR="00C84853" w:rsidRDefault="00617A9F">
            <w:pPr>
              <w:ind w:left="-2" w:right="29" w:hanging="2"/>
              <w:rPr>
                <w:color w:val="000000"/>
                <w:sz w:val="20"/>
                <w:szCs w:val="20"/>
              </w:rPr>
            </w:pPr>
            <w:r>
              <w:rPr>
                <w:b/>
                <w:color w:val="000000"/>
                <w:sz w:val="20"/>
                <w:szCs w:val="20"/>
              </w:rPr>
              <w:t xml:space="preserve">Fraude, mauvaise utilisation de fonds et corruption : </w:t>
            </w:r>
            <w:r>
              <w:rPr>
                <w:color w:val="000000"/>
                <w:sz w:val="20"/>
                <w:szCs w:val="20"/>
              </w:rPr>
              <w:t>Veuillez détailler les formations fournies aux staffs, consultants et sous-contractants sur fraude, la mégestion de fonds et la corruption depuis le début du programme </w:t>
            </w:r>
          </w:p>
        </w:tc>
      </w:tr>
      <w:tr w:rsidR="00C84853" w14:paraId="6F630A90"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6BF2DA6B" w14:textId="77777777" w:rsidR="00C84853" w:rsidRDefault="00C84853">
            <w:pPr>
              <w:rPr>
                <w:color w:val="000000"/>
                <w:sz w:val="20"/>
                <w:szCs w:val="20"/>
              </w:rPr>
            </w:pP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EB22053" w14:textId="77777777" w:rsidR="00C84853" w:rsidRDefault="00617A9F">
            <w:pPr>
              <w:ind w:left="10" w:right="29" w:firstLine="0"/>
              <w:rPr>
                <w:color w:val="000000"/>
                <w:sz w:val="20"/>
                <w:szCs w:val="20"/>
              </w:rPr>
            </w:pPr>
            <w:r>
              <w:rPr>
                <w:color w:val="000000"/>
                <w:sz w:val="20"/>
                <w:szCs w:val="20"/>
              </w:rPr>
              <w:t xml:space="preserve">Pour la période de </w:t>
            </w:r>
            <w:r>
              <w:rPr>
                <w:color w:val="000000"/>
                <w:sz w:val="20"/>
                <w:szCs w:val="20"/>
              </w:rPr>
              <w:t>rapportage</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28EE7E4" w14:textId="77777777" w:rsidR="00C84853" w:rsidRDefault="00617A9F">
            <w:pPr>
              <w:ind w:left="10" w:right="29" w:firstLine="0"/>
              <w:rPr>
                <w:color w:val="000000"/>
                <w:sz w:val="20"/>
                <w:szCs w:val="20"/>
              </w:rPr>
            </w:pPr>
            <w:r>
              <w:rPr>
                <w:color w:val="000000"/>
                <w:sz w:val="20"/>
                <w:szCs w:val="20"/>
              </w:rPr>
              <w:t>Depuis le début du programme</w:t>
            </w:r>
          </w:p>
        </w:tc>
      </w:tr>
      <w:tr w:rsidR="00C84853" w14:paraId="71D4D611"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45993684" w14:textId="77777777" w:rsidR="00C84853" w:rsidRDefault="00617A9F">
            <w:pPr>
              <w:ind w:left="10" w:right="29" w:firstLine="0"/>
              <w:rPr>
                <w:color w:val="000000"/>
                <w:sz w:val="20"/>
                <w:szCs w:val="20"/>
              </w:rPr>
            </w:pPr>
            <w:r>
              <w:rPr>
                <w:color w:val="000000"/>
                <w:sz w:val="20"/>
                <w:szCs w:val="20"/>
              </w:rPr>
              <w:t>Nombre de staffs formés /nombre de staff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21CD37B4" w14:textId="77777777" w:rsidR="00C84853" w:rsidRDefault="00C84853">
            <w:pPr>
              <w:rPr>
                <w:color w:val="000000"/>
                <w:sz w:val="20"/>
                <w:szCs w:val="20"/>
              </w:rPr>
            </w:pP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8DEAE62" w14:textId="77777777" w:rsidR="00C84853" w:rsidRDefault="00C84853">
            <w:pPr>
              <w:rPr>
                <w:color w:val="000000"/>
                <w:sz w:val="20"/>
                <w:szCs w:val="20"/>
              </w:rPr>
            </w:pPr>
          </w:p>
        </w:tc>
      </w:tr>
      <w:tr w:rsidR="00C84853" w14:paraId="38692264"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D253CAB" w14:textId="77777777" w:rsidR="00C84853" w:rsidRDefault="00617A9F">
            <w:pPr>
              <w:ind w:left="10" w:right="29" w:firstLine="0"/>
              <w:rPr>
                <w:color w:val="000000"/>
                <w:sz w:val="20"/>
                <w:szCs w:val="20"/>
              </w:rPr>
            </w:pPr>
            <w:r>
              <w:rPr>
                <w:color w:val="000000"/>
                <w:sz w:val="20"/>
                <w:szCs w:val="20"/>
              </w:rPr>
              <w:t>Nombre de consultants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68953493" w14:textId="77777777" w:rsidR="00C84853" w:rsidRDefault="00C84853">
            <w:pPr>
              <w:rPr>
                <w:color w:val="000000"/>
                <w:sz w:val="20"/>
                <w:szCs w:val="20"/>
              </w:rPr>
            </w:pP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F0EDE0B" w14:textId="77777777" w:rsidR="00C84853" w:rsidRDefault="00C84853">
            <w:pPr>
              <w:rPr>
                <w:color w:val="000000"/>
                <w:sz w:val="20"/>
                <w:szCs w:val="20"/>
              </w:rPr>
            </w:pPr>
          </w:p>
        </w:tc>
      </w:tr>
      <w:tr w:rsidR="00C84853" w14:paraId="013E9970"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34591A5D" w14:textId="77777777" w:rsidR="00C84853" w:rsidRDefault="00617A9F">
            <w:pPr>
              <w:ind w:left="-2" w:right="29" w:hanging="2"/>
              <w:rPr>
                <w:color w:val="000000"/>
                <w:sz w:val="20"/>
                <w:szCs w:val="20"/>
              </w:rPr>
            </w:pPr>
            <w:r>
              <w:rPr>
                <w:color w:val="000000"/>
                <w:sz w:val="20"/>
                <w:szCs w:val="20"/>
              </w:rPr>
              <w:t>Nombre de sous-contractants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95538ED" w14:textId="77777777" w:rsidR="00C84853" w:rsidRDefault="00C84853">
            <w:pPr>
              <w:rPr>
                <w:color w:val="000000"/>
                <w:sz w:val="20"/>
                <w:szCs w:val="20"/>
              </w:rPr>
            </w:pP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575BF74" w14:textId="77777777" w:rsidR="00C84853" w:rsidRDefault="00C84853">
            <w:pPr>
              <w:rPr>
                <w:color w:val="000000"/>
                <w:sz w:val="20"/>
                <w:szCs w:val="20"/>
              </w:rPr>
            </w:pPr>
          </w:p>
        </w:tc>
      </w:tr>
      <w:tr w:rsidR="00C84853" w14:paraId="2F49130B" w14:textId="77777777">
        <w:trPr>
          <w:jc w:val="center"/>
        </w:trPr>
        <w:tc>
          <w:tcPr>
            <w:tcW w:w="8921" w:type="dxa"/>
            <w:gridSpan w:val="3"/>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9911E6D" w14:textId="77777777" w:rsidR="00C84853" w:rsidRDefault="00617A9F">
            <w:pPr>
              <w:ind w:left="10" w:firstLine="0"/>
              <w:rPr>
                <w:color w:val="000000"/>
                <w:sz w:val="20"/>
                <w:szCs w:val="20"/>
              </w:rPr>
            </w:pPr>
            <w:r>
              <w:rPr>
                <w:b/>
                <w:color w:val="000000"/>
                <w:sz w:val="20"/>
                <w:szCs w:val="20"/>
              </w:rPr>
              <w:t>Exploitation, abus et harcèlement sexuels</w:t>
            </w:r>
          </w:p>
        </w:tc>
      </w:tr>
      <w:tr w:rsidR="00C84853" w14:paraId="2D1FE25A" w14:textId="77777777">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216C4AF7" w14:textId="77777777" w:rsidR="00C84853" w:rsidRDefault="00617A9F">
            <w:pPr>
              <w:ind w:left="10" w:right="29" w:firstLine="0"/>
              <w:rPr>
                <w:color w:val="000000"/>
                <w:sz w:val="20"/>
                <w:szCs w:val="20"/>
              </w:rPr>
            </w:pPr>
            <w:r>
              <w:rPr>
                <w:color w:val="000000"/>
                <w:sz w:val="20"/>
                <w:szCs w:val="20"/>
              </w:rPr>
              <w:t xml:space="preserve">Veuillez </w:t>
            </w:r>
            <w:r>
              <w:rPr>
                <w:color w:val="000000"/>
                <w:sz w:val="20"/>
                <w:szCs w:val="20"/>
              </w:rPr>
              <w:t>détailler les formations fournies aux staffs, consultants et sous contractants sur l’exploitation, les abus et le harcèlement sexuel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284A186" w14:textId="77777777" w:rsidR="00C84853" w:rsidRDefault="00617A9F">
            <w:pPr>
              <w:ind w:left="10" w:right="29" w:firstLine="0"/>
              <w:rPr>
                <w:color w:val="000000"/>
                <w:sz w:val="20"/>
                <w:szCs w:val="20"/>
              </w:rPr>
            </w:pPr>
            <w:r>
              <w:rPr>
                <w:color w:val="000000"/>
                <w:sz w:val="20"/>
                <w:szCs w:val="20"/>
              </w:rPr>
              <w:t>Pour la période de rapportage</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5356992" w14:textId="77777777" w:rsidR="00C84853" w:rsidRDefault="00617A9F">
            <w:pPr>
              <w:ind w:left="10" w:right="29" w:firstLine="0"/>
              <w:rPr>
                <w:color w:val="000000"/>
                <w:sz w:val="20"/>
                <w:szCs w:val="20"/>
              </w:rPr>
            </w:pPr>
            <w:r>
              <w:rPr>
                <w:color w:val="000000"/>
                <w:sz w:val="20"/>
                <w:szCs w:val="20"/>
              </w:rPr>
              <w:t>Depuis le début du programme</w:t>
            </w:r>
          </w:p>
        </w:tc>
      </w:tr>
      <w:tr w:rsidR="00C84853" w14:paraId="2D66F417" w14:textId="77777777">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3B3B6825" w14:textId="77777777" w:rsidR="00C84853" w:rsidRDefault="00617A9F">
            <w:pPr>
              <w:ind w:left="10" w:right="29" w:firstLine="0"/>
              <w:rPr>
                <w:color w:val="000000"/>
                <w:sz w:val="20"/>
                <w:szCs w:val="20"/>
              </w:rPr>
            </w:pPr>
            <w:r>
              <w:rPr>
                <w:color w:val="000000"/>
                <w:sz w:val="20"/>
                <w:szCs w:val="20"/>
              </w:rPr>
              <w:t>Nombre de staffs formés</w:t>
            </w:r>
          </w:p>
          <w:p w14:paraId="711717EC" w14:textId="77777777" w:rsidR="00C84853" w:rsidRDefault="00617A9F">
            <w:pPr>
              <w:ind w:left="10" w:right="29" w:firstLine="0"/>
              <w:rPr>
                <w:color w:val="000000"/>
                <w:sz w:val="20"/>
                <w:szCs w:val="20"/>
              </w:rPr>
            </w:pPr>
            <w:r>
              <w:rPr>
                <w:color w:val="000000"/>
                <w:sz w:val="20"/>
                <w:szCs w:val="20"/>
              </w:rPr>
              <w:t>/nombre de staff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1DFDB9B0" w14:textId="77777777" w:rsidR="00C84853" w:rsidRDefault="00C84853">
            <w:pPr>
              <w:rPr>
                <w:color w:val="000000"/>
                <w:sz w:val="20"/>
                <w:szCs w:val="20"/>
              </w:rPr>
            </w:pP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29C95FA5" w14:textId="77777777" w:rsidR="00C84853" w:rsidRDefault="00C84853">
            <w:pPr>
              <w:rPr>
                <w:color w:val="000000"/>
                <w:sz w:val="20"/>
                <w:szCs w:val="20"/>
              </w:rPr>
            </w:pPr>
          </w:p>
        </w:tc>
      </w:tr>
      <w:tr w:rsidR="00C84853" w14:paraId="78C73A43" w14:textId="77777777">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61AEE434" w14:textId="77777777" w:rsidR="00C84853" w:rsidRDefault="00617A9F">
            <w:pPr>
              <w:rPr>
                <w:color w:val="000000"/>
                <w:sz w:val="20"/>
                <w:szCs w:val="20"/>
              </w:rPr>
            </w:pPr>
            <w:r>
              <w:rPr>
                <w:color w:val="000000"/>
                <w:sz w:val="20"/>
                <w:szCs w:val="20"/>
              </w:rPr>
              <w:t> </w:t>
            </w:r>
          </w:p>
          <w:p w14:paraId="0D759488" w14:textId="77777777" w:rsidR="00C84853" w:rsidRDefault="00617A9F">
            <w:pPr>
              <w:ind w:left="10" w:right="29" w:firstLine="0"/>
              <w:rPr>
                <w:color w:val="000000"/>
                <w:sz w:val="20"/>
                <w:szCs w:val="20"/>
              </w:rPr>
            </w:pPr>
            <w:r>
              <w:rPr>
                <w:color w:val="000000"/>
                <w:sz w:val="20"/>
                <w:szCs w:val="20"/>
              </w:rPr>
              <w:t>Nombre de consultants formés / nombre total</w:t>
            </w:r>
          </w:p>
          <w:p w14:paraId="72CFDF9F" w14:textId="77777777" w:rsidR="00C84853" w:rsidRDefault="00617A9F">
            <w:pPr>
              <w:ind w:left="10" w:firstLine="0"/>
              <w:rPr>
                <w:color w:val="000000"/>
                <w:sz w:val="20"/>
                <w:szCs w:val="20"/>
              </w:rPr>
            </w:pPr>
            <w:r>
              <w:rPr>
                <w:color w:val="000000"/>
                <w:sz w:val="20"/>
                <w:szCs w:val="20"/>
              </w:rPr>
              <w:t>Nombre de sous-contractants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2BC2DC23" w14:textId="77777777" w:rsidR="00C84853" w:rsidRDefault="00C84853">
            <w:pPr>
              <w:rPr>
                <w:color w:val="000000"/>
                <w:sz w:val="20"/>
                <w:szCs w:val="20"/>
              </w:rPr>
            </w:pP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6D83EA7A" w14:textId="77777777" w:rsidR="00C84853" w:rsidRDefault="00C84853">
            <w:pPr>
              <w:rPr>
                <w:color w:val="000000"/>
                <w:sz w:val="20"/>
                <w:szCs w:val="20"/>
              </w:rPr>
            </w:pPr>
          </w:p>
        </w:tc>
      </w:tr>
    </w:tbl>
    <w:p w14:paraId="0E130492" w14:textId="77777777" w:rsidR="00C84853" w:rsidRDefault="00617A9F">
      <w:pPr>
        <w:spacing w:after="0" w:line="240" w:lineRule="auto"/>
        <w:ind w:left="20" w:right="28" w:hanging="10"/>
        <w:jc w:val="both"/>
        <w:rPr>
          <w:color w:val="000000"/>
          <w:sz w:val="20"/>
          <w:szCs w:val="20"/>
        </w:rPr>
      </w:pPr>
      <w:r>
        <w:rPr>
          <w:color w:val="000000"/>
          <w:sz w:val="20"/>
          <w:szCs w:val="20"/>
        </w:rPr>
        <w:t> </w:t>
      </w:r>
    </w:p>
    <w:p w14:paraId="0AA2FBA1" w14:textId="77777777" w:rsidR="00C84853" w:rsidRDefault="00617A9F">
      <w:pPr>
        <w:spacing w:after="0" w:line="240" w:lineRule="auto"/>
        <w:ind w:left="20" w:right="28" w:hanging="10"/>
        <w:jc w:val="both"/>
        <w:rPr>
          <w:i/>
          <w:sz w:val="20"/>
          <w:szCs w:val="20"/>
        </w:rPr>
      </w:pPr>
      <w:bookmarkStart w:id="41" w:name="_heading=h.vx1227" w:colFirst="0" w:colLast="0"/>
      <w:bookmarkEnd w:id="41"/>
      <w:r>
        <w:rPr>
          <w:i/>
          <w:sz w:val="20"/>
          <w:szCs w:val="20"/>
        </w:rPr>
        <w:t>Pour rappel, tel que décrit dans les accords-cadres entre les organisations de mise en œuvre et le MPTF-O, dans le cas où le service d'enquête d'un organisme de mise en œuvre détermine qu'une allégation relative à la mise en œuvre des activités dont cet or</w:t>
      </w:r>
      <w:r>
        <w:rPr>
          <w:i/>
          <w:sz w:val="20"/>
          <w:szCs w:val="20"/>
        </w:rPr>
        <w:t xml:space="preserve">ganisation de mise en œuvre est responsable est suffisamment crédible pour justifier une enquête, la dite organisation doit en informer </w:t>
      </w:r>
      <w:r>
        <w:rPr>
          <w:b/>
          <w:i/>
          <w:sz w:val="20"/>
          <w:szCs w:val="20"/>
          <w:u w:val="single"/>
        </w:rPr>
        <w:t>rapidement</w:t>
      </w:r>
      <w:r>
        <w:rPr>
          <w:i/>
          <w:sz w:val="20"/>
          <w:szCs w:val="20"/>
        </w:rPr>
        <w:t xml:space="preserve"> le Comité de Pilotage de FONAREDD et l'Agent administratif du Fonds (MPTF-O), dans la mesure où une telle not</w:t>
      </w:r>
      <w:r>
        <w:rPr>
          <w:i/>
          <w:sz w:val="20"/>
          <w:szCs w:val="20"/>
        </w:rPr>
        <w:t>ification ne compromet pas la conduite de l'enquête, y compris, mais sans s'y limiter, les perspectives de recouvrement des fonds ou la sûreté ou la sécurité des personnes ou des actifs.</w:t>
      </w:r>
    </w:p>
    <w:p w14:paraId="299C17DF" w14:textId="77777777" w:rsidR="00C84853" w:rsidRDefault="00C84853">
      <w:pPr>
        <w:pBdr>
          <w:top w:val="nil"/>
          <w:left w:val="nil"/>
          <w:bottom w:val="nil"/>
          <w:right w:val="nil"/>
          <w:between w:val="nil"/>
        </w:pBdr>
        <w:spacing w:after="0" w:line="240" w:lineRule="auto"/>
        <w:ind w:right="28"/>
        <w:jc w:val="both"/>
        <w:rPr>
          <w:color w:val="000000"/>
          <w:sz w:val="20"/>
          <w:szCs w:val="20"/>
        </w:rPr>
      </w:pPr>
    </w:p>
    <w:p w14:paraId="644C8B52" w14:textId="77777777" w:rsidR="00C84853" w:rsidRDefault="00617A9F">
      <w:pPr>
        <w:pStyle w:val="Heading1"/>
        <w:numPr>
          <w:ilvl w:val="0"/>
          <w:numId w:val="14"/>
        </w:numPr>
        <w:spacing w:before="0" w:after="0" w:line="240" w:lineRule="auto"/>
        <w:rPr>
          <w:sz w:val="20"/>
          <w:szCs w:val="20"/>
        </w:rPr>
      </w:pPr>
      <w:bookmarkStart w:id="42" w:name="_heading=h.3fwokq0" w:colFirst="0" w:colLast="0"/>
      <w:bookmarkEnd w:id="42"/>
      <w:r>
        <w:rPr>
          <w:sz w:val="20"/>
          <w:szCs w:val="20"/>
        </w:rPr>
        <w:t xml:space="preserve">Récapitulatif des livrables </w:t>
      </w:r>
    </w:p>
    <w:p w14:paraId="6789A34D" w14:textId="77777777" w:rsidR="00C84853" w:rsidRDefault="00617A9F">
      <w:pPr>
        <w:spacing w:after="0" w:line="240" w:lineRule="auto"/>
        <w:ind w:left="20" w:right="28" w:hanging="10"/>
        <w:jc w:val="both"/>
        <w:rPr>
          <w:i/>
          <w:color w:val="000000"/>
          <w:sz w:val="20"/>
          <w:szCs w:val="20"/>
        </w:rPr>
      </w:pPr>
      <w:r>
        <w:rPr>
          <w:i/>
          <w:color w:val="000000"/>
          <w:sz w:val="20"/>
          <w:szCs w:val="20"/>
        </w:rPr>
        <w:t xml:space="preserve">Etablir la liste des livrables évoqués dans le rapport </w:t>
      </w:r>
      <w:r>
        <w:rPr>
          <w:b/>
          <w:i/>
          <w:color w:val="000000"/>
          <w:sz w:val="20"/>
          <w:szCs w:val="20"/>
        </w:rPr>
        <w:t>et fournir des hyperliens aux livrables finalisés</w:t>
      </w:r>
      <w:r>
        <w:rPr>
          <w:i/>
          <w:color w:val="000000"/>
          <w:sz w:val="20"/>
          <w:szCs w:val="20"/>
        </w:rPr>
        <w:t xml:space="preserve"> ou, le cas échéant, aux dossiers qui les contiennent. </w:t>
      </w:r>
    </w:p>
    <w:p w14:paraId="264AAB00" w14:textId="77777777" w:rsidR="00C84853" w:rsidRDefault="00C84853">
      <w:pPr>
        <w:spacing w:after="0" w:line="240" w:lineRule="auto"/>
        <w:ind w:left="20" w:right="28" w:hanging="10"/>
        <w:jc w:val="both"/>
        <w:rPr>
          <w:i/>
          <w:color w:val="000000"/>
          <w:sz w:val="20"/>
          <w:szCs w:val="20"/>
        </w:rPr>
      </w:pPr>
    </w:p>
    <w:p w14:paraId="198ED34D" w14:textId="77777777" w:rsidR="00C84853" w:rsidRDefault="00617A9F">
      <w:pPr>
        <w:pStyle w:val="Heading1"/>
        <w:numPr>
          <w:ilvl w:val="0"/>
          <w:numId w:val="14"/>
        </w:numPr>
        <w:spacing w:before="0" w:after="0" w:line="240" w:lineRule="auto"/>
        <w:rPr>
          <w:sz w:val="20"/>
          <w:szCs w:val="20"/>
        </w:rPr>
      </w:pPr>
      <w:bookmarkStart w:id="43" w:name="_heading=h.1v1yuxt" w:colFirst="0" w:colLast="0"/>
      <w:bookmarkEnd w:id="43"/>
      <w:r>
        <w:rPr>
          <w:sz w:val="20"/>
          <w:szCs w:val="20"/>
        </w:rPr>
        <w:lastRenderedPageBreak/>
        <w:t>Annexes</w:t>
      </w:r>
    </w:p>
    <w:p w14:paraId="174D0293" w14:textId="77777777" w:rsidR="00C84853" w:rsidRDefault="00617A9F">
      <w:pPr>
        <w:keepNext/>
        <w:keepLines/>
        <w:numPr>
          <w:ilvl w:val="0"/>
          <w:numId w:val="5"/>
        </w:numPr>
        <w:spacing w:after="0" w:line="240" w:lineRule="auto"/>
        <w:ind w:right="28"/>
        <w:jc w:val="both"/>
        <w:rPr>
          <w:color w:val="2F5496"/>
          <w:sz w:val="20"/>
          <w:szCs w:val="20"/>
        </w:rPr>
      </w:pPr>
      <w:proofErr w:type="gramStart"/>
      <w:r>
        <w:rPr>
          <w:color w:val="2F5496"/>
          <w:sz w:val="20"/>
          <w:szCs w:val="20"/>
        </w:rPr>
        <w:t>Tableau indicateurs</w:t>
      </w:r>
      <w:proofErr w:type="gramEnd"/>
      <w:r>
        <w:rPr>
          <w:color w:val="2F5496"/>
          <w:sz w:val="20"/>
          <w:szCs w:val="20"/>
        </w:rPr>
        <w:t xml:space="preserve"> </w:t>
      </w:r>
    </w:p>
    <w:p w14:paraId="00686D77" w14:textId="77777777" w:rsidR="00C84853" w:rsidRDefault="00617A9F">
      <w:pPr>
        <w:keepNext/>
        <w:keepLines/>
        <w:spacing w:after="0" w:line="240" w:lineRule="auto"/>
        <w:ind w:right="28"/>
        <w:jc w:val="both"/>
        <w:rPr>
          <w:color w:val="2F5496"/>
          <w:sz w:val="20"/>
          <w:szCs w:val="20"/>
        </w:rPr>
      </w:pPr>
      <w:r>
        <w:rPr>
          <w:color w:val="2F5496"/>
          <w:sz w:val="20"/>
          <w:szCs w:val="20"/>
        </w:rPr>
        <w:t xml:space="preserve">Rappel : annexer </w:t>
      </w:r>
      <w:proofErr w:type="gramStart"/>
      <w:r>
        <w:rPr>
          <w:color w:val="2F5496"/>
          <w:sz w:val="20"/>
          <w:szCs w:val="20"/>
        </w:rPr>
        <w:t>le tableau xx</w:t>
      </w:r>
      <w:proofErr w:type="gramEnd"/>
      <w:r>
        <w:rPr>
          <w:color w:val="2F5496"/>
          <w:sz w:val="20"/>
          <w:szCs w:val="20"/>
        </w:rPr>
        <w:t xml:space="preserve"> ou xx </w:t>
      </w:r>
    </w:p>
    <w:p w14:paraId="413C1A37" w14:textId="77777777" w:rsidR="00C84853" w:rsidRDefault="00617A9F">
      <w:pPr>
        <w:keepNext/>
        <w:keepLines/>
        <w:numPr>
          <w:ilvl w:val="0"/>
          <w:numId w:val="5"/>
        </w:numPr>
        <w:spacing w:after="0" w:line="240" w:lineRule="auto"/>
        <w:ind w:right="28"/>
        <w:jc w:val="both"/>
        <w:rPr>
          <w:color w:val="2F5496"/>
          <w:sz w:val="20"/>
          <w:szCs w:val="20"/>
        </w:rPr>
      </w:pPr>
      <w:r>
        <w:rPr>
          <w:color w:val="2F5496"/>
          <w:sz w:val="20"/>
          <w:szCs w:val="20"/>
        </w:rPr>
        <w:t>Tableau 5.2</w:t>
      </w:r>
    </w:p>
    <w:p w14:paraId="39C67B5C" w14:textId="77777777" w:rsidR="00C84853" w:rsidRDefault="00617A9F">
      <w:pPr>
        <w:spacing w:after="0" w:line="240" w:lineRule="auto"/>
        <w:ind w:left="20" w:right="28" w:hanging="10"/>
        <w:jc w:val="both"/>
        <w:rPr>
          <w:i/>
          <w:color w:val="0563C1"/>
          <w:sz w:val="20"/>
          <w:szCs w:val="20"/>
          <w:u w:val="single"/>
        </w:rPr>
      </w:pPr>
      <w:r>
        <w:rPr>
          <w:i/>
          <w:color w:val="000000"/>
          <w:sz w:val="20"/>
          <w:szCs w:val="20"/>
        </w:rPr>
        <w:t>Rappel :  Annexe</w:t>
      </w:r>
      <w:r>
        <w:rPr>
          <w:i/>
          <w:color w:val="000000"/>
          <w:sz w:val="20"/>
          <w:szCs w:val="20"/>
        </w:rPr>
        <w:t xml:space="preserve">r le tableau 5.2 complété en format Excel téléchargeable </w:t>
      </w:r>
      <w:r>
        <w:rPr>
          <w:i/>
          <w:color w:val="0563C1"/>
          <w:sz w:val="20"/>
          <w:szCs w:val="20"/>
          <w:u w:val="single"/>
        </w:rPr>
        <w:t>au lien suivant.</w:t>
      </w:r>
    </w:p>
    <w:p w14:paraId="0E77564F" w14:textId="77777777" w:rsidR="00C84853" w:rsidRDefault="00617A9F">
      <w:pPr>
        <w:keepNext/>
        <w:keepLines/>
        <w:numPr>
          <w:ilvl w:val="0"/>
          <w:numId w:val="5"/>
        </w:numPr>
        <w:spacing w:after="0" w:line="240" w:lineRule="auto"/>
        <w:ind w:right="28"/>
        <w:jc w:val="both"/>
        <w:rPr>
          <w:color w:val="2F5496"/>
          <w:sz w:val="20"/>
          <w:szCs w:val="20"/>
        </w:rPr>
      </w:pPr>
      <w:r>
        <w:rPr>
          <w:color w:val="2F5496"/>
          <w:sz w:val="20"/>
          <w:szCs w:val="20"/>
        </w:rPr>
        <w:t>Encadré « bénéficiaires »</w:t>
      </w:r>
    </w:p>
    <w:p w14:paraId="1336DF08" w14:textId="77777777" w:rsidR="00C84853" w:rsidRDefault="00617A9F">
      <w:pPr>
        <w:spacing w:after="0" w:line="240" w:lineRule="auto"/>
        <w:ind w:left="20" w:right="28" w:hanging="10"/>
        <w:jc w:val="both"/>
        <w:rPr>
          <w:color w:val="000000"/>
          <w:sz w:val="20"/>
          <w:szCs w:val="20"/>
        </w:rPr>
      </w:pPr>
      <w:r>
        <w:rPr>
          <w:noProof/>
        </w:rPr>
        <mc:AlternateContent>
          <mc:Choice Requires="wps">
            <w:drawing>
              <wp:anchor distT="45720" distB="45720" distL="114300" distR="114300" simplePos="0" relativeHeight="251659264" behindDoc="0" locked="0" layoutInCell="1" hidden="0" allowOverlap="1" wp14:anchorId="0A75A52A" wp14:editId="5E4DF50D">
                <wp:simplePos x="0" y="0"/>
                <wp:positionH relativeFrom="column">
                  <wp:posOffset>1</wp:posOffset>
                </wp:positionH>
                <wp:positionV relativeFrom="paragraph">
                  <wp:posOffset>169545</wp:posOffset>
                </wp:positionV>
                <wp:extent cx="5924550" cy="6344702"/>
                <wp:effectExtent l="0" t="0" r="0" b="0"/>
                <wp:wrapSquare wrapText="bothSides" distT="45720" distB="45720" distL="114300" distR="114300"/>
                <wp:docPr id="2018146917" name="Rectangle 2018146917"/>
                <wp:cNvGraphicFramePr/>
                <a:graphic xmlns:a="http://schemas.openxmlformats.org/drawingml/2006/main">
                  <a:graphicData uri="http://schemas.microsoft.com/office/word/2010/wordprocessingShape">
                    <wps:wsp>
                      <wps:cNvSpPr/>
                      <wps:spPr>
                        <a:xfrm>
                          <a:off x="2405950" y="941550"/>
                          <a:ext cx="5880100" cy="5676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D4926A" w14:textId="77777777" w:rsidR="00C84853" w:rsidRDefault="00617A9F">
                            <w:pPr>
                              <w:spacing w:after="0" w:line="240" w:lineRule="auto"/>
                              <w:ind w:firstLine="10"/>
                              <w:textDirection w:val="btLr"/>
                            </w:pPr>
                            <w:r>
                              <w:rPr>
                                <w:rFonts w:ascii="Avenir" w:eastAsia="Avenir" w:hAnsi="Avenir" w:cs="Avenir"/>
                                <w:b/>
                                <w:color w:val="000000"/>
                              </w:rPr>
                              <w:t>Encadré : calculer et estimer le nombre de bénéficiaires</w:t>
                            </w:r>
                          </w:p>
                          <w:p w14:paraId="0F01D0D7" w14:textId="77777777" w:rsidR="00C84853" w:rsidRDefault="00C84853">
                            <w:pPr>
                              <w:spacing w:after="0" w:line="240" w:lineRule="auto"/>
                              <w:ind w:firstLine="10"/>
                              <w:textDirection w:val="btLr"/>
                            </w:pPr>
                          </w:p>
                          <w:p w14:paraId="53B583F9" w14:textId="77777777" w:rsidR="00C84853" w:rsidRDefault="00617A9F">
                            <w:pPr>
                              <w:spacing w:after="0" w:line="240" w:lineRule="auto"/>
                              <w:ind w:firstLine="10"/>
                              <w:textDirection w:val="btLr"/>
                            </w:pPr>
                            <w:r>
                              <w:rPr>
                                <w:rFonts w:ascii="Avenir" w:eastAsia="Avenir" w:hAnsi="Avenir" w:cs="Avenir"/>
                                <w:color w:val="000000"/>
                              </w:rPr>
                              <w:t xml:space="preserve"> Les bénéficiaires reçoivent un soutien qui est défini dans deux dimensions :  </w:t>
                            </w:r>
                          </w:p>
                          <w:p w14:paraId="7594C650" w14:textId="77777777" w:rsidR="00C84853" w:rsidRDefault="00617A9F">
                            <w:pPr>
                              <w:spacing w:after="0" w:line="240" w:lineRule="auto"/>
                              <w:ind w:left="765" w:firstLine="3627"/>
                              <w:textDirection w:val="btLr"/>
                            </w:pPr>
                            <w:r>
                              <w:rPr>
                                <w:rFonts w:ascii="Avenir" w:eastAsia="Avenir" w:hAnsi="Avenir" w:cs="Avenir"/>
                                <w:b/>
                                <w:color w:val="000000"/>
                              </w:rPr>
                              <w:t xml:space="preserve">Type de soutien </w:t>
                            </w:r>
                          </w:p>
                          <w:p w14:paraId="6788E99D" w14:textId="77777777" w:rsidR="00C84853" w:rsidRDefault="00617A9F">
                            <w:pPr>
                              <w:spacing w:after="0" w:line="240" w:lineRule="auto"/>
                              <w:ind w:left="1193" w:firstLine="5764"/>
                              <w:textDirection w:val="btLr"/>
                            </w:pPr>
                            <w:r>
                              <w:rPr>
                                <w:rFonts w:ascii="Avenir" w:eastAsia="Avenir" w:hAnsi="Avenir" w:cs="Avenir"/>
                                <w:color w:val="000000"/>
                                <w:u w:val="single"/>
                              </w:rPr>
                              <w:t>Soutien ciblé</w:t>
                            </w:r>
                            <w:r>
                              <w:rPr>
                                <w:rFonts w:ascii="Avenir" w:eastAsia="Avenir" w:hAnsi="Avenir" w:cs="Avenir"/>
                                <w:color w:val="000000"/>
                              </w:rPr>
                              <w:t xml:space="preserve"> (reçu par des personnes qui peuvent être identifiées et comptées par le projet et qui savent qu’elles reçoivent du soutien) </w:t>
                            </w:r>
                          </w:p>
                          <w:p w14:paraId="0A77244C" w14:textId="77777777" w:rsidR="00C84853" w:rsidRDefault="00C84853">
                            <w:pPr>
                              <w:spacing w:after="0" w:line="240" w:lineRule="auto"/>
                              <w:ind w:left="1640" w:firstLine="8200"/>
                              <w:textDirection w:val="btLr"/>
                            </w:pPr>
                          </w:p>
                          <w:p w14:paraId="17B83F8B" w14:textId="77777777" w:rsidR="00C84853" w:rsidRDefault="00617A9F">
                            <w:pPr>
                              <w:spacing w:after="0" w:line="240" w:lineRule="auto"/>
                              <w:ind w:left="1193" w:firstLine="5764"/>
                              <w:textDirection w:val="btLr"/>
                            </w:pPr>
                            <w:r>
                              <w:rPr>
                                <w:rFonts w:ascii="Avenir" w:eastAsia="Avenir" w:hAnsi="Avenir" w:cs="Avenir"/>
                                <w:color w:val="000000"/>
                                <w:u w:val="single"/>
                              </w:rPr>
                              <w:t>Soutien non ciblé</w:t>
                            </w:r>
                            <w:r>
                              <w:rPr>
                                <w:rFonts w:ascii="Avenir" w:eastAsia="Avenir" w:hAnsi="Avenir" w:cs="Avenir"/>
                                <w:color w:val="000000"/>
                              </w:rPr>
                              <w:t> :</w:t>
                            </w:r>
                            <w:r>
                              <w:rPr>
                                <w:rFonts w:ascii="Avenir" w:eastAsia="Avenir" w:hAnsi="Avenir" w:cs="Avenir"/>
                                <w:color w:val="000000"/>
                              </w:rPr>
                              <w:t xml:space="preserve"> reçu indirectement par des personnes qui ne peuvent pas être identifiées et comptées précisément. Par exemple : campagnes de communication, enfants dans un foyer dont l’un ou les deux parents reçoivent un appui ciblé.  </w:t>
                            </w:r>
                          </w:p>
                          <w:p w14:paraId="126A795C" w14:textId="77777777" w:rsidR="00C84853" w:rsidRDefault="00C84853">
                            <w:pPr>
                              <w:spacing w:after="0" w:line="240" w:lineRule="auto"/>
                              <w:ind w:left="1800" w:firstLine="10800"/>
                              <w:textDirection w:val="btLr"/>
                            </w:pPr>
                          </w:p>
                          <w:p w14:paraId="19BE8B4D" w14:textId="77777777" w:rsidR="00C84853" w:rsidRDefault="00617A9F">
                            <w:pPr>
                              <w:spacing w:after="0" w:line="240" w:lineRule="auto"/>
                              <w:ind w:left="567" w:firstLine="2835"/>
                              <w:textDirection w:val="btLr"/>
                            </w:pPr>
                            <w:r>
                              <w:rPr>
                                <w:rFonts w:ascii="Avenir" w:eastAsia="Avenir" w:hAnsi="Avenir" w:cs="Avenir"/>
                                <w:b/>
                                <w:color w:val="000000"/>
                              </w:rPr>
                              <w:t>2) Intensité du soutien</w:t>
                            </w:r>
                          </w:p>
                          <w:p w14:paraId="3DF2CA63" w14:textId="77777777" w:rsidR="00C84853" w:rsidRDefault="00617A9F">
                            <w:pPr>
                              <w:spacing w:after="0" w:line="240" w:lineRule="auto"/>
                              <w:ind w:left="1193" w:firstLine="5764"/>
                              <w:textDirection w:val="btLr"/>
                            </w:pPr>
                            <w:r>
                              <w:rPr>
                                <w:rFonts w:ascii="Avenir" w:eastAsia="Avenir" w:hAnsi="Avenir" w:cs="Avenir"/>
                                <w:color w:val="000000"/>
                                <w:u w:val="single"/>
                              </w:rPr>
                              <w:t>Faible</w:t>
                            </w:r>
                            <w:r>
                              <w:rPr>
                                <w:rFonts w:ascii="Avenir" w:eastAsia="Avenir" w:hAnsi="Avenir" w:cs="Avenir"/>
                                <w:color w:val="000000"/>
                              </w:rPr>
                              <w:t xml:space="preserve"> (pa</w:t>
                            </w:r>
                            <w:r>
                              <w:rPr>
                                <w:rFonts w:ascii="Avenir" w:eastAsia="Avenir" w:hAnsi="Avenir" w:cs="Avenir"/>
                                <w:color w:val="000000"/>
                              </w:rPr>
                              <w:t>r exemple, les personnes vivant dans une zone administrative où l’autorité reçoit un soutien au renforcement des capacités)</w:t>
                            </w:r>
                          </w:p>
                          <w:p w14:paraId="264B0165" w14:textId="77777777" w:rsidR="00C84853" w:rsidRDefault="00C84853">
                            <w:pPr>
                              <w:spacing w:after="0" w:line="240" w:lineRule="auto"/>
                              <w:ind w:left="1701" w:firstLine="8504"/>
                              <w:textDirection w:val="btLr"/>
                            </w:pPr>
                          </w:p>
                          <w:p w14:paraId="268159D5" w14:textId="77777777" w:rsidR="00C84853" w:rsidRDefault="00617A9F">
                            <w:pPr>
                              <w:spacing w:after="0" w:line="240" w:lineRule="auto"/>
                              <w:ind w:left="1193" w:firstLine="5764"/>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4B60078F" w14:textId="77777777" w:rsidR="00C84853" w:rsidRDefault="00C84853">
                            <w:pPr>
                              <w:spacing w:after="5" w:line="270" w:lineRule="auto"/>
                              <w:ind w:left="720" w:right="27" w:firstLine="3590"/>
                              <w:jc w:val="both"/>
                              <w:textDirection w:val="btLr"/>
                            </w:pPr>
                          </w:p>
                          <w:p w14:paraId="3E0EE838" w14:textId="77777777" w:rsidR="00C84853" w:rsidRDefault="00617A9F">
                            <w:pPr>
                              <w:spacing w:after="0" w:line="240" w:lineRule="auto"/>
                              <w:ind w:left="1193" w:firstLine="5764"/>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5CEF7C11" w14:textId="77777777" w:rsidR="00C84853" w:rsidRDefault="00C84853">
                            <w:pPr>
                              <w:spacing w:after="0" w:line="240" w:lineRule="auto"/>
                              <w:ind w:left="1070" w:firstLine="6420"/>
                              <w:textDirection w:val="btLr"/>
                            </w:pPr>
                          </w:p>
                          <w:p w14:paraId="6A777C34" w14:textId="77777777" w:rsidR="00C84853" w:rsidRDefault="00617A9F">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04E4C38A" w14:textId="77777777" w:rsidR="00C84853" w:rsidRDefault="00C84853">
                            <w:pPr>
                              <w:spacing w:after="0" w:line="240" w:lineRule="auto"/>
                              <w:textDirection w:val="btLr"/>
                            </w:pPr>
                          </w:p>
                          <w:p w14:paraId="572E4725" w14:textId="77777777" w:rsidR="00C84853" w:rsidRDefault="00617A9F">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256C3142" w14:textId="77777777" w:rsidR="00C84853" w:rsidRDefault="00C84853">
                            <w:pPr>
                              <w:spacing w:after="0" w:line="240" w:lineRule="auto"/>
                              <w:textDirection w:val="btLr"/>
                            </w:pPr>
                          </w:p>
                          <w:p w14:paraId="42AA6A26" w14:textId="77777777" w:rsidR="00C84853" w:rsidRDefault="00617A9F">
                            <w:pPr>
                              <w:spacing w:after="0" w:line="240" w:lineRule="auto"/>
                              <w:textDirection w:val="btLr"/>
                            </w:pPr>
                            <w:r>
                              <w:rPr>
                                <w:rFonts w:ascii="Avenir" w:eastAsia="Avenir" w:hAnsi="Avenir" w:cs="Avenir"/>
                                <w:b/>
                                <w:color w:val="000000"/>
                              </w:rPr>
                              <w:t xml:space="preserve">Si certains bénéficiaires bénéficient plus d’une fois : (eg : </w:t>
                            </w:r>
                            <w:r>
                              <w:rPr>
                                <w:rFonts w:ascii="Avenir" w:eastAsia="Avenir" w:hAnsi="Avenir" w:cs="Avenir"/>
                                <w:b/>
                                <w:color w:val="000000"/>
                              </w:rPr>
                              <w:t xml:space="preserve">les membres d’une communauté qui sont soutenus pour une mise en défens et bénéficient aussi d’une nouvelle route) estimer le détail mais ne pas les comptabiliser deux fois. </w:t>
                            </w:r>
                          </w:p>
                          <w:p w14:paraId="1EB6FDFC" w14:textId="77777777" w:rsidR="00C84853" w:rsidRDefault="00C84853">
                            <w:pPr>
                              <w:spacing w:line="270" w:lineRule="auto"/>
                              <w:ind w:right="27" w:firstLine="10"/>
                              <w:textDirection w:val="btLr"/>
                            </w:pPr>
                          </w:p>
                        </w:txbxContent>
                      </wps:txbx>
                      <wps:bodyPr spcFirstLastPara="1" wrap="square" lIns="91425" tIns="45675" rIns="91425" bIns="45675" anchor="t" anchorCtr="0">
                        <a:noAutofit/>
                      </wps:bodyPr>
                    </wps:wsp>
                  </a:graphicData>
                </a:graphic>
              </wp:anchor>
            </w:drawing>
          </mc:Choice>
          <mc:Fallback xmlns:w16du="http://schemas.microsoft.com/office/word/2023/wordml/word16du">
            <w:pict>
              <v:rect w14:anchorId="0A75A52A" id="Rectangle 2018146917" o:spid="_x0000_s1026" style="position:absolute;left:0;text-align:left;margin-left:0;margin-top:13.35pt;width:466.5pt;height:499.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">
                <v:stroke startarrowwidth="narrow" startarrowlength="short" endarrowwidth="narrow" endarrowlength="short"/>
                <v:textbox inset="2.53958mm,1.26875mm,2.53958mm,1.26875mm">
                  <w:txbxContent>
                    <w:p w14:paraId="6DD4926A" w14:textId="77777777" w:rsidR="00C84853" w:rsidRDefault="00000000">
                      <w:pPr>
                        <w:spacing w:after="0" w:line="240" w:lineRule="auto"/>
                        <w:ind w:firstLine="10"/>
                        <w:textDirection w:val="btLr"/>
                      </w:pPr>
                      <w:r>
                        <w:rPr>
                          <w:rFonts w:ascii="Avenir" w:eastAsia="Avenir" w:hAnsi="Avenir" w:cs="Avenir"/>
                          <w:b/>
                          <w:color w:val="000000"/>
                        </w:rPr>
                        <w:t>Encadré : calculer et estimer le nombre de bénéficiaires</w:t>
                      </w:r>
                    </w:p>
                    <w:p w14:paraId="0F01D0D7" w14:textId="77777777" w:rsidR="00C84853" w:rsidRDefault="00C84853">
                      <w:pPr>
                        <w:spacing w:after="0" w:line="240" w:lineRule="auto"/>
                        <w:ind w:firstLine="10"/>
                        <w:textDirection w:val="btLr"/>
                      </w:pPr>
                    </w:p>
                    <w:p w14:paraId="53B583F9" w14:textId="77777777" w:rsidR="00C84853" w:rsidRDefault="00000000">
                      <w:pPr>
                        <w:spacing w:after="0" w:line="240" w:lineRule="auto"/>
                        <w:ind w:firstLine="10"/>
                        <w:textDirection w:val="btLr"/>
                      </w:pPr>
                      <w:r>
                        <w:rPr>
                          <w:rFonts w:ascii="Avenir" w:eastAsia="Avenir" w:hAnsi="Avenir" w:cs="Avenir"/>
                          <w:color w:val="000000"/>
                        </w:rPr>
                        <w:t xml:space="preserve"> Les bénéficiaires reçoivent un soutien qui est défini dans deux dimensions :  </w:t>
                      </w:r>
                    </w:p>
                    <w:p w14:paraId="7594C650" w14:textId="77777777" w:rsidR="00C84853" w:rsidRDefault="00000000">
                      <w:pPr>
                        <w:spacing w:after="0" w:line="240" w:lineRule="auto"/>
                        <w:ind w:left="765" w:firstLine="3627"/>
                        <w:textDirection w:val="btLr"/>
                      </w:pPr>
                      <w:r>
                        <w:rPr>
                          <w:rFonts w:ascii="Avenir" w:eastAsia="Avenir" w:hAnsi="Avenir" w:cs="Avenir"/>
                          <w:b/>
                          <w:color w:val="000000"/>
                        </w:rPr>
                        <w:t xml:space="preserve">Type de soutien </w:t>
                      </w:r>
                    </w:p>
                    <w:p w14:paraId="6788E99D" w14:textId="77777777" w:rsidR="00C84853" w:rsidRDefault="00000000">
                      <w:pPr>
                        <w:spacing w:after="0" w:line="240" w:lineRule="auto"/>
                        <w:ind w:left="1193" w:firstLine="5764"/>
                        <w:textDirection w:val="btLr"/>
                      </w:pPr>
                      <w:r>
                        <w:rPr>
                          <w:rFonts w:ascii="Avenir" w:eastAsia="Avenir" w:hAnsi="Avenir" w:cs="Avenir"/>
                          <w:color w:val="000000"/>
                          <w:u w:val="single"/>
                        </w:rPr>
                        <w:t>Soutien ciblé</w:t>
                      </w:r>
                      <w:r>
                        <w:rPr>
                          <w:rFonts w:ascii="Avenir" w:eastAsia="Avenir" w:hAnsi="Avenir" w:cs="Avenir"/>
                          <w:color w:val="000000"/>
                        </w:rPr>
                        <w:t xml:space="preserve"> (reçu par des personnes qui peuvent être identifiées et comptées par le projet et qui savent qu’elles reçoivent du soutien) </w:t>
                      </w:r>
                    </w:p>
                    <w:p w14:paraId="0A77244C" w14:textId="77777777" w:rsidR="00C84853" w:rsidRDefault="00C84853">
                      <w:pPr>
                        <w:spacing w:after="0" w:line="240" w:lineRule="auto"/>
                        <w:ind w:left="1640" w:firstLine="8200"/>
                        <w:textDirection w:val="btLr"/>
                      </w:pPr>
                    </w:p>
                    <w:p w14:paraId="17B83F8B" w14:textId="77777777" w:rsidR="00C84853" w:rsidRDefault="00000000">
                      <w:pPr>
                        <w:spacing w:after="0" w:line="240" w:lineRule="auto"/>
                        <w:ind w:left="1193" w:firstLine="5764"/>
                        <w:textDirection w:val="btLr"/>
                      </w:pPr>
                      <w:r>
                        <w:rPr>
                          <w:rFonts w:ascii="Avenir" w:eastAsia="Avenir" w:hAnsi="Avenir" w:cs="Avenir"/>
                          <w:color w:val="000000"/>
                          <w:u w:val="single"/>
                        </w:rPr>
                        <w:t>Soutien non ciblé</w:t>
                      </w:r>
                      <w:r>
                        <w:rPr>
                          <w:rFonts w:ascii="Avenir" w:eastAsia="Avenir" w:hAnsi="Avenir" w:cs="Avenir"/>
                          <w:color w:val="000000"/>
                        </w:rPr>
                        <w:t xml:space="preserve"> : reçu indirectement par des personnes qui ne peuvent pas être identifiées et comptées précisément. Par exemple : campagnes de communication, enfants dans un foyer dont l’un ou les deux parents reçoivent un appui ciblé.  </w:t>
                      </w:r>
                    </w:p>
                    <w:p w14:paraId="126A795C" w14:textId="77777777" w:rsidR="00C84853" w:rsidRDefault="00C84853">
                      <w:pPr>
                        <w:spacing w:after="0" w:line="240" w:lineRule="auto"/>
                        <w:ind w:left="1800" w:firstLine="10800"/>
                        <w:textDirection w:val="btLr"/>
                      </w:pPr>
                    </w:p>
                    <w:p w14:paraId="19BE8B4D" w14:textId="77777777" w:rsidR="00C84853" w:rsidRDefault="00000000">
                      <w:pPr>
                        <w:spacing w:after="0" w:line="240" w:lineRule="auto"/>
                        <w:ind w:left="567" w:firstLine="2835"/>
                        <w:textDirection w:val="btLr"/>
                      </w:pPr>
                      <w:r>
                        <w:rPr>
                          <w:rFonts w:ascii="Avenir" w:eastAsia="Avenir" w:hAnsi="Avenir" w:cs="Avenir"/>
                          <w:b/>
                          <w:color w:val="000000"/>
                        </w:rPr>
                        <w:t>2) Intensité du soutien</w:t>
                      </w:r>
                    </w:p>
                    <w:p w14:paraId="3DF2CA63" w14:textId="77777777" w:rsidR="00C84853" w:rsidRDefault="00000000">
                      <w:pPr>
                        <w:spacing w:after="0" w:line="240" w:lineRule="auto"/>
                        <w:ind w:left="1193" w:firstLine="5764"/>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reçoit un soutien au renforcement des capacités)</w:t>
                      </w:r>
                    </w:p>
                    <w:p w14:paraId="264B0165" w14:textId="77777777" w:rsidR="00C84853" w:rsidRDefault="00C84853">
                      <w:pPr>
                        <w:spacing w:after="0" w:line="240" w:lineRule="auto"/>
                        <w:ind w:left="1701" w:firstLine="8504"/>
                        <w:textDirection w:val="btLr"/>
                      </w:pPr>
                    </w:p>
                    <w:p w14:paraId="268159D5" w14:textId="77777777" w:rsidR="00C84853" w:rsidRDefault="00000000">
                      <w:pPr>
                        <w:spacing w:after="0" w:line="240" w:lineRule="auto"/>
                        <w:ind w:left="1193" w:firstLine="5764"/>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4B60078F" w14:textId="77777777" w:rsidR="00C84853" w:rsidRDefault="00C84853">
                      <w:pPr>
                        <w:spacing w:after="5" w:line="270" w:lineRule="auto"/>
                        <w:ind w:left="720" w:right="27" w:firstLine="3590"/>
                        <w:jc w:val="both"/>
                        <w:textDirection w:val="btLr"/>
                      </w:pPr>
                    </w:p>
                    <w:p w14:paraId="3E0EE838" w14:textId="77777777" w:rsidR="00C84853" w:rsidRDefault="00000000">
                      <w:pPr>
                        <w:spacing w:after="0" w:line="240" w:lineRule="auto"/>
                        <w:ind w:left="1193" w:firstLine="5764"/>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5CEF7C11" w14:textId="77777777" w:rsidR="00C84853" w:rsidRDefault="00C84853">
                      <w:pPr>
                        <w:spacing w:after="0" w:line="240" w:lineRule="auto"/>
                        <w:ind w:left="1070" w:firstLine="6420"/>
                        <w:textDirection w:val="btLr"/>
                      </w:pPr>
                    </w:p>
                    <w:p w14:paraId="6A777C34" w14:textId="77777777" w:rsidR="00C84853" w:rsidRDefault="00000000">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04E4C38A" w14:textId="77777777" w:rsidR="00C84853" w:rsidRDefault="00C84853">
                      <w:pPr>
                        <w:spacing w:after="0" w:line="240" w:lineRule="auto"/>
                        <w:textDirection w:val="btLr"/>
                      </w:pPr>
                    </w:p>
                    <w:p w14:paraId="572E4725" w14:textId="77777777" w:rsidR="00C84853" w:rsidRDefault="00000000">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256C3142" w14:textId="77777777" w:rsidR="00C84853" w:rsidRDefault="00C84853">
                      <w:pPr>
                        <w:spacing w:after="0" w:line="240" w:lineRule="auto"/>
                        <w:textDirection w:val="btLr"/>
                      </w:pPr>
                    </w:p>
                    <w:p w14:paraId="42AA6A26" w14:textId="77777777" w:rsidR="00C84853" w:rsidRDefault="00000000">
                      <w:pPr>
                        <w:spacing w:after="0" w:line="240" w:lineRule="auto"/>
                        <w:textDirection w:val="btLr"/>
                      </w:pPr>
                      <w:r>
                        <w:rPr>
                          <w:rFonts w:ascii="Avenir" w:eastAsia="Avenir" w:hAnsi="Avenir" w:cs="Avenir"/>
                          <w:b/>
                          <w:color w:val="000000"/>
                        </w:rPr>
                        <w:t xml:space="preserve">Si certains bénéficiaires bénéficient plus d’une fois : (eg : les membres d’une communauté qui sont soutenus pour une mise en défens et bénéficient aussi d’une nouvelle route) estimer le détail mais ne pas les comptabiliser deux fois. </w:t>
                      </w:r>
                    </w:p>
                    <w:p w14:paraId="1EB6FDFC" w14:textId="77777777" w:rsidR="00C84853" w:rsidRDefault="00C84853">
                      <w:pPr>
                        <w:spacing w:line="270" w:lineRule="auto"/>
                        <w:ind w:right="27" w:firstLine="10"/>
                        <w:textDirection w:val="btLr"/>
                      </w:pPr>
                    </w:p>
                  </w:txbxContent>
                </v:textbox>
                <w10:wrap type="square"/>
              </v:rect>
            </w:pict>
          </mc:Fallback>
        </mc:AlternateContent>
      </w:r>
    </w:p>
    <w:p w14:paraId="3B16F093" w14:textId="77777777" w:rsidR="00C84853" w:rsidRDefault="00C84853">
      <w:pPr>
        <w:spacing w:after="0" w:line="240" w:lineRule="auto"/>
        <w:rPr>
          <w:sz w:val="20"/>
          <w:szCs w:val="20"/>
        </w:rPr>
      </w:pPr>
    </w:p>
    <w:p w14:paraId="7A1819DB" w14:textId="77777777" w:rsidR="00C84853" w:rsidRDefault="00C84853">
      <w:pPr>
        <w:spacing w:after="0" w:line="240" w:lineRule="auto"/>
        <w:rPr>
          <w:sz w:val="20"/>
          <w:szCs w:val="20"/>
        </w:rPr>
      </w:pPr>
    </w:p>
    <w:sectPr w:rsidR="00C84853">
      <w:pgSz w:w="11900" w:h="16840"/>
      <w:pgMar w:top="1961" w:right="1557" w:bottom="1493" w:left="1579" w:header="1020" w:footer="11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B6D7F" w14:textId="77777777" w:rsidR="007C1353" w:rsidRDefault="007C1353">
      <w:pPr>
        <w:spacing w:after="0" w:line="240" w:lineRule="auto"/>
      </w:pPr>
      <w:r>
        <w:separator/>
      </w:r>
    </w:p>
  </w:endnote>
  <w:endnote w:type="continuationSeparator" w:id="0">
    <w:p w14:paraId="0E5A7FCD" w14:textId="77777777" w:rsidR="007C1353" w:rsidRDefault="007C1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DA3F111-56BD-4EE4-AEC1-AB8E547E82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0416443-5C31-4827-8BE3-A49DE76C0FCA}"/>
    <w:embedBold r:id="rId3" w:fontKey="{B20843D1-45EF-4EDE-8EA0-DF65C7DCB712}"/>
    <w:embedItalic r:id="rId4" w:fontKey="{D9C1DFFF-B927-484B-B8B1-707D85F46A00}"/>
    <w:embedBoldItalic r:id="rId5" w:fontKey="{9BED29E6-51A8-45A0-854D-15267C65005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A6AB9A96-034D-4FB0-832C-8B8EF3A7FE24}"/>
    <w:embedItalic r:id="rId7" w:fontKey="{776550ED-B736-4C44-8A20-366775B9E070}"/>
  </w:font>
  <w:font w:name="Avenir">
    <w:altName w:val="Calibri"/>
    <w:charset w:val="00"/>
    <w:family w:val="auto"/>
    <w:pitch w:val="default"/>
  </w:font>
  <w:font w:name="Arial Unicode MS">
    <w:altName w:val="Yu Gothic"/>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2986533-6C9B-4808-B1C3-A239A0896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869D" w14:textId="77777777" w:rsidR="00C84853" w:rsidRDefault="00617A9F">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separate"/>
    </w:r>
    <w:r w:rsidR="008611EF">
      <w:rPr>
        <w:noProof/>
      </w:rPr>
      <w:t>2</w:t>
    </w:r>
    <w:r>
      <w:fldChar w:fldCharType="end"/>
    </w:r>
  </w:p>
  <w:p w14:paraId="17650895" w14:textId="77777777" w:rsidR="00C84853" w:rsidRDefault="00C84853">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4F04" w14:textId="77777777" w:rsidR="00C84853" w:rsidRDefault="00617A9F">
    <w:pPr>
      <w:pBdr>
        <w:top w:val="nil"/>
        <w:left w:val="nil"/>
        <w:bottom w:val="nil"/>
        <w:right w:val="nil"/>
        <w:between w:val="nil"/>
      </w:pBdr>
      <w:tabs>
        <w:tab w:val="center" w:pos="4536"/>
        <w:tab w:val="right" w:pos="9072"/>
      </w:tabs>
      <w:spacing w:after="0" w:line="240" w:lineRule="auto"/>
      <w:ind w:left="20" w:right="28" w:hanging="10"/>
      <w:jc w:val="center"/>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8611EF">
      <w:rPr>
        <w:noProof/>
        <w:color w:val="000000"/>
        <w:sz w:val="21"/>
        <w:szCs w:val="21"/>
      </w:rPr>
      <w:t>1</w:t>
    </w:r>
    <w:r>
      <w:rPr>
        <w:color w:val="000000"/>
        <w:sz w:val="21"/>
        <w:szCs w:val="21"/>
      </w:rPr>
      <w:fldChar w:fldCharType="end"/>
    </w:r>
  </w:p>
  <w:p w14:paraId="11F34936" w14:textId="77777777" w:rsidR="00C84853" w:rsidRDefault="00C84853">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1E831" w14:textId="77777777" w:rsidR="007C1353" w:rsidRDefault="007C1353">
      <w:pPr>
        <w:spacing w:after="0" w:line="240" w:lineRule="auto"/>
      </w:pPr>
      <w:r>
        <w:separator/>
      </w:r>
    </w:p>
  </w:footnote>
  <w:footnote w:type="continuationSeparator" w:id="0">
    <w:p w14:paraId="78D5E1F3" w14:textId="77777777" w:rsidR="007C1353" w:rsidRDefault="007C1353">
      <w:pPr>
        <w:spacing w:after="0" w:line="240" w:lineRule="auto"/>
      </w:pPr>
      <w:r>
        <w:continuationSeparator/>
      </w:r>
    </w:p>
  </w:footnote>
  <w:footnote w:id="1">
    <w:p w14:paraId="7E8AC309" w14:textId="77777777" w:rsidR="00C84853" w:rsidRDefault="00617A9F">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Pr>
          <w:color w:val="000000"/>
          <w:sz w:val="18"/>
          <w:szCs w:val="18"/>
        </w:rPr>
        <w:t>Ce canevas est relatif à la présentation des rapports annuel et semestri</w:t>
      </w:r>
      <w:r>
        <w:rPr>
          <w:color w:val="000000"/>
          <w:sz w:val="18"/>
          <w:szCs w:val="18"/>
        </w:rPr>
        <w:t xml:space="preserve">el des organisations de mise en œuvre des programmes financés par CAFI via le FONAREDD en RDC. Les rapports annuels couvrent la période du 1er janvier au 31 décembre. Les rapports semestriels couvrent la période du 1er janvier au 30 juin. Le deadline pour </w:t>
      </w:r>
      <w:r>
        <w:rPr>
          <w:color w:val="000000"/>
          <w:sz w:val="18"/>
          <w:szCs w:val="18"/>
        </w:rPr>
        <w:t>la soumission du rapport semestriel est le 31 juillet, et le deadline pour la transmission du rapport annuel est le 31 janvier de l’année suivante.</w:t>
      </w:r>
    </w:p>
  </w:footnote>
  <w:footnote w:id="2">
    <w:p w14:paraId="2C6921F0" w14:textId="77777777" w:rsidR="00C84853" w:rsidRDefault="00617A9F">
      <w:pPr>
        <w:pBdr>
          <w:top w:val="nil"/>
          <w:left w:val="nil"/>
          <w:bottom w:val="nil"/>
          <w:right w:val="nil"/>
          <w:between w:val="nil"/>
        </w:pBdr>
        <w:spacing w:after="0" w:line="240" w:lineRule="auto"/>
        <w:rPr>
          <w:rFonts w:ascii="Avenir" w:eastAsia="Avenir" w:hAnsi="Avenir" w:cs="Avenir"/>
          <w:sz w:val="20"/>
          <w:szCs w:val="20"/>
        </w:rPr>
      </w:pPr>
      <w:r>
        <w:rPr>
          <w:rStyle w:val="FootnoteReference"/>
        </w:rPr>
        <w:footnoteRef/>
      </w:r>
      <w:hyperlink r:id="rId1">
        <w:r>
          <w:rPr>
            <w:rFonts w:ascii="Avenir" w:eastAsia="Avenir" w:hAnsi="Avenir" w:cs="Avenir"/>
            <w:color w:val="6B9F25"/>
            <w:sz w:val="18"/>
            <w:szCs w:val="18"/>
            <w:u w:val="single"/>
          </w:rPr>
          <w:t>https://drive.google.com/open?id=1YndKt5KEULfKU0hCkr9FkY6i99cczf5T&amp;authuser=secretariatcafi%40gmail.com&amp;usp=drive_fs</w:t>
        </w:r>
      </w:hyperlink>
      <w:r>
        <w:rPr>
          <w:rFonts w:ascii="Avenir" w:eastAsia="Avenir" w:hAnsi="Avenir" w:cs="Avenir"/>
          <w:sz w:val="18"/>
          <w:szCs w:val="18"/>
        </w:rPr>
        <w:t xml:space="preserve"> </w:t>
      </w:r>
    </w:p>
  </w:footnote>
  <w:footnote w:id="3">
    <w:p w14:paraId="5847BCCB" w14:textId="77777777" w:rsidR="00C84853" w:rsidRDefault="00617A9F">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rStyle w:val="FootnoteReference"/>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 xml:space="preserve">L’ensemble des documents de projet se trouve sur le site web du FONAREDD </w:t>
      </w:r>
      <w:hyperlink r:id="rId2">
        <w:r>
          <w:rPr>
            <w:rFonts w:ascii="Avenir" w:eastAsia="Avenir" w:hAnsi="Avenir" w:cs="Avenir"/>
            <w:color w:val="0000FF"/>
            <w:sz w:val="18"/>
            <w:szCs w:val="18"/>
            <w:u w:val="single"/>
          </w:rPr>
          <w:t>www.fonaredd-rdc.org</w:t>
        </w:r>
      </w:hyperlink>
      <w:r>
        <w:rPr>
          <w:rFonts w:ascii="Avenir" w:eastAsia="Avenir" w:hAnsi="Avenir" w:cs="Avenir"/>
          <w:color w:val="000000"/>
          <w:sz w:val="18"/>
          <w:szCs w:val="18"/>
        </w:rPr>
        <w:t xml:space="preserve"> et le Drive CAFI </w:t>
      </w:r>
      <w:hyperlink r:id="rId3">
        <w:r>
          <w:rPr>
            <w:rFonts w:ascii="Avenir" w:eastAsia="Avenir" w:hAnsi="Avenir" w:cs="Avenir"/>
            <w:color w:val="0563C1"/>
            <w:sz w:val="18"/>
            <w:szCs w:val="18"/>
            <w:u w:val="single"/>
          </w:rPr>
          <w:t>https://drive.google.com/drive/folders/1RhAT_Hc5jycgw40xr7YZM57jV4zQFadQ</w:t>
        </w:r>
      </w:hyperlink>
      <w:r>
        <w:rPr>
          <w:rFonts w:ascii="Avenir" w:eastAsia="Avenir" w:hAnsi="Avenir" w:cs="Avenir"/>
          <w:color w:val="000000"/>
          <w:sz w:val="18"/>
          <w:szCs w:val="18"/>
        </w:rPr>
        <w:t xml:space="preserve">. Sélectionner Country documents / Le pays ou </w:t>
      </w:r>
      <w:proofErr w:type="spellStart"/>
      <w:r>
        <w:rPr>
          <w:rFonts w:ascii="Avenir" w:eastAsia="Avenir" w:hAnsi="Avenir" w:cs="Avenir"/>
          <w:color w:val="000000"/>
          <w:sz w:val="18"/>
          <w:szCs w:val="18"/>
        </w:rPr>
        <w:t>regional</w:t>
      </w:r>
      <w:proofErr w:type="spellEnd"/>
      <w:r>
        <w:rPr>
          <w:rFonts w:ascii="Avenir" w:eastAsia="Avenir" w:hAnsi="Avenir" w:cs="Avenir"/>
          <w:color w:val="000000"/>
          <w:sz w:val="18"/>
          <w:szCs w:val="18"/>
        </w:rPr>
        <w:t xml:space="preserve"> / </w:t>
      </w:r>
      <w:proofErr w:type="spellStart"/>
      <w:r>
        <w:rPr>
          <w:rFonts w:ascii="Avenir" w:eastAsia="Avenir" w:hAnsi="Avenir" w:cs="Avenir"/>
          <w:color w:val="000000"/>
          <w:sz w:val="18"/>
          <w:szCs w:val="18"/>
        </w:rPr>
        <w:t>programming</w:t>
      </w:r>
      <w:proofErr w:type="spellEnd"/>
      <w:r>
        <w:rPr>
          <w:rFonts w:ascii="Avenir" w:eastAsia="Avenir" w:hAnsi="Avenir" w:cs="Avenir"/>
          <w:color w:val="000000"/>
          <w:sz w:val="18"/>
          <w:szCs w:val="18"/>
        </w:rPr>
        <w:t xml:space="preserve"> / active portfolio / n</w:t>
      </w:r>
      <w:r>
        <w:rPr>
          <w:rFonts w:ascii="Avenir" w:eastAsia="Avenir" w:hAnsi="Avenir" w:cs="Avenir"/>
          <w:color w:val="000000"/>
          <w:sz w:val="18"/>
          <w:szCs w:val="18"/>
        </w:rPr>
        <w:t xml:space="preserve">uméro et nom du projet </w:t>
      </w:r>
    </w:p>
  </w:footnote>
  <w:footnote w:id="4">
    <w:p w14:paraId="532291F5" w14:textId="77777777" w:rsidR="00C84853" w:rsidRDefault="00617A9F">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FootnoteReference"/>
        </w:rPr>
        <w:footnoteRef/>
      </w:r>
      <w:r>
        <w:rPr>
          <w:rFonts w:ascii="Avenir" w:eastAsia="Avenir" w:hAnsi="Avenir" w:cs="Avenir"/>
          <w:color w:val="000000"/>
          <w:sz w:val="18"/>
          <w:szCs w:val="18"/>
        </w:rPr>
        <w:t xml:space="preserve"> Il s’agit des organisations qui ont reçu un financement direct du Bureau MPTF dans le cadre du projet.</w:t>
      </w:r>
    </w:p>
  </w:footnote>
  <w:footnote w:id="5">
    <w:p w14:paraId="70465884" w14:textId="77777777" w:rsidR="00C84853" w:rsidRDefault="00617A9F">
      <w:pPr>
        <w:pBdr>
          <w:top w:val="nil"/>
          <w:left w:val="nil"/>
          <w:bottom w:val="nil"/>
          <w:right w:val="nil"/>
          <w:between w:val="nil"/>
        </w:pBdr>
        <w:spacing w:after="0" w:line="240" w:lineRule="auto"/>
        <w:ind w:left="20" w:right="28" w:hanging="10"/>
        <w:jc w:val="both"/>
        <w:rPr>
          <w:color w:val="000000"/>
          <w:sz w:val="20"/>
          <w:szCs w:val="20"/>
        </w:rPr>
      </w:pPr>
      <w:r>
        <w:rPr>
          <w:rStyle w:val="FootnoteReference"/>
        </w:rPr>
        <w:footnoteRef/>
      </w:r>
      <w:r>
        <w:rPr>
          <w:color w:val="000000"/>
          <w:sz w:val="20"/>
          <w:szCs w:val="20"/>
        </w:rPr>
        <w:t xml:space="preserve"> </w:t>
      </w:r>
      <w:r>
        <w:rPr>
          <w:rFonts w:ascii="Avenir" w:eastAsia="Avenir" w:hAnsi="Avenir" w:cs="Avenir"/>
          <w:color w:val="000000"/>
          <w:sz w:val="18"/>
          <w:szCs w:val="18"/>
        </w:rPr>
        <w:t>Indiquer seulement le numéro du Produit dans lequel s’inscrit l’activité.</w:t>
      </w:r>
    </w:p>
  </w:footnote>
  <w:footnote w:id="6">
    <w:p w14:paraId="55BEAB19" w14:textId="77777777" w:rsidR="00C84853" w:rsidRDefault="00617A9F">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FootnoteReference"/>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 xml:space="preserve">Merci de vous référer au calendrier de mise en </w:t>
      </w:r>
      <w:r>
        <w:rPr>
          <w:rFonts w:ascii="Avenir" w:eastAsia="Avenir" w:hAnsi="Avenir" w:cs="Avenir"/>
          <w:color w:val="000000"/>
          <w:sz w:val="18"/>
          <w:szCs w:val="18"/>
        </w:rPr>
        <w:t>œuvre du cadre logique du projet.</w:t>
      </w:r>
    </w:p>
  </w:footnote>
  <w:footnote w:id="7">
    <w:p w14:paraId="0EB6D4B2" w14:textId="77777777" w:rsidR="00C84853" w:rsidRDefault="00617A9F">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rStyle w:val="FootnoteReference"/>
        </w:rPr>
        <w:footnoteRef/>
      </w:r>
      <w:r>
        <w:rPr>
          <w:rFonts w:ascii="Avenir" w:eastAsia="Avenir" w:hAnsi="Avenir" w:cs="Avenir"/>
          <w:color w:val="000000"/>
          <w:sz w:val="18"/>
          <w:szCs w:val="18"/>
        </w:rPr>
        <w:t xml:space="preserve"> La Lettre d’intention RDC-CAFI est accessible sur le site web du FONAREDD </w:t>
      </w:r>
      <w:hyperlink r:id="rId4">
        <w:r>
          <w:rPr>
            <w:rFonts w:ascii="Avenir" w:eastAsia="Avenir" w:hAnsi="Avenir" w:cs="Avenir"/>
            <w:color w:val="0000FF"/>
            <w:sz w:val="18"/>
            <w:szCs w:val="18"/>
            <w:u w:val="single"/>
          </w:rPr>
          <w:t>www.fonaredd-rdc.org</w:t>
        </w:r>
      </w:hyperlink>
      <w:r>
        <w:rPr>
          <w:rFonts w:ascii="Avenir" w:eastAsia="Avenir" w:hAnsi="Avenir" w:cs="Avenir"/>
          <w:color w:val="000000"/>
          <w:sz w:val="18"/>
          <w:szCs w:val="18"/>
        </w:rPr>
        <w:t xml:space="preserve"> et dans ce dossier CAFI : </w:t>
      </w:r>
      <w:hyperlink r:id="rId5">
        <w:r>
          <w:rPr>
            <w:rFonts w:ascii="Avenir" w:eastAsia="Avenir" w:hAnsi="Avenir" w:cs="Avenir"/>
            <w:color w:val="0563C1"/>
            <w:sz w:val="18"/>
            <w:szCs w:val="18"/>
            <w:u w:val="single"/>
          </w:rPr>
          <w:t>https://drive.google.com/drive/folders/19GjqHJID8RP4imWoEiqNIoagyZPwZHDP?usp=drive_link</w:t>
        </w:r>
      </w:hyperlink>
      <w:r>
        <w:rPr>
          <w:rFonts w:ascii="Avenir" w:eastAsia="Avenir" w:hAnsi="Avenir" w:cs="Avenir"/>
          <w:color w:val="0563C1"/>
          <w:sz w:val="18"/>
          <w:szCs w:val="18"/>
          <w:u w:val="single"/>
        </w:rPr>
        <w:t xml:space="preserve">  </w:t>
      </w:r>
      <w:r>
        <w:rPr>
          <w:rFonts w:ascii="Avenir" w:eastAsia="Avenir" w:hAnsi="Avenir" w:cs="Avenir"/>
          <w:color w:val="000000"/>
          <w:sz w:val="18"/>
          <w:szCs w:val="18"/>
        </w:rPr>
        <w:t xml:space="preserve"> </w:t>
      </w:r>
    </w:p>
  </w:footnote>
  <w:footnote w:id="8">
    <w:p w14:paraId="170A78BF" w14:textId="77777777" w:rsidR="00C84853" w:rsidRDefault="00617A9F">
      <w:pPr>
        <w:pBdr>
          <w:top w:val="nil"/>
          <w:left w:val="nil"/>
          <w:bottom w:val="nil"/>
          <w:right w:val="nil"/>
          <w:between w:val="nil"/>
        </w:pBdr>
        <w:spacing w:after="0" w:line="240" w:lineRule="auto"/>
        <w:rPr>
          <w:rFonts w:ascii="Avenir" w:eastAsia="Avenir" w:hAnsi="Avenir" w:cs="Avenir"/>
          <w:sz w:val="18"/>
          <w:szCs w:val="18"/>
        </w:rPr>
      </w:pPr>
      <w:r>
        <w:rPr>
          <w:rStyle w:val="FootnoteReference"/>
        </w:rPr>
        <w:footnoteRef/>
      </w:r>
      <w:r>
        <w:rPr>
          <w:rFonts w:ascii="Avenir" w:eastAsia="Avenir" w:hAnsi="Avenir" w:cs="Avenir"/>
          <w:sz w:val="20"/>
          <w:szCs w:val="20"/>
        </w:rPr>
        <w:t xml:space="preserve"> </w:t>
      </w:r>
      <w:r>
        <w:rPr>
          <w:rFonts w:ascii="Avenir" w:eastAsia="Avenir" w:hAnsi="Avenir" w:cs="Avenir"/>
          <w:sz w:val="18"/>
          <w:szCs w:val="18"/>
        </w:rPr>
        <w:t xml:space="preserve">En vertu du </w:t>
      </w:r>
      <w:proofErr w:type="spellStart"/>
      <w:r>
        <w:rPr>
          <w:rFonts w:ascii="Avenir" w:eastAsia="Avenir" w:hAnsi="Avenir" w:cs="Avenir"/>
          <w:sz w:val="18"/>
          <w:szCs w:val="18"/>
        </w:rPr>
        <w:t>Memorandum</w:t>
      </w:r>
      <w:proofErr w:type="spellEnd"/>
      <w:r>
        <w:rPr>
          <w:rFonts w:ascii="Avenir" w:eastAsia="Avenir" w:hAnsi="Avenir" w:cs="Avenir"/>
          <w:sz w:val="18"/>
          <w:szCs w:val="18"/>
        </w:rPr>
        <w:t xml:space="preserve"> of </w:t>
      </w:r>
      <w:proofErr w:type="spellStart"/>
      <w:r>
        <w:rPr>
          <w:rFonts w:ascii="Avenir" w:eastAsia="Avenir" w:hAnsi="Avenir" w:cs="Avenir"/>
          <w:sz w:val="18"/>
          <w:szCs w:val="18"/>
        </w:rPr>
        <w:t>Understanding</w:t>
      </w:r>
      <w:proofErr w:type="spellEnd"/>
      <w:r>
        <w:rPr>
          <w:rFonts w:ascii="Avenir" w:eastAsia="Avenir" w:hAnsi="Avenir" w:cs="Avenir"/>
          <w:sz w:val="18"/>
          <w:szCs w:val="18"/>
        </w:rPr>
        <w:t xml:space="preserve"> (Protocole d’Accord) signé par les organisations de mise en œuvre avec le MPTF, qui stipule que “les rapports financiers fourniront l’information sur l’utilisation des ressources fiduciaires selon les effets et produ</w:t>
      </w:r>
      <w:r>
        <w:rPr>
          <w:rFonts w:ascii="Avenir" w:eastAsia="Avenir" w:hAnsi="Avenir" w:cs="Avenir"/>
          <w:sz w:val="18"/>
          <w:szCs w:val="18"/>
        </w:rPr>
        <w:t xml:space="preserve">its du cadre de résultat du programme ». </w:t>
      </w:r>
    </w:p>
  </w:footnote>
  <w:footnote w:id="9">
    <w:p w14:paraId="07C70730" w14:textId="77777777" w:rsidR="00C84853" w:rsidRDefault="00617A9F">
      <w:pPr>
        <w:pBdr>
          <w:top w:val="nil"/>
          <w:left w:val="nil"/>
          <w:bottom w:val="nil"/>
          <w:right w:val="nil"/>
          <w:between w:val="nil"/>
        </w:pBdr>
        <w:spacing w:after="0" w:line="240" w:lineRule="auto"/>
        <w:rPr>
          <w:rFonts w:ascii="Avenir" w:eastAsia="Avenir" w:hAnsi="Avenir" w:cs="Avenir"/>
          <w:sz w:val="20"/>
          <w:szCs w:val="20"/>
        </w:rPr>
      </w:pPr>
      <w:r>
        <w:rPr>
          <w:rStyle w:val="FootnoteReference"/>
        </w:rPr>
        <w:footnoteRef/>
      </w:r>
      <w:r>
        <w:rPr>
          <w:rFonts w:ascii="Avenir" w:eastAsia="Avenir" w:hAnsi="Avenir" w:cs="Avenir"/>
          <w:sz w:val="18"/>
          <w:szCs w:val="18"/>
        </w:rPr>
        <w:t xml:space="preserve"> Ibid.</w:t>
      </w:r>
      <w:r>
        <w:rPr>
          <w:rFonts w:ascii="Avenir" w:eastAsia="Avenir" w:hAnsi="Avenir" w:cs="Avenir"/>
          <w:sz w:val="20"/>
          <w:szCs w:val="20"/>
        </w:rPr>
        <w:t xml:space="preserve"> </w:t>
      </w:r>
    </w:p>
  </w:footnote>
  <w:footnote w:id="10">
    <w:p w14:paraId="796B8112" w14:textId="77777777" w:rsidR="00C84853" w:rsidRDefault="00617A9F">
      <w:pPr>
        <w:pBdr>
          <w:top w:val="nil"/>
          <w:left w:val="nil"/>
          <w:bottom w:val="nil"/>
          <w:right w:val="nil"/>
          <w:between w:val="nil"/>
        </w:pBdr>
        <w:spacing w:after="0" w:line="240" w:lineRule="auto"/>
        <w:rPr>
          <w:rFonts w:ascii="Avenir" w:eastAsia="Avenir" w:hAnsi="Avenir" w:cs="Avenir"/>
          <w:sz w:val="18"/>
          <w:szCs w:val="18"/>
        </w:rPr>
      </w:pPr>
      <w:r>
        <w:rPr>
          <w:rStyle w:val="FootnoteReference"/>
        </w:rPr>
        <w:footnoteRef/>
      </w:r>
      <w:r>
        <w:rPr>
          <w:rFonts w:ascii="Avenir" w:eastAsia="Avenir" w:hAnsi="Avenir" w:cs="Avenir"/>
          <w:sz w:val="18"/>
          <w:szCs w:val="18"/>
          <w:vertAlign w:val="superscript"/>
        </w:rPr>
        <w:t xml:space="preserve"> </w:t>
      </w:r>
      <w:r>
        <w:rPr>
          <w:rFonts w:ascii="Avenir" w:eastAsia="Avenir" w:hAnsi="Avenir" w:cs="Avenir"/>
          <w:sz w:val="18"/>
          <w:szCs w:val="18"/>
        </w:rPr>
        <w:t>Reporter la valeur indique dans le tableau 2.</w:t>
      </w:r>
    </w:p>
  </w:footnote>
  <w:footnote w:id="11">
    <w:p w14:paraId="2C437811" w14:textId="77777777" w:rsidR="00C84853" w:rsidRDefault="00617A9F">
      <w:pPr>
        <w:pBdr>
          <w:top w:val="nil"/>
          <w:left w:val="nil"/>
          <w:bottom w:val="nil"/>
          <w:right w:val="nil"/>
          <w:between w:val="nil"/>
        </w:pBdr>
        <w:spacing w:after="0" w:line="240" w:lineRule="auto"/>
        <w:rPr>
          <w:rFonts w:ascii="Avenir" w:eastAsia="Avenir" w:hAnsi="Avenir" w:cs="Avenir"/>
          <w:sz w:val="18"/>
          <w:szCs w:val="18"/>
        </w:rPr>
      </w:pPr>
      <w:r>
        <w:rPr>
          <w:rStyle w:val="FootnoteReference"/>
        </w:rPr>
        <w:footnoteRef/>
      </w:r>
      <w:r>
        <w:rPr>
          <w:rFonts w:ascii="Avenir" w:eastAsia="Avenir" w:hAnsi="Avenir" w:cs="Avenir"/>
          <w:sz w:val="18"/>
          <w:szCs w:val="18"/>
        </w:rPr>
        <w:t xml:space="preserve"> Tels qu’indiqués dans la colonne G du tableau 5.1.</w:t>
      </w:r>
    </w:p>
  </w:footnote>
  <w:footnote w:id="12">
    <w:p w14:paraId="3361E6A3" w14:textId="77777777" w:rsidR="00C84853" w:rsidRDefault="00617A9F">
      <w:pPr>
        <w:pBdr>
          <w:top w:val="nil"/>
          <w:left w:val="nil"/>
          <w:bottom w:val="nil"/>
          <w:right w:val="nil"/>
          <w:between w:val="nil"/>
        </w:pBdr>
        <w:spacing w:after="0" w:line="240" w:lineRule="auto"/>
        <w:rPr>
          <w:rFonts w:ascii="Avenir" w:eastAsia="Avenir" w:hAnsi="Avenir" w:cs="Avenir"/>
          <w:sz w:val="18"/>
          <w:szCs w:val="18"/>
        </w:rPr>
      </w:pPr>
      <w:r>
        <w:rPr>
          <w:rStyle w:val="FootnoteReference"/>
        </w:rPr>
        <w:footnoteRef/>
      </w:r>
      <w:r>
        <w:rPr>
          <w:rFonts w:ascii="Avenir" w:eastAsia="Avenir" w:hAnsi="Avenir" w:cs="Avenir"/>
          <w:sz w:val="18"/>
          <w:szCs w:val="18"/>
        </w:rPr>
        <w:t xml:space="preserve"> En vertu du protocole d’accord (</w:t>
      </w:r>
      <w:proofErr w:type="spellStart"/>
      <w:r>
        <w:rPr>
          <w:rFonts w:ascii="Avenir" w:eastAsia="Avenir" w:hAnsi="Avenir" w:cs="Avenir"/>
          <w:sz w:val="18"/>
          <w:szCs w:val="18"/>
        </w:rPr>
        <w:t>Memorandum</w:t>
      </w:r>
      <w:proofErr w:type="spellEnd"/>
      <w:r>
        <w:rPr>
          <w:rFonts w:ascii="Avenir" w:eastAsia="Avenir" w:hAnsi="Avenir" w:cs="Avenir"/>
          <w:sz w:val="18"/>
          <w:szCs w:val="18"/>
        </w:rPr>
        <w:t xml:space="preserve"> of </w:t>
      </w:r>
      <w:proofErr w:type="spellStart"/>
      <w:r>
        <w:rPr>
          <w:rFonts w:ascii="Avenir" w:eastAsia="Avenir" w:hAnsi="Avenir" w:cs="Avenir"/>
          <w:sz w:val="18"/>
          <w:szCs w:val="18"/>
        </w:rPr>
        <w:t>Understanding</w:t>
      </w:r>
      <w:proofErr w:type="spellEnd"/>
      <w:r>
        <w:rPr>
          <w:rFonts w:ascii="Avenir" w:eastAsia="Avenir" w:hAnsi="Avenir" w:cs="Avenir"/>
          <w:sz w:val="18"/>
          <w:szCs w:val="18"/>
        </w:rPr>
        <w:t>) et des Accords standards signés avec le MPTF, qui stipulent que “les rapports financiers fourniront l’information sur l’utilisation des ressources fiduciaires selon les effets et produits du cad</w:t>
      </w:r>
      <w:r>
        <w:rPr>
          <w:rFonts w:ascii="Avenir" w:eastAsia="Avenir" w:hAnsi="Avenir" w:cs="Avenir"/>
          <w:sz w:val="18"/>
          <w:szCs w:val="18"/>
        </w:rPr>
        <w:t>re de résultat du programme ».</w:t>
      </w:r>
    </w:p>
  </w:footnote>
  <w:footnote w:id="13">
    <w:p w14:paraId="4DD9D979" w14:textId="77777777" w:rsidR="00C84853" w:rsidRDefault="00617A9F">
      <w:pPr>
        <w:pBdr>
          <w:top w:val="nil"/>
          <w:left w:val="nil"/>
          <w:bottom w:val="nil"/>
          <w:right w:val="nil"/>
          <w:between w:val="nil"/>
        </w:pBdr>
        <w:spacing w:after="0" w:line="240" w:lineRule="auto"/>
        <w:rPr>
          <w:rFonts w:ascii="Avenir" w:eastAsia="Avenir" w:hAnsi="Avenir" w:cs="Avenir"/>
          <w:sz w:val="20"/>
          <w:szCs w:val="20"/>
        </w:rPr>
      </w:pPr>
      <w:r>
        <w:rPr>
          <w:rStyle w:val="FootnoteReference"/>
        </w:rPr>
        <w:footnoteRef/>
      </w:r>
      <w:r>
        <w:rPr>
          <w:rFonts w:ascii="Avenir" w:eastAsia="Avenir" w:hAnsi="Avenir" w:cs="Avenir"/>
          <w:sz w:val="18"/>
          <w:szCs w:val="18"/>
        </w:rPr>
        <w:t xml:space="preserve"> En vertu du protocole d’accord (</w:t>
      </w:r>
      <w:proofErr w:type="spellStart"/>
      <w:r>
        <w:rPr>
          <w:rFonts w:ascii="Avenir" w:eastAsia="Avenir" w:hAnsi="Avenir" w:cs="Avenir"/>
          <w:sz w:val="18"/>
          <w:szCs w:val="18"/>
        </w:rPr>
        <w:t>Memorandum</w:t>
      </w:r>
      <w:proofErr w:type="spellEnd"/>
      <w:r>
        <w:rPr>
          <w:rFonts w:ascii="Avenir" w:eastAsia="Avenir" w:hAnsi="Avenir" w:cs="Avenir"/>
          <w:sz w:val="18"/>
          <w:szCs w:val="18"/>
        </w:rPr>
        <w:t xml:space="preserve"> of </w:t>
      </w:r>
      <w:proofErr w:type="spellStart"/>
      <w:r>
        <w:rPr>
          <w:rFonts w:ascii="Avenir" w:eastAsia="Avenir" w:hAnsi="Avenir" w:cs="Avenir"/>
          <w:sz w:val="18"/>
          <w:szCs w:val="18"/>
        </w:rPr>
        <w:t>Understanding</w:t>
      </w:r>
      <w:proofErr w:type="spellEnd"/>
      <w:r>
        <w:rPr>
          <w:rFonts w:ascii="Avenir" w:eastAsia="Avenir" w:hAnsi="Avenir" w:cs="Avenir"/>
          <w:sz w:val="18"/>
          <w:szCs w:val="18"/>
        </w:rPr>
        <w:t>) et des Accords standards signés avec le MPTF, qui stipule que “les rapports financiers fourniront l’information sur l’utilisation des ressources fiduciaires selon</w:t>
      </w:r>
      <w:r>
        <w:rPr>
          <w:rFonts w:ascii="Avenir" w:eastAsia="Avenir" w:hAnsi="Avenir" w:cs="Avenir"/>
          <w:sz w:val="18"/>
          <w:szCs w:val="18"/>
        </w:rPr>
        <w:t xml:space="preserve"> les effets et produits du cadre de résultat du programme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8220" w14:textId="44529F4E" w:rsidR="00C84853" w:rsidRDefault="00617A9F">
    <w:pPr>
      <w:pBdr>
        <w:top w:val="nil"/>
        <w:left w:val="nil"/>
        <w:bottom w:val="nil"/>
        <w:right w:val="nil"/>
        <w:between w:val="nil"/>
      </w:pBdr>
      <w:tabs>
        <w:tab w:val="center" w:pos="4536"/>
        <w:tab w:val="right" w:pos="9072"/>
      </w:tabs>
      <w:spacing w:after="0" w:line="240" w:lineRule="auto"/>
      <w:jc w:val="right"/>
      <w:rPr>
        <w:rFonts w:ascii="Avenir" w:eastAsia="Avenir" w:hAnsi="Avenir" w:cs="Avenir"/>
        <w:b/>
        <w:i/>
        <w:color w:val="C00000"/>
      </w:rPr>
    </w:pPr>
    <w:r>
      <w:rPr>
        <w:rFonts w:ascii="Avenir" w:eastAsia="Avenir" w:hAnsi="Avenir" w:cs="Avenir"/>
        <w:i/>
      </w:rPr>
      <w:t>Canevas de rapport– Projet financé</w:t>
    </w:r>
    <w:r>
      <w:rPr>
        <w:rFonts w:ascii="Avenir" w:eastAsia="Avenir" w:hAnsi="Avenir" w:cs="Avenir"/>
        <w:i/>
      </w:rPr>
      <w:t xml:space="preserve"> par CAFI via FONAREDD –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DBF0" w14:textId="77777777" w:rsidR="00C84853" w:rsidRDefault="00617A9F">
    <w:pPr>
      <w:spacing w:after="0" w:line="240" w:lineRule="auto"/>
      <w:jc w:val="center"/>
      <w:rPr>
        <w:rFonts w:ascii="Arial" w:eastAsia="Arial" w:hAnsi="Arial" w:cs="Arial"/>
        <w:b/>
        <w:color w:val="19486A"/>
        <w:sz w:val="24"/>
        <w:szCs w:val="24"/>
      </w:rPr>
    </w:pPr>
    <w:r>
      <w:rPr>
        <w:rFonts w:ascii="Arial" w:eastAsia="Arial" w:hAnsi="Arial" w:cs="Arial"/>
        <w:b/>
        <w:color w:val="002060"/>
        <w:sz w:val="32"/>
        <w:szCs w:val="32"/>
      </w:rPr>
      <w:tab/>
    </w:r>
    <w:r>
      <w:rPr>
        <w:rFonts w:ascii="Arial" w:eastAsia="Arial" w:hAnsi="Arial" w:cs="Arial"/>
        <w:b/>
        <w:color w:val="002060"/>
        <w:sz w:val="32"/>
        <w:szCs w:val="32"/>
      </w:rPr>
      <w:tab/>
    </w:r>
    <w:r>
      <w:rPr>
        <w:rFonts w:ascii="Arial" w:eastAsia="Arial" w:hAnsi="Arial" w:cs="Arial"/>
        <w:b/>
        <w:color w:val="002060"/>
        <w:sz w:val="32"/>
        <w:szCs w:val="32"/>
      </w:rPr>
      <w:tab/>
    </w:r>
    <w:r>
      <w:rPr>
        <w:noProof/>
      </w:rPr>
      <w:drawing>
        <wp:anchor distT="0" distB="0" distL="114300" distR="114300" simplePos="0" relativeHeight="251658240" behindDoc="0" locked="0" layoutInCell="1" hidden="0" allowOverlap="1" wp14:anchorId="67B546D6" wp14:editId="306B7D8C">
          <wp:simplePos x="0" y="0"/>
          <wp:positionH relativeFrom="column">
            <wp:posOffset>5217160</wp:posOffset>
          </wp:positionH>
          <wp:positionV relativeFrom="paragraph">
            <wp:posOffset>-190498</wp:posOffset>
          </wp:positionV>
          <wp:extent cx="463550" cy="850900"/>
          <wp:effectExtent l="0" t="0" r="0" b="0"/>
          <wp:wrapSquare wrapText="bothSides" distT="0" distB="0" distL="114300" distR="114300"/>
          <wp:docPr id="2018146922"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
                  <a:srcRect/>
                  <a:stretch>
                    <a:fillRect/>
                  </a:stretch>
                </pic:blipFill>
                <pic:spPr>
                  <a:xfrm>
                    <a:off x="0" y="0"/>
                    <a:ext cx="463550" cy="8509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6BC3CBA" wp14:editId="1E726F62">
          <wp:simplePos x="0" y="0"/>
          <wp:positionH relativeFrom="column">
            <wp:posOffset>902335</wp:posOffset>
          </wp:positionH>
          <wp:positionV relativeFrom="paragraph">
            <wp:posOffset>-190498</wp:posOffset>
          </wp:positionV>
          <wp:extent cx="873125" cy="939800"/>
          <wp:effectExtent l="0" t="0" r="0" b="0"/>
          <wp:wrapSquare wrapText="bothSides" distT="0" distB="0" distL="114300" distR="114300"/>
          <wp:docPr id="2018146921" name="image4.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Logo&#10;&#10;Description automatically generated"/>
                  <pic:cNvPicPr preferRelativeResize="0"/>
                </pic:nvPicPr>
                <pic:blipFill>
                  <a:blip r:embed="rId2"/>
                  <a:srcRect/>
                  <a:stretch>
                    <a:fillRect/>
                  </a:stretch>
                </pic:blipFill>
                <pic:spPr>
                  <a:xfrm>
                    <a:off x="0" y="0"/>
                    <a:ext cx="873125" cy="939800"/>
                  </a:xfrm>
                  <a:prstGeom prst="rect">
                    <a:avLst/>
                  </a:prstGeom>
                  <a:ln/>
                </pic:spPr>
              </pic:pic>
            </a:graphicData>
          </a:graphic>
        </wp:anchor>
      </w:drawing>
    </w:r>
  </w:p>
  <w:p w14:paraId="6C5B34F1" w14:textId="77777777" w:rsidR="00C84853" w:rsidRDefault="00C84853">
    <w:pPr>
      <w:spacing w:after="0" w:line="240" w:lineRule="auto"/>
      <w:ind w:right="-125"/>
      <w:jc w:val="center"/>
      <w:rPr>
        <w:rFonts w:ascii="Arial" w:eastAsia="Arial" w:hAnsi="Arial" w:cs="Arial"/>
        <w:b/>
        <w:color w:val="385623"/>
        <w:sz w:val="24"/>
        <w:szCs w:val="24"/>
      </w:rPr>
    </w:pPr>
  </w:p>
  <w:p w14:paraId="020AE895" w14:textId="77777777" w:rsidR="00C84853" w:rsidRDefault="00617A9F">
    <w:pPr>
      <w:keepNext/>
      <w:spacing w:after="0" w:line="240" w:lineRule="auto"/>
    </w:pPr>
    <w:r>
      <w:rPr>
        <w:noProof/>
      </w:rPr>
      <mc:AlternateContent>
        <mc:Choice Requires="wpg">
          <w:drawing>
            <wp:anchor distT="0" distB="0" distL="114300" distR="114300" simplePos="0" relativeHeight="251660288" behindDoc="0" locked="0" layoutInCell="1" hidden="0" allowOverlap="1" wp14:anchorId="2727C4D7" wp14:editId="3BB73576">
              <wp:simplePos x="0" y="0"/>
              <wp:positionH relativeFrom="column">
                <wp:posOffset>-38099</wp:posOffset>
              </wp:positionH>
              <wp:positionV relativeFrom="paragraph">
                <wp:posOffset>304800</wp:posOffset>
              </wp:positionV>
              <wp:extent cx="5800725" cy="83819"/>
              <wp:effectExtent l="0" t="0" r="0" b="0"/>
              <wp:wrapNone/>
              <wp:docPr id="2018146916" name="Connecteur droit avec flèche 2018146916"/>
              <wp:cNvGraphicFramePr/>
              <a:graphic xmlns:a="http://schemas.openxmlformats.org/drawingml/2006/main">
                <a:graphicData uri="http://schemas.microsoft.com/office/word/2010/wordprocessingShape">
                  <wps:wsp>
                    <wps:cNvCnPr/>
                    <wps:spPr>
                      <a:xfrm rot="10800000" flipH="1">
                        <a:off x="2464688" y="3757141"/>
                        <a:ext cx="5762625" cy="45719"/>
                      </a:xfrm>
                      <a:prstGeom prst="straightConnector1">
                        <a:avLst/>
                      </a:prstGeom>
                      <a:noFill/>
                      <a:ln w="19050" cap="flat" cmpd="sng">
                        <a:solidFill>
                          <a:srgbClr val="70AD47"/>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-38099</wp:posOffset>
              </wp:positionH>
              <wp:positionV relativeFrom="paragraph">
                <wp:posOffset>304800</wp:posOffset>
              </wp:positionV>
              <wp:extent cx="5800725" cy="83819"/>
              <wp:effectExtent b="0" l="0" r="0" t="0"/>
              <wp:wrapNone/>
              <wp:docPr id="2018146916"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5800725" cy="83819"/>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BDCF" w14:textId="77777777" w:rsidR="00C84853" w:rsidRDefault="00C84853">
    <w:pPr>
      <w:keepNext/>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60F"/>
    <w:multiLevelType w:val="multilevel"/>
    <w:tmpl w:val="19A4159E"/>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 w15:restartNumberingAfterBreak="0">
    <w:nsid w:val="0F58680A"/>
    <w:multiLevelType w:val="multilevel"/>
    <w:tmpl w:val="04B6FC34"/>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2" w15:restartNumberingAfterBreak="0">
    <w:nsid w:val="165F789F"/>
    <w:multiLevelType w:val="multilevel"/>
    <w:tmpl w:val="8E442F84"/>
    <w:lvl w:ilvl="0">
      <w:start w:val="1"/>
      <w:numFmt w:val="bullet"/>
      <w:lvlText w:val="●"/>
      <w:lvlJc w:val="left"/>
      <w:pPr>
        <w:ind w:left="1090" w:hanging="360"/>
      </w:pPr>
      <w:rPr>
        <w:rFonts w:ascii="Noto Sans Symbols" w:eastAsia="Noto Sans Symbols" w:hAnsi="Noto Sans Symbols" w:cs="Noto Sans Symbols"/>
      </w:rPr>
    </w:lvl>
    <w:lvl w:ilvl="1">
      <w:start w:val="1"/>
      <w:numFmt w:val="bullet"/>
      <w:lvlText w:val="o"/>
      <w:lvlJc w:val="left"/>
      <w:pPr>
        <w:ind w:left="1810" w:hanging="360"/>
      </w:pPr>
      <w:rPr>
        <w:rFonts w:ascii="Courier New" w:eastAsia="Courier New" w:hAnsi="Courier New" w:cs="Courier New"/>
      </w:rPr>
    </w:lvl>
    <w:lvl w:ilvl="2">
      <w:start w:val="1"/>
      <w:numFmt w:val="bullet"/>
      <w:lvlText w:val="▪"/>
      <w:lvlJc w:val="left"/>
      <w:pPr>
        <w:ind w:left="2530" w:hanging="360"/>
      </w:pPr>
      <w:rPr>
        <w:rFonts w:ascii="Noto Sans Symbols" w:eastAsia="Noto Sans Symbols" w:hAnsi="Noto Sans Symbols" w:cs="Noto Sans Symbols"/>
      </w:rPr>
    </w:lvl>
    <w:lvl w:ilvl="3">
      <w:start w:val="1"/>
      <w:numFmt w:val="bullet"/>
      <w:lvlText w:val="●"/>
      <w:lvlJc w:val="left"/>
      <w:pPr>
        <w:ind w:left="3250" w:hanging="360"/>
      </w:pPr>
      <w:rPr>
        <w:rFonts w:ascii="Noto Sans Symbols" w:eastAsia="Noto Sans Symbols" w:hAnsi="Noto Sans Symbols" w:cs="Noto Sans Symbols"/>
      </w:rPr>
    </w:lvl>
    <w:lvl w:ilvl="4">
      <w:start w:val="1"/>
      <w:numFmt w:val="bullet"/>
      <w:lvlText w:val="o"/>
      <w:lvlJc w:val="left"/>
      <w:pPr>
        <w:ind w:left="3970" w:hanging="360"/>
      </w:pPr>
      <w:rPr>
        <w:rFonts w:ascii="Courier New" w:eastAsia="Courier New" w:hAnsi="Courier New" w:cs="Courier New"/>
      </w:rPr>
    </w:lvl>
    <w:lvl w:ilvl="5">
      <w:start w:val="1"/>
      <w:numFmt w:val="bullet"/>
      <w:lvlText w:val="▪"/>
      <w:lvlJc w:val="left"/>
      <w:pPr>
        <w:ind w:left="4690" w:hanging="360"/>
      </w:pPr>
      <w:rPr>
        <w:rFonts w:ascii="Noto Sans Symbols" w:eastAsia="Noto Sans Symbols" w:hAnsi="Noto Sans Symbols" w:cs="Noto Sans Symbols"/>
      </w:rPr>
    </w:lvl>
    <w:lvl w:ilvl="6">
      <w:start w:val="1"/>
      <w:numFmt w:val="bullet"/>
      <w:lvlText w:val="●"/>
      <w:lvlJc w:val="left"/>
      <w:pPr>
        <w:ind w:left="5410" w:hanging="360"/>
      </w:pPr>
      <w:rPr>
        <w:rFonts w:ascii="Noto Sans Symbols" w:eastAsia="Noto Sans Symbols" w:hAnsi="Noto Sans Symbols" w:cs="Noto Sans Symbols"/>
      </w:rPr>
    </w:lvl>
    <w:lvl w:ilvl="7">
      <w:start w:val="1"/>
      <w:numFmt w:val="bullet"/>
      <w:lvlText w:val="o"/>
      <w:lvlJc w:val="left"/>
      <w:pPr>
        <w:ind w:left="6130" w:hanging="360"/>
      </w:pPr>
      <w:rPr>
        <w:rFonts w:ascii="Courier New" w:eastAsia="Courier New" w:hAnsi="Courier New" w:cs="Courier New"/>
      </w:rPr>
    </w:lvl>
    <w:lvl w:ilvl="8">
      <w:start w:val="1"/>
      <w:numFmt w:val="bullet"/>
      <w:lvlText w:val="▪"/>
      <w:lvlJc w:val="left"/>
      <w:pPr>
        <w:ind w:left="6850" w:hanging="360"/>
      </w:pPr>
      <w:rPr>
        <w:rFonts w:ascii="Noto Sans Symbols" w:eastAsia="Noto Sans Symbols" w:hAnsi="Noto Sans Symbols" w:cs="Noto Sans Symbols"/>
      </w:rPr>
    </w:lvl>
  </w:abstractNum>
  <w:abstractNum w:abstractNumId="3" w15:restartNumberingAfterBreak="0">
    <w:nsid w:val="236E7AF8"/>
    <w:multiLevelType w:val="multilevel"/>
    <w:tmpl w:val="90DA7788"/>
    <w:lvl w:ilvl="0">
      <w:start w:val="1"/>
      <w:numFmt w:val="bullet"/>
      <w:lvlText w:val="●"/>
      <w:lvlJc w:val="left"/>
      <w:pPr>
        <w:ind w:left="1090" w:hanging="360"/>
      </w:pPr>
      <w:rPr>
        <w:rFonts w:ascii="Noto Sans Symbols" w:eastAsia="Noto Sans Symbols" w:hAnsi="Noto Sans Symbols" w:cs="Noto Sans Symbols"/>
      </w:rPr>
    </w:lvl>
    <w:lvl w:ilvl="1">
      <w:start w:val="1"/>
      <w:numFmt w:val="bullet"/>
      <w:lvlText w:val="o"/>
      <w:lvlJc w:val="left"/>
      <w:pPr>
        <w:ind w:left="1810" w:hanging="360"/>
      </w:pPr>
      <w:rPr>
        <w:rFonts w:ascii="Courier New" w:eastAsia="Courier New" w:hAnsi="Courier New" w:cs="Courier New"/>
      </w:rPr>
    </w:lvl>
    <w:lvl w:ilvl="2">
      <w:start w:val="1"/>
      <w:numFmt w:val="bullet"/>
      <w:lvlText w:val="▪"/>
      <w:lvlJc w:val="left"/>
      <w:pPr>
        <w:ind w:left="2530" w:hanging="360"/>
      </w:pPr>
      <w:rPr>
        <w:rFonts w:ascii="Noto Sans Symbols" w:eastAsia="Noto Sans Symbols" w:hAnsi="Noto Sans Symbols" w:cs="Noto Sans Symbols"/>
      </w:rPr>
    </w:lvl>
    <w:lvl w:ilvl="3">
      <w:start w:val="1"/>
      <w:numFmt w:val="bullet"/>
      <w:lvlText w:val="●"/>
      <w:lvlJc w:val="left"/>
      <w:pPr>
        <w:ind w:left="3250" w:hanging="360"/>
      </w:pPr>
      <w:rPr>
        <w:rFonts w:ascii="Noto Sans Symbols" w:eastAsia="Noto Sans Symbols" w:hAnsi="Noto Sans Symbols" w:cs="Noto Sans Symbols"/>
      </w:rPr>
    </w:lvl>
    <w:lvl w:ilvl="4">
      <w:start w:val="1"/>
      <w:numFmt w:val="bullet"/>
      <w:lvlText w:val="o"/>
      <w:lvlJc w:val="left"/>
      <w:pPr>
        <w:ind w:left="3970" w:hanging="360"/>
      </w:pPr>
      <w:rPr>
        <w:rFonts w:ascii="Courier New" w:eastAsia="Courier New" w:hAnsi="Courier New" w:cs="Courier New"/>
      </w:rPr>
    </w:lvl>
    <w:lvl w:ilvl="5">
      <w:start w:val="1"/>
      <w:numFmt w:val="bullet"/>
      <w:lvlText w:val="▪"/>
      <w:lvlJc w:val="left"/>
      <w:pPr>
        <w:ind w:left="4690" w:hanging="360"/>
      </w:pPr>
      <w:rPr>
        <w:rFonts w:ascii="Noto Sans Symbols" w:eastAsia="Noto Sans Symbols" w:hAnsi="Noto Sans Symbols" w:cs="Noto Sans Symbols"/>
      </w:rPr>
    </w:lvl>
    <w:lvl w:ilvl="6">
      <w:start w:val="1"/>
      <w:numFmt w:val="bullet"/>
      <w:lvlText w:val="●"/>
      <w:lvlJc w:val="left"/>
      <w:pPr>
        <w:ind w:left="5410" w:hanging="360"/>
      </w:pPr>
      <w:rPr>
        <w:rFonts w:ascii="Noto Sans Symbols" w:eastAsia="Noto Sans Symbols" w:hAnsi="Noto Sans Symbols" w:cs="Noto Sans Symbols"/>
      </w:rPr>
    </w:lvl>
    <w:lvl w:ilvl="7">
      <w:start w:val="1"/>
      <w:numFmt w:val="bullet"/>
      <w:lvlText w:val="o"/>
      <w:lvlJc w:val="left"/>
      <w:pPr>
        <w:ind w:left="6130" w:hanging="360"/>
      </w:pPr>
      <w:rPr>
        <w:rFonts w:ascii="Courier New" w:eastAsia="Courier New" w:hAnsi="Courier New" w:cs="Courier New"/>
      </w:rPr>
    </w:lvl>
    <w:lvl w:ilvl="8">
      <w:start w:val="1"/>
      <w:numFmt w:val="bullet"/>
      <w:lvlText w:val="▪"/>
      <w:lvlJc w:val="left"/>
      <w:pPr>
        <w:ind w:left="6850" w:hanging="360"/>
      </w:pPr>
      <w:rPr>
        <w:rFonts w:ascii="Noto Sans Symbols" w:eastAsia="Noto Sans Symbols" w:hAnsi="Noto Sans Symbols" w:cs="Noto Sans Symbols"/>
      </w:rPr>
    </w:lvl>
  </w:abstractNum>
  <w:abstractNum w:abstractNumId="4" w15:restartNumberingAfterBreak="0">
    <w:nsid w:val="25AF5F21"/>
    <w:multiLevelType w:val="multilevel"/>
    <w:tmpl w:val="781AFF0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0E7097"/>
    <w:multiLevelType w:val="multilevel"/>
    <w:tmpl w:val="5A84D0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F1011F"/>
    <w:multiLevelType w:val="multilevel"/>
    <w:tmpl w:val="73DC2356"/>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7" w15:restartNumberingAfterBreak="0">
    <w:nsid w:val="2FB60909"/>
    <w:multiLevelType w:val="multilevel"/>
    <w:tmpl w:val="7AA46B8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34740936"/>
    <w:multiLevelType w:val="multilevel"/>
    <w:tmpl w:val="414C9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664246F"/>
    <w:multiLevelType w:val="multilevel"/>
    <w:tmpl w:val="BAC49374"/>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D091A3A"/>
    <w:multiLevelType w:val="multilevel"/>
    <w:tmpl w:val="A6BA9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8022C6"/>
    <w:multiLevelType w:val="multilevel"/>
    <w:tmpl w:val="57CA509A"/>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705943F5"/>
    <w:multiLevelType w:val="multilevel"/>
    <w:tmpl w:val="A8288E2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702AAE"/>
    <w:multiLevelType w:val="multilevel"/>
    <w:tmpl w:val="0EA29F98"/>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21276630">
    <w:abstractNumId w:val="11"/>
  </w:num>
  <w:num w:numId="2" w16cid:durableId="449977154">
    <w:abstractNumId w:val="2"/>
  </w:num>
  <w:num w:numId="3" w16cid:durableId="2102674044">
    <w:abstractNumId w:val="9"/>
  </w:num>
  <w:num w:numId="4" w16cid:durableId="222717592">
    <w:abstractNumId w:val="8"/>
  </w:num>
  <w:num w:numId="5" w16cid:durableId="441847386">
    <w:abstractNumId w:val="0"/>
  </w:num>
  <w:num w:numId="6" w16cid:durableId="259027628">
    <w:abstractNumId w:val="13"/>
  </w:num>
  <w:num w:numId="7" w16cid:durableId="1181093213">
    <w:abstractNumId w:val="12"/>
  </w:num>
  <w:num w:numId="8" w16cid:durableId="1532918369">
    <w:abstractNumId w:val="10"/>
  </w:num>
  <w:num w:numId="9" w16cid:durableId="1987079364">
    <w:abstractNumId w:val="3"/>
  </w:num>
  <w:num w:numId="10" w16cid:durableId="877742438">
    <w:abstractNumId w:val="4"/>
  </w:num>
  <w:num w:numId="11" w16cid:durableId="1797210774">
    <w:abstractNumId w:val="5"/>
  </w:num>
  <w:num w:numId="12" w16cid:durableId="24672217">
    <w:abstractNumId w:val="1"/>
  </w:num>
  <w:num w:numId="13" w16cid:durableId="836848040">
    <w:abstractNumId w:val="6"/>
  </w:num>
  <w:num w:numId="14" w16cid:durableId="10597869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853"/>
    <w:rsid w:val="00617A9F"/>
    <w:rsid w:val="007C1353"/>
    <w:rsid w:val="008611EF"/>
    <w:rsid w:val="00B02CF5"/>
    <w:rsid w:val="00C84853"/>
    <w:rsid w:val="00FB0F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28F41"/>
  <w15:docId w15:val="{75D0B5A2-2764-4BF9-9576-A326F0C8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D"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120" w:after="125" w:line="268" w:lineRule="auto"/>
      <w:ind w:left="720" w:right="28" w:hanging="720"/>
      <w:jc w:val="both"/>
      <w:outlineLvl w:val="0"/>
    </w:pPr>
    <w:rPr>
      <w:b/>
      <w:color w:val="0070C0"/>
      <w:sz w:val="24"/>
      <w:szCs w:val="24"/>
    </w:rPr>
  </w:style>
  <w:style w:type="paragraph" w:styleId="Heading2">
    <w:name w:val="heading 2"/>
    <w:basedOn w:val="Normal"/>
    <w:next w:val="Normal"/>
    <w:uiPriority w:val="9"/>
    <w:unhideWhenUsed/>
    <w:qFormat/>
    <w:pPr>
      <w:keepNext/>
      <w:keepLines/>
      <w:spacing w:before="40" w:after="0"/>
      <w:outlineLvl w:val="1"/>
    </w:pPr>
    <w:rPr>
      <w:color w:val="2F5496"/>
      <w:sz w:val="24"/>
      <w:szCs w:val="24"/>
    </w:rPr>
  </w:style>
  <w:style w:type="paragraph" w:styleId="Heading3">
    <w:name w:val="heading 3"/>
    <w:basedOn w:val="Normal"/>
    <w:next w:val="Normal"/>
    <w:uiPriority w:val="9"/>
    <w:unhideWhenUsed/>
    <w:qFormat/>
    <w:pPr>
      <w:keepNext/>
      <w:keepLines/>
      <w:spacing w:before="40" w:after="0"/>
      <w:outlineLvl w:val="2"/>
    </w:pPr>
    <w:rPr>
      <w:color w:val="1F3763"/>
      <w:sz w:val="24"/>
      <w:szCs w:val="24"/>
    </w:rPr>
  </w:style>
  <w:style w:type="paragraph" w:styleId="Heading4">
    <w:name w:val="heading 4"/>
    <w:basedOn w:val="Normal"/>
    <w:next w:val="Normal"/>
    <w:uiPriority w:val="9"/>
    <w:unhideWhenUsed/>
    <w:qFormat/>
    <w:pPr>
      <w:keepNext/>
      <w:keepLines/>
      <w:pBdr>
        <w:top w:val="nil"/>
        <w:left w:val="nil"/>
        <w:bottom w:val="nil"/>
        <w:right w:val="nil"/>
        <w:between w:val="nil"/>
      </w:pBdr>
      <w:spacing w:after="10" w:line="268" w:lineRule="auto"/>
      <w:ind w:left="10" w:right="28" w:hanging="10"/>
      <w:jc w:val="both"/>
      <w:outlineLvl w:val="3"/>
    </w:pPr>
    <w:rPr>
      <w:b/>
      <w:color w:val="000000"/>
      <w:sz w:val="21"/>
      <w:szCs w:val="2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after="10" w:line="268" w:lineRule="auto"/>
      <w:ind w:left="10" w:right="28" w:hanging="10"/>
      <w:jc w:val="both"/>
      <w:outlineLvl w:val="4"/>
    </w:pPr>
    <w:rPr>
      <w:b/>
      <w:color w:val="000000"/>
      <w:sz w:val="21"/>
      <w:szCs w:val="21"/>
    </w:rPr>
  </w:style>
  <w:style w:type="paragraph" w:styleId="Heading6">
    <w:name w:val="heading 6"/>
    <w:basedOn w:val="Normal"/>
    <w:next w:val="Normal"/>
    <w:uiPriority w:val="9"/>
    <w:semiHidden/>
    <w:unhideWhenUsed/>
    <w:qFormat/>
    <w:pPr>
      <w:keepNext/>
      <w:keepLines/>
      <w:spacing w:before="40" w:after="0"/>
      <w:outlineLvl w:val="5"/>
    </w:pPr>
    <w:rPr>
      <w:color w:val="1F376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line="271" w:lineRule="auto"/>
      <w:ind w:left="20" w:right="28" w:hanging="10"/>
      <w:jc w:val="both"/>
    </w:pPr>
    <w:rPr>
      <w:b/>
      <w:color w:val="000000"/>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line="271" w:lineRule="auto"/>
      <w:ind w:left="20" w:right="28" w:hanging="10"/>
      <w:jc w:val="both"/>
    </w:pPr>
    <w:rPr>
      <w:rFonts w:ascii="Georgia" w:eastAsia="Georgia" w:hAnsi="Georgia" w:cs="Georgia"/>
      <w:i/>
      <w:color w:val="666666"/>
      <w:sz w:val="48"/>
      <w:szCs w:val="48"/>
    </w:rPr>
  </w:style>
  <w:style w:type="table" w:customStyle="1" w:styleId="76">
    <w:name w:val="76"/>
    <w:basedOn w:val="TableNormal10"/>
    <w:tblPr>
      <w:tblStyleRowBandSize w:val="1"/>
      <w:tblStyleColBandSize w:val="1"/>
      <w:tblCellMar>
        <w:left w:w="115" w:type="dxa"/>
        <w:right w:w="115" w:type="dxa"/>
      </w:tblCellMar>
    </w:tblPr>
  </w:style>
  <w:style w:type="table" w:customStyle="1" w:styleId="75">
    <w:name w:val="75"/>
    <w:basedOn w:val="TableNormal10"/>
    <w:tblPr>
      <w:tblStyleRowBandSize w:val="1"/>
      <w:tblStyleColBandSize w:val="1"/>
      <w:tblCellMar>
        <w:left w:w="115" w:type="dxa"/>
        <w:right w:w="115" w:type="dxa"/>
      </w:tblCellMar>
    </w:tblPr>
  </w:style>
  <w:style w:type="table" w:customStyle="1" w:styleId="74">
    <w:name w:val="74"/>
    <w:basedOn w:val="TableNormal10"/>
    <w:tblPr>
      <w:tblStyleRowBandSize w:val="1"/>
      <w:tblStyleColBandSize w:val="1"/>
      <w:tblCellMar>
        <w:left w:w="115" w:type="dxa"/>
        <w:right w:w="115" w:type="dxa"/>
      </w:tblCellMar>
    </w:tblPr>
  </w:style>
  <w:style w:type="table" w:customStyle="1" w:styleId="73">
    <w:name w:val="73"/>
    <w:basedOn w:val="TableNormal10"/>
    <w:tblPr>
      <w:tblStyleRowBandSize w:val="1"/>
      <w:tblStyleColBandSize w:val="1"/>
      <w:tblCellMar>
        <w:left w:w="115" w:type="dxa"/>
        <w:right w:w="115" w:type="dxa"/>
      </w:tblCellMar>
    </w:tblPr>
  </w:style>
  <w:style w:type="table" w:customStyle="1" w:styleId="72">
    <w:name w:val="72"/>
    <w:basedOn w:val="TableNormal10"/>
    <w:tblPr>
      <w:tblStyleRowBandSize w:val="1"/>
      <w:tblStyleColBandSize w:val="1"/>
      <w:tblCellMar>
        <w:left w:w="115" w:type="dxa"/>
        <w:right w:w="115" w:type="dxa"/>
      </w:tblCellMar>
    </w:tblPr>
  </w:style>
  <w:style w:type="table" w:customStyle="1" w:styleId="71">
    <w:name w:val="71"/>
    <w:basedOn w:val="TableNormal10"/>
    <w:tblPr>
      <w:tblStyleRowBandSize w:val="1"/>
      <w:tblStyleColBandSize w:val="1"/>
      <w:tblCellMar>
        <w:left w:w="115" w:type="dxa"/>
        <w:right w:w="115" w:type="dxa"/>
      </w:tblCellMar>
    </w:tblPr>
  </w:style>
  <w:style w:type="table" w:customStyle="1" w:styleId="70">
    <w:name w:val="70"/>
    <w:basedOn w:val="TableNormal10"/>
    <w:tblPr>
      <w:tblStyleRowBandSize w:val="1"/>
      <w:tblStyleColBandSize w:val="1"/>
      <w:tblCellMar>
        <w:left w:w="115" w:type="dxa"/>
        <w:right w:w="115" w:type="dxa"/>
      </w:tblCellMar>
    </w:tblPr>
  </w:style>
  <w:style w:type="table" w:customStyle="1" w:styleId="69">
    <w:name w:val="69"/>
    <w:basedOn w:val="TableNormal10"/>
    <w:tblPr>
      <w:tblStyleRowBandSize w:val="1"/>
      <w:tblStyleColBandSize w:val="1"/>
      <w:tblCellMar>
        <w:left w:w="115" w:type="dxa"/>
        <w:right w:w="115" w:type="dxa"/>
      </w:tblCellMar>
    </w:tblPr>
  </w:style>
  <w:style w:type="table" w:customStyle="1" w:styleId="68">
    <w:name w:val="68"/>
    <w:basedOn w:val="TableNormal10"/>
    <w:tblPr>
      <w:tblStyleRowBandSize w:val="1"/>
      <w:tblStyleColBandSize w:val="1"/>
      <w:tblCellMar>
        <w:left w:w="115" w:type="dxa"/>
        <w:right w:w="115" w:type="dxa"/>
      </w:tblCellMar>
    </w:tblPr>
  </w:style>
  <w:style w:type="table" w:customStyle="1" w:styleId="67">
    <w:name w:val="67"/>
    <w:basedOn w:val="TableNormal10"/>
    <w:tblPr>
      <w:tblStyleRowBandSize w:val="1"/>
      <w:tblStyleColBandSize w:val="1"/>
      <w:tblCellMar>
        <w:left w:w="115" w:type="dxa"/>
        <w:right w:w="115" w:type="dxa"/>
      </w:tblCellMar>
    </w:tblPr>
  </w:style>
  <w:style w:type="table" w:customStyle="1" w:styleId="66">
    <w:name w:val="66"/>
    <w:basedOn w:val="TableNormal10"/>
    <w:tblPr>
      <w:tblStyleRowBandSize w:val="1"/>
      <w:tblStyleColBandSize w:val="1"/>
      <w:tblCellMar>
        <w:left w:w="115" w:type="dxa"/>
        <w:right w:w="115" w:type="dxa"/>
      </w:tblCellMar>
    </w:tblPr>
  </w:style>
  <w:style w:type="table" w:customStyle="1" w:styleId="65">
    <w:name w:val="65"/>
    <w:basedOn w:val="TableNormal10"/>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64">
    <w:name w:val="64"/>
    <w:basedOn w:val="TableNormal10"/>
    <w:tblPr>
      <w:tblStyleRowBandSize w:val="1"/>
      <w:tblStyleColBandSize w:val="1"/>
      <w:tblCellMar>
        <w:left w:w="115" w:type="dxa"/>
        <w:right w:w="115" w:type="dxa"/>
      </w:tblCellMar>
    </w:tblPr>
  </w:style>
  <w:style w:type="table" w:customStyle="1" w:styleId="63">
    <w:name w:val="63"/>
    <w:basedOn w:val="TableNormal10"/>
    <w:tblPr>
      <w:tblStyleRowBandSize w:val="1"/>
      <w:tblStyleColBandSize w:val="1"/>
      <w:tblCellMar>
        <w:left w:w="115" w:type="dxa"/>
        <w:right w:w="115" w:type="dxa"/>
      </w:tblCellMar>
    </w:tblPr>
  </w:style>
  <w:style w:type="table" w:customStyle="1" w:styleId="62">
    <w:name w:val="62"/>
    <w:basedOn w:val="TableNormal10"/>
    <w:tblPr>
      <w:tblStyleRowBandSize w:val="1"/>
      <w:tblStyleColBandSize w:val="1"/>
      <w:tblCellMar>
        <w:left w:w="115" w:type="dxa"/>
        <w:right w:w="115" w:type="dxa"/>
      </w:tblCellMar>
    </w:tblPr>
  </w:style>
  <w:style w:type="table" w:customStyle="1" w:styleId="61">
    <w:name w:val="61"/>
    <w:basedOn w:val="TableNormal10"/>
    <w:tblPr>
      <w:tblStyleRowBandSize w:val="1"/>
      <w:tblStyleColBandSize w:val="1"/>
      <w:tblCellMar>
        <w:left w:w="115" w:type="dxa"/>
        <w:right w:w="115" w:type="dxa"/>
      </w:tblCellMar>
    </w:tblPr>
  </w:style>
  <w:style w:type="table" w:customStyle="1" w:styleId="60">
    <w:name w:val="60"/>
    <w:basedOn w:val="TableNormal10"/>
    <w:tblPr>
      <w:tblStyleRowBandSize w:val="1"/>
      <w:tblStyleColBandSize w:val="1"/>
      <w:tblCellMar>
        <w:left w:w="115" w:type="dxa"/>
        <w:right w:w="115" w:type="dxa"/>
      </w:tblCellMar>
    </w:tblPr>
  </w:style>
  <w:style w:type="table" w:customStyle="1" w:styleId="59">
    <w:name w:val="59"/>
    <w:basedOn w:val="TableNormal10"/>
    <w:tblPr>
      <w:tblStyleRowBandSize w:val="1"/>
      <w:tblStyleColBandSize w:val="1"/>
      <w:tblCellMar>
        <w:left w:w="115" w:type="dxa"/>
        <w:right w:w="115" w:type="dxa"/>
      </w:tblCellMar>
    </w:tblPr>
  </w:style>
  <w:style w:type="table" w:customStyle="1" w:styleId="58">
    <w:name w:val="58"/>
    <w:basedOn w:val="TableNormal10"/>
    <w:tblPr>
      <w:tblStyleRowBandSize w:val="1"/>
      <w:tblStyleColBandSize w:val="1"/>
      <w:tblCellMar>
        <w:left w:w="115" w:type="dxa"/>
        <w:right w:w="115" w:type="dxa"/>
      </w:tblCellMar>
    </w:tblPr>
  </w:style>
  <w:style w:type="table" w:customStyle="1" w:styleId="57">
    <w:name w:val="57"/>
    <w:basedOn w:val="TableNormal10"/>
    <w:tblPr>
      <w:tblStyleRowBandSize w:val="1"/>
      <w:tblStyleColBandSize w:val="1"/>
      <w:tblCellMar>
        <w:left w:w="115" w:type="dxa"/>
        <w:right w:w="115" w:type="dxa"/>
      </w:tblCellMar>
    </w:tblPr>
  </w:style>
  <w:style w:type="table" w:customStyle="1" w:styleId="56">
    <w:name w:val="56"/>
    <w:basedOn w:val="TableNormal10"/>
    <w:tblPr>
      <w:tblStyleRowBandSize w:val="1"/>
      <w:tblStyleColBandSize w:val="1"/>
      <w:tblCellMar>
        <w:left w:w="115" w:type="dxa"/>
        <w:right w:w="115" w:type="dxa"/>
      </w:tblCellMar>
    </w:tblPr>
  </w:style>
  <w:style w:type="table" w:customStyle="1" w:styleId="55">
    <w:name w:val="55"/>
    <w:basedOn w:val="TableNormal10"/>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F35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3578"/>
  </w:style>
  <w:style w:type="paragraph" w:styleId="Footer">
    <w:name w:val="footer"/>
    <w:basedOn w:val="Normal"/>
    <w:link w:val="FooterChar"/>
    <w:uiPriority w:val="99"/>
    <w:unhideWhenUsed/>
    <w:rsid w:val="004F35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3578"/>
  </w:style>
  <w:style w:type="paragraph" w:styleId="FootnoteText">
    <w:name w:val="footnote text"/>
    <w:basedOn w:val="Normal"/>
    <w:link w:val="FootnoteTextChar"/>
    <w:uiPriority w:val="99"/>
    <w:semiHidden/>
    <w:unhideWhenUsed/>
    <w:rsid w:val="004F35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578"/>
    <w:rPr>
      <w:sz w:val="20"/>
      <w:szCs w:val="20"/>
    </w:rPr>
  </w:style>
  <w:style w:type="character" w:styleId="FootnoteReference">
    <w:name w:val="footnote reference"/>
    <w:basedOn w:val="DefaultParagraphFont"/>
    <w:uiPriority w:val="99"/>
    <w:semiHidden/>
    <w:unhideWhenUsed/>
    <w:rsid w:val="004F3578"/>
    <w:rPr>
      <w:vertAlign w:val="superscript"/>
    </w:rPr>
  </w:style>
  <w:style w:type="character" w:styleId="Hyperlink">
    <w:name w:val="Hyperlink"/>
    <w:basedOn w:val="DefaultParagraphFont"/>
    <w:uiPriority w:val="99"/>
    <w:unhideWhenUsed/>
    <w:rsid w:val="002E287F"/>
    <w:rPr>
      <w:color w:val="0000FF" w:themeColor="hyperlink"/>
      <w:u w:val="single"/>
    </w:rPr>
  </w:style>
  <w:style w:type="character" w:styleId="UnresolvedMention">
    <w:name w:val="Unresolved Mention"/>
    <w:basedOn w:val="DefaultParagraphFont"/>
    <w:uiPriority w:val="99"/>
    <w:semiHidden/>
    <w:unhideWhenUsed/>
    <w:rsid w:val="002E287F"/>
    <w:rPr>
      <w:color w:val="605E5C"/>
      <w:shd w:val="clear" w:color="auto" w:fill="E1DFDD"/>
    </w:rPr>
  </w:style>
  <w:style w:type="paragraph" w:styleId="ListParagraph">
    <w:name w:val="List Paragraph"/>
    <w:basedOn w:val="Normal"/>
    <w:uiPriority w:val="34"/>
    <w:qFormat/>
    <w:rsid w:val="0062568C"/>
    <w:pPr>
      <w:ind w:left="720"/>
      <w:contextualSpacing/>
    </w:pPr>
  </w:style>
  <w:style w:type="paragraph" w:styleId="NoSpacing">
    <w:name w:val="No Spacing"/>
    <w:aliases w:val="paragraph"/>
    <w:uiPriority w:val="1"/>
    <w:qFormat/>
    <w:rsid w:val="007905BA"/>
    <w:pPr>
      <w:spacing w:after="0" w:line="240" w:lineRule="auto"/>
    </w:pPr>
    <w:rPr>
      <w:rFonts w:cs="Times New Roman"/>
      <w:lang w:val="fr-FR" w:eastAsia="en-US"/>
    </w:rPr>
  </w:style>
  <w:style w:type="table" w:styleId="TableGrid">
    <w:name w:val="Table Grid"/>
    <w:basedOn w:val="TableNormal"/>
    <w:uiPriority w:val="39"/>
    <w:rsid w:val="009E5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56D8"/>
    <w:rPr>
      <w:color w:val="800080" w:themeColor="followedHyperlink"/>
      <w:u w:val="single"/>
    </w:rPr>
  </w:style>
  <w:style w:type="paragraph" w:styleId="Caption">
    <w:name w:val="caption"/>
    <w:basedOn w:val="Normal"/>
    <w:next w:val="Normal"/>
    <w:uiPriority w:val="35"/>
    <w:semiHidden/>
    <w:unhideWhenUsed/>
    <w:qFormat/>
    <w:rsid w:val="00F94C4C"/>
    <w:pPr>
      <w:spacing w:after="200" w:line="240" w:lineRule="auto"/>
    </w:pPr>
    <w:rPr>
      <w:i/>
      <w:iCs/>
      <w:color w:val="1F497D" w:themeColor="text2"/>
      <w:sz w:val="18"/>
      <w:szCs w:val="18"/>
    </w:rPr>
  </w:style>
  <w:style w:type="table" w:customStyle="1" w:styleId="54">
    <w:name w:val="54"/>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51">
    <w:name w:val="51"/>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pPr>
      <w:spacing w:after="0" w:line="240" w:lineRule="auto"/>
    </w:pPr>
    <w:tblPr>
      <w:tblStyleRowBandSize w:val="1"/>
      <w:tblStyleColBandSize w:val="1"/>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46">
    <w:name w:val="46"/>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45">
    <w:name w:val="45"/>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44">
    <w:name w:val="44"/>
    <w:basedOn w:val="TableNormal"/>
    <w:pPr>
      <w:spacing w:after="0" w:line="240" w:lineRule="auto"/>
    </w:pPr>
    <w:tblPr>
      <w:tblStyleRowBandSize w:val="1"/>
      <w:tblStyleColBandSize w:val="1"/>
    </w:tblPr>
  </w:style>
  <w:style w:type="table" w:customStyle="1" w:styleId="43">
    <w:name w:val="43"/>
    <w:basedOn w:val="TableNormal"/>
    <w:pPr>
      <w:spacing w:after="0" w:line="240" w:lineRule="auto"/>
    </w:pPr>
    <w:tblPr>
      <w:tblStyleRowBandSize w:val="1"/>
      <w:tblStyleColBandSize w:val="1"/>
    </w:tblPr>
  </w:style>
  <w:style w:type="table" w:customStyle="1" w:styleId="42">
    <w:name w:val="42"/>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41">
    <w:name w:val="41"/>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40">
    <w:name w:val="40"/>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9">
    <w:name w:val="39"/>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8">
    <w:name w:val="38"/>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7">
    <w:name w:val="37"/>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6">
    <w:name w:val="36"/>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5">
    <w:name w:val="35"/>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2">
    <w:name w:val="32"/>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1">
    <w:name w:val="31"/>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0">
    <w:name w:val="30"/>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9">
    <w:name w:val="29"/>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8">
    <w:name w:val="28"/>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7">
    <w:name w:val="27"/>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6">
    <w:name w:val="26"/>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5">
    <w:name w:val="25"/>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4">
    <w:name w:val="24"/>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3">
    <w:name w:val="23"/>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2">
    <w:name w:val="22"/>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1">
    <w:name w:val="21"/>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0">
    <w:name w:val="20"/>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9">
    <w:name w:val="19"/>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8">
    <w:name w:val="18"/>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7">
    <w:name w:val="17"/>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6">
    <w:name w:val="16"/>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5">
    <w:name w:val="15"/>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4">
    <w:name w:val="14"/>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3">
    <w:name w:val="13"/>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2">
    <w:name w:val="12"/>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1">
    <w:name w:val="11"/>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0">
    <w:name w:val="10"/>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9">
    <w:name w:val="9"/>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8">
    <w:name w:val="8"/>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7">
    <w:name w:val="7"/>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6">
    <w:name w:val="6"/>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5">
    <w:name w:val="5"/>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4">
    <w:name w:val="4"/>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3">
    <w:name w:val="3"/>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2">
    <w:name w:val="2"/>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
    <w:name w:val="1"/>
    <w:basedOn w:val="Table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yperlink" Target="https://www.dropbox.com/scl/fo/zrnu9d2a1d3mavhtgrh8m/h?rlkey=3141001gur50f4lvog0ks7cg8&amp;dl=0" TargetMode="External"/><Relationship Id="rId3" Type="http://schemas.openxmlformats.org/officeDocument/2006/relationships/styles" Target="styles.xml"/><Relationship Id="rId21" Type="http://schemas.openxmlformats.org/officeDocument/2006/relationships/hyperlink" Target="https://www.dropbox.com/scl/fi/31at421ss7yepetkbe1gu/Presentation-PROMIS_v3.pptx?rlkey=ircd3yljd7z26c5syxj0jv729&amp;dl=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about:blank" TargetMode="External"/><Relationship Id="rId25" Type="http://schemas.openxmlformats.org/officeDocument/2006/relationships/hyperlink" Target="https://drive.google.com/file/d/1yVV40cUyvAXwfwGcR8U6nGOdiMbt7J-D/view?usp=sharing"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rive.google.com/drive/folders/1LC5lNP1Baw9psacLihFgogYgKYJBnJbw"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6.png"/><Relationship Id="rId28" Type="http://schemas.openxmlformats.org/officeDocument/2006/relationships/hyperlink" Target="https://drive.google.com/file/d/11ouWFiHqMt2YxbJZeXQFQzB6w5pI9uy9/view?usp=sharing"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docs.google.com/document/d/13hj-KwBeuoUjv5UJPHdI_L8U2DBgiZw6/edit?usp=share_link&amp;ouid=108442690432788652504&amp;rtpof=true&amp;sd=true" TargetMode="External"/><Relationship Id="rId14" Type="http://schemas.openxmlformats.org/officeDocument/2006/relationships/hyperlink" Target="about:blank" TargetMode="External"/><Relationship Id="rId22" Type="http://schemas.openxmlformats.org/officeDocument/2006/relationships/image" Target="media/image5.jpg"/><Relationship Id="rId27" Type="http://schemas.openxmlformats.org/officeDocument/2006/relationships/hyperlink" Target="https://docs.google.com/document/d/1KY1aN91xaCNBKk31ik8yx4RVbPGLbaDw/edit?usp=sharing&amp;ouid=108624095487155798224&amp;rtpof=true&amp;sd=true" TargetMode="External"/><Relationship Id="rId30"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drive/folders/1RhAT_Hc5jycgw40xr7YZM57jV4zQFadQ" TargetMode="External"/><Relationship Id="rId2" Type="http://schemas.openxmlformats.org/officeDocument/2006/relationships/hyperlink" Target="http://www.fonaredd-rdc.org" TargetMode="External"/><Relationship Id="rId1" Type="http://schemas.openxmlformats.org/officeDocument/2006/relationships/hyperlink" Target="https://drive.google.com/open?id=1YndKt5KEULfKU0hCkr9FkY6i99cczf5T&amp;authuser=secretariatcafi%40gmail.com&amp;usp=drive_fs" TargetMode="External"/><Relationship Id="rId5" Type="http://schemas.openxmlformats.org/officeDocument/2006/relationships/hyperlink" Target="https://drive.google.com/drive/folders/19GjqHJID8RP4imWoEiqNIoagyZPwZHDP?usp=drive_link" TargetMode="External"/><Relationship Id="rId4" Type="http://schemas.openxmlformats.org/officeDocument/2006/relationships/hyperlink" Target="http://www.fonaredd-rdc.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jp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julie\Dropbox\1a.PROMIS%20Reports\Year%204\Data%20Year%2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Targets_Y4!$B$17</c:f>
              <c:strCache>
                <c:ptCount val="1"/>
                <c:pt idx="0">
                  <c:v>Tulane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Targets_Y4!$A$18:$A$22</c:f>
              <c:strCache>
                <c:ptCount val="5"/>
                <c:pt idx="0">
                  <c:v>Année 1</c:v>
                </c:pt>
                <c:pt idx="1">
                  <c:v>Année 2</c:v>
                </c:pt>
                <c:pt idx="2">
                  <c:v>Année 3</c:v>
                </c:pt>
                <c:pt idx="3">
                  <c:v>Année 4</c:v>
                </c:pt>
                <c:pt idx="4">
                  <c:v>Phase 1</c:v>
                </c:pt>
              </c:strCache>
            </c:strRef>
          </c:cat>
          <c:val>
            <c:numRef>
              <c:f>Targets_Y4!$B$18:$B$22</c:f>
              <c:numCache>
                <c:formatCode>#,##0</c:formatCode>
                <c:ptCount val="5"/>
                <c:pt idx="0">
                  <c:v>406456</c:v>
                </c:pt>
                <c:pt idx="1">
                  <c:v>570339</c:v>
                </c:pt>
                <c:pt idx="2">
                  <c:v>957891</c:v>
                </c:pt>
                <c:pt idx="3">
                  <c:v>788406.06389999995</c:v>
                </c:pt>
                <c:pt idx="4">
                  <c:v>2723092.0639</c:v>
                </c:pt>
              </c:numCache>
            </c:numRef>
          </c:val>
          <c:extLst>
            <c:ext xmlns:c16="http://schemas.microsoft.com/office/drawing/2014/chart" uri="{C3380CC4-5D6E-409C-BE32-E72D297353CC}">
              <c16:uniqueId val="{00000000-A6AF-CE43-8C82-ADB79D045B07}"/>
            </c:ext>
          </c:extLst>
        </c:ser>
        <c:ser>
          <c:idx val="1"/>
          <c:order val="1"/>
          <c:tx>
            <c:strRef>
              <c:f>Targets_Y4!$C$17</c:f>
              <c:strCache>
                <c:ptCount val="1"/>
                <c:pt idx="0">
                  <c:v>DKT</c:v>
                </c:pt>
              </c:strCache>
            </c:strRef>
          </c:tx>
          <c:spPr>
            <a:solidFill>
              <a:schemeClr val="accent2"/>
            </a:solidFill>
            <a:ln>
              <a:noFill/>
            </a:ln>
            <a:effectLst/>
          </c:spPr>
          <c:invertIfNegative val="0"/>
          <c:dLbls>
            <c:dLbl>
              <c:idx val="0"/>
              <c:layout>
                <c:manualLayout>
                  <c:x val="-1.3740909569441455E-17"/>
                  <c:y val="-2.9039618336444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AF-CE43-8C82-ADB79D045B07}"/>
                </c:ext>
              </c:extLst>
            </c:dLbl>
            <c:dLbl>
              <c:idx val="1"/>
              <c:layout>
                <c:manualLayout>
                  <c:x val="-1.4990256333383301E-3"/>
                  <c:y val="-4.5633685957270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AF-CE43-8C82-ADB79D045B07}"/>
                </c:ext>
              </c:extLst>
            </c:dLbl>
            <c:dLbl>
              <c:idx val="2"/>
              <c:layout>
                <c:manualLayout>
                  <c:x val="5.4963638277765819E-17"/>
                  <c:y val="-4.978220286247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F-CE43-8C82-ADB79D045B07}"/>
                </c:ext>
              </c:extLst>
            </c:dLbl>
            <c:dLbl>
              <c:idx val="3"/>
              <c:layout>
                <c:manualLayout>
                  <c:x val="1.4457134595923088E-3"/>
                  <c:y val="-3.733665214685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6AF-CE43-8C82-ADB79D045B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Targets_Y4!$A$18:$A$22</c:f>
              <c:strCache>
                <c:ptCount val="5"/>
                <c:pt idx="0">
                  <c:v>Année 1</c:v>
                </c:pt>
                <c:pt idx="1">
                  <c:v>Année 2</c:v>
                </c:pt>
                <c:pt idx="2">
                  <c:v>Année 3</c:v>
                </c:pt>
                <c:pt idx="3">
                  <c:v>Année 4</c:v>
                </c:pt>
                <c:pt idx="4">
                  <c:v>Phase 1</c:v>
                </c:pt>
              </c:strCache>
            </c:strRef>
          </c:cat>
          <c:val>
            <c:numRef>
              <c:f>Targets_Y4!$C$18:$C$22</c:f>
              <c:numCache>
                <c:formatCode>#,##0</c:formatCode>
                <c:ptCount val="5"/>
                <c:pt idx="0">
                  <c:v>568734</c:v>
                </c:pt>
                <c:pt idx="1">
                  <c:v>896464</c:v>
                </c:pt>
                <c:pt idx="2">
                  <c:v>1003983</c:v>
                </c:pt>
                <c:pt idx="3">
                  <c:v>962581.30406130315</c:v>
                </c:pt>
                <c:pt idx="4">
                  <c:v>3431762.3040613029</c:v>
                </c:pt>
              </c:numCache>
            </c:numRef>
          </c:val>
          <c:extLst>
            <c:ext xmlns:c16="http://schemas.microsoft.com/office/drawing/2014/chart" uri="{C3380CC4-5D6E-409C-BE32-E72D297353CC}">
              <c16:uniqueId val="{00000001-A6AF-CE43-8C82-ADB79D045B07}"/>
            </c:ext>
          </c:extLst>
        </c:ser>
        <c:ser>
          <c:idx val="2"/>
          <c:order val="2"/>
          <c:tx>
            <c:strRef>
              <c:f>Targets_Y4!$D$17</c:f>
              <c:strCache>
                <c:ptCount val="1"/>
                <c:pt idx="0">
                  <c:v>MSI</c:v>
                </c:pt>
              </c:strCache>
            </c:strRef>
          </c:tx>
          <c:spPr>
            <a:solidFill>
              <a:schemeClr val="accent1"/>
            </a:solidFill>
            <a:ln>
              <a:noFill/>
            </a:ln>
            <a:effectLst/>
          </c:spPr>
          <c:invertIfNegative val="0"/>
          <c:dLbls>
            <c:dLbl>
              <c:idx val="1"/>
              <c:layout>
                <c:manualLayout>
                  <c:x val="-5.4963638277765819E-17"/>
                  <c:y val="-0.219871395975938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F-CE43-8C82-ADB79D045B07}"/>
                </c:ext>
              </c:extLst>
            </c:dLbl>
            <c:dLbl>
              <c:idx val="2"/>
              <c:layout>
                <c:manualLayout>
                  <c:x val="1.4990256333383301E-3"/>
                  <c:y val="-0.22816842978635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AF-CE43-8C82-ADB79D045B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Targets_Y4!$A$18:$A$22</c:f>
              <c:strCache>
                <c:ptCount val="5"/>
                <c:pt idx="0">
                  <c:v>Année 1</c:v>
                </c:pt>
                <c:pt idx="1">
                  <c:v>Année 2</c:v>
                </c:pt>
                <c:pt idx="2">
                  <c:v>Année 3</c:v>
                </c:pt>
                <c:pt idx="3">
                  <c:v>Année 4</c:v>
                </c:pt>
                <c:pt idx="4">
                  <c:v>Phase 1</c:v>
                </c:pt>
              </c:strCache>
            </c:strRef>
          </c:cat>
          <c:val>
            <c:numRef>
              <c:f>Targets_Y4!$D$18:$D$22</c:f>
              <c:numCache>
                <c:formatCode>#,##0</c:formatCode>
                <c:ptCount val="5"/>
                <c:pt idx="0">
                  <c:v>73362</c:v>
                </c:pt>
                <c:pt idx="1">
                  <c:v>217216</c:v>
                </c:pt>
                <c:pt idx="2">
                  <c:v>342535</c:v>
                </c:pt>
                <c:pt idx="3">
                  <c:v>301460.07480000006</c:v>
                </c:pt>
                <c:pt idx="4">
                  <c:v>934573.07480000006</c:v>
                </c:pt>
              </c:numCache>
            </c:numRef>
          </c:val>
          <c:extLst>
            <c:ext xmlns:c16="http://schemas.microsoft.com/office/drawing/2014/chart" uri="{C3380CC4-5D6E-409C-BE32-E72D297353CC}">
              <c16:uniqueId val="{00000002-A6AF-CE43-8C82-ADB79D045B07}"/>
            </c:ext>
          </c:extLst>
        </c:ser>
        <c:ser>
          <c:idx val="3"/>
          <c:order val="3"/>
          <c:tx>
            <c:strRef>
              <c:f>Targets_Y4!$E$17</c:f>
              <c:strCache>
                <c:ptCount val="1"/>
                <c:pt idx="0">
                  <c:v>Consortium</c:v>
                </c:pt>
              </c:strCache>
            </c:strRef>
          </c:tx>
          <c:spPr>
            <a:solidFill>
              <a:schemeClr val="tx1">
                <a:lumMod val="85000"/>
                <a:lumOff val="15000"/>
              </a:schemeClr>
            </a:solidFill>
            <a:ln>
              <a:noFill/>
            </a:ln>
            <a:effectLst/>
          </c:spPr>
          <c:invertIfNegative val="0"/>
          <c:dLbls>
            <c:dLbl>
              <c:idx val="0"/>
              <c:layout>
                <c:manualLayout>
                  <c:x val="1.3740909569441455E-17"/>
                  <c:y val="8.2970338104126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AF-CE43-8C82-ADB79D045B07}"/>
                </c:ext>
              </c:extLst>
            </c:dLbl>
            <c:dLbl>
              <c:idx val="2"/>
              <c:layout>
                <c:manualLayout>
                  <c:x val="1.4990256333383301E-3"/>
                  <c:y val="-0.11615847334577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AF-CE43-8C82-ADB79D045B07}"/>
                </c:ext>
              </c:extLst>
            </c:dLbl>
            <c:dLbl>
              <c:idx val="3"/>
              <c:layout>
                <c:manualLayout>
                  <c:x val="-2.9980512666767699E-3"/>
                  <c:y val="-7.0524787388508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6AF-CE43-8C82-ADB79D045B07}"/>
                </c:ext>
              </c:extLst>
            </c:dLbl>
            <c:dLbl>
              <c:idx val="4"/>
              <c:layout>
                <c:manualLayout>
                  <c:x val="-1.0992727655553164E-16"/>
                  <c:y val="-2.4891101431238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6AF-CE43-8C82-ADB79D045B0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Targets_Y4!$A$18:$A$22</c:f>
              <c:strCache>
                <c:ptCount val="5"/>
                <c:pt idx="0">
                  <c:v>Année 1</c:v>
                </c:pt>
                <c:pt idx="1">
                  <c:v>Année 2</c:v>
                </c:pt>
                <c:pt idx="2">
                  <c:v>Année 3</c:v>
                </c:pt>
                <c:pt idx="3">
                  <c:v>Année 4</c:v>
                </c:pt>
                <c:pt idx="4">
                  <c:v>Phase 1</c:v>
                </c:pt>
              </c:strCache>
            </c:strRef>
          </c:cat>
          <c:val>
            <c:numRef>
              <c:f>Targets_Y4!$E$18:$E$22</c:f>
              <c:numCache>
                <c:formatCode>#,##0</c:formatCode>
                <c:ptCount val="5"/>
                <c:pt idx="0">
                  <c:v>1048552</c:v>
                </c:pt>
                <c:pt idx="1">
                  <c:v>1684019</c:v>
                </c:pt>
                <c:pt idx="2">
                  <c:v>2304409</c:v>
                </c:pt>
                <c:pt idx="3">
                  <c:v>2052447.4427613032</c:v>
                </c:pt>
                <c:pt idx="4">
                  <c:v>7089427.442761302</c:v>
                </c:pt>
              </c:numCache>
            </c:numRef>
          </c:val>
          <c:extLst>
            <c:ext xmlns:c16="http://schemas.microsoft.com/office/drawing/2014/chart" uri="{C3380CC4-5D6E-409C-BE32-E72D297353CC}">
              <c16:uniqueId val="{00000003-A6AF-CE43-8C82-ADB79D045B07}"/>
            </c:ext>
          </c:extLst>
        </c:ser>
        <c:ser>
          <c:idx val="4"/>
          <c:order val="4"/>
          <c:tx>
            <c:strRef>
              <c:f>Targets_Y4!$F$17</c:f>
              <c:strCache>
                <c:ptCount val="1"/>
                <c:pt idx="0">
                  <c:v>Cible annuelle</c:v>
                </c:pt>
              </c:strCache>
            </c:strRef>
          </c:tx>
          <c:spPr>
            <a:solidFill>
              <a:schemeClr val="bg1">
                <a:lumMod val="85000"/>
              </a:schemeClr>
            </a:solidFill>
            <a:ln>
              <a:noFill/>
            </a:ln>
            <a:effectLst/>
          </c:spPr>
          <c:invertIfNegative val="0"/>
          <c:dLbls>
            <c:dLbl>
              <c:idx val="0"/>
              <c:layout>
                <c:manualLayout>
                  <c:x val="-2.7481819138882909E-17"/>
                  <c:y val="-1.6594067620825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AF-CE43-8C82-ADB79D045B07}"/>
                </c:ext>
              </c:extLst>
            </c:dLbl>
            <c:dLbl>
              <c:idx val="1"/>
              <c:layout>
                <c:manualLayout>
                  <c:x val="-5.4963638277765819E-17"/>
                  <c:y val="-8.7118855009334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AF-CE43-8C82-ADB79D045B07}"/>
                </c:ext>
              </c:extLst>
            </c:dLbl>
            <c:dLbl>
              <c:idx val="2"/>
              <c:layout>
                <c:manualLayout>
                  <c:x val="2.99805126667655E-3"/>
                  <c:y val="-0.12445550715619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AF-CE43-8C82-ADB79D045B07}"/>
                </c:ext>
              </c:extLst>
            </c:dLbl>
            <c:dLbl>
              <c:idx val="4"/>
              <c:layout>
                <c:manualLayout>
                  <c:x val="-1.0601776231053225E-16"/>
                  <c:y val="-1.2445550715619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6AF-CE43-8C82-ADB79D045B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Targets_Y4!$A$18:$A$22</c:f>
              <c:strCache>
                <c:ptCount val="5"/>
                <c:pt idx="0">
                  <c:v>Année 1</c:v>
                </c:pt>
                <c:pt idx="1">
                  <c:v>Année 2</c:v>
                </c:pt>
                <c:pt idx="2">
                  <c:v>Année 3</c:v>
                </c:pt>
                <c:pt idx="3">
                  <c:v>Année 4</c:v>
                </c:pt>
                <c:pt idx="4">
                  <c:v>Phase 1</c:v>
                </c:pt>
              </c:strCache>
            </c:strRef>
          </c:cat>
          <c:val>
            <c:numRef>
              <c:f>Targets_Y4!$F$18:$F$22</c:f>
              <c:numCache>
                <c:formatCode>#,##0</c:formatCode>
                <c:ptCount val="5"/>
                <c:pt idx="0">
                  <c:v>1528393</c:v>
                </c:pt>
                <c:pt idx="1">
                  <c:v>1381450</c:v>
                </c:pt>
                <c:pt idx="2">
                  <c:v>1682251</c:v>
                </c:pt>
                <c:pt idx="3">
                  <c:v>2200000</c:v>
                </c:pt>
                <c:pt idx="4">
                  <c:v>6792094</c:v>
                </c:pt>
              </c:numCache>
            </c:numRef>
          </c:val>
          <c:extLst>
            <c:ext xmlns:c16="http://schemas.microsoft.com/office/drawing/2014/chart" uri="{C3380CC4-5D6E-409C-BE32-E72D297353CC}">
              <c16:uniqueId val="{00000004-A6AF-CE43-8C82-ADB79D045B07}"/>
            </c:ext>
          </c:extLst>
        </c:ser>
        <c:dLbls>
          <c:showLegendKey val="0"/>
          <c:showVal val="0"/>
          <c:showCatName val="0"/>
          <c:showSerName val="0"/>
          <c:showPercent val="0"/>
          <c:showBubbleSize val="0"/>
        </c:dLbls>
        <c:gapWidth val="219"/>
        <c:overlap val="-27"/>
        <c:axId val="1439303919"/>
        <c:axId val="1439142559"/>
      </c:barChart>
      <c:catAx>
        <c:axId val="143930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142559"/>
        <c:crosses val="autoZero"/>
        <c:auto val="1"/>
        <c:lblAlgn val="ctr"/>
        <c:lblOffset val="100"/>
        <c:noMultiLvlLbl val="0"/>
      </c:catAx>
      <c:valAx>
        <c:axId val="1439142559"/>
        <c:scaling>
          <c:orientation val="minMax"/>
        </c:scaling>
        <c:delete val="1"/>
        <c:axPos val="l"/>
        <c:numFmt formatCode="#,##0" sourceLinked="1"/>
        <c:majorTickMark val="none"/>
        <c:minorTickMark val="none"/>
        <c:tickLblPos val="nextTo"/>
        <c:crossAx val="143930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x9FB9xWE+H00puo+AC0qTUxvI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MPTF_00095_00013</ProjectId>
    <FundCode xmlns="f9695bc1-6109-4dcd-a27a-f8a0370b00e2">MPTF_00095</FundCode>
    <Comments xmlns="f9695bc1-6109-4dcd-a27a-f8a0370b00e2" xsi:nil="true"/>
    <Active xmlns="f9695bc1-6109-4dcd-a27a-f8a0370b00e2">Yes</Active>
    <DocumentDate xmlns="b1528a4b-5ccb-40f7-a09e-43427183cd95">2024-04-23T07:00:00+00:00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42B2FF-EF95-4AFC-B408-5A97CC900BF9}"/>
</file>

<file path=customXml/itemProps3.xml><?xml version="1.0" encoding="utf-8"?>
<ds:datastoreItem xmlns:ds="http://schemas.openxmlformats.org/officeDocument/2006/customXml" ds:itemID="{DAC7688D-0436-47C6-92D6-69F1E324639C}"/>
</file>

<file path=customXml/itemProps4.xml><?xml version="1.0" encoding="utf-8"?>
<ds:datastoreItem xmlns:ds="http://schemas.openxmlformats.org/officeDocument/2006/customXml" ds:itemID="{EF6F2E8B-12CD-4A4D-9B48-37DD2CC36A99}"/>
</file>

<file path=docProps/app.xml><?xml version="1.0" encoding="utf-8"?>
<Properties xmlns="http://schemas.openxmlformats.org/officeDocument/2006/extended-properties" xmlns:vt="http://schemas.openxmlformats.org/officeDocument/2006/docPropsVTypes">
  <Template>Normal</Template>
  <TotalTime>1</TotalTime>
  <Pages>68</Pages>
  <Words>17944</Words>
  <Characters>102286</Characters>
  <Application>Microsoft Office Word</Application>
  <DocSecurity>0</DocSecurity>
  <Lines>852</Lines>
  <Paragraphs>239</Paragraphs>
  <ScaleCrop>false</ScaleCrop>
  <Company/>
  <LinksUpToDate>false</LinksUpToDate>
  <CharactersWithSpaces>119991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116875-Planification familiale, 2023 Final Report.docx</dc:title>
  <dc:creator>Admin3</dc:creator>
  <cp:lastModifiedBy>Tatiana Harmon</cp:lastModifiedBy>
  <cp:revision>2</cp:revision>
  <dcterms:created xsi:type="dcterms:W3CDTF">2024-05-06T14:12:00Z</dcterms:created>
  <dcterms:modified xsi:type="dcterms:W3CDTF">2024-05-06T14:12:00Z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