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95BC7" w14:textId="43B61087" w:rsidR="00FA3A77" w:rsidRPr="00532128" w:rsidRDefault="00FA3A77" w:rsidP="3586E302">
      <w:pPr>
        <w:jc w:val="center"/>
      </w:pPr>
    </w:p>
    <w:p w14:paraId="3FA95BC8" w14:textId="77777777" w:rsidR="00FA3A77" w:rsidRPr="00532128" w:rsidRDefault="00FA3A77">
      <w:pPr>
        <w:jc w:val="center"/>
        <w:rPr>
          <w:rFonts w:ascii="Avenir Next LT Pro" w:hAnsi="Avenir Next LT Pro"/>
          <w:b/>
          <w:color w:val="0070C0"/>
          <w:sz w:val="28"/>
          <w:szCs w:val="28"/>
        </w:rPr>
      </w:pPr>
    </w:p>
    <w:p w14:paraId="3FA95BCA" w14:textId="06E429F0" w:rsidR="00FA3A77" w:rsidRPr="00D53C6C" w:rsidRDefault="0089628E" w:rsidP="4927C4FB">
      <w:pPr>
        <w:jc w:val="center"/>
        <w:rPr>
          <w:rFonts w:ascii="Avenir Next LT Pro" w:hAnsi="Avenir Next LT Pro"/>
          <w:b/>
          <w:bCs/>
          <w:color w:val="7D9532" w:themeColor="accent6" w:themeShade="BF"/>
          <w:sz w:val="28"/>
          <w:szCs w:val="28"/>
        </w:rPr>
      </w:pPr>
      <w:r w:rsidRPr="00D53C6C">
        <w:rPr>
          <w:rFonts w:ascii="Avenir Next LT Pro" w:hAnsi="Avenir Next LT Pro"/>
          <w:b/>
          <w:bCs/>
          <w:color w:val="7D9532" w:themeColor="accent6" w:themeShade="BF"/>
          <w:sz w:val="28"/>
          <w:szCs w:val="28"/>
        </w:rPr>
        <w:t xml:space="preserve">CANEVAS DE RAPPORT DES </w:t>
      </w:r>
      <w:r w:rsidR="1BF84E0F" w:rsidRPr="00D53C6C">
        <w:rPr>
          <w:rFonts w:ascii="Avenir Next LT Pro" w:hAnsi="Avenir Next LT Pro"/>
          <w:b/>
          <w:bCs/>
          <w:color w:val="7D9532" w:themeColor="accent6" w:themeShade="BF"/>
          <w:sz w:val="28"/>
          <w:szCs w:val="28"/>
        </w:rPr>
        <w:t>PROJETS EN PHASE DE DEMARRAGE</w:t>
      </w:r>
      <w:r w:rsidRPr="00D53C6C">
        <w:rPr>
          <w:rFonts w:ascii="Avenir Next LT Pro" w:hAnsi="Avenir Next LT Pro"/>
          <w:b/>
          <w:bCs/>
          <w:color w:val="7D9532" w:themeColor="accent6" w:themeShade="BF"/>
          <w:sz w:val="28"/>
          <w:szCs w:val="28"/>
        </w:rPr>
        <w:t xml:space="preserve"> FINANCES PAR L’INITIATIVE POUR LA FORET DE L’AFRIQUE CENTRALE (CAFI)</w:t>
      </w:r>
      <w:r w:rsidRPr="00D53C6C">
        <w:rPr>
          <w:rFonts w:ascii="Avenir Next LT Pro" w:hAnsi="Avenir Next LT Pro"/>
          <w:b/>
          <w:bCs/>
          <w:i/>
          <w:iCs/>
          <w:color w:val="7D9532" w:themeColor="accent6" w:themeShade="BF"/>
          <w:sz w:val="28"/>
          <w:szCs w:val="28"/>
          <w:vertAlign w:val="superscript"/>
        </w:rPr>
        <w:footnoteReference w:id="2"/>
      </w:r>
    </w:p>
    <w:p w14:paraId="3FA95BCB" w14:textId="77777777" w:rsidR="00FA3A77" w:rsidRPr="00D53C6C" w:rsidRDefault="00FA3A77" w:rsidP="000D1193">
      <w:pPr>
        <w:jc w:val="center"/>
        <w:rPr>
          <w:rFonts w:ascii="Avenir Next LT Pro" w:hAnsi="Avenir Next LT Pro"/>
          <w:b/>
          <w:color w:val="7D9532" w:themeColor="accent6" w:themeShade="BF"/>
          <w:sz w:val="28"/>
          <w:szCs w:val="28"/>
        </w:rPr>
      </w:pPr>
    </w:p>
    <w:p w14:paraId="04F71088" w14:textId="076B3F7A" w:rsidR="00EB635B" w:rsidRPr="00D53C6C" w:rsidRDefault="00EB635B" w:rsidP="000D1193">
      <w:pPr>
        <w:jc w:val="center"/>
        <w:rPr>
          <w:rFonts w:ascii="Avenir Next LT Pro" w:hAnsi="Avenir Next LT Pro"/>
          <w:b/>
          <w:color w:val="7D9532" w:themeColor="accent6" w:themeShade="BF"/>
          <w:sz w:val="20"/>
          <w:szCs w:val="20"/>
        </w:rPr>
      </w:pPr>
      <w:r w:rsidRPr="00D53C6C">
        <w:rPr>
          <w:rFonts w:ascii="Avenir Next LT Pro" w:hAnsi="Avenir Next LT Pro"/>
          <w:b/>
          <w:color w:val="7D9532" w:themeColor="accent6" w:themeShade="BF"/>
          <w:sz w:val="20"/>
          <w:szCs w:val="20"/>
        </w:rPr>
        <w:t xml:space="preserve">Ce canevas s’adresse </w:t>
      </w:r>
      <w:r w:rsidR="008A7E86" w:rsidRPr="00D53C6C">
        <w:rPr>
          <w:rFonts w:ascii="Avenir Next LT Pro" w:hAnsi="Avenir Next LT Pro"/>
          <w:b/>
          <w:color w:val="7D9532" w:themeColor="accent6" w:themeShade="BF"/>
          <w:sz w:val="20"/>
          <w:szCs w:val="20"/>
        </w:rPr>
        <w:t xml:space="preserve">aux projets </w:t>
      </w:r>
      <w:r w:rsidR="00EC2075" w:rsidRPr="00D53C6C">
        <w:rPr>
          <w:rFonts w:ascii="Avenir Next LT Pro" w:hAnsi="Avenir Next LT Pro"/>
          <w:b/>
          <w:color w:val="7D9532" w:themeColor="accent6" w:themeShade="BF"/>
          <w:sz w:val="20"/>
          <w:szCs w:val="20"/>
        </w:rPr>
        <w:t xml:space="preserve">en phase démarrage, c’est-à-dire </w:t>
      </w:r>
      <w:r w:rsidR="008A7E86" w:rsidRPr="00D53C6C">
        <w:rPr>
          <w:rFonts w:ascii="Avenir Next LT Pro" w:hAnsi="Avenir Next LT Pro"/>
          <w:b/>
          <w:color w:val="7D9532" w:themeColor="accent6" w:themeShade="BF"/>
          <w:sz w:val="20"/>
          <w:szCs w:val="20"/>
        </w:rPr>
        <w:t>qui ont plus ou moins un an d’existence entr</w:t>
      </w:r>
      <w:r w:rsidR="008F7D2B" w:rsidRPr="00D53C6C">
        <w:rPr>
          <w:rFonts w:ascii="Avenir Next LT Pro" w:hAnsi="Avenir Next LT Pro"/>
          <w:b/>
          <w:color w:val="7D9532" w:themeColor="accent6" w:themeShade="BF"/>
          <w:sz w:val="20"/>
          <w:szCs w:val="20"/>
        </w:rPr>
        <w:t xml:space="preserve">e la réception des premiers fonds du MPTFO et </w:t>
      </w:r>
      <w:r w:rsidR="0030197F" w:rsidRPr="00D53C6C">
        <w:rPr>
          <w:rFonts w:ascii="Avenir Next LT Pro" w:hAnsi="Avenir Next LT Pro"/>
          <w:b/>
          <w:color w:val="7D9532" w:themeColor="accent6" w:themeShade="BF"/>
          <w:sz w:val="20"/>
          <w:szCs w:val="20"/>
        </w:rPr>
        <w:t xml:space="preserve">la date limite de rapportage semestriel </w:t>
      </w:r>
      <w:r w:rsidR="00F4222F" w:rsidRPr="00D53C6C">
        <w:rPr>
          <w:rFonts w:ascii="Avenir Next LT Pro" w:hAnsi="Avenir Next LT Pro"/>
          <w:b/>
          <w:color w:val="7D9532" w:themeColor="accent6" w:themeShade="BF"/>
          <w:sz w:val="20"/>
          <w:szCs w:val="20"/>
        </w:rPr>
        <w:t xml:space="preserve">(31 août) </w:t>
      </w:r>
      <w:r w:rsidR="0030197F" w:rsidRPr="00D53C6C">
        <w:rPr>
          <w:rFonts w:ascii="Avenir Next LT Pro" w:hAnsi="Avenir Next LT Pro"/>
          <w:b/>
          <w:color w:val="7D9532" w:themeColor="accent6" w:themeShade="BF"/>
          <w:sz w:val="20"/>
          <w:szCs w:val="20"/>
        </w:rPr>
        <w:t>ou annuel</w:t>
      </w:r>
      <w:r w:rsidR="00F4222F" w:rsidRPr="00D53C6C">
        <w:rPr>
          <w:rFonts w:ascii="Avenir Next LT Pro" w:hAnsi="Avenir Next LT Pro"/>
          <w:b/>
          <w:color w:val="7D9532" w:themeColor="accent6" w:themeShade="BF"/>
          <w:sz w:val="20"/>
          <w:szCs w:val="20"/>
        </w:rPr>
        <w:t xml:space="preserve"> (31 décembre)</w:t>
      </w:r>
      <w:r w:rsidR="0030197F" w:rsidRPr="00D53C6C">
        <w:rPr>
          <w:rFonts w:ascii="Avenir Next LT Pro" w:hAnsi="Avenir Next LT Pro"/>
          <w:b/>
          <w:color w:val="7D9532" w:themeColor="accent6" w:themeShade="BF"/>
          <w:sz w:val="20"/>
          <w:szCs w:val="20"/>
        </w:rPr>
        <w:t>.</w:t>
      </w:r>
    </w:p>
    <w:p w14:paraId="1D88F1AC" w14:textId="77777777" w:rsidR="00EB635B" w:rsidRPr="00D53C6C" w:rsidRDefault="00EB635B" w:rsidP="000D1193">
      <w:pPr>
        <w:jc w:val="center"/>
        <w:rPr>
          <w:rFonts w:ascii="Avenir Next LT Pro" w:hAnsi="Avenir Next LT Pro"/>
          <w:b/>
          <w:color w:val="7D9532" w:themeColor="accent6" w:themeShade="BF"/>
          <w:sz w:val="20"/>
          <w:szCs w:val="20"/>
        </w:rPr>
      </w:pPr>
    </w:p>
    <w:p w14:paraId="3FA95BCE" w14:textId="1541EF60" w:rsidR="00FA3A77" w:rsidRPr="00D53C6C" w:rsidRDefault="0089628E" w:rsidP="000D1193">
      <w:pPr>
        <w:jc w:val="center"/>
        <w:rPr>
          <w:rFonts w:ascii="Avenir Next LT Pro" w:hAnsi="Avenir Next LT Pro"/>
          <w:b/>
          <w:color w:val="7D9532" w:themeColor="accent6" w:themeShade="BF"/>
          <w:sz w:val="20"/>
          <w:szCs w:val="20"/>
          <w:u w:val="single"/>
        </w:rPr>
      </w:pPr>
      <w:r w:rsidRPr="00D53C6C">
        <w:rPr>
          <w:rFonts w:ascii="Avenir Next LT Pro" w:hAnsi="Avenir Next LT Pro"/>
          <w:b/>
          <w:color w:val="7D9532" w:themeColor="accent6" w:themeShade="BF"/>
          <w:sz w:val="20"/>
          <w:szCs w:val="20"/>
        </w:rPr>
        <w:t xml:space="preserve">Les obligations de rapportage (narratif et financier) pour les </w:t>
      </w:r>
      <w:r w:rsidR="000D1193" w:rsidRPr="00D53C6C">
        <w:rPr>
          <w:rFonts w:ascii="Avenir Next LT Pro" w:hAnsi="Avenir Next LT Pro"/>
          <w:b/>
          <w:color w:val="7D9532" w:themeColor="accent6" w:themeShade="BF"/>
          <w:sz w:val="20"/>
          <w:szCs w:val="20"/>
        </w:rPr>
        <w:t>projet</w:t>
      </w:r>
      <w:r w:rsidRPr="00D53C6C">
        <w:rPr>
          <w:rFonts w:ascii="Avenir Next LT Pro" w:hAnsi="Avenir Next LT Pro"/>
          <w:b/>
          <w:color w:val="7D9532" w:themeColor="accent6" w:themeShade="BF"/>
          <w:sz w:val="20"/>
          <w:szCs w:val="20"/>
        </w:rPr>
        <w:t xml:space="preserve">s recevant des financements CAFI sont rappelées dans une note disponible publiquement </w:t>
      </w:r>
      <w:hyperlink r:id="rId12">
        <w:r w:rsidRPr="00D53C6C">
          <w:rPr>
            <w:rFonts w:ascii="Avenir Next LT Pro" w:hAnsi="Avenir Next LT Pro"/>
            <w:b/>
            <w:color w:val="7D9532" w:themeColor="accent6" w:themeShade="BF"/>
            <w:sz w:val="20"/>
            <w:szCs w:val="20"/>
            <w:u w:val="single"/>
          </w:rPr>
          <w:t>ici</w:t>
        </w:r>
      </w:hyperlink>
      <w:r w:rsidRPr="00D53C6C">
        <w:rPr>
          <w:rFonts w:ascii="Avenir Next LT Pro" w:hAnsi="Avenir Next LT Pro"/>
          <w:b/>
          <w:i/>
          <w:color w:val="7D9532" w:themeColor="accent6" w:themeShade="BF"/>
          <w:sz w:val="20"/>
          <w:szCs w:val="20"/>
          <w:vertAlign w:val="superscript"/>
        </w:rPr>
        <w:footnoteReference w:id="3"/>
      </w:r>
    </w:p>
    <w:p w14:paraId="2E28AFFA" w14:textId="2ECC284D" w:rsidR="000D1193" w:rsidRPr="00532128" w:rsidRDefault="000D1193" w:rsidP="000D1193">
      <w:pPr>
        <w:jc w:val="center"/>
        <w:rPr>
          <w:rFonts w:ascii="Avenir Next LT Pro" w:hAnsi="Avenir Next LT Pro"/>
          <w:b/>
          <w:color w:val="0070C0"/>
          <w:sz w:val="20"/>
          <w:szCs w:val="20"/>
        </w:rPr>
      </w:pPr>
    </w:p>
    <w:p w14:paraId="3FA95BCF" w14:textId="0BD6770A" w:rsidR="00FA3A77" w:rsidRPr="00532128" w:rsidRDefault="00E5219A" w:rsidP="00E5219A">
      <w:pPr>
        <w:jc w:val="center"/>
        <w:rPr>
          <w:rFonts w:ascii="Avenir Next LT Pro" w:hAnsi="Avenir Next LT Pro"/>
          <w:b/>
          <w:bCs/>
          <w:lang w:val="fr-FR"/>
        </w:rPr>
      </w:pPr>
      <w:r w:rsidRPr="00532128">
        <w:rPr>
          <w:rFonts w:ascii="Avenir Next LT Pro" w:hAnsi="Avenir Next LT Pro"/>
          <w:b/>
          <w:bCs/>
          <w:lang w:val="fr-FR"/>
        </w:rPr>
        <w:t xml:space="preserve">Rapport </w:t>
      </w:r>
      <w:sdt>
        <w:sdtPr>
          <w:rPr>
            <w:rFonts w:ascii="Avenir Next LT Pro" w:hAnsi="Avenir Next LT Pro"/>
            <w:b/>
            <w:bCs/>
          </w:rPr>
          <w:tag w:val="Merci de sélectionner "/>
          <w:id w:val="77416000"/>
          <w:placeholder>
            <w:docPart w:val="670C658638E345D0A8660D01B47C1622"/>
          </w:placeholder>
          <w:dropDownList>
            <w:listItem w:displayText="annuel" w:value="annuel"/>
            <w:listItem w:value="semestriel"/>
            <w:listItem w:displayText="Merci de sélectionner" w:value="Merci de sélectionner"/>
          </w:dropDownList>
        </w:sdtPr>
        <w:sdtContent>
          <w:r w:rsidR="00B94A98">
            <w:rPr>
              <w:rFonts w:ascii="Avenir Next LT Pro" w:hAnsi="Avenir Next LT Pro"/>
              <w:b/>
              <w:bCs/>
            </w:rPr>
            <w:t>annuel</w:t>
          </w:r>
        </w:sdtContent>
      </w:sdt>
      <w:r w:rsidRPr="00532128">
        <w:rPr>
          <w:rFonts w:ascii="Avenir Next LT Pro" w:hAnsi="Avenir Next LT Pro"/>
          <w:b/>
          <w:bCs/>
          <w:lang w:val="fr-FR"/>
        </w:rPr>
        <w:t xml:space="preserve"> </w:t>
      </w:r>
    </w:p>
    <w:p w14:paraId="3FA95BD0" w14:textId="15A1F1C6" w:rsidR="00FA3A77" w:rsidRPr="006C4A49" w:rsidRDefault="0089628E" w:rsidP="00F1485E">
      <w:pPr>
        <w:jc w:val="center"/>
        <w:rPr>
          <w:rFonts w:ascii="Avenir Next LT Pro" w:hAnsi="Avenir Next LT Pro"/>
          <w:b/>
          <w:sz w:val="22"/>
          <w:szCs w:val="22"/>
          <w:lang w:val="fr-FR"/>
        </w:rPr>
      </w:pPr>
      <w:bookmarkStart w:id="0" w:name="_heading=h.ihv636" w:colFirst="0" w:colLast="0"/>
      <w:bookmarkEnd w:id="0"/>
      <w:r w:rsidRPr="00532128">
        <w:rPr>
          <w:rFonts w:ascii="Avenir Next LT Pro" w:hAnsi="Avenir Next LT Pro"/>
          <w:b/>
          <w:bCs/>
          <w:sz w:val="22"/>
          <w:szCs w:val="22"/>
          <w:lang w:val="fr-FR"/>
        </w:rPr>
        <w:t>Période du</w:t>
      </w:r>
      <w:r w:rsidRPr="00532128">
        <w:rPr>
          <w:rFonts w:ascii="Avenir Next LT Pro" w:hAnsi="Avenir Next LT Pro"/>
          <w:sz w:val="22"/>
          <w:szCs w:val="22"/>
          <w:lang w:val="fr-FR"/>
        </w:rPr>
        <w:t xml:space="preserve"> </w:t>
      </w:r>
      <w:sdt>
        <w:sdtPr>
          <w:rPr>
            <w:rFonts w:ascii="Avenir Next LT Pro" w:hAnsi="Avenir Next LT Pro"/>
            <w:b/>
            <w:sz w:val="22"/>
            <w:szCs w:val="22"/>
            <w:lang w:val="fr-FR"/>
          </w:rPr>
          <w:id w:val="-939147679"/>
          <w:placeholder>
            <w:docPart w:val="DefaultPlaceholder_-1854013437"/>
          </w:placeholder>
          <w:date w:fullDate="2023-01-01T00:00:00Z">
            <w:dateFormat w:val="dd/MM/yyyy"/>
            <w:lid w:val="en-GB"/>
            <w:storeMappedDataAs w:val="dateTime"/>
            <w:calendar w:val="gregorian"/>
          </w:date>
        </w:sdtPr>
        <w:sdtContent>
          <w:r w:rsidR="006C4A49" w:rsidRPr="006C4A49">
            <w:rPr>
              <w:rFonts w:ascii="Avenir Next LT Pro" w:hAnsi="Avenir Next LT Pro"/>
              <w:b/>
              <w:sz w:val="22"/>
              <w:szCs w:val="22"/>
              <w:lang w:val="fr-FR"/>
            </w:rPr>
            <w:t>01/01/2023</w:t>
          </w:r>
        </w:sdtContent>
      </w:sdt>
      <w:r w:rsidR="007F7FA7" w:rsidRPr="00532128">
        <w:rPr>
          <w:rFonts w:ascii="Avenir Next LT Pro" w:hAnsi="Avenir Next LT Pro"/>
          <w:b/>
          <w:sz w:val="22"/>
          <w:szCs w:val="22"/>
          <w:lang w:val="fr-FR"/>
        </w:rPr>
        <w:t xml:space="preserve"> </w:t>
      </w:r>
      <w:r w:rsidRPr="006C4A49">
        <w:rPr>
          <w:rFonts w:ascii="Avenir Next LT Pro" w:hAnsi="Avenir Next LT Pro"/>
          <w:b/>
          <w:bCs/>
          <w:sz w:val="22"/>
          <w:szCs w:val="22"/>
          <w:lang w:val="fr-FR"/>
        </w:rPr>
        <w:t>au</w:t>
      </w:r>
      <w:r w:rsidRPr="006C4A49">
        <w:rPr>
          <w:rFonts w:ascii="Avenir Next LT Pro" w:hAnsi="Avenir Next LT Pro"/>
          <w:sz w:val="22"/>
          <w:szCs w:val="22"/>
          <w:lang w:val="fr-FR"/>
        </w:rPr>
        <w:t xml:space="preserve"> </w:t>
      </w:r>
      <w:sdt>
        <w:sdtPr>
          <w:rPr>
            <w:rFonts w:ascii="Avenir Next LT Pro" w:hAnsi="Avenir Next LT Pro"/>
            <w:b/>
            <w:sz w:val="22"/>
            <w:szCs w:val="22"/>
            <w:lang w:val="fr-FR"/>
          </w:rPr>
          <w:id w:val="-51464902"/>
          <w:placeholder>
            <w:docPart w:val="DefaultPlaceholder_-1854013437"/>
          </w:placeholder>
          <w:date w:fullDate="2023-12-31T00:00:00Z">
            <w:dateFormat w:val="dd/MM/yyyy"/>
            <w:lid w:val="en-GB"/>
            <w:storeMappedDataAs w:val="dateTime"/>
            <w:calendar w:val="gregorian"/>
          </w:date>
        </w:sdtPr>
        <w:sdtContent>
          <w:r w:rsidR="006C4A49" w:rsidRPr="00A13DB7">
            <w:rPr>
              <w:rFonts w:ascii="Avenir Next LT Pro" w:hAnsi="Avenir Next LT Pro"/>
              <w:b/>
              <w:sz w:val="22"/>
              <w:szCs w:val="22"/>
              <w:lang w:val="fr-FR"/>
            </w:rPr>
            <w:t>31/12/2023</w:t>
          </w:r>
        </w:sdtContent>
      </w:sdt>
    </w:p>
    <w:p w14:paraId="0A74F4BF" w14:textId="2E6B1223" w:rsidR="000D1193" w:rsidRPr="006C4A49" w:rsidRDefault="000D1193" w:rsidP="000D1193">
      <w:pPr>
        <w:spacing w:after="0" w:line="259" w:lineRule="auto"/>
        <w:ind w:left="0" w:right="0" w:firstLine="0"/>
        <w:rPr>
          <w:rFonts w:ascii="Avenir Next LT Pro" w:hAnsi="Avenir Next LT Pro"/>
          <w:sz w:val="22"/>
          <w:szCs w:val="22"/>
          <w:lang w:val="fr-FR"/>
        </w:rPr>
      </w:pPr>
    </w:p>
    <w:tbl>
      <w:tblPr>
        <w:tblStyle w:val="Grilledutableau"/>
        <w:tblW w:w="0" w:type="auto"/>
        <w:tblLook w:val="04A0" w:firstRow="1" w:lastRow="0" w:firstColumn="1" w:lastColumn="0" w:noHBand="0" w:noVBand="1"/>
      </w:tblPr>
      <w:tblGrid>
        <w:gridCol w:w="4377"/>
        <w:gridCol w:w="4377"/>
      </w:tblGrid>
      <w:tr w:rsidR="000D1193" w:rsidRPr="00532128" w14:paraId="7B142D49" w14:textId="77777777" w:rsidTr="4927C4FB">
        <w:tc>
          <w:tcPr>
            <w:tcW w:w="4377" w:type="dxa"/>
          </w:tcPr>
          <w:p w14:paraId="0C46B244" w14:textId="334EAE38" w:rsidR="000D1193" w:rsidRPr="00532128" w:rsidRDefault="000D1193" w:rsidP="004B7150">
            <w:pPr>
              <w:spacing w:after="19" w:line="259" w:lineRule="auto"/>
              <w:rPr>
                <w:rFonts w:ascii="Avenir Next LT Pro" w:hAnsi="Avenir Next LT Pro"/>
                <w:b/>
                <w:bCs/>
              </w:rPr>
            </w:pPr>
            <w:r w:rsidRPr="00532128">
              <w:rPr>
                <w:rFonts w:ascii="Avenir Next LT Pro" w:hAnsi="Avenir Next LT Pro"/>
                <w:b/>
                <w:bCs/>
              </w:rPr>
              <w:t xml:space="preserve">Titre du </w:t>
            </w:r>
            <w:r w:rsidR="7189F275" w:rsidRPr="00532128">
              <w:rPr>
                <w:rFonts w:ascii="Avenir Next LT Pro" w:hAnsi="Avenir Next LT Pro"/>
                <w:b/>
                <w:bCs/>
              </w:rPr>
              <w:t>projet</w:t>
            </w:r>
            <w:r w:rsidR="00D53C6C">
              <w:rPr>
                <w:rFonts w:ascii="Avenir Next LT Pro" w:hAnsi="Avenir Next LT Pro"/>
                <w:b/>
                <w:bCs/>
              </w:rPr>
              <w:t xml:space="preserve"> </w:t>
            </w:r>
            <w:r w:rsidRPr="00532128">
              <w:rPr>
                <w:rFonts w:ascii="Avenir Next LT Pro" w:hAnsi="Avenir Next LT Pro"/>
                <w:b/>
                <w:bCs/>
              </w:rPr>
              <w:t xml:space="preserve">: </w:t>
            </w:r>
          </w:p>
        </w:tc>
        <w:tc>
          <w:tcPr>
            <w:tcW w:w="4377" w:type="dxa"/>
          </w:tcPr>
          <w:p w14:paraId="0F318DA8" w14:textId="45153B24" w:rsidR="000D1193" w:rsidRPr="00532128" w:rsidRDefault="00350BDE" w:rsidP="000D1193">
            <w:pPr>
              <w:spacing w:line="259" w:lineRule="auto"/>
              <w:rPr>
                <w:rFonts w:ascii="Avenir Next LT Pro" w:hAnsi="Avenir Next LT Pro"/>
              </w:rPr>
            </w:pPr>
            <w:r w:rsidRPr="00350BDE">
              <w:rPr>
                <w:rFonts w:ascii="Avenir Next LT Pro" w:hAnsi="Avenir Next LT Pro"/>
              </w:rPr>
              <w:t>Campagne de verdissement et de sensibilisation en milieu urbain au Gabon : Inspirer une communauté urbaine saine et engagée par le biais d'arbres, d'espaces verts, d'un mode de vie sain, de l'éducation et d'opportunités d'emploi.</w:t>
            </w:r>
          </w:p>
        </w:tc>
      </w:tr>
      <w:tr w:rsidR="000D1193" w:rsidRPr="00532128" w14:paraId="765DC068" w14:textId="77777777" w:rsidTr="00913C76">
        <w:trPr>
          <w:trHeight w:val="50"/>
        </w:trPr>
        <w:tc>
          <w:tcPr>
            <w:tcW w:w="4377" w:type="dxa"/>
          </w:tcPr>
          <w:p w14:paraId="501A3FC1" w14:textId="76E9766E" w:rsidR="000D1193" w:rsidRPr="00532128" w:rsidRDefault="000D1193" w:rsidP="004B7150">
            <w:pPr>
              <w:spacing w:after="13" w:line="259" w:lineRule="auto"/>
              <w:rPr>
                <w:rFonts w:ascii="Avenir Next LT Pro" w:hAnsi="Avenir Next LT Pro"/>
                <w:b/>
                <w:bCs/>
              </w:rPr>
            </w:pPr>
            <w:r w:rsidRPr="00532128">
              <w:rPr>
                <w:rFonts w:ascii="Avenir Next LT Pro" w:hAnsi="Avenir Next LT Pro"/>
                <w:b/>
                <w:bCs/>
              </w:rPr>
              <w:t xml:space="preserve">Numéro </w:t>
            </w:r>
            <w:r w:rsidR="008301A1" w:rsidRPr="00532128">
              <w:rPr>
                <w:rFonts w:ascii="Avenir Next LT Pro" w:hAnsi="Avenir Next LT Pro"/>
                <w:b/>
                <w:bCs/>
              </w:rPr>
              <w:t xml:space="preserve">du </w:t>
            </w:r>
            <w:r w:rsidR="60425275" w:rsidRPr="00532128">
              <w:rPr>
                <w:rFonts w:ascii="Avenir Next LT Pro" w:hAnsi="Avenir Next LT Pro"/>
                <w:b/>
                <w:bCs/>
              </w:rPr>
              <w:t>projet</w:t>
            </w:r>
            <w:r w:rsidR="0077714C" w:rsidRPr="00532128">
              <w:rPr>
                <w:rFonts w:ascii="Avenir Next LT Pro" w:hAnsi="Avenir Next LT Pro"/>
                <w:b/>
                <w:bCs/>
              </w:rPr>
              <w:t xml:space="preserve"> :</w:t>
            </w:r>
            <w:r w:rsidRPr="00532128">
              <w:rPr>
                <w:rFonts w:ascii="Avenir Next LT Pro" w:hAnsi="Avenir Next LT Pro"/>
                <w:b/>
                <w:bCs/>
                <w:vertAlign w:val="superscript"/>
              </w:rPr>
              <w:t>2</w:t>
            </w:r>
            <w:r w:rsidRPr="00532128">
              <w:rPr>
                <w:rFonts w:ascii="Avenir Next LT Pro" w:hAnsi="Avenir Next LT Pro"/>
                <w:b/>
                <w:bCs/>
              </w:rPr>
              <w:t xml:space="preserve"> </w:t>
            </w:r>
          </w:p>
        </w:tc>
        <w:tc>
          <w:tcPr>
            <w:tcW w:w="4377" w:type="dxa"/>
          </w:tcPr>
          <w:p w14:paraId="1A0CC13B" w14:textId="0A7D8C34" w:rsidR="000D1193" w:rsidRPr="00532128" w:rsidRDefault="00AF0F03" w:rsidP="000D1193">
            <w:pPr>
              <w:spacing w:line="259" w:lineRule="auto"/>
              <w:rPr>
                <w:rFonts w:ascii="Avenir Next LT Pro" w:hAnsi="Avenir Next LT Pro"/>
              </w:rPr>
            </w:pPr>
            <w:r>
              <w:rPr>
                <w:rFonts w:ascii="Avenir Next LT Pro" w:hAnsi="Avenir Next LT Pro"/>
              </w:rPr>
              <w:t>00</w:t>
            </w:r>
            <w:r w:rsidR="008E5BFF">
              <w:rPr>
                <w:rFonts w:ascii="Avenir Next LT Pro" w:hAnsi="Avenir Next LT Pro"/>
              </w:rPr>
              <w:t>13</w:t>
            </w:r>
            <w:r w:rsidR="0065309D">
              <w:rPr>
                <w:rFonts w:ascii="Avenir Next LT Pro" w:hAnsi="Avenir Next LT Pro"/>
              </w:rPr>
              <w:t>3387</w:t>
            </w:r>
          </w:p>
        </w:tc>
      </w:tr>
      <w:tr w:rsidR="000D1193" w:rsidRPr="00532128" w14:paraId="58B7DD53" w14:textId="77777777" w:rsidTr="4927C4FB">
        <w:tc>
          <w:tcPr>
            <w:tcW w:w="4377" w:type="dxa"/>
          </w:tcPr>
          <w:p w14:paraId="05AB5D08" w14:textId="26E26867" w:rsidR="000D1193" w:rsidRPr="00532128" w:rsidRDefault="000D1193" w:rsidP="000D1193">
            <w:pPr>
              <w:spacing w:line="259" w:lineRule="auto"/>
              <w:rPr>
                <w:rFonts w:ascii="Avenir Next LT Pro" w:hAnsi="Avenir Next LT Pro"/>
                <w:b/>
                <w:bCs/>
              </w:rPr>
            </w:pPr>
            <w:r w:rsidRPr="00532128">
              <w:rPr>
                <w:rFonts w:ascii="Avenir Next LT Pro" w:hAnsi="Avenir Next LT Pro"/>
                <w:b/>
                <w:bCs/>
              </w:rPr>
              <w:t>Organisation de mise en œuvre :</w:t>
            </w:r>
          </w:p>
        </w:tc>
        <w:tc>
          <w:tcPr>
            <w:tcW w:w="4377" w:type="dxa"/>
          </w:tcPr>
          <w:p w14:paraId="1A1CAA24" w14:textId="341ED7B7" w:rsidR="000D1193" w:rsidRPr="00532128" w:rsidRDefault="00B5524F" w:rsidP="00B5524F">
            <w:pPr>
              <w:spacing w:line="259" w:lineRule="auto"/>
              <w:rPr>
                <w:rFonts w:ascii="Avenir Next LT Pro" w:hAnsi="Avenir Next LT Pro"/>
              </w:rPr>
            </w:pPr>
            <w:r w:rsidRPr="00B5524F">
              <w:rPr>
                <w:rFonts w:ascii="Avenir Next LT Pro" w:hAnsi="Avenir Next LT Pro"/>
              </w:rPr>
              <w:t>Programme des Nations unies pour le développement (PNUD), Organisation des Nations unies pour l'éducation, la science et la culture (UNESCO)</w:t>
            </w:r>
          </w:p>
        </w:tc>
      </w:tr>
      <w:tr w:rsidR="000D1193" w:rsidRPr="00532128" w14:paraId="799507DF" w14:textId="77777777" w:rsidTr="4927C4FB">
        <w:tc>
          <w:tcPr>
            <w:tcW w:w="4377" w:type="dxa"/>
          </w:tcPr>
          <w:p w14:paraId="29375482" w14:textId="390DFFD6" w:rsidR="00FE721A" w:rsidRPr="00C81A44" w:rsidRDefault="00FE721A" w:rsidP="00FE721A">
            <w:pPr>
              <w:spacing w:line="259" w:lineRule="auto"/>
              <w:rPr>
                <w:rFonts w:ascii="Avenir Next LT Pro" w:hAnsi="Avenir Next LT Pro"/>
                <w:b/>
                <w:bCs/>
              </w:rPr>
            </w:pPr>
            <w:r w:rsidRPr="00C81A44">
              <w:rPr>
                <w:rFonts w:ascii="Avenir Next LT Pro" w:hAnsi="Avenir Next LT Pro"/>
                <w:b/>
                <w:bCs/>
              </w:rPr>
              <w:t>Rapport soumis par :</w:t>
            </w:r>
          </w:p>
          <w:p w14:paraId="23E97AA7" w14:textId="5BD03F84" w:rsidR="00FE721A" w:rsidRPr="00C81A44" w:rsidRDefault="0077714C" w:rsidP="00FE721A">
            <w:pPr>
              <w:spacing w:line="259" w:lineRule="auto"/>
              <w:rPr>
                <w:rFonts w:ascii="Avenir Next LT Pro" w:hAnsi="Avenir Next LT Pro"/>
              </w:rPr>
            </w:pPr>
            <w:r w:rsidRPr="00C81A44">
              <w:rPr>
                <w:rFonts w:ascii="Avenir Next LT Pro" w:hAnsi="Avenir Next LT Pro"/>
              </w:rPr>
              <w:t>Nom :</w:t>
            </w:r>
            <w:r w:rsidR="00FE721A" w:rsidRPr="00C81A44">
              <w:rPr>
                <w:rFonts w:ascii="Avenir Next LT Pro" w:hAnsi="Avenir Next LT Pro"/>
              </w:rPr>
              <w:t xml:space="preserve"> </w:t>
            </w:r>
          </w:p>
          <w:p w14:paraId="4F131057" w14:textId="12ACB8E2" w:rsidR="00FE721A" w:rsidRPr="00C81A44" w:rsidRDefault="0077714C" w:rsidP="00FE721A">
            <w:pPr>
              <w:spacing w:line="259" w:lineRule="auto"/>
              <w:rPr>
                <w:rFonts w:ascii="Avenir Next LT Pro" w:hAnsi="Avenir Next LT Pro"/>
              </w:rPr>
            </w:pPr>
            <w:r w:rsidRPr="00C81A44">
              <w:rPr>
                <w:rFonts w:ascii="Avenir Next LT Pro" w:hAnsi="Avenir Next LT Pro"/>
              </w:rPr>
              <w:t>Titre :</w:t>
            </w:r>
            <w:r w:rsidR="00FE721A" w:rsidRPr="00C81A44">
              <w:rPr>
                <w:rFonts w:ascii="Avenir Next LT Pro" w:hAnsi="Avenir Next LT Pro"/>
              </w:rPr>
              <w:t xml:space="preserve"> </w:t>
            </w:r>
          </w:p>
          <w:p w14:paraId="2966B1DF" w14:textId="4AB1C8DB" w:rsidR="00FE721A" w:rsidRPr="00532128" w:rsidRDefault="0077714C" w:rsidP="00FE721A">
            <w:pPr>
              <w:spacing w:line="259" w:lineRule="auto"/>
              <w:rPr>
                <w:rFonts w:ascii="Avenir Next LT Pro" w:hAnsi="Avenir Next LT Pro"/>
              </w:rPr>
            </w:pPr>
            <w:r w:rsidRPr="00C81A44">
              <w:rPr>
                <w:rFonts w:ascii="Avenir Next LT Pro" w:hAnsi="Avenir Next LT Pro"/>
              </w:rPr>
              <w:t>Organisation :</w:t>
            </w:r>
            <w:r w:rsidR="00FE721A" w:rsidRPr="00532128">
              <w:rPr>
                <w:rFonts w:ascii="Avenir Next LT Pro" w:hAnsi="Avenir Next LT Pro"/>
              </w:rPr>
              <w:t xml:space="preserve"> </w:t>
            </w:r>
          </w:p>
          <w:p w14:paraId="20B2A67A" w14:textId="61B94FA5" w:rsidR="000D1193" w:rsidRPr="00532128" w:rsidRDefault="00F1485E" w:rsidP="00FE721A">
            <w:pPr>
              <w:spacing w:line="259" w:lineRule="auto"/>
              <w:rPr>
                <w:rFonts w:ascii="Avenir Next LT Pro" w:hAnsi="Avenir Next LT Pro"/>
              </w:rPr>
            </w:pPr>
            <w:r w:rsidRPr="00532128">
              <w:rPr>
                <w:rFonts w:ascii="Avenir Next LT Pro" w:hAnsi="Avenir Next LT Pro"/>
              </w:rPr>
              <w:t>Adresse</w:t>
            </w:r>
            <w:r w:rsidR="00FE721A" w:rsidRPr="00532128">
              <w:rPr>
                <w:rFonts w:ascii="Avenir Next LT Pro" w:hAnsi="Avenir Next LT Pro"/>
              </w:rPr>
              <w:t xml:space="preserve"> </w:t>
            </w:r>
            <w:r w:rsidR="0077714C" w:rsidRPr="00532128">
              <w:rPr>
                <w:rFonts w:ascii="Avenir Next LT Pro" w:hAnsi="Avenir Next LT Pro"/>
              </w:rPr>
              <w:t>email :</w:t>
            </w:r>
          </w:p>
        </w:tc>
        <w:tc>
          <w:tcPr>
            <w:tcW w:w="4377" w:type="dxa"/>
          </w:tcPr>
          <w:p w14:paraId="60D5FB38" w14:textId="77777777" w:rsidR="000D1193" w:rsidRDefault="000D1193" w:rsidP="000D1193">
            <w:pPr>
              <w:spacing w:line="259" w:lineRule="auto"/>
              <w:rPr>
                <w:rFonts w:ascii="Avenir Next LT Pro" w:hAnsi="Avenir Next LT Pro"/>
              </w:rPr>
            </w:pPr>
          </w:p>
          <w:p w14:paraId="4CF7BAAB" w14:textId="77777777" w:rsidR="00C81A44" w:rsidRDefault="00C81A44" w:rsidP="000D1193">
            <w:pPr>
              <w:spacing w:line="259" w:lineRule="auto"/>
              <w:rPr>
                <w:rFonts w:ascii="Avenir Next LT Pro" w:hAnsi="Avenir Next LT Pro"/>
              </w:rPr>
            </w:pPr>
            <w:r>
              <w:rPr>
                <w:rFonts w:ascii="Avenir Next LT Pro" w:hAnsi="Avenir Next LT Pro"/>
              </w:rPr>
              <w:t>Francis JAMES</w:t>
            </w:r>
          </w:p>
          <w:p w14:paraId="465EE302" w14:textId="77777777" w:rsidR="00C81A44" w:rsidRDefault="00C81A44" w:rsidP="000D1193">
            <w:pPr>
              <w:spacing w:line="259" w:lineRule="auto"/>
              <w:rPr>
                <w:rFonts w:ascii="Avenir Next LT Pro" w:hAnsi="Avenir Next LT Pro"/>
              </w:rPr>
            </w:pPr>
            <w:r>
              <w:rPr>
                <w:rFonts w:ascii="Avenir Next LT Pro" w:hAnsi="Avenir Next LT Pro"/>
              </w:rPr>
              <w:t>Représentant Résident</w:t>
            </w:r>
          </w:p>
          <w:p w14:paraId="76591C1E" w14:textId="77777777" w:rsidR="00C81A44" w:rsidRDefault="00C81A44" w:rsidP="000D1193">
            <w:pPr>
              <w:spacing w:line="259" w:lineRule="auto"/>
              <w:rPr>
                <w:rFonts w:ascii="Avenir Next LT Pro" w:hAnsi="Avenir Next LT Pro"/>
              </w:rPr>
            </w:pPr>
            <w:r>
              <w:rPr>
                <w:rFonts w:ascii="Avenir Next LT Pro" w:hAnsi="Avenir Next LT Pro"/>
              </w:rPr>
              <w:t>PNUD</w:t>
            </w:r>
          </w:p>
          <w:p w14:paraId="0FF5DB3B" w14:textId="1A4727BB" w:rsidR="00C81A44" w:rsidRDefault="00000000" w:rsidP="000D1193">
            <w:pPr>
              <w:spacing w:line="259" w:lineRule="auto"/>
              <w:rPr>
                <w:rFonts w:ascii="Avenir Next LT Pro" w:hAnsi="Avenir Next LT Pro"/>
              </w:rPr>
            </w:pPr>
            <w:hyperlink r:id="rId13" w:history="1">
              <w:r w:rsidR="00C81A44" w:rsidRPr="005E5DA4">
                <w:rPr>
                  <w:rStyle w:val="Lienhypertexte"/>
                  <w:rFonts w:ascii="Avenir Next LT Pro" w:hAnsi="Avenir Next LT Pro"/>
                </w:rPr>
                <w:t>Francis.james@undp.org</w:t>
              </w:r>
            </w:hyperlink>
          </w:p>
          <w:p w14:paraId="29C2A855" w14:textId="77777777" w:rsidR="00C81A44" w:rsidRDefault="00C81A44" w:rsidP="000D1193">
            <w:pPr>
              <w:spacing w:line="259" w:lineRule="auto"/>
              <w:rPr>
                <w:rFonts w:ascii="Avenir Next LT Pro" w:hAnsi="Avenir Next LT Pro"/>
              </w:rPr>
            </w:pPr>
          </w:p>
          <w:p w14:paraId="0E34F0D2" w14:textId="77777777" w:rsidR="00C81A44" w:rsidRDefault="00C81A44" w:rsidP="000D1193">
            <w:pPr>
              <w:spacing w:line="259" w:lineRule="auto"/>
              <w:rPr>
                <w:rFonts w:ascii="Avenir Next LT Pro" w:hAnsi="Avenir Next LT Pro"/>
              </w:rPr>
            </w:pPr>
            <w:r>
              <w:rPr>
                <w:rFonts w:ascii="Avenir Next LT Pro" w:hAnsi="Avenir Next LT Pro"/>
              </w:rPr>
              <w:t>Eric</w:t>
            </w:r>
            <w:r w:rsidR="007867F2">
              <w:rPr>
                <w:rFonts w:ascii="Avenir Next LT Pro" w:hAnsi="Avenir Next LT Pro"/>
              </w:rPr>
              <w:t xml:space="preserve"> VOLIBI</w:t>
            </w:r>
          </w:p>
          <w:p w14:paraId="7E273594" w14:textId="77777777" w:rsidR="007867F2" w:rsidRDefault="007867F2" w:rsidP="000D1193">
            <w:pPr>
              <w:spacing w:line="259" w:lineRule="auto"/>
              <w:rPr>
                <w:rFonts w:ascii="Avenir Next LT Pro" w:hAnsi="Avenir Next LT Pro"/>
              </w:rPr>
            </w:pPr>
            <w:r>
              <w:rPr>
                <w:rFonts w:ascii="Avenir Next LT Pro" w:hAnsi="Avenir Next LT Pro"/>
              </w:rPr>
              <w:t>Représentant Résident</w:t>
            </w:r>
          </w:p>
          <w:p w14:paraId="72677948" w14:textId="77777777" w:rsidR="007867F2" w:rsidRDefault="007867F2" w:rsidP="000D1193">
            <w:pPr>
              <w:spacing w:line="259" w:lineRule="auto"/>
              <w:rPr>
                <w:rFonts w:ascii="Avenir Next LT Pro" w:hAnsi="Avenir Next LT Pro"/>
              </w:rPr>
            </w:pPr>
            <w:r>
              <w:rPr>
                <w:rFonts w:ascii="Avenir Next LT Pro" w:hAnsi="Avenir Next LT Pro"/>
              </w:rPr>
              <w:t>UNESCO</w:t>
            </w:r>
          </w:p>
          <w:p w14:paraId="00A94A53" w14:textId="0D88638E" w:rsidR="007867F2" w:rsidRPr="00532128" w:rsidRDefault="00000000" w:rsidP="000D1193">
            <w:pPr>
              <w:spacing w:line="259" w:lineRule="auto"/>
              <w:rPr>
                <w:rFonts w:ascii="Avenir Next LT Pro" w:hAnsi="Avenir Next LT Pro"/>
              </w:rPr>
            </w:pPr>
            <w:hyperlink r:id="rId14" w:history="1">
              <w:r w:rsidR="006D27C0" w:rsidRPr="005E5DA4">
                <w:rPr>
                  <w:rStyle w:val="Lienhypertexte"/>
                  <w:rFonts w:ascii="Avenir Next LT Pro" w:hAnsi="Avenir Next LT Pro"/>
                </w:rPr>
                <w:t>e.volibi@unesco.org</w:t>
              </w:r>
            </w:hyperlink>
            <w:r w:rsidR="006D27C0">
              <w:rPr>
                <w:rFonts w:ascii="Avenir Next LT Pro" w:hAnsi="Avenir Next LT Pro"/>
              </w:rPr>
              <w:t xml:space="preserve"> </w:t>
            </w:r>
          </w:p>
        </w:tc>
      </w:tr>
      <w:tr w:rsidR="00FE721A" w:rsidRPr="00855DC1" w14:paraId="51FB2B9D" w14:textId="77777777" w:rsidTr="4927C4FB">
        <w:tc>
          <w:tcPr>
            <w:tcW w:w="4377" w:type="dxa"/>
          </w:tcPr>
          <w:p w14:paraId="2701C8FA" w14:textId="77777777" w:rsidR="00FE721A" w:rsidRPr="00532128" w:rsidRDefault="00FE721A" w:rsidP="00FE721A">
            <w:pPr>
              <w:spacing w:line="259" w:lineRule="auto"/>
              <w:rPr>
                <w:rFonts w:ascii="Avenir Next LT Pro" w:hAnsi="Avenir Next LT Pro"/>
                <w:b/>
                <w:bCs/>
              </w:rPr>
            </w:pPr>
            <w:r w:rsidRPr="00532128">
              <w:rPr>
                <w:rFonts w:ascii="Avenir Next LT Pro" w:hAnsi="Avenir Next LT Pro"/>
                <w:b/>
                <w:bCs/>
              </w:rPr>
              <w:lastRenderedPageBreak/>
              <w:t>Contact en cas de besoin de clarification :</w:t>
            </w:r>
          </w:p>
          <w:p w14:paraId="38C2DE8F" w14:textId="5611E2AB" w:rsidR="00FE721A" w:rsidRPr="00532128" w:rsidRDefault="0077714C" w:rsidP="00FE721A">
            <w:pPr>
              <w:spacing w:line="259" w:lineRule="auto"/>
              <w:rPr>
                <w:rFonts w:ascii="Avenir Next LT Pro" w:hAnsi="Avenir Next LT Pro"/>
              </w:rPr>
            </w:pPr>
            <w:r w:rsidRPr="00532128">
              <w:rPr>
                <w:rFonts w:ascii="Avenir Next LT Pro" w:hAnsi="Avenir Next LT Pro"/>
              </w:rPr>
              <w:t>Nom :</w:t>
            </w:r>
            <w:r w:rsidR="00FE721A" w:rsidRPr="00532128">
              <w:rPr>
                <w:rFonts w:ascii="Avenir Next LT Pro" w:hAnsi="Avenir Next LT Pro"/>
              </w:rPr>
              <w:t xml:space="preserve"> </w:t>
            </w:r>
          </w:p>
          <w:p w14:paraId="26E0D9DC" w14:textId="35B11BC6" w:rsidR="00FE721A" w:rsidRPr="00532128" w:rsidRDefault="0077714C" w:rsidP="00FE721A">
            <w:pPr>
              <w:spacing w:line="259" w:lineRule="auto"/>
              <w:rPr>
                <w:rFonts w:ascii="Avenir Next LT Pro" w:hAnsi="Avenir Next LT Pro"/>
              </w:rPr>
            </w:pPr>
            <w:r w:rsidRPr="00532128">
              <w:rPr>
                <w:rFonts w:ascii="Avenir Next LT Pro" w:hAnsi="Avenir Next LT Pro"/>
              </w:rPr>
              <w:t>Titre :</w:t>
            </w:r>
            <w:r w:rsidR="00FE721A" w:rsidRPr="00532128">
              <w:rPr>
                <w:rFonts w:ascii="Avenir Next LT Pro" w:hAnsi="Avenir Next LT Pro"/>
              </w:rPr>
              <w:t xml:space="preserve"> </w:t>
            </w:r>
          </w:p>
          <w:p w14:paraId="1B129275" w14:textId="06C47F5E" w:rsidR="00FE721A" w:rsidRPr="00532128" w:rsidRDefault="0077714C" w:rsidP="00FE721A">
            <w:pPr>
              <w:spacing w:line="259" w:lineRule="auto"/>
              <w:rPr>
                <w:rFonts w:ascii="Avenir Next LT Pro" w:hAnsi="Avenir Next LT Pro"/>
              </w:rPr>
            </w:pPr>
            <w:r w:rsidRPr="00532128">
              <w:rPr>
                <w:rFonts w:ascii="Avenir Next LT Pro" w:hAnsi="Avenir Next LT Pro"/>
              </w:rPr>
              <w:t>Organisation :</w:t>
            </w:r>
            <w:r w:rsidR="00FE721A" w:rsidRPr="00532128">
              <w:rPr>
                <w:rFonts w:ascii="Avenir Next LT Pro" w:hAnsi="Avenir Next LT Pro"/>
              </w:rPr>
              <w:t xml:space="preserve"> </w:t>
            </w:r>
          </w:p>
          <w:p w14:paraId="30487CE1" w14:textId="7D1987D0" w:rsidR="00FE721A" w:rsidRPr="00532128" w:rsidRDefault="00F1485E" w:rsidP="00FE721A">
            <w:pPr>
              <w:spacing w:line="259" w:lineRule="auto"/>
              <w:rPr>
                <w:rFonts w:ascii="Avenir Next LT Pro" w:hAnsi="Avenir Next LT Pro"/>
              </w:rPr>
            </w:pPr>
            <w:r w:rsidRPr="00532128">
              <w:rPr>
                <w:rFonts w:ascii="Avenir Next LT Pro" w:hAnsi="Avenir Next LT Pro"/>
              </w:rPr>
              <w:t>Adresse</w:t>
            </w:r>
            <w:r w:rsidR="00FE721A" w:rsidRPr="00532128">
              <w:rPr>
                <w:rFonts w:ascii="Avenir Next LT Pro" w:hAnsi="Avenir Next LT Pro"/>
              </w:rPr>
              <w:t xml:space="preserve"> </w:t>
            </w:r>
            <w:r w:rsidR="0077714C" w:rsidRPr="00532128">
              <w:rPr>
                <w:rFonts w:ascii="Avenir Next LT Pro" w:hAnsi="Avenir Next LT Pro"/>
              </w:rPr>
              <w:t>email :</w:t>
            </w:r>
          </w:p>
        </w:tc>
        <w:tc>
          <w:tcPr>
            <w:tcW w:w="4377" w:type="dxa"/>
          </w:tcPr>
          <w:p w14:paraId="6559D1A9" w14:textId="77777777" w:rsidR="00FE721A" w:rsidRPr="001362BD" w:rsidRDefault="00FE721A" w:rsidP="000D1193">
            <w:pPr>
              <w:spacing w:line="259" w:lineRule="auto"/>
              <w:rPr>
                <w:rFonts w:ascii="Avenir Next LT Pro" w:hAnsi="Avenir Next LT Pro"/>
              </w:rPr>
            </w:pPr>
          </w:p>
          <w:p w14:paraId="77C71B2F" w14:textId="77777777" w:rsidR="00AD4BCE" w:rsidRPr="001362BD" w:rsidRDefault="00AD4BCE" w:rsidP="000D1193">
            <w:pPr>
              <w:spacing w:line="259" w:lineRule="auto"/>
              <w:rPr>
                <w:rFonts w:ascii="Avenir Next LT Pro" w:hAnsi="Avenir Next LT Pro"/>
              </w:rPr>
            </w:pPr>
          </w:p>
          <w:p w14:paraId="729D1AB7" w14:textId="415527E7" w:rsidR="00AD4BCE" w:rsidRDefault="00AD4BCE" w:rsidP="000D1193">
            <w:pPr>
              <w:spacing w:line="259" w:lineRule="auto"/>
              <w:rPr>
                <w:rFonts w:ascii="Avenir Next LT Pro" w:hAnsi="Avenir Next LT Pro"/>
                <w:lang w:val="pt-BR"/>
              </w:rPr>
            </w:pPr>
            <w:r w:rsidRPr="00B90D91">
              <w:rPr>
                <w:rFonts w:ascii="Avenir Next LT Pro" w:hAnsi="Avenir Next LT Pro"/>
                <w:lang w:val="pt-BR"/>
              </w:rPr>
              <w:t>Aline</w:t>
            </w:r>
            <w:r w:rsidR="00C81A44">
              <w:rPr>
                <w:rFonts w:ascii="Avenir Next LT Pro" w:hAnsi="Avenir Next LT Pro"/>
                <w:lang w:val="pt-BR"/>
              </w:rPr>
              <w:t xml:space="preserve"> DA SILVA</w:t>
            </w:r>
            <w:r w:rsidR="00B90D91" w:rsidRPr="00B90D91">
              <w:rPr>
                <w:rFonts w:ascii="Avenir Next LT Pro" w:hAnsi="Avenir Next LT Pro"/>
                <w:lang w:val="pt-BR"/>
              </w:rPr>
              <w:t xml:space="preserve"> </w:t>
            </w:r>
          </w:p>
          <w:p w14:paraId="23139911" w14:textId="77777777" w:rsidR="00B90D91" w:rsidRDefault="00B90D91" w:rsidP="000D1193">
            <w:pPr>
              <w:spacing w:line="259" w:lineRule="auto"/>
              <w:rPr>
                <w:rFonts w:ascii="Avenir Next LT Pro" w:hAnsi="Avenir Next LT Pro"/>
                <w:lang w:val="pt-BR"/>
              </w:rPr>
            </w:pPr>
            <w:r>
              <w:rPr>
                <w:rFonts w:ascii="Avenir Next LT Pro" w:hAnsi="Avenir Next LT Pro"/>
                <w:lang w:val="pt-BR"/>
              </w:rPr>
              <w:t>Spécialiste Biodiversité</w:t>
            </w:r>
          </w:p>
          <w:p w14:paraId="7D5F10E4" w14:textId="77777777" w:rsidR="00B90D91" w:rsidRDefault="00B90D91" w:rsidP="000D1193">
            <w:pPr>
              <w:spacing w:line="259" w:lineRule="auto"/>
              <w:rPr>
                <w:rFonts w:ascii="Avenir Next LT Pro" w:hAnsi="Avenir Next LT Pro"/>
                <w:lang w:val="pt-BR"/>
              </w:rPr>
            </w:pPr>
            <w:r>
              <w:rPr>
                <w:rFonts w:ascii="Avenir Next LT Pro" w:hAnsi="Avenir Next LT Pro"/>
                <w:lang w:val="pt-BR"/>
              </w:rPr>
              <w:t>PNUD</w:t>
            </w:r>
          </w:p>
          <w:p w14:paraId="2EA75011" w14:textId="18658FFD" w:rsidR="00B90D91" w:rsidRDefault="00000000" w:rsidP="000D1193">
            <w:pPr>
              <w:spacing w:line="259" w:lineRule="auto"/>
              <w:rPr>
                <w:rFonts w:ascii="Avenir Next LT Pro" w:hAnsi="Avenir Next LT Pro"/>
                <w:lang w:val="pt-BR"/>
              </w:rPr>
            </w:pPr>
            <w:hyperlink r:id="rId15" w:history="1">
              <w:r w:rsidR="00855DC1" w:rsidRPr="005E5DA4">
                <w:rPr>
                  <w:rStyle w:val="Lienhypertexte"/>
                  <w:rFonts w:ascii="Avenir Next LT Pro" w:hAnsi="Avenir Next LT Pro"/>
                  <w:lang w:val="pt-BR"/>
                </w:rPr>
                <w:t>aline.da.silva@undp.org</w:t>
              </w:r>
            </w:hyperlink>
            <w:r w:rsidR="00855DC1">
              <w:rPr>
                <w:rFonts w:ascii="Avenir Next LT Pro" w:hAnsi="Avenir Next LT Pro"/>
                <w:lang w:val="pt-BR"/>
              </w:rPr>
              <w:t xml:space="preserve"> </w:t>
            </w:r>
          </w:p>
          <w:p w14:paraId="52143098" w14:textId="77777777" w:rsidR="00B90D91" w:rsidRDefault="00B90D91" w:rsidP="000D1193">
            <w:pPr>
              <w:spacing w:line="259" w:lineRule="auto"/>
              <w:rPr>
                <w:rFonts w:ascii="Avenir Next LT Pro" w:hAnsi="Avenir Next LT Pro"/>
                <w:lang w:val="pt-BR"/>
              </w:rPr>
            </w:pPr>
          </w:p>
          <w:p w14:paraId="56ADD0D7" w14:textId="22BFD21E" w:rsidR="00B90D91" w:rsidRPr="00A13DB7" w:rsidRDefault="00B90D91" w:rsidP="000D1193">
            <w:pPr>
              <w:spacing w:line="259" w:lineRule="auto"/>
              <w:rPr>
                <w:rFonts w:ascii="Avenir Next LT Pro" w:hAnsi="Avenir Next LT Pro"/>
              </w:rPr>
            </w:pPr>
            <w:r w:rsidRPr="00A13DB7">
              <w:rPr>
                <w:rFonts w:ascii="Avenir Next LT Pro" w:hAnsi="Avenir Next LT Pro"/>
              </w:rPr>
              <w:t>Thomas</w:t>
            </w:r>
            <w:r w:rsidR="00855DC1" w:rsidRPr="00A13DB7">
              <w:rPr>
                <w:rFonts w:ascii="Avenir Next LT Pro" w:hAnsi="Avenir Next LT Pro"/>
              </w:rPr>
              <w:t xml:space="preserve"> MALAGA</w:t>
            </w:r>
          </w:p>
          <w:p w14:paraId="148008A0" w14:textId="10170A6E" w:rsidR="00855DC1" w:rsidRPr="00855DC1" w:rsidRDefault="00855DC1" w:rsidP="000D1193">
            <w:pPr>
              <w:spacing w:line="259" w:lineRule="auto"/>
              <w:rPr>
                <w:rFonts w:ascii="Avenir Next LT Pro" w:hAnsi="Avenir Next LT Pro"/>
              </w:rPr>
            </w:pPr>
            <w:r w:rsidRPr="00855DC1">
              <w:rPr>
                <w:rFonts w:ascii="Avenir Next LT Pro" w:hAnsi="Avenir Next LT Pro"/>
              </w:rPr>
              <w:t>Coordo</w:t>
            </w:r>
            <w:r w:rsidR="00FE5BB4">
              <w:rPr>
                <w:rFonts w:ascii="Avenir Next LT Pro" w:hAnsi="Avenir Next LT Pro"/>
              </w:rPr>
              <w:t>n</w:t>
            </w:r>
            <w:r w:rsidRPr="00855DC1">
              <w:rPr>
                <w:rFonts w:ascii="Avenir Next LT Pro" w:hAnsi="Avenir Next LT Pro"/>
              </w:rPr>
              <w:t>nateur du projet CAFI 3-Jardin Botanique</w:t>
            </w:r>
          </w:p>
          <w:p w14:paraId="285300AB" w14:textId="5178A912" w:rsidR="00855DC1" w:rsidRPr="00855DC1" w:rsidRDefault="00855DC1" w:rsidP="000D1193">
            <w:pPr>
              <w:spacing w:line="259" w:lineRule="auto"/>
              <w:rPr>
                <w:rFonts w:ascii="Avenir Next LT Pro" w:hAnsi="Avenir Next LT Pro"/>
              </w:rPr>
            </w:pPr>
            <w:r w:rsidRPr="00855DC1">
              <w:rPr>
                <w:rFonts w:ascii="Avenir Next LT Pro" w:hAnsi="Avenir Next LT Pro"/>
              </w:rPr>
              <w:t>UNESCO</w:t>
            </w:r>
          </w:p>
          <w:p w14:paraId="610DF34A" w14:textId="59934602" w:rsidR="00855DC1" w:rsidRPr="00855DC1" w:rsidRDefault="00000000" w:rsidP="000D1193">
            <w:pPr>
              <w:spacing w:line="259" w:lineRule="auto"/>
              <w:rPr>
                <w:rFonts w:ascii="Avenir Next LT Pro" w:hAnsi="Avenir Next LT Pro"/>
              </w:rPr>
            </w:pPr>
            <w:hyperlink r:id="rId16" w:history="1">
              <w:r w:rsidR="00FE5BB4" w:rsidRPr="005E5DA4">
                <w:rPr>
                  <w:rStyle w:val="Lienhypertexte"/>
                  <w:rFonts w:ascii="Avenir Next LT Pro" w:hAnsi="Avenir Next LT Pro"/>
                </w:rPr>
                <w:t>tj.malaga@unesco.org</w:t>
              </w:r>
            </w:hyperlink>
            <w:r w:rsidR="00FE5BB4">
              <w:rPr>
                <w:rFonts w:ascii="Avenir Next LT Pro" w:hAnsi="Avenir Next LT Pro"/>
              </w:rPr>
              <w:t xml:space="preserve"> </w:t>
            </w:r>
          </w:p>
          <w:p w14:paraId="67EB8932" w14:textId="107631FA" w:rsidR="00B90D91" w:rsidRPr="00855DC1" w:rsidRDefault="00B90D91" w:rsidP="000D1193">
            <w:pPr>
              <w:spacing w:line="259" w:lineRule="auto"/>
              <w:rPr>
                <w:rFonts w:ascii="Avenir Next LT Pro" w:hAnsi="Avenir Next LT Pro"/>
              </w:rPr>
            </w:pPr>
          </w:p>
        </w:tc>
      </w:tr>
    </w:tbl>
    <w:p w14:paraId="5CA3A254" w14:textId="77777777" w:rsidR="000D1193" w:rsidRPr="00855DC1" w:rsidRDefault="000D1193" w:rsidP="000D1193">
      <w:pPr>
        <w:spacing w:after="0" w:line="259" w:lineRule="auto"/>
        <w:ind w:left="0" w:right="0" w:firstLine="0"/>
        <w:rPr>
          <w:rFonts w:ascii="Avenir Next LT Pro" w:hAnsi="Avenir Next LT Pro"/>
          <w:sz w:val="22"/>
          <w:szCs w:val="22"/>
          <w:lang w:val="fr-FR"/>
        </w:rPr>
      </w:pPr>
    </w:p>
    <w:p w14:paraId="5ACA165B" w14:textId="7020F472" w:rsidR="0071582D" w:rsidRPr="00532128" w:rsidRDefault="0071582D" w:rsidP="00B56001">
      <w:pPr>
        <w:rPr>
          <w:rFonts w:ascii="Avenir Next LT Pro" w:hAnsi="Avenir Next LT Pro"/>
          <w:lang w:val="fr-FR"/>
        </w:rPr>
      </w:pPr>
      <w:r w:rsidRPr="00532128">
        <w:rPr>
          <w:rFonts w:ascii="Avenir Next LT Pro" w:hAnsi="Avenir Next LT Pro"/>
          <w:lang w:val="fr-FR"/>
        </w:rPr>
        <w:t xml:space="preserve">Veuillez indiquer si ce rapport a été approuvé par le comité de pilotage du </w:t>
      </w:r>
      <w:r w:rsidR="000D1193" w:rsidRPr="00532128">
        <w:rPr>
          <w:rFonts w:ascii="Avenir Next LT Pro" w:hAnsi="Avenir Next LT Pro"/>
          <w:lang w:val="fr-FR"/>
        </w:rPr>
        <w:t>projet</w:t>
      </w:r>
      <w:r w:rsidRPr="00532128">
        <w:rPr>
          <w:rFonts w:ascii="Avenir Next LT Pro" w:hAnsi="Avenir Next LT Pro"/>
          <w:lang w:val="fr-FR"/>
        </w:rPr>
        <w:t xml:space="preserve"> :</w:t>
      </w:r>
    </w:p>
    <w:p w14:paraId="3906A5DC" w14:textId="7516DDB4" w:rsidR="00B56001" w:rsidRPr="00532128" w:rsidRDefault="00B2529F" w:rsidP="00B56001">
      <w:pPr>
        <w:rPr>
          <w:rFonts w:ascii="Avenir Next LT Pro" w:hAnsi="Avenir Next LT Pro"/>
          <w:lang w:val="fr-FR"/>
        </w:rPr>
      </w:pPr>
      <w:r w:rsidRPr="00532128">
        <w:rPr>
          <w:rFonts w:ascii="Avenir Next LT Pro" w:hAnsi="Avenir Next LT Pro"/>
          <w:lang w:val="fr-FR"/>
        </w:rPr>
        <w:t>Oui</w:t>
      </w:r>
      <w:r w:rsidR="00B56001" w:rsidRPr="00532128">
        <w:rPr>
          <w:rFonts w:ascii="Avenir Next LT Pro" w:hAnsi="Avenir Next LT Pro"/>
          <w:lang w:val="fr-FR"/>
        </w:rPr>
        <w:t xml:space="preserve"> </w:t>
      </w:r>
      <w:r w:rsidR="00B56001" w:rsidRPr="00532128">
        <w:rPr>
          <w:rFonts w:ascii="Segoe UI Symbol" w:eastAsia="MS Gothic" w:hAnsi="Segoe UI Symbol" w:cs="Segoe UI Symbol"/>
          <w:lang w:val="fr-FR"/>
        </w:rPr>
        <w:t>☐</w:t>
      </w:r>
    </w:p>
    <w:p w14:paraId="4F15B712" w14:textId="21201349" w:rsidR="00B56001" w:rsidRPr="00532128" w:rsidRDefault="00B56001" w:rsidP="00B56001">
      <w:pPr>
        <w:rPr>
          <w:rFonts w:ascii="Avenir Next LT Pro" w:hAnsi="Avenir Next LT Pro"/>
          <w:lang w:val="fr-FR"/>
        </w:rPr>
      </w:pPr>
      <w:r w:rsidRPr="00532128">
        <w:rPr>
          <w:rFonts w:ascii="Avenir Next LT Pro" w:hAnsi="Avenir Next LT Pro"/>
          <w:lang w:val="fr-FR"/>
        </w:rPr>
        <w:t>No</w:t>
      </w:r>
      <w:r w:rsidR="00B2529F" w:rsidRPr="00532128">
        <w:rPr>
          <w:rFonts w:ascii="Avenir Next LT Pro" w:hAnsi="Avenir Next LT Pro"/>
          <w:lang w:val="fr-FR"/>
        </w:rPr>
        <w:t>n</w:t>
      </w:r>
      <w:r w:rsidRPr="00532128">
        <w:rPr>
          <w:rFonts w:ascii="Avenir Next LT Pro" w:hAnsi="Avenir Next LT Pro"/>
          <w:lang w:val="fr-FR"/>
        </w:rPr>
        <w:t xml:space="preserve"> </w:t>
      </w:r>
      <w:r w:rsidR="006D27C0">
        <w:rPr>
          <w:rFonts w:ascii="Segoe UI Symbol" w:eastAsia="MS Gothic" w:hAnsi="Segoe UI Symbol" w:cs="Segoe UI Symbol"/>
          <w:lang w:val="fr-FR"/>
        </w:rPr>
        <w:t>X</w:t>
      </w:r>
    </w:p>
    <w:p w14:paraId="0F1D18B1" w14:textId="6FF6623B" w:rsidR="00B56001" w:rsidRPr="00532128" w:rsidRDefault="00B2529F" w:rsidP="00B56001">
      <w:pPr>
        <w:rPr>
          <w:rFonts w:ascii="Avenir Next LT Pro" w:hAnsi="Avenir Next LT Pro"/>
          <w:lang w:val="fr-FR"/>
        </w:rPr>
      </w:pPr>
      <w:r w:rsidRPr="00532128">
        <w:rPr>
          <w:rFonts w:ascii="Avenir Next LT Pro" w:hAnsi="Avenir Next LT Pro"/>
          <w:lang w:val="fr-FR"/>
        </w:rPr>
        <w:t>Si oui</w:t>
      </w:r>
      <w:r w:rsidR="00B56001" w:rsidRPr="00532128">
        <w:rPr>
          <w:rFonts w:ascii="Avenir Next LT Pro" w:hAnsi="Avenir Next LT Pro"/>
          <w:lang w:val="fr-FR"/>
        </w:rPr>
        <w:t xml:space="preserve">, </w:t>
      </w:r>
      <w:r w:rsidR="0077714C" w:rsidRPr="00532128">
        <w:rPr>
          <w:rFonts w:ascii="Avenir Next LT Pro" w:hAnsi="Avenir Next LT Pro"/>
          <w:lang w:val="fr-FR"/>
        </w:rPr>
        <w:t>quand :</w:t>
      </w:r>
      <w:r w:rsidR="00B56001" w:rsidRPr="00532128">
        <w:rPr>
          <w:rFonts w:ascii="Avenir Next LT Pro" w:hAnsi="Avenir Next LT Pro"/>
          <w:lang w:val="fr-FR"/>
        </w:rPr>
        <w:t xml:space="preserve"> </w:t>
      </w:r>
      <w:sdt>
        <w:sdtPr>
          <w:rPr>
            <w:rFonts w:ascii="Avenir Next LT Pro" w:hAnsi="Avenir Next LT Pro"/>
          </w:rPr>
          <w:id w:val="-96712219"/>
          <w:placeholder>
            <w:docPart w:val="10CDE183DB34474D957A422C33A55008"/>
          </w:placeholder>
          <w:showingPlcHdr/>
          <w:date>
            <w:dateFormat w:val="dd/MM/yyyy"/>
            <w:lid w:val="en-GB"/>
            <w:storeMappedDataAs w:val="dateTime"/>
            <w:calendar w:val="gregorian"/>
          </w:date>
        </w:sdtPr>
        <w:sdtContent>
          <w:r w:rsidR="00B56001" w:rsidRPr="00532128">
            <w:rPr>
              <w:rStyle w:val="Textedelespacerserv"/>
              <w:rFonts w:ascii="Avenir Next LT Pro" w:hAnsi="Avenir Next LT Pro"/>
              <w:lang w:val="fr-FR"/>
            </w:rPr>
            <w:t>Click or tap to enter a date.</w:t>
          </w:r>
        </w:sdtContent>
      </w:sdt>
    </w:p>
    <w:p w14:paraId="41AE1FEC" w14:textId="6A67D674" w:rsidR="00440A55" w:rsidRPr="00532128" w:rsidRDefault="005742C5" w:rsidP="00B56001">
      <w:pPr>
        <w:rPr>
          <w:rFonts w:ascii="Avenir Next LT Pro" w:hAnsi="Avenir Next LT Pro"/>
          <w:lang w:val="fr-FR"/>
        </w:rPr>
      </w:pPr>
      <w:r w:rsidRPr="00C77F78">
        <w:rPr>
          <w:rFonts w:ascii="Avenir Next LT Pro" w:hAnsi="Avenir Next LT Pro"/>
          <w:lang w:val="fr-FR"/>
        </w:rPr>
        <w:t xml:space="preserve">Si non, date anticipée d’examen en comité de pilotage du </w:t>
      </w:r>
      <w:r w:rsidR="000D1193" w:rsidRPr="00C77F78">
        <w:rPr>
          <w:rFonts w:ascii="Avenir Next LT Pro" w:hAnsi="Avenir Next LT Pro"/>
          <w:lang w:val="fr-FR"/>
        </w:rPr>
        <w:t>projet</w:t>
      </w:r>
      <w:r w:rsidRPr="00C77F78">
        <w:rPr>
          <w:rFonts w:ascii="Avenir Next LT Pro" w:hAnsi="Avenir Next LT Pro"/>
          <w:lang w:val="fr-FR"/>
        </w:rPr>
        <w:t xml:space="preserve"> : </w:t>
      </w:r>
      <w:sdt>
        <w:sdtPr>
          <w:rPr>
            <w:rFonts w:ascii="Avenir Next LT Pro" w:hAnsi="Avenir Next LT Pro"/>
            <w:lang w:val="fr-FR"/>
          </w:rPr>
          <w:id w:val="-1249494974"/>
          <w:placeholder>
            <w:docPart w:val="DefaultPlaceholder_-1854013437"/>
          </w:placeholder>
          <w:date w:fullDate="2024-03-29T00:00:00Z">
            <w:dateFormat w:val="dd/MM/yyyy"/>
            <w:lid w:val="en-GB"/>
            <w:storeMappedDataAs w:val="dateTime"/>
            <w:calendar w:val="gregorian"/>
          </w:date>
        </w:sdtPr>
        <w:sdtContent>
          <w:r w:rsidR="009E3CFD" w:rsidRPr="00C77F78">
            <w:rPr>
              <w:rFonts w:ascii="Avenir Next LT Pro" w:hAnsi="Avenir Next LT Pro"/>
              <w:lang w:val="fr-FR"/>
            </w:rPr>
            <w:t>29/</w:t>
          </w:r>
          <w:r w:rsidR="00C77F78" w:rsidRPr="00C77F78">
            <w:rPr>
              <w:rFonts w:ascii="Avenir Next LT Pro" w:hAnsi="Avenir Next LT Pro"/>
              <w:lang w:val="fr-FR"/>
            </w:rPr>
            <w:t>03/2024</w:t>
          </w:r>
        </w:sdtContent>
      </w:sdt>
    </w:p>
    <w:p w14:paraId="54C1B220" w14:textId="77777777" w:rsidR="00B56001" w:rsidRPr="00532128" w:rsidRDefault="00B56001" w:rsidP="00B56001">
      <w:pPr>
        <w:rPr>
          <w:rFonts w:ascii="Avenir Next LT Pro" w:hAnsi="Avenir Next LT Pro"/>
          <w:lang w:val="fr-FR"/>
        </w:rPr>
      </w:pPr>
    </w:p>
    <w:p w14:paraId="3FA95C27" w14:textId="77777777" w:rsidR="00FA3A77" w:rsidRPr="00532128" w:rsidRDefault="0089628E">
      <w:pPr>
        <w:spacing w:after="120" w:line="240" w:lineRule="auto"/>
        <w:ind w:left="-2" w:right="0" w:hanging="2"/>
        <w:jc w:val="center"/>
        <w:rPr>
          <w:rFonts w:ascii="Avenir Next LT Pro" w:eastAsia="Times New Roman" w:hAnsi="Avenir Next LT Pro" w:cs="Times New Roman"/>
          <w:b/>
        </w:rPr>
      </w:pPr>
      <w:r w:rsidRPr="00532128">
        <w:rPr>
          <w:rFonts w:ascii="Avenir Next LT Pro" w:eastAsia="Times New Roman" w:hAnsi="Avenir Next LT Pro" w:cs="Times New Roman"/>
          <w:b/>
        </w:rPr>
        <w:t xml:space="preserve">Instructions pour le format du rapport </w:t>
      </w:r>
    </w:p>
    <w:p w14:paraId="3FA95C28" w14:textId="1B6D90FE" w:rsidR="00FA3A77" w:rsidRPr="00532128" w:rsidRDefault="00FA3A77">
      <w:pPr>
        <w:spacing w:after="0" w:line="240" w:lineRule="auto"/>
        <w:ind w:left="0" w:right="0" w:firstLine="0"/>
        <w:jc w:val="left"/>
        <w:rPr>
          <w:rFonts w:ascii="Avenir Next LT Pro" w:eastAsia="Times New Roman" w:hAnsi="Avenir Next LT Pro" w:cs="Times New Roman"/>
          <w:sz w:val="24"/>
          <w:szCs w:val="24"/>
        </w:rPr>
      </w:pPr>
    </w:p>
    <w:p w14:paraId="3FA95C29" w14:textId="55601120" w:rsidR="00FA3A77" w:rsidRPr="00532128" w:rsidRDefault="0089628E">
      <w:pPr>
        <w:numPr>
          <w:ilvl w:val="0"/>
          <w:numId w:val="10"/>
        </w:numPr>
        <w:spacing w:after="120" w:line="240" w:lineRule="auto"/>
        <w:ind w:left="358" w:right="0"/>
        <w:rPr>
          <w:rFonts w:ascii="Avenir Next LT Pro" w:hAnsi="Avenir Next LT Pro"/>
          <w:sz w:val="22"/>
          <w:szCs w:val="22"/>
        </w:rPr>
      </w:pPr>
      <w:r w:rsidRPr="00532128">
        <w:rPr>
          <w:rFonts w:ascii="Avenir Next LT Pro" w:hAnsi="Avenir Next LT Pro"/>
          <w:sz w:val="22"/>
          <w:szCs w:val="22"/>
        </w:rPr>
        <w:t xml:space="preserve">Inclure une liste des </w:t>
      </w:r>
      <w:r w:rsidR="008026D9" w:rsidRPr="00532128">
        <w:rPr>
          <w:rFonts w:ascii="Avenir Next LT Pro" w:hAnsi="Avenir Next LT Pro"/>
          <w:sz w:val="22"/>
          <w:szCs w:val="22"/>
        </w:rPr>
        <w:t>abréviations</w:t>
      </w:r>
      <w:r w:rsidRPr="00532128">
        <w:rPr>
          <w:rFonts w:ascii="Avenir Next LT Pro" w:hAnsi="Avenir Next LT Pro"/>
          <w:sz w:val="22"/>
          <w:szCs w:val="22"/>
        </w:rPr>
        <w:t xml:space="preserve"> et acronymes principaux</w:t>
      </w:r>
      <w:r w:rsidR="004B7150">
        <w:rPr>
          <w:rFonts w:ascii="Avenir Next LT Pro" w:hAnsi="Avenir Next LT Pro"/>
          <w:sz w:val="22"/>
          <w:szCs w:val="22"/>
        </w:rPr>
        <w:t>.</w:t>
      </w:r>
    </w:p>
    <w:p w14:paraId="3FA95C2A" w14:textId="617DE2F2" w:rsidR="00FA3A77" w:rsidRPr="00532128" w:rsidRDefault="0089628E">
      <w:pPr>
        <w:numPr>
          <w:ilvl w:val="0"/>
          <w:numId w:val="14"/>
        </w:numPr>
        <w:spacing w:after="120" w:line="240" w:lineRule="auto"/>
        <w:ind w:left="358" w:right="0"/>
        <w:jc w:val="left"/>
        <w:rPr>
          <w:rFonts w:ascii="Avenir Next LT Pro" w:hAnsi="Avenir Next LT Pro"/>
          <w:sz w:val="22"/>
          <w:szCs w:val="22"/>
        </w:rPr>
      </w:pPr>
      <w:r w:rsidRPr="00532128">
        <w:rPr>
          <w:rFonts w:ascii="Avenir Next LT Pro" w:hAnsi="Avenir Next LT Pro"/>
          <w:sz w:val="22"/>
          <w:szCs w:val="22"/>
        </w:rPr>
        <w:t>Numéroter toutes les pages, sections et paragraphes</w:t>
      </w:r>
      <w:r w:rsidR="004B7150">
        <w:rPr>
          <w:rFonts w:ascii="Avenir Next LT Pro" w:hAnsi="Avenir Next LT Pro"/>
          <w:sz w:val="22"/>
          <w:szCs w:val="22"/>
        </w:rPr>
        <w:t>.</w:t>
      </w:r>
    </w:p>
    <w:p w14:paraId="3FA95C2B" w14:textId="35785474" w:rsidR="00FA3A77" w:rsidRPr="00532128" w:rsidRDefault="0089628E">
      <w:pPr>
        <w:numPr>
          <w:ilvl w:val="0"/>
          <w:numId w:val="14"/>
        </w:numPr>
        <w:spacing w:after="120" w:line="240" w:lineRule="auto"/>
        <w:ind w:left="358" w:right="0"/>
        <w:jc w:val="left"/>
        <w:rPr>
          <w:rFonts w:ascii="Avenir Next LT Pro" w:hAnsi="Avenir Next LT Pro"/>
          <w:sz w:val="22"/>
          <w:szCs w:val="22"/>
        </w:rPr>
      </w:pPr>
      <w:r w:rsidRPr="00532128">
        <w:rPr>
          <w:rFonts w:ascii="Avenir Next LT Pro" w:hAnsi="Avenir Next LT Pro"/>
          <w:sz w:val="22"/>
          <w:szCs w:val="22"/>
        </w:rPr>
        <w:t>Le rapport doit être soumis en un seul document Word ou pdf, à l’exception du tableau 5.1 qui doit être transmis sous format Excel</w:t>
      </w:r>
      <w:r w:rsidR="004B7150">
        <w:rPr>
          <w:rFonts w:ascii="Avenir Next LT Pro" w:hAnsi="Avenir Next LT Pro"/>
          <w:sz w:val="22"/>
          <w:szCs w:val="22"/>
        </w:rPr>
        <w:t>.</w:t>
      </w:r>
    </w:p>
    <w:p w14:paraId="3FA95C2C" w14:textId="057E1E00" w:rsidR="00FA3A77" w:rsidRPr="00532128" w:rsidRDefault="0089628E">
      <w:pPr>
        <w:numPr>
          <w:ilvl w:val="0"/>
          <w:numId w:val="14"/>
        </w:numPr>
        <w:spacing w:after="120" w:line="240" w:lineRule="auto"/>
        <w:ind w:left="358" w:right="0"/>
        <w:jc w:val="left"/>
        <w:rPr>
          <w:rFonts w:ascii="Avenir Next LT Pro" w:hAnsi="Avenir Next LT Pro"/>
          <w:sz w:val="22"/>
          <w:szCs w:val="22"/>
        </w:rPr>
      </w:pPr>
      <w:r w:rsidRPr="00532128">
        <w:rPr>
          <w:rFonts w:ascii="Avenir Next LT Pro" w:hAnsi="Avenir Next LT Pro"/>
          <w:sz w:val="22"/>
          <w:szCs w:val="22"/>
        </w:rPr>
        <w:t>Les annexes doivent être clairement référencées, utilisant des notes de bas de pages dans le corps du rapport</w:t>
      </w:r>
      <w:r w:rsidR="004B7150">
        <w:rPr>
          <w:rFonts w:ascii="Avenir Next LT Pro" w:hAnsi="Avenir Next LT Pro"/>
          <w:sz w:val="22"/>
          <w:szCs w:val="22"/>
        </w:rPr>
        <w:t>.</w:t>
      </w:r>
    </w:p>
    <w:p w14:paraId="3FA95C2D" w14:textId="222FEBAF" w:rsidR="00FA3A77" w:rsidRPr="00532128" w:rsidRDefault="0089628E">
      <w:pPr>
        <w:numPr>
          <w:ilvl w:val="0"/>
          <w:numId w:val="14"/>
        </w:numPr>
        <w:spacing w:after="120" w:line="240" w:lineRule="auto"/>
        <w:ind w:left="358" w:right="0"/>
        <w:jc w:val="left"/>
        <w:rPr>
          <w:rFonts w:ascii="Avenir Next LT Pro" w:hAnsi="Avenir Next LT Pro"/>
          <w:sz w:val="22"/>
          <w:szCs w:val="22"/>
        </w:rPr>
      </w:pPr>
      <w:r w:rsidRPr="00532128">
        <w:rPr>
          <w:rFonts w:ascii="Avenir Next LT Pro" w:hAnsi="Avenir Next LT Pro"/>
          <w:sz w:val="22"/>
          <w:szCs w:val="22"/>
        </w:rPr>
        <w:t>Fournir des hyperliens à tous les livrables finalisés (rapports, études, cartes, etc</w:t>
      </w:r>
      <w:r w:rsidR="00B81995">
        <w:rPr>
          <w:rFonts w:ascii="Avenir Next LT Pro" w:hAnsi="Avenir Next LT Pro"/>
          <w:sz w:val="22"/>
          <w:szCs w:val="22"/>
        </w:rPr>
        <w:t>.</w:t>
      </w:r>
      <w:r w:rsidRPr="00532128">
        <w:rPr>
          <w:rFonts w:ascii="Avenir Next LT Pro" w:hAnsi="Avenir Next LT Pro"/>
          <w:sz w:val="22"/>
          <w:szCs w:val="22"/>
        </w:rPr>
        <w:t>) dans le respect de la politique d’accès à l’information de CAFI, disponible en Annexe 1 des Termes de Référence de CAFI</w:t>
      </w:r>
      <w:r w:rsidR="004B7150">
        <w:rPr>
          <w:rFonts w:ascii="Avenir Next LT Pro" w:hAnsi="Avenir Next LT Pro"/>
          <w:sz w:val="22"/>
          <w:szCs w:val="22"/>
        </w:rPr>
        <w:t>.</w:t>
      </w:r>
    </w:p>
    <w:p w14:paraId="731A08D8" w14:textId="3C541808" w:rsidR="005742C5" w:rsidRPr="00532128" w:rsidRDefault="005742C5">
      <w:pPr>
        <w:numPr>
          <w:ilvl w:val="0"/>
          <w:numId w:val="14"/>
        </w:numPr>
        <w:spacing w:after="120" w:line="240" w:lineRule="auto"/>
        <w:ind w:left="358" w:right="0"/>
        <w:jc w:val="left"/>
        <w:rPr>
          <w:rFonts w:ascii="Avenir Next LT Pro" w:hAnsi="Avenir Next LT Pro"/>
          <w:sz w:val="22"/>
          <w:szCs w:val="22"/>
        </w:rPr>
      </w:pPr>
      <w:r w:rsidRPr="00532128">
        <w:rPr>
          <w:rFonts w:ascii="Avenir Next LT Pro" w:hAnsi="Avenir Next LT Pro"/>
          <w:sz w:val="22"/>
          <w:szCs w:val="22"/>
        </w:rPr>
        <w:t>Pour rappel, les rapports annuels sont rendus publics par CAFI</w:t>
      </w:r>
      <w:r w:rsidR="004B7150">
        <w:rPr>
          <w:rFonts w:ascii="Avenir Next LT Pro" w:hAnsi="Avenir Next LT Pro"/>
          <w:sz w:val="22"/>
          <w:szCs w:val="22"/>
        </w:rPr>
        <w:t>.</w:t>
      </w:r>
    </w:p>
    <w:p w14:paraId="3FA95C2E" w14:textId="77777777" w:rsidR="00FA3A77" w:rsidRPr="00532128" w:rsidRDefault="00FA3A77">
      <w:pPr>
        <w:rPr>
          <w:rFonts w:ascii="Avenir Next LT Pro" w:hAnsi="Avenir Next LT Pro"/>
          <w:sz w:val="22"/>
          <w:szCs w:val="22"/>
        </w:rPr>
      </w:pPr>
    </w:p>
    <w:p w14:paraId="3FA95C2F" w14:textId="77777777" w:rsidR="00FA3A77" w:rsidRPr="00532128" w:rsidRDefault="00FA3A77">
      <w:pPr>
        <w:rPr>
          <w:rFonts w:ascii="Avenir Next LT Pro" w:hAnsi="Avenir Next LT Pro"/>
        </w:rPr>
      </w:pPr>
    </w:p>
    <w:p w14:paraId="3FA95C30" w14:textId="77777777" w:rsidR="00FA3A77" w:rsidRPr="00532128" w:rsidRDefault="00FA3A77">
      <w:pPr>
        <w:rPr>
          <w:rFonts w:ascii="Avenir Next LT Pro" w:hAnsi="Avenir Next LT Pro"/>
        </w:rPr>
      </w:pPr>
    </w:p>
    <w:p w14:paraId="2E951345" w14:textId="77777777" w:rsidR="00C77F78" w:rsidRDefault="00FF11A1" w:rsidP="00FF11A1">
      <w:pPr>
        <w:ind w:left="0" w:firstLine="0"/>
        <w:rPr>
          <w:rFonts w:ascii="Avenir Next LT Pro" w:hAnsi="Avenir Next LT Pro"/>
          <w:b/>
          <w:bCs/>
          <w:sz w:val="22"/>
          <w:szCs w:val="22"/>
          <w:highlight w:val="yellow"/>
        </w:rPr>
      </w:pPr>
      <w:r>
        <w:rPr>
          <w:rFonts w:ascii="Avenir Next LT Pro" w:hAnsi="Avenir Next LT Pro"/>
        </w:rPr>
        <w:br/>
      </w:r>
    </w:p>
    <w:p w14:paraId="30EC06AE" w14:textId="77777777" w:rsidR="00C77F78" w:rsidRDefault="00C77F78">
      <w:pPr>
        <w:rPr>
          <w:rFonts w:ascii="Avenir Next LT Pro" w:hAnsi="Avenir Next LT Pro"/>
          <w:b/>
          <w:bCs/>
          <w:sz w:val="22"/>
          <w:szCs w:val="22"/>
          <w:highlight w:val="yellow"/>
        </w:rPr>
      </w:pPr>
      <w:r>
        <w:rPr>
          <w:rFonts w:ascii="Avenir Next LT Pro" w:hAnsi="Avenir Next LT Pro"/>
          <w:b/>
          <w:bCs/>
          <w:sz w:val="22"/>
          <w:szCs w:val="22"/>
          <w:highlight w:val="yellow"/>
        </w:rPr>
        <w:br w:type="page"/>
      </w:r>
    </w:p>
    <w:p w14:paraId="3FA95C36" w14:textId="28110B52" w:rsidR="00FA3A77" w:rsidRPr="009D29A7" w:rsidRDefault="00FF11A1" w:rsidP="00FF11A1">
      <w:pPr>
        <w:ind w:left="0" w:firstLine="0"/>
        <w:rPr>
          <w:rFonts w:ascii="Avenir Next LT Pro" w:hAnsi="Avenir Next LT Pro"/>
          <w:b/>
          <w:bCs/>
          <w:sz w:val="26"/>
          <w:szCs w:val="26"/>
        </w:rPr>
      </w:pPr>
      <w:r w:rsidRPr="009D29A7">
        <w:rPr>
          <w:rFonts w:ascii="Avenir Next LT Pro" w:hAnsi="Avenir Next LT Pro"/>
          <w:b/>
          <w:bCs/>
          <w:sz w:val="26"/>
          <w:szCs w:val="26"/>
        </w:rPr>
        <w:lastRenderedPageBreak/>
        <w:t>L</w:t>
      </w:r>
      <w:r w:rsidR="00612F92" w:rsidRPr="009D29A7">
        <w:rPr>
          <w:rFonts w:ascii="Avenir Next LT Pro" w:hAnsi="Avenir Next LT Pro"/>
          <w:b/>
          <w:bCs/>
          <w:sz w:val="26"/>
          <w:szCs w:val="26"/>
        </w:rPr>
        <w:t>iste des acronymes</w:t>
      </w:r>
    </w:p>
    <w:p w14:paraId="1C6BAD82" w14:textId="77777777" w:rsidR="00612F92" w:rsidRDefault="00612F92">
      <w:pPr>
        <w:rPr>
          <w:rFonts w:ascii="Avenir Next LT Pro" w:hAnsi="Avenir Next LT Pro"/>
        </w:rPr>
      </w:pPr>
    </w:p>
    <w:p w14:paraId="15BCF6D6" w14:textId="77777777" w:rsidR="00FF11A1" w:rsidRPr="00FF11A1" w:rsidRDefault="00FF11A1" w:rsidP="00FF11A1">
      <w:pPr>
        <w:rPr>
          <w:rFonts w:asciiTheme="majorHAnsi" w:hAnsiTheme="majorHAnsi"/>
          <w:sz w:val="22"/>
          <w:szCs w:val="22"/>
          <w:lang w:val="fr-FR"/>
        </w:rPr>
      </w:pPr>
      <w:r w:rsidRPr="00FF11A1">
        <w:rPr>
          <w:rFonts w:asciiTheme="majorHAnsi" w:hAnsiTheme="majorHAnsi"/>
          <w:b/>
          <w:bCs/>
          <w:sz w:val="22"/>
          <w:szCs w:val="22"/>
          <w:lang w:val="fr-FR"/>
        </w:rPr>
        <w:t>ANPN</w:t>
      </w:r>
      <w:r w:rsidRPr="00FF11A1">
        <w:rPr>
          <w:rFonts w:asciiTheme="majorHAnsi" w:hAnsiTheme="majorHAnsi"/>
          <w:sz w:val="22"/>
          <w:szCs w:val="22"/>
          <w:lang w:val="fr-FR"/>
        </w:rPr>
        <w:t> : Agence nationale des Parcs nationaux</w:t>
      </w:r>
    </w:p>
    <w:p w14:paraId="0D563F05" w14:textId="77777777" w:rsidR="00FF11A1" w:rsidRPr="00FF11A1" w:rsidRDefault="00FF11A1" w:rsidP="00FF11A1">
      <w:pPr>
        <w:rPr>
          <w:rFonts w:asciiTheme="majorHAnsi" w:hAnsiTheme="majorHAnsi"/>
          <w:sz w:val="22"/>
          <w:szCs w:val="22"/>
          <w:lang w:val="fr-FR"/>
        </w:rPr>
      </w:pPr>
      <w:r w:rsidRPr="00FF11A1">
        <w:rPr>
          <w:rFonts w:asciiTheme="majorHAnsi" w:hAnsiTheme="majorHAnsi"/>
          <w:b/>
          <w:bCs/>
          <w:sz w:val="22"/>
          <w:szCs w:val="22"/>
          <w:lang w:val="fr-FR"/>
        </w:rPr>
        <w:t>ARW</w:t>
      </w:r>
      <w:r w:rsidRPr="00FF11A1">
        <w:rPr>
          <w:rFonts w:asciiTheme="majorHAnsi" w:hAnsiTheme="majorHAnsi"/>
          <w:sz w:val="22"/>
          <w:szCs w:val="22"/>
          <w:lang w:val="fr-FR"/>
        </w:rPr>
        <w:t> : Arboretum Raponda Walker</w:t>
      </w:r>
    </w:p>
    <w:p w14:paraId="154A0148" w14:textId="77777777" w:rsidR="00FF11A1" w:rsidRDefault="00FF11A1" w:rsidP="00FF11A1">
      <w:pPr>
        <w:rPr>
          <w:rFonts w:asciiTheme="majorHAnsi" w:hAnsiTheme="majorHAnsi"/>
          <w:sz w:val="22"/>
          <w:szCs w:val="22"/>
          <w:lang w:val="fr-FR"/>
        </w:rPr>
      </w:pPr>
      <w:r w:rsidRPr="00FF11A1">
        <w:rPr>
          <w:rFonts w:asciiTheme="majorHAnsi" w:hAnsiTheme="majorHAnsi"/>
          <w:b/>
          <w:bCs/>
          <w:sz w:val="22"/>
          <w:szCs w:val="22"/>
          <w:lang w:val="fr-FR"/>
        </w:rPr>
        <w:t>COPIL</w:t>
      </w:r>
      <w:r w:rsidRPr="00FF11A1">
        <w:rPr>
          <w:rFonts w:asciiTheme="majorHAnsi" w:hAnsiTheme="majorHAnsi"/>
          <w:sz w:val="22"/>
          <w:szCs w:val="22"/>
          <w:lang w:val="fr-FR"/>
        </w:rPr>
        <w:t>: Comité de Pilotage</w:t>
      </w:r>
    </w:p>
    <w:p w14:paraId="48475D33" w14:textId="49DFE1BA" w:rsidR="006A4C93" w:rsidRPr="00FF11A1" w:rsidRDefault="006A4C93" w:rsidP="00FF11A1">
      <w:pPr>
        <w:rPr>
          <w:rFonts w:asciiTheme="majorHAnsi" w:hAnsiTheme="majorHAnsi"/>
          <w:sz w:val="22"/>
          <w:szCs w:val="22"/>
          <w:lang w:val="fr-FR"/>
        </w:rPr>
      </w:pPr>
      <w:r>
        <w:rPr>
          <w:rFonts w:asciiTheme="majorHAnsi" w:hAnsiTheme="majorHAnsi"/>
          <w:b/>
          <w:bCs/>
          <w:sz w:val="22"/>
          <w:szCs w:val="22"/>
          <w:lang w:val="fr-FR"/>
        </w:rPr>
        <w:t>EDD </w:t>
      </w:r>
      <w:r w:rsidRPr="009D29A7">
        <w:rPr>
          <w:rFonts w:asciiTheme="majorHAnsi" w:hAnsiTheme="majorHAnsi"/>
          <w:sz w:val="22"/>
          <w:szCs w:val="22"/>
          <w:lang w:val="fr-FR"/>
        </w:rPr>
        <w:t>:</w:t>
      </w:r>
      <w:r>
        <w:rPr>
          <w:rFonts w:asciiTheme="majorHAnsi" w:hAnsiTheme="majorHAnsi"/>
          <w:sz w:val="22"/>
          <w:szCs w:val="22"/>
          <w:lang w:val="fr-FR"/>
        </w:rPr>
        <w:t xml:space="preserve"> Education au Développement Durable</w:t>
      </w:r>
    </w:p>
    <w:p w14:paraId="6296F378" w14:textId="3B447AAE" w:rsidR="00FF11A1" w:rsidRPr="00FF11A1" w:rsidRDefault="00FF11A1" w:rsidP="00FF11A1">
      <w:pPr>
        <w:rPr>
          <w:rFonts w:asciiTheme="majorHAnsi" w:hAnsiTheme="majorHAnsi"/>
          <w:sz w:val="22"/>
          <w:szCs w:val="22"/>
          <w:lang w:val="fr-FR"/>
        </w:rPr>
      </w:pPr>
      <w:r w:rsidRPr="00FF11A1">
        <w:rPr>
          <w:rFonts w:asciiTheme="majorHAnsi" w:hAnsiTheme="majorHAnsi"/>
          <w:b/>
          <w:bCs/>
          <w:sz w:val="22"/>
          <w:szCs w:val="22"/>
          <w:lang w:val="fr-FR"/>
        </w:rPr>
        <w:t>MINEFE</w:t>
      </w:r>
      <w:r w:rsidRPr="00FF11A1">
        <w:rPr>
          <w:rFonts w:asciiTheme="majorHAnsi" w:hAnsiTheme="majorHAnsi"/>
          <w:sz w:val="22"/>
          <w:szCs w:val="22"/>
          <w:lang w:val="fr-FR"/>
        </w:rPr>
        <w:t> : Ministère des Eaux et Forêts,</w:t>
      </w:r>
      <w:r w:rsidR="00481EC3">
        <w:rPr>
          <w:rFonts w:asciiTheme="majorHAnsi" w:hAnsiTheme="majorHAnsi"/>
          <w:sz w:val="22"/>
          <w:szCs w:val="22"/>
          <w:lang w:val="fr-FR"/>
        </w:rPr>
        <w:t xml:space="preserve"> chargé de la Préservation</w:t>
      </w:r>
      <w:r w:rsidRPr="00FF11A1">
        <w:rPr>
          <w:rFonts w:asciiTheme="majorHAnsi" w:hAnsiTheme="majorHAnsi"/>
          <w:sz w:val="22"/>
          <w:szCs w:val="22"/>
          <w:lang w:val="fr-FR"/>
        </w:rPr>
        <w:t xml:space="preserve"> de l’Environnement, </w:t>
      </w:r>
      <w:r w:rsidR="00481EC3">
        <w:rPr>
          <w:rFonts w:asciiTheme="majorHAnsi" w:hAnsiTheme="majorHAnsi"/>
          <w:sz w:val="22"/>
          <w:szCs w:val="22"/>
          <w:lang w:val="fr-FR"/>
        </w:rPr>
        <w:t>du Climat et du Conflit Homme-Faune</w:t>
      </w:r>
    </w:p>
    <w:p w14:paraId="540731A3" w14:textId="77777777" w:rsidR="00FF11A1" w:rsidRPr="00FF11A1" w:rsidRDefault="00FF11A1" w:rsidP="00FF11A1">
      <w:pPr>
        <w:rPr>
          <w:rFonts w:asciiTheme="majorHAnsi" w:hAnsiTheme="majorHAnsi"/>
          <w:sz w:val="22"/>
          <w:szCs w:val="22"/>
          <w:lang w:val="fr-FR"/>
        </w:rPr>
      </w:pPr>
      <w:r w:rsidRPr="00FF11A1">
        <w:rPr>
          <w:rFonts w:asciiTheme="majorHAnsi" w:hAnsiTheme="majorHAnsi"/>
          <w:b/>
          <w:bCs/>
          <w:sz w:val="22"/>
          <w:szCs w:val="22"/>
          <w:lang w:val="fr-FR"/>
        </w:rPr>
        <w:t>MEN</w:t>
      </w:r>
      <w:r w:rsidRPr="00FF11A1">
        <w:rPr>
          <w:rFonts w:asciiTheme="majorHAnsi" w:hAnsiTheme="majorHAnsi"/>
          <w:sz w:val="22"/>
          <w:szCs w:val="22"/>
          <w:lang w:val="fr-FR"/>
        </w:rPr>
        <w:t>: Ministère de l’Éducation nationale, chargé de la formation</w:t>
      </w:r>
      <w:r w:rsidRPr="00FF11A1">
        <w:rPr>
          <w:rFonts w:asciiTheme="majorHAnsi" w:eastAsia="Open Sans" w:hAnsiTheme="majorHAnsi" w:cs="Open Sans"/>
          <w:color w:val="000000" w:themeColor="text1"/>
          <w:sz w:val="31"/>
          <w:szCs w:val="31"/>
          <w:lang w:val="fr-FR"/>
        </w:rPr>
        <w:t xml:space="preserve"> </w:t>
      </w:r>
      <w:r w:rsidRPr="00FF11A1">
        <w:rPr>
          <w:rFonts w:asciiTheme="majorHAnsi" w:hAnsiTheme="majorHAnsi"/>
          <w:color w:val="000000" w:themeColor="text1"/>
          <w:sz w:val="22"/>
          <w:szCs w:val="22"/>
          <w:lang w:val="fr-FR"/>
        </w:rPr>
        <w:t xml:space="preserve">civique  </w:t>
      </w:r>
    </w:p>
    <w:p w14:paraId="33081B66" w14:textId="77777777" w:rsidR="00FF11A1" w:rsidRPr="00FF11A1" w:rsidRDefault="00FF11A1" w:rsidP="00FF11A1">
      <w:pPr>
        <w:rPr>
          <w:rFonts w:asciiTheme="majorHAnsi" w:hAnsiTheme="majorHAnsi"/>
          <w:sz w:val="22"/>
          <w:szCs w:val="22"/>
          <w:lang w:val="en-GB"/>
        </w:rPr>
      </w:pPr>
      <w:r w:rsidRPr="00FF11A1">
        <w:rPr>
          <w:rFonts w:asciiTheme="majorHAnsi" w:hAnsiTheme="majorHAnsi"/>
          <w:b/>
          <w:bCs/>
          <w:sz w:val="22"/>
          <w:szCs w:val="22"/>
          <w:lang w:val="en-GB"/>
        </w:rPr>
        <w:t>MPTFO</w:t>
      </w:r>
      <w:r w:rsidRPr="00FF11A1">
        <w:rPr>
          <w:rFonts w:asciiTheme="majorHAnsi" w:hAnsiTheme="majorHAnsi"/>
          <w:sz w:val="22"/>
          <w:szCs w:val="22"/>
          <w:lang w:val="en-GB"/>
        </w:rPr>
        <w:t> : Multi-Partner Trust Fund Office</w:t>
      </w:r>
    </w:p>
    <w:p w14:paraId="590FE215" w14:textId="77777777" w:rsidR="00FF11A1" w:rsidRPr="00FF11A1" w:rsidRDefault="00FF11A1" w:rsidP="00FF11A1">
      <w:pPr>
        <w:ind w:left="0" w:firstLine="0"/>
        <w:rPr>
          <w:rFonts w:asciiTheme="majorHAnsi" w:hAnsiTheme="majorHAnsi"/>
          <w:sz w:val="22"/>
          <w:szCs w:val="22"/>
          <w:lang w:val="fr-FR"/>
        </w:rPr>
      </w:pPr>
      <w:r w:rsidRPr="00FF11A1">
        <w:rPr>
          <w:rFonts w:asciiTheme="majorHAnsi" w:hAnsiTheme="majorHAnsi"/>
          <w:b/>
          <w:bCs/>
          <w:sz w:val="22"/>
          <w:szCs w:val="22"/>
          <w:lang w:val="fr-FR"/>
        </w:rPr>
        <w:t>ODD</w:t>
      </w:r>
      <w:r w:rsidRPr="00FF11A1">
        <w:rPr>
          <w:rFonts w:asciiTheme="majorHAnsi" w:hAnsiTheme="majorHAnsi"/>
          <w:sz w:val="22"/>
          <w:szCs w:val="22"/>
          <w:lang w:val="fr-FR"/>
        </w:rPr>
        <w:t>: Objectifs de Développement Durable</w:t>
      </w:r>
    </w:p>
    <w:p w14:paraId="51612B26" w14:textId="77777777" w:rsidR="00FF11A1" w:rsidRPr="00FF11A1" w:rsidRDefault="00FF11A1" w:rsidP="00FF11A1">
      <w:pPr>
        <w:rPr>
          <w:rFonts w:asciiTheme="majorHAnsi" w:hAnsiTheme="majorHAnsi"/>
          <w:sz w:val="22"/>
          <w:szCs w:val="22"/>
          <w:lang w:val="fr-FR"/>
        </w:rPr>
      </w:pPr>
      <w:r w:rsidRPr="00FF11A1">
        <w:rPr>
          <w:rFonts w:asciiTheme="majorHAnsi" w:hAnsiTheme="majorHAnsi"/>
          <w:b/>
          <w:bCs/>
          <w:sz w:val="22"/>
          <w:szCs w:val="22"/>
          <w:lang w:val="fr-FR"/>
        </w:rPr>
        <w:t>PNUD</w:t>
      </w:r>
      <w:r w:rsidRPr="00FF11A1">
        <w:rPr>
          <w:rFonts w:asciiTheme="majorHAnsi" w:hAnsiTheme="majorHAnsi"/>
          <w:sz w:val="22"/>
          <w:szCs w:val="22"/>
          <w:lang w:val="fr-FR"/>
        </w:rPr>
        <w:t> : Programmes des Nations Unies pour le Développement</w:t>
      </w:r>
    </w:p>
    <w:p w14:paraId="17C143BF" w14:textId="77777777" w:rsidR="00FF11A1" w:rsidRPr="00FF11A1" w:rsidRDefault="00FF11A1" w:rsidP="00FF11A1">
      <w:pPr>
        <w:rPr>
          <w:rFonts w:asciiTheme="majorHAnsi" w:hAnsiTheme="majorHAnsi"/>
          <w:sz w:val="22"/>
          <w:szCs w:val="22"/>
          <w:lang w:val="fr-FR"/>
        </w:rPr>
      </w:pPr>
      <w:r w:rsidRPr="00FF11A1">
        <w:rPr>
          <w:rFonts w:asciiTheme="majorHAnsi" w:hAnsiTheme="majorHAnsi"/>
          <w:b/>
          <w:bCs/>
          <w:sz w:val="22"/>
          <w:szCs w:val="22"/>
          <w:lang w:val="fr-FR"/>
        </w:rPr>
        <w:t>PTBA</w:t>
      </w:r>
      <w:r w:rsidRPr="00FF11A1">
        <w:rPr>
          <w:rFonts w:asciiTheme="majorHAnsi" w:hAnsiTheme="majorHAnsi"/>
          <w:sz w:val="22"/>
          <w:szCs w:val="22"/>
          <w:lang w:val="fr-FR"/>
        </w:rPr>
        <w:t> : Plan de Travail Budgétisé Annuel</w:t>
      </w:r>
    </w:p>
    <w:p w14:paraId="6C50C249" w14:textId="77777777" w:rsidR="00FF11A1" w:rsidRPr="00FF11A1" w:rsidRDefault="00FF11A1" w:rsidP="00FF11A1">
      <w:pPr>
        <w:rPr>
          <w:rFonts w:asciiTheme="majorHAnsi" w:hAnsiTheme="majorHAnsi"/>
          <w:sz w:val="22"/>
          <w:szCs w:val="22"/>
          <w:lang w:val="fr-FR"/>
        </w:rPr>
      </w:pPr>
      <w:r w:rsidRPr="00FF11A1">
        <w:rPr>
          <w:rFonts w:asciiTheme="majorHAnsi" w:hAnsiTheme="majorHAnsi"/>
          <w:b/>
          <w:bCs/>
          <w:sz w:val="22"/>
          <w:szCs w:val="22"/>
          <w:lang w:val="fr-FR"/>
        </w:rPr>
        <w:t>UNESCO</w:t>
      </w:r>
      <w:r w:rsidRPr="00FF11A1">
        <w:rPr>
          <w:rFonts w:asciiTheme="majorHAnsi" w:hAnsiTheme="majorHAnsi"/>
          <w:sz w:val="22"/>
          <w:szCs w:val="22"/>
          <w:lang w:val="fr-FR"/>
        </w:rPr>
        <w:t xml:space="preserve"> : Organisation des Nations Unies pour </w:t>
      </w:r>
      <w:r w:rsidRPr="00FF11A1">
        <w:rPr>
          <w:rFonts w:asciiTheme="majorHAnsi" w:hAnsiTheme="majorHAnsi"/>
          <w:color w:val="000000" w:themeColor="text1"/>
          <w:sz w:val="22"/>
          <w:szCs w:val="22"/>
        </w:rPr>
        <w:t>l'éducation, la science et la culture</w:t>
      </w:r>
    </w:p>
    <w:p w14:paraId="713A6ACB" w14:textId="77777777" w:rsidR="00FF11A1" w:rsidRPr="00FF11A1" w:rsidRDefault="00FF11A1" w:rsidP="00FF11A1">
      <w:pPr>
        <w:rPr>
          <w:rFonts w:asciiTheme="majorHAnsi" w:hAnsiTheme="majorHAnsi"/>
          <w:iCs/>
          <w:sz w:val="22"/>
          <w:szCs w:val="22"/>
        </w:rPr>
      </w:pPr>
      <w:r w:rsidRPr="00FF11A1">
        <w:rPr>
          <w:rFonts w:asciiTheme="majorHAnsi" w:hAnsiTheme="majorHAnsi"/>
          <w:b/>
          <w:bCs/>
          <w:sz w:val="22"/>
          <w:szCs w:val="22"/>
          <w:lang w:val="fr-FR"/>
        </w:rPr>
        <w:t>USD</w:t>
      </w:r>
      <w:r w:rsidRPr="00FF11A1">
        <w:rPr>
          <w:rFonts w:asciiTheme="majorHAnsi" w:hAnsiTheme="majorHAnsi"/>
          <w:sz w:val="22"/>
          <w:szCs w:val="22"/>
          <w:lang w:val="fr-FR"/>
        </w:rPr>
        <w:t> : Dollar américain</w:t>
      </w:r>
    </w:p>
    <w:p w14:paraId="1B4C4DDF" w14:textId="77777777" w:rsidR="00FF11A1" w:rsidRPr="00FF11A1" w:rsidRDefault="00FF11A1">
      <w:pPr>
        <w:rPr>
          <w:rFonts w:ascii="Avenir Next LT Pro" w:hAnsi="Avenir Next LT Pro"/>
          <w:lang w:val="fr-FR"/>
        </w:rPr>
      </w:pPr>
    </w:p>
    <w:p w14:paraId="3FA95C37" w14:textId="77777777" w:rsidR="00FA3A77" w:rsidRPr="00532128" w:rsidRDefault="00FA3A77">
      <w:pPr>
        <w:rPr>
          <w:rFonts w:ascii="Avenir Next LT Pro" w:hAnsi="Avenir Next LT Pro"/>
        </w:rPr>
      </w:pPr>
    </w:p>
    <w:p w14:paraId="3FA95C38" w14:textId="77777777" w:rsidR="00FA3A77" w:rsidRPr="00532128" w:rsidRDefault="00FA3A77">
      <w:pPr>
        <w:rPr>
          <w:rFonts w:ascii="Avenir Next LT Pro" w:hAnsi="Avenir Next LT Pro"/>
        </w:rPr>
      </w:pPr>
    </w:p>
    <w:p w14:paraId="3FA95C39" w14:textId="77777777" w:rsidR="00FA3A77" w:rsidRPr="00532128" w:rsidRDefault="00FA3A77">
      <w:pPr>
        <w:rPr>
          <w:rFonts w:ascii="Avenir Next LT Pro" w:hAnsi="Avenir Next LT Pro"/>
        </w:rPr>
      </w:pPr>
    </w:p>
    <w:p w14:paraId="3FA95C3A" w14:textId="77777777" w:rsidR="00FA3A77" w:rsidRPr="00532128" w:rsidRDefault="00FA3A77">
      <w:pPr>
        <w:rPr>
          <w:rFonts w:ascii="Avenir Next LT Pro" w:hAnsi="Avenir Next LT Pro"/>
        </w:rPr>
      </w:pPr>
    </w:p>
    <w:p w14:paraId="3FA95C3B" w14:textId="77777777" w:rsidR="00FA3A77" w:rsidRPr="00532128" w:rsidRDefault="00FA3A77">
      <w:pPr>
        <w:rPr>
          <w:rFonts w:ascii="Avenir Next LT Pro" w:hAnsi="Avenir Next LT Pro"/>
        </w:rPr>
      </w:pPr>
    </w:p>
    <w:p w14:paraId="3FA95C3C" w14:textId="77777777" w:rsidR="00FA3A77" w:rsidRPr="00532128" w:rsidRDefault="00FA3A77">
      <w:pPr>
        <w:rPr>
          <w:rFonts w:ascii="Avenir Next LT Pro" w:hAnsi="Avenir Next LT Pro"/>
        </w:rPr>
      </w:pPr>
    </w:p>
    <w:p w14:paraId="3FA95C3D" w14:textId="77777777" w:rsidR="00FA3A77" w:rsidRPr="00532128" w:rsidRDefault="0089628E">
      <w:pPr>
        <w:spacing w:after="160" w:line="259" w:lineRule="auto"/>
        <w:ind w:left="0" w:right="0" w:firstLine="0"/>
        <w:jc w:val="left"/>
        <w:rPr>
          <w:rFonts w:ascii="Avenir Next LT Pro" w:hAnsi="Avenir Next LT Pro"/>
        </w:rPr>
      </w:pPr>
      <w:r w:rsidRPr="00532128">
        <w:rPr>
          <w:rFonts w:ascii="Avenir Next LT Pro" w:hAnsi="Avenir Next LT Pro"/>
        </w:rPr>
        <w:br w:type="page"/>
      </w:r>
    </w:p>
    <w:p w14:paraId="3FA95C3E" w14:textId="77777777" w:rsidR="00FA3A77" w:rsidRPr="004B7150" w:rsidRDefault="0089628E">
      <w:pPr>
        <w:keepNext/>
        <w:keepLines/>
        <w:pBdr>
          <w:top w:val="nil"/>
          <w:left w:val="nil"/>
          <w:bottom w:val="nil"/>
          <w:right w:val="nil"/>
          <w:between w:val="nil"/>
        </w:pBdr>
        <w:spacing w:before="240" w:after="0" w:line="259" w:lineRule="auto"/>
        <w:ind w:left="0" w:right="0" w:firstLine="0"/>
        <w:jc w:val="left"/>
        <w:rPr>
          <w:rFonts w:asciiTheme="majorHAnsi" w:hAnsiTheme="majorHAnsi"/>
          <w:color w:val="2F5496"/>
          <w:sz w:val="32"/>
          <w:szCs w:val="32"/>
        </w:rPr>
      </w:pPr>
      <w:r w:rsidRPr="004B7150">
        <w:rPr>
          <w:rFonts w:asciiTheme="majorHAnsi" w:hAnsiTheme="majorHAnsi"/>
          <w:color w:val="2F5496"/>
          <w:sz w:val="32"/>
          <w:szCs w:val="32"/>
        </w:rPr>
        <w:lastRenderedPageBreak/>
        <w:t>Table des matières</w:t>
      </w:r>
    </w:p>
    <w:sdt>
      <w:sdtPr>
        <w:rPr>
          <w:rFonts w:ascii="Avenir Next LT Pro" w:eastAsia="Calibri" w:hAnsi="Avenir Next LT Pro" w:cs="Calibri"/>
          <w:color w:val="000000"/>
          <w:sz w:val="21"/>
          <w:lang w:val="fr-CD" w:eastAsia="fr-CD"/>
        </w:rPr>
        <w:id w:val="1586116555"/>
        <w:docPartObj>
          <w:docPartGallery w:val="Table of Contents"/>
          <w:docPartUnique/>
        </w:docPartObj>
      </w:sdtPr>
      <w:sdtEndPr>
        <w:rPr>
          <w:color w:val="000000" w:themeColor="text1"/>
        </w:rPr>
      </w:sdtEndPr>
      <w:sdtContent>
        <w:p w14:paraId="6170FC88" w14:textId="469BB4C5" w:rsidR="002C4B98" w:rsidRPr="00532128" w:rsidRDefault="0089628E">
          <w:pPr>
            <w:pStyle w:val="TM1"/>
            <w:rPr>
              <w:rFonts w:ascii="Avenir Next LT Pro" w:hAnsi="Avenir Next LT Pro" w:cstheme="minorBidi"/>
              <w:noProof/>
              <w:szCs w:val="22"/>
              <w:lang w:val="en-GB" w:eastAsia="en-GB"/>
            </w:rPr>
          </w:pPr>
          <w:r w:rsidRPr="00532128">
            <w:rPr>
              <w:rFonts w:ascii="Avenir Next LT Pro" w:hAnsi="Avenir Next LT Pro"/>
            </w:rPr>
            <w:fldChar w:fldCharType="begin"/>
          </w:r>
          <w:r w:rsidRPr="00532128">
            <w:rPr>
              <w:rFonts w:ascii="Avenir Next LT Pro" w:hAnsi="Avenir Next LT Pro"/>
            </w:rPr>
            <w:instrText xml:space="preserve"> TOC \h \u \z \t "Heading 1,1,Heading 2,2,Heading 3,3,Heading 4,4,Heading 5,5,Heading 6,6,"</w:instrText>
          </w:r>
          <w:r w:rsidRPr="00532128">
            <w:rPr>
              <w:rFonts w:ascii="Avenir Next LT Pro" w:hAnsi="Avenir Next LT Pro"/>
            </w:rPr>
            <w:fldChar w:fldCharType="separate"/>
          </w:r>
          <w:hyperlink w:anchor="_Toc148458661" w:history="1">
            <w:r w:rsidR="002C4B98" w:rsidRPr="00532128">
              <w:rPr>
                <w:rStyle w:val="Lienhypertexte"/>
                <w:rFonts w:ascii="Avenir Next LT Pro" w:hAnsi="Avenir Next LT Pro"/>
                <w:noProof/>
              </w:rPr>
              <w:t>1.</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hAnsi="Avenir Next LT Pro"/>
                <w:noProof/>
              </w:rPr>
              <w:t>Données clés du projet</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_Toc148458661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4</w:t>
            </w:r>
            <w:r w:rsidR="002C4B98" w:rsidRPr="00532128">
              <w:rPr>
                <w:rFonts w:ascii="Avenir Next LT Pro" w:hAnsi="Avenir Next LT Pro"/>
                <w:noProof/>
                <w:webHidden/>
              </w:rPr>
              <w:fldChar w:fldCharType="end"/>
            </w:r>
          </w:hyperlink>
        </w:p>
        <w:p w14:paraId="4694DFD2" w14:textId="35F99B1D" w:rsidR="002C4B98" w:rsidRPr="00532128" w:rsidRDefault="00000000">
          <w:pPr>
            <w:pStyle w:val="TM1"/>
            <w:rPr>
              <w:rFonts w:ascii="Avenir Next LT Pro" w:hAnsi="Avenir Next LT Pro" w:cstheme="minorBidi"/>
              <w:noProof/>
              <w:szCs w:val="22"/>
              <w:lang w:val="en-GB" w:eastAsia="en-GB"/>
            </w:rPr>
          </w:pPr>
          <w:hyperlink w:anchor="_Toc148458662" w:history="1">
            <w:r w:rsidR="002C4B98" w:rsidRPr="00532128">
              <w:rPr>
                <w:rStyle w:val="Lienhypertexte"/>
                <w:rFonts w:ascii="Avenir Next LT Pro" w:hAnsi="Avenir Next LT Pro"/>
                <w:noProof/>
              </w:rPr>
              <w:t>2.</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hAnsi="Avenir Next LT Pro"/>
                <w:noProof/>
              </w:rPr>
              <w:t>Résumé Exécutif</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_Toc148458662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5</w:t>
            </w:r>
            <w:r w:rsidR="002C4B98" w:rsidRPr="00532128">
              <w:rPr>
                <w:rFonts w:ascii="Avenir Next LT Pro" w:hAnsi="Avenir Next LT Pro"/>
                <w:noProof/>
                <w:webHidden/>
              </w:rPr>
              <w:fldChar w:fldCharType="end"/>
            </w:r>
          </w:hyperlink>
        </w:p>
        <w:p w14:paraId="585B6323" w14:textId="711A2FDC" w:rsidR="002C4B98" w:rsidRPr="00532128" w:rsidRDefault="00000000">
          <w:pPr>
            <w:pStyle w:val="TM1"/>
            <w:rPr>
              <w:rFonts w:ascii="Avenir Next LT Pro" w:hAnsi="Avenir Next LT Pro" w:cstheme="minorBidi"/>
              <w:noProof/>
              <w:szCs w:val="22"/>
              <w:lang w:val="en-GB" w:eastAsia="en-GB"/>
            </w:rPr>
          </w:pPr>
          <w:hyperlink w:anchor="_Toc148458663" w:history="1">
            <w:r w:rsidR="002C4B98" w:rsidRPr="00532128">
              <w:rPr>
                <w:rStyle w:val="Lienhypertexte"/>
                <w:rFonts w:ascii="Avenir Next LT Pro" w:hAnsi="Avenir Next LT Pro"/>
                <w:noProof/>
              </w:rPr>
              <w:t>3.</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hAnsi="Avenir Next LT Pro"/>
                <w:noProof/>
              </w:rPr>
              <w:t>Etat d’avancement de mise en œuvre des activités du projet</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_Toc148458663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1</w:t>
            </w:r>
            <w:r w:rsidR="002C4B98" w:rsidRPr="00532128">
              <w:rPr>
                <w:rFonts w:ascii="Avenir Next LT Pro" w:hAnsi="Avenir Next LT Pro"/>
                <w:noProof/>
                <w:webHidden/>
              </w:rPr>
              <w:fldChar w:fldCharType="end"/>
            </w:r>
          </w:hyperlink>
        </w:p>
        <w:p w14:paraId="44F72C7A" w14:textId="14FD0D14" w:rsidR="002C4B98" w:rsidRPr="00532128" w:rsidRDefault="00000000">
          <w:pPr>
            <w:pStyle w:val="TM1"/>
            <w:rPr>
              <w:rFonts w:ascii="Avenir Next LT Pro" w:hAnsi="Avenir Next LT Pro" w:cstheme="minorBidi"/>
              <w:noProof/>
              <w:szCs w:val="22"/>
              <w:lang w:val="en-GB" w:eastAsia="en-GB"/>
            </w:rPr>
          </w:pPr>
          <w:hyperlink w:anchor="_Toc148458664" w:history="1">
            <w:r w:rsidR="002C4B98" w:rsidRPr="00532128">
              <w:rPr>
                <w:rStyle w:val="Lienhypertexte"/>
                <w:rFonts w:ascii="Avenir Next LT Pro" w:hAnsi="Avenir Next LT Pro"/>
                <w:noProof/>
              </w:rPr>
              <w:t>4.</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hAnsi="Avenir Next LT Pro"/>
                <w:noProof/>
              </w:rPr>
              <w:t>Tableau de suivi de la mise en œuvre du projet</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_Toc148458664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3</w:t>
            </w:r>
            <w:r w:rsidR="002C4B98" w:rsidRPr="00532128">
              <w:rPr>
                <w:rFonts w:ascii="Avenir Next LT Pro" w:hAnsi="Avenir Next LT Pro"/>
                <w:noProof/>
                <w:webHidden/>
              </w:rPr>
              <w:fldChar w:fldCharType="end"/>
            </w:r>
          </w:hyperlink>
        </w:p>
        <w:p w14:paraId="59721A56" w14:textId="6DC30684" w:rsidR="002C4B98" w:rsidRPr="00532128" w:rsidRDefault="00000000">
          <w:pPr>
            <w:pStyle w:val="TM1"/>
            <w:rPr>
              <w:rFonts w:ascii="Avenir Next LT Pro" w:hAnsi="Avenir Next LT Pro" w:cstheme="minorBidi"/>
              <w:noProof/>
              <w:szCs w:val="22"/>
              <w:lang w:val="en-GB" w:eastAsia="en-GB"/>
            </w:rPr>
          </w:pPr>
          <w:hyperlink w:anchor="_Toc148458665" w:history="1">
            <w:r w:rsidR="002C4B98" w:rsidRPr="00532128">
              <w:rPr>
                <w:rStyle w:val="Lienhypertexte"/>
                <w:rFonts w:ascii="Avenir Next LT Pro" w:hAnsi="Avenir Next LT Pro"/>
                <w:noProof/>
              </w:rPr>
              <w:t>5.</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eastAsia="Calibri" w:hAnsi="Avenir Next LT Pro" w:cs="Calibri"/>
                <w:noProof/>
              </w:rPr>
              <w:t>Défis de mise en œuvre</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_Toc148458665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5</w:t>
            </w:r>
            <w:r w:rsidR="002C4B98" w:rsidRPr="00532128">
              <w:rPr>
                <w:rFonts w:ascii="Avenir Next LT Pro" w:hAnsi="Avenir Next LT Pro"/>
                <w:noProof/>
                <w:webHidden/>
              </w:rPr>
              <w:fldChar w:fldCharType="end"/>
            </w:r>
          </w:hyperlink>
        </w:p>
        <w:p w14:paraId="0969432A" w14:textId="66089060" w:rsidR="002C4B98" w:rsidRPr="00532128" w:rsidRDefault="00000000">
          <w:pPr>
            <w:pStyle w:val="TM2"/>
            <w:tabs>
              <w:tab w:val="right" w:leader="dot" w:pos="8754"/>
            </w:tabs>
            <w:rPr>
              <w:rFonts w:ascii="Avenir Next LT Pro" w:hAnsi="Avenir Next LT Pro" w:cstheme="minorBidi"/>
              <w:noProof/>
              <w:szCs w:val="22"/>
              <w:lang w:val="en-GB" w:eastAsia="en-GB"/>
            </w:rPr>
          </w:pPr>
          <w:hyperlink w:anchor="_Toc148458666" w:history="1">
            <w:r w:rsidR="002C4B98" w:rsidRPr="00532128">
              <w:rPr>
                <w:rStyle w:val="Lienhypertexte"/>
                <w:rFonts w:ascii="Avenir Next LT Pro" w:hAnsi="Avenir Next LT Pro"/>
                <w:noProof/>
              </w:rPr>
              <w:t>5.1 Défis liés au contexte du pays</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_Toc148458666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5</w:t>
            </w:r>
            <w:r w:rsidR="002C4B98" w:rsidRPr="00532128">
              <w:rPr>
                <w:rFonts w:ascii="Avenir Next LT Pro" w:hAnsi="Avenir Next LT Pro"/>
                <w:noProof/>
                <w:webHidden/>
              </w:rPr>
              <w:fldChar w:fldCharType="end"/>
            </w:r>
          </w:hyperlink>
        </w:p>
        <w:p w14:paraId="264267A5" w14:textId="11B26708" w:rsidR="002C4B98" w:rsidRPr="00532128" w:rsidRDefault="00000000">
          <w:pPr>
            <w:pStyle w:val="TM2"/>
            <w:tabs>
              <w:tab w:val="right" w:leader="dot" w:pos="8754"/>
            </w:tabs>
            <w:rPr>
              <w:rFonts w:ascii="Avenir Next LT Pro" w:hAnsi="Avenir Next LT Pro" w:cstheme="minorBidi"/>
              <w:noProof/>
              <w:szCs w:val="22"/>
              <w:lang w:val="en-GB" w:eastAsia="en-GB"/>
            </w:rPr>
          </w:pPr>
          <w:hyperlink w:anchor="_Toc148458667" w:history="1">
            <w:r w:rsidR="002C4B98" w:rsidRPr="00532128">
              <w:rPr>
                <w:rStyle w:val="Lienhypertexte"/>
                <w:rFonts w:ascii="Avenir Next LT Pro" w:hAnsi="Avenir Next LT Pro"/>
                <w:noProof/>
              </w:rPr>
              <w:t>5.2 Défis inhérents au projet</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_Toc148458667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5</w:t>
            </w:r>
            <w:r w:rsidR="002C4B98" w:rsidRPr="00532128">
              <w:rPr>
                <w:rFonts w:ascii="Avenir Next LT Pro" w:hAnsi="Avenir Next LT Pro"/>
                <w:noProof/>
                <w:webHidden/>
              </w:rPr>
              <w:fldChar w:fldCharType="end"/>
            </w:r>
          </w:hyperlink>
        </w:p>
        <w:p w14:paraId="5C8EE00F" w14:textId="7C8A011F" w:rsidR="002C4B98" w:rsidRPr="00532128" w:rsidRDefault="00000000">
          <w:pPr>
            <w:pStyle w:val="TM1"/>
            <w:rPr>
              <w:rFonts w:ascii="Avenir Next LT Pro" w:hAnsi="Avenir Next LT Pro" w:cstheme="minorBidi"/>
              <w:noProof/>
              <w:szCs w:val="22"/>
              <w:lang w:val="en-GB" w:eastAsia="en-GB"/>
            </w:rPr>
          </w:pPr>
          <w:hyperlink w:anchor="_Toc148458668" w:history="1">
            <w:r w:rsidR="002C4B98" w:rsidRPr="00532128">
              <w:rPr>
                <w:rStyle w:val="Lienhypertexte"/>
                <w:rFonts w:ascii="Avenir Next LT Pro" w:hAnsi="Avenir Next LT Pro"/>
                <w:noProof/>
              </w:rPr>
              <w:t>6.</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hAnsi="Avenir Next LT Pro"/>
                <w:noProof/>
              </w:rPr>
              <w:t>Exécution financière</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_Toc148458668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5</w:t>
            </w:r>
            <w:r w:rsidR="002C4B98" w:rsidRPr="00532128">
              <w:rPr>
                <w:rFonts w:ascii="Avenir Next LT Pro" w:hAnsi="Avenir Next LT Pro"/>
                <w:noProof/>
                <w:webHidden/>
              </w:rPr>
              <w:fldChar w:fldCharType="end"/>
            </w:r>
          </w:hyperlink>
        </w:p>
        <w:p w14:paraId="70368559" w14:textId="3E048F9E" w:rsidR="002C4B98" w:rsidRPr="00532128" w:rsidRDefault="00000000">
          <w:pPr>
            <w:pStyle w:val="TM2"/>
            <w:tabs>
              <w:tab w:val="right" w:leader="dot" w:pos="8754"/>
            </w:tabs>
            <w:rPr>
              <w:rFonts w:ascii="Avenir Next LT Pro" w:hAnsi="Avenir Next LT Pro" w:cstheme="minorBidi"/>
              <w:noProof/>
              <w:szCs w:val="22"/>
              <w:lang w:val="en-GB" w:eastAsia="en-GB"/>
            </w:rPr>
          </w:pPr>
          <w:hyperlink w:anchor="_Toc148458669" w:history="1">
            <w:r w:rsidR="002C4B98" w:rsidRPr="00532128">
              <w:rPr>
                <w:rStyle w:val="Lienhypertexte"/>
                <w:rFonts w:ascii="Avenir Next LT Pro" w:hAnsi="Avenir Next LT Pro"/>
                <w:noProof/>
              </w:rPr>
              <w:t>6.1 Décaissements</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_Toc148458669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5</w:t>
            </w:r>
            <w:r w:rsidR="002C4B98" w:rsidRPr="00532128">
              <w:rPr>
                <w:rFonts w:ascii="Avenir Next LT Pro" w:hAnsi="Avenir Next LT Pro"/>
                <w:noProof/>
                <w:webHidden/>
              </w:rPr>
              <w:fldChar w:fldCharType="end"/>
            </w:r>
          </w:hyperlink>
        </w:p>
        <w:p w14:paraId="76A6A8BB" w14:textId="20F640B3" w:rsidR="002C4B98" w:rsidRPr="00532128" w:rsidRDefault="00000000">
          <w:pPr>
            <w:pStyle w:val="TM2"/>
            <w:tabs>
              <w:tab w:val="right" w:leader="dot" w:pos="8754"/>
            </w:tabs>
            <w:rPr>
              <w:rFonts w:ascii="Avenir Next LT Pro" w:hAnsi="Avenir Next LT Pro" w:cstheme="minorBidi"/>
              <w:noProof/>
              <w:szCs w:val="22"/>
              <w:lang w:val="en-GB" w:eastAsia="en-GB"/>
            </w:rPr>
          </w:pPr>
          <w:hyperlink w:anchor="_Toc148458670" w:history="1">
            <w:r w:rsidR="002C4B98" w:rsidRPr="00532128">
              <w:rPr>
                <w:rStyle w:val="Lienhypertexte"/>
                <w:rFonts w:ascii="Avenir Next LT Pro" w:hAnsi="Avenir Next LT Pro"/>
                <w:noProof/>
              </w:rPr>
              <w:t>6.2 Contrats</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_Toc148458670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6</w:t>
            </w:r>
            <w:r w:rsidR="002C4B98" w:rsidRPr="00532128">
              <w:rPr>
                <w:rFonts w:ascii="Avenir Next LT Pro" w:hAnsi="Avenir Next LT Pro"/>
                <w:noProof/>
                <w:webHidden/>
              </w:rPr>
              <w:fldChar w:fldCharType="end"/>
            </w:r>
          </w:hyperlink>
        </w:p>
        <w:p w14:paraId="72A40272" w14:textId="4C8254CF" w:rsidR="002C4B98" w:rsidRPr="00532128" w:rsidRDefault="00000000">
          <w:pPr>
            <w:pStyle w:val="TM2"/>
            <w:tabs>
              <w:tab w:val="right" w:leader="dot" w:pos="8754"/>
            </w:tabs>
            <w:rPr>
              <w:rFonts w:ascii="Avenir Next LT Pro" w:hAnsi="Avenir Next LT Pro" w:cstheme="minorBidi"/>
              <w:noProof/>
              <w:szCs w:val="22"/>
              <w:lang w:val="en-GB" w:eastAsia="en-GB"/>
            </w:rPr>
          </w:pPr>
          <w:hyperlink w:anchor="_Toc148458671" w:history="1">
            <w:r w:rsidR="002C4B98" w:rsidRPr="00532128">
              <w:rPr>
                <w:rStyle w:val="Lienhypertexte"/>
                <w:rFonts w:ascii="Avenir Next LT Pro" w:hAnsi="Avenir Next LT Pro"/>
                <w:noProof/>
              </w:rPr>
              <w:t>6.3 Gestion financière, approvisionnement et ressources humaines</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_Toc148458671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7</w:t>
            </w:r>
            <w:r w:rsidR="002C4B98" w:rsidRPr="00532128">
              <w:rPr>
                <w:rFonts w:ascii="Avenir Next LT Pro" w:hAnsi="Avenir Next LT Pro"/>
                <w:noProof/>
                <w:webHidden/>
              </w:rPr>
              <w:fldChar w:fldCharType="end"/>
            </w:r>
          </w:hyperlink>
        </w:p>
        <w:p w14:paraId="18FEBAA4" w14:textId="68B972E1" w:rsidR="002C4B98" w:rsidRPr="00532128" w:rsidRDefault="00000000">
          <w:pPr>
            <w:pStyle w:val="TM2"/>
            <w:tabs>
              <w:tab w:val="right" w:leader="dot" w:pos="8754"/>
            </w:tabs>
            <w:rPr>
              <w:rFonts w:ascii="Avenir Next LT Pro" w:hAnsi="Avenir Next LT Pro" w:cstheme="minorBidi"/>
              <w:noProof/>
              <w:szCs w:val="22"/>
              <w:lang w:val="en-GB" w:eastAsia="en-GB"/>
            </w:rPr>
          </w:pPr>
          <w:hyperlink w:anchor="_Toc148458672" w:history="1">
            <w:r w:rsidR="002C4B98" w:rsidRPr="00532128">
              <w:rPr>
                <w:rStyle w:val="Lienhypertexte"/>
                <w:rFonts w:ascii="Avenir Next LT Pro" w:hAnsi="Avenir Next LT Pro"/>
                <w:noProof/>
              </w:rPr>
              <w:t>6.4 Mobilisation de ressources</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_Toc148458672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7</w:t>
            </w:r>
            <w:r w:rsidR="002C4B98" w:rsidRPr="00532128">
              <w:rPr>
                <w:rFonts w:ascii="Avenir Next LT Pro" w:hAnsi="Avenir Next LT Pro"/>
                <w:noProof/>
                <w:webHidden/>
              </w:rPr>
              <w:fldChar w:fldCharType="end"/>
            </w:r>
          </w:hyperlink>
        </w:p>
        <w:p w14:paraId="7F4AD65A" w14:textId="293432B9" w:rsidR="002C4B98" w:rsidRPr="00532128" w:rsidRDefault="00000000">
          <w:pPr>
            <w:pStyle w:val="TM2"/>
            <w:tabs>
              <w:tab w:val="right" w:leader="dot" w:pos="8754"/>
            </w:tabs>
            <w:rPr>
              <w:rFonts w:ascii="Avenir Next LT Pro" w:hAnsi="Avenir Next LT Pro" w:cstheme="minorBidi"/>
              <w:noProof/>
              <w:szCs w:val="22"/>
              <w:lang w:val="en-GB" w:eastAsia="en-GB"/>
            </w:rPr>
          </w:pPr>
          <w:hyperlink w:anchor="_Toc148458673" w:history="1">
            <w:r w:rsidR="002C4B98" w:rsidRPr="00532128">
              <w:rPr>
                <w:rStyle w:val="Lienhypertexte"/>
                <w:rFonts w:ascii="Avenir Next LT Pro" w:hAnsi="Avenir Next LT Pro"/>
                <w:noProof/>
              </w:rPr>
              <w:t>6.5 Révisions budgétaires</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_Toc148458673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7</w:t>
            </w:r>
            <w:r w:rsidR="002C4B98" w:rsidRPr="00532128">
              <w:rPr>
                <w:rFonts w:ascii="Avenir Next LT Pro" w:hAnsi="Avenir Next LT Pro"/>
                <w:noProof/>
                <w:webHidden/>
              </w:rPr>
              <w:fldChar w:fldCharType="end"/>
            </w:r>
          </w:hyperlink>
        </w:p>
        <w:p w14:paraId="750E4469" w14:textId="64A5175D" w:rsidR="002C4B98" w:rsidRPr="00532128" w:rsidRDefault="00000000">
          <w:pPr>
            <w:pStyle w:val="TM1"/>
            <w:rPr>
              <w:rFonts w:ascii="Avenir Next LT Pro" w:hAnsi="Avenir Next LT Pro" w:cstheme="minorBidi"/>
              <w:noProof/>
              <w:szCs w:val="22"/>
              <w:lang w:val="en-GB" w:eastAsia="en-GB"/>
            </w:rPr>
          </w:pPr>
          <w:hyperlink w:anchor="_Toc148458674" w:history="1">
            <w:r w:rsidR="002C4B98" w:rsidRPr="00532128">
              <w:rPr>
                <w:rStyle w:val="Lienhypertexte"/>
                <w:rFonts w:ascii="Avenir Next LT Pro" w:hAnsi="Avenir Next LT Pro"/>
                <w:noProof/>
              </w:rPr>
              <w:t>7.</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hAnsi="Avenir Next LT Pro"/>
                <w:noProof/>
              </w:rPr>
              <w:t>Suivi du projet</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_Toc148458674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7</w:t>
            </w:r>
            <w:r w:rsidR="002C4B98" w:rsidRPr="00532128">
              <w:rPr>
                <w:rFonts w:ascii="Avenir Next LT Pro" w:hAnsi="Avenir Next LT Pro"/>
                <w:noProof/>
                <w:webHidden/>
              </w:rPr>
              <w:fldChar w:fldCharType="end"/>
            </w:r>
          </w:hyperlink>
        </w:p>
        <w:p w14:paraId="3F636AF4" w14:textId="6EEFE9D7" w:rsidR="002C4B98" w:rsidRPr="00532128" w:rsidRDefault="00000000">
          <w:pPr>
            <w:pStyle w:val="TM2"/>
            <w:tabs>
              <w:tab w:val="left" w:pos="880"/>
              <w:tab w:val="right" w:leader="dot" w:pos="8754"/>
            </w:tabs>
            <w:rPr>
              <w:rFonts w:ascii="Avenir Next LT Pro" w:hAnsi="Avenir Next LT Pro" w:cstheme="minorBidi"/>
              <w:noProof/>
              <w:szCs w:val="22"/>
              <w:lang w:val="en-GB" w:eastAsia="en-GB"/>
            </w:rPr>
          </w:pPr>
          <w:hyperlink w:anchor="_Toc148458675" w:history="1">
            <w:r w:rsidR="002C4B98" w:rsidRPr="00532128">
              <w:rPr>
                <w:rStyle w:val="Lienhypertexte"/>
                <w:rFonts w:ascii="Avenir Next LT Pro" w:eastAsia="Calibri" w:hAnsi="Avenir Next LT Pro" w:cs="Calibri"/>
                <w:noProof/>
              </w:rPr>
              <w:t>7.1.</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eastAsia="Calibri" w:hAnsi="Avenir Next LT Pro" w:cs="Calibri"/>
                <w:noProof/>
              </w:rPr>
              <w:t>Révisions programmatiques (le cas échéant)</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_Toc148458675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7</w:t>
            </w:r>
            <w:r w:rsidR="002C4B98" w:rsidRPr="00532128">
              <w:rPr>
                <w:rFonts w:ascii="Avenir Next LT Pro" w:hAnsi="Avenir Next LT Pro"/>
                <w:noProof/>
                <w:webHidden/>
              </w:rPr>
              <w:fldChar w:fldCharType="end"/>
            </w:r>
          </w:hyperlink>
        </w:p>
        <w:p w14:paraId="640AE163" w14:textId="56783854" w:rsidR="002C4B98" w:rsidRPr="00532128" w:rsidRDefault="00000000">
          <w:pPr>
            <w:pStyle w:val="TM1"/>
            <w:rPr>
              <w:rFonts w:ascii="Avenir Next LT Pro" w:hAnsi="Avenir Next LT Pro" w:cstheme="minorBidi"/>
              <w:noProof/>
              <w:szCs w:val="22"/>
              <w:lang w:val="en-GB" w:eastAsia="en-GB"/>
            </w:rPr>
          </w:pPr>
          <w:hyperlink w:anchor="_Toc148458676" w:history="1">
            <w:r w:rsidR="002C4B98" w:rsidRPr="00532128">
              <w:rPr>
                <w:rStyle w:val="Lienhypertexte"/>
                <w:rFonts w:ascii="Avenir Next LT Pro" w:hAnsi="Avenir Next LT Pro"/>
                <w:noProof/>
              </w:rPr>
              <w:t>8.</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hAnsi="Avenir Next LT Pro"/>
                <w:noProof/>
              </w:rPr>
              <w:t>Thèmes transversaux</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_Toc148458676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8</w:t>
            </w:r>
            <w:r w:rsidR="002C4B98" w:rsidRPr="00532128">
              <w:rPr>
                <w:rFonts w:ascii="Avenir Next LT Pro" w:hAnsi="Avenir Next LT Pro"/>
                <w:noProof/>
                <w:webHidden/>
              </w:rPr>
              <w:fldChar w:fldCharType="end"/>
            </w:r>
          </w:hyperlink>
        </w:p>
        <w:p w14:paraId="10758F80" w14:textId="551B4A1C" w:rsidR="002C4B98" w:rsidRPr="00532128" w:rsidRDefault="00000000">
          <w:pPr>
            <w:pStyle w:val="TM2"/>
            <w:tabs>
              <w:tab w:val="left" w:pos="880"/>
              <w:tab w:val="right" w:leader="dot" w:pos="8754"/>
            </w:tabs>
            <w:rPr>
              <w:rFonts w:ascii="Avenir Next LT Pro" w:hAnsi="Avenir Next LT Pro" w:cstheme="minorBidi"/>
              <w:noProof/>
              <w:szCs w:val="22"/>
              <w:lang w:val="en-GB" w:eastAsia="en-GB"/>
            </w:rPr>
          </w:pPr>
          <w:hyperlink w:anchor="_Toc148458677" w:history="1">
            <w:r w:rsidR="002C4B98" w:rsidRPr="00532128">
              <w:rPr>
                <w:rStyle w:val="Lienhypertexte"/>
                <w:rFonts w:ascii="Avenir Next LT Pro" w:eastAsia="Calibri" w:hAnsi="Avenir Next LT Pro" w:cs="Calibri"/>
                <w:noProof/>
              </w:rPr>
              <w:t>8.1.</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eastAsia="Calibri" w:hAnsi="Avenir Next LT Pro" w:cs="Calibri"/>
                <w:noProof/>
              </w:rPr>
              <w:t>Genre</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_Toc148458677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8</w:t>
            </w:r>
            <w:r w:rsidR="002C4B98" w:rsidRPr="00532128">
              <w:rPr>
                <w:rFonts w:ascii="Avenir Next LT Pro" w:hAnsi="Avenir Next LT Pro"/>
                <w:noProof/>
                <w:webHidden/>
              </w:rPr>
              <w:fldChar w:fldCharType="end"/>
            </w:r>
          </w:hyperlink>
        </w:p>
        <w:p w14:paraId="090ED0A2" w14:textId="3001F91A" w:rsidR="002C4B98" w:rsidRPr="00532128" w:rsidRDefault="00000000">
          <w:pPr>
            <w:pStyle w:val="TM1"/>
            <w:rPr>
              <w:rFonts w:ascii="Avenir Next LT Pro" w:hAnsi="Avenir Next LT Pro" w:cstheme="minorBidi"/>
              <w:noProof/>
              <w:szCs w:val="22"/>
              <w:lang w:val="en-GB" w:eastAsia="en-GB"/>
            </w:rPr>
          </w:pPr>
          <w:hyperlink w:anchor="_Toc148458678" w:history="1">
            <w:r w:rsidR="002C4B98" w:rsidRPr="00532128">
              <w:rPr>
                <w:rStyle w:val="Lienhypertexte"/>
                <w:rFonts w:ascii="Avenir Next LT Pro" w:hAnsi="Avenir Next LT Pro"/>
                <w:noProof/>
              </w:rPr>
              <w:t>9.</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hAnsi="Avenir Next LT Pro"/>
                <w:noProof/>
              </w:rPr>
              <w:t>Gestion des risques</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_Toc148458678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8</w:t>
            </w:r>
            <w:r w:rsidR="002C4B98" w:rsidRPr="00532128">
              <w:rPr>
                <w:rFonts w:ascii="Avenir Next LT Pro" w:hAnsi="Avenir Next LT Pro"/>
                <w:noProof/>
                <w:webHidden/>
              </w:rPr>
              <w:fldChar w:fldCharType="end"/>
            </w:r>
          </w:hyperlink>
        </w:p>
        <w:p w14:paraId="186693FF" w14:textId="7CD3B26E" w:rsidR="002C4B98" w:rsidRPr="00532128" w:rsidRDefault="00000000">
          <w:pPr>
            <w:pStyle w:val="TM2"/>
            <w:tabs>
              <w:tab w:val="right" w:leader="dot" w:pos="8754"/>
            </w:tabs>
            <w:rPr>
              <w:rFonts w:ascii="Avenir Next LT Pro" w:hAnsi="Avenir Next LT Pro" w:cstheme="minorBidi"/>
              <w:noProof/>
              <w:szCs w:val="22"/>
              <w:lang w:val="en-GB" w:eastAsia="en-GB"/>
            </w:rPr>
          </w:pPr>
          <w:hyperlink w:anchor="_Toc148458679" w:history="1">
            <w:r w:rsidR="002C4B98" w:rsidRPr="00532128">
              <w:rPr>
                <w:rStyle w:val="Lienhypertexte"/>
                <w:rFonts w:ascii="Avenir Next LT Pro" w:hAnsi="Avenir Next LT Pro"/>
                <w:noProof/>
              </w:rPr>
              <w:t>9.1 Mettre à jour votre matrice de gestion des risques sur la base de l'analyse effectuée.</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_Toc148458679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8</w:t>
            </w:r>
            <w:r w:rsidR="002C4B98" w:rsidRPr="00532128">
              <w:rPr>
                <w:rFonts w:ascii="Avenir Next LT Pro" w:hAnsi="Avenir Next LT Pro"/>
                <w:noProof/>
                <w:webHidden/>
              </w:rPr>
              <w:fldChar w:fldCharType="end"/>
            </w:r>
          </w:hyperlink>
        </w:p>
        <w:p w14:paraId="32485981" w14:textId="2627F90E" w:rsidR="002C4B98" w:rsidRPr="00532128" w:rsidRDefault="00000000">
          <w:pPr>
            <w:pStyle w:val="TM2"/>
            <w:tabs>
              <w:tab w:val="right" w:leader="dot" w:pos="8754"/>
            </w:tabs>
            <w:rPr>
              <w:rFonts w:ascii="Avenir Next LT Pro" w:hAnsi="Avenir Next LT Pro" w:cstheme="minorBidi"/>
              <w:noProof/>
              <w:szCs w:val="22"/>
              <w:lang w:val="en-GB" w:eastAsia="en-GB"/>
            </w:rPr>
          </w:pPr>
          <w:hyperlink w:anchor="_Toc148458680" w:history="1">
            <w:r w:rsidR="002C4B98" w:rsidRPr="00532128">
              <w:rPr>
                <w:rStyle w:val="Lienhypertexte"/>
                <w:rFonts w:ascii="Avenir Next LT Pro" w:hAnsi="Avenir Next LT Pro"/>
                <w:noProof/>
              </w:rPr>
              <w:t>9.2 Évaluation de la transparence et de l'intégrité</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_Toc148458680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8</w:t>
            </w:r>
            <w:r w:rsidR="002C4B98" w:rsidRPr="00532128">
              <w:rPr>
                <w:rFonts w:ascii="Avenir Next LT Pro" w:hAnsi="Avenir Next LT Pro"/>
                <w:noProof/>
                <w:webHidden/>
              </w:rPr>
              <w:fldChar w:fldCharType="end"/>
            </w:r>
          </w:hyperlink>
        </w:p>
        <w:p w14:paraId="1C9E88BA" w14:textId="18D715B3" w:rsidR="002C4B98" w:rsidRPr="00532128" w:rsidRDefault="00000000">
          <w:pPr>
            <w:pStyle w:val="TM1"/>
            <w:rPr>
              <w:rFonts w:ascii="Avenir Next LT Pro" w:hAnsi="Avenir Next LT Pro" w:cstheme="minorBidi"/>
              <w:noProof/>
              <w:szCs w:val="22"/>
              <w:lang w:val="en-GB" w:eastAsia="en-GB"/>
            </w:rPr>
          </w:pPr>
          <w:hyperlink w:anchor="_Toc148458681" w:history="1">
            <w:r w:rsidR="002C4B98" w:rsidRPr="00532128">
              <w:rPr>
                <w:rStyle w:val="Lienhypertexte"/>
                <w:rFonts w:ascii="Avenir Next LT Pro" w:hAnsi="Avenir Next LT Pro"/>
                <w:noProof/>
              </w:rPr>
              <w:t>10.</w:t>
            </w:r>
            <w:r w:rsidR="002C4B98" w:rsidRPr="00532128">
              <w:rPr>
                <w:rFonts w:ascii="Avenir Next LT Pro" w:hAnsi="Avenir Next LT Pro" w:cstheme="minorBidi"/>
                <w:noProof/>
                <w:szCs w:val="22"/>
                <w:lang w:val="en-GB" w:eastAsia="en-GB"/>
              </w:rPr>
              <w:tab/>
            </w:r>
            <w:r w:rsidR="002C4B98" w:rsidRPr="00532128">
              <w:rPr>
                <w:rStyle w:val="Lienhypertexte"/>
                <w:rFonts w:ascii="Avenir Next LT Pro" w:hAnsi="Avenir Next LT Pro"/>
                <w:noProof/>
              </w:rPr>
              <w:t>Récapitulatif des livrables</w:t>
            </w:r>
            <w:r w:rsidR="002C4B98" w:rsidRPr="00532128">
              <w:rPr>
                <w:rFonts w:ascii="Avenir Next LT Pro" w:hAnsi="Avenir Next LT Pro"/>
                <w:noProof/>
                <w:webHidden/>
              </w:rPr>
              <w:tab/>
            </w:r>
            <w:r w:rsidR="002C4B98" w:rsidRPr="00532128">
              <w:rPr>
                <w:rFonts w:ascii="Avenir Next LT Pro" w:hAnsi="Avenir Next LT Pro"/>
                <w:noProof/>
                <w:webHidden/>
              </w:rPr>
              <w:fldChar w:fldCharType="begin"/>
            </w:r>
            <w:r w:rsidR="002C4B98" w:rsidRPr="00532128">
              <w:rPr>
                <w:rFonts w:ascii="Avenir Next LT Pro" w:hAnsi="Avenir Next LT Pro"/>
                <w:noProof/>
                <w:webHidden/>
              </w:rPr>
              <w:instrText xml:space="preserve"> PAGEREF _Toc148458681 \h </w:instrText>
            </w:r>
            <w:r w:rsidR="002C4B98" w:rsidRPr="00532128">
              <w:rPr>
                <w:rFonts w:ascii="Avenir Next LT Pro" w:hAnsi="Avenir Next LT Pro"/>
                <w:noProof/>
                <w:webHidden/>
              </w:rPr>
            </w:r>
            <w:r w:rsidR="002C4B98" w:rsidRPr="00532128">
              <w:rPr>
                <w:rFonts w:ascii="Avenir Next LT Pro" w:hAnsi="Avenir Next LT Pro"/>
                <w:noProof/>
                <w:webHidden/>
              </w:rPr>
              <w:fldChar w:fldCharType="separate"/>
            </w:r>
            <w:r w:rsidR="002C4B98" w:rsidRPr="00532128">
              <w:rPr>
                <w:rFonts w:ascii="Avenir Next LT Pro" w:hAnsi="Avenir Next LT Pro"/>
                <w:noProof/>
                <w:webHidden/>
              </w:rPr>
              <w:t>9</w:t>
            </w:r>
            <w:r w:rsidR="002C4B98" w:rsidRPr="00532128">
              <w:rPr>
                <w:rFonts w:ascii="Avenir Next LT Pro" w:hAnsi="Avenir Next LT Pro"/>
                <w:noProof/>
                <w:webHidden/>
              </w:rPr>
              <w:fldChar w:fldCharType="end"/>
            </w:r>
          </w:hyperlink>
        </w:p>
        <w:p w14:paraId="3FA95C6A" w14:textId="08EFF967" w:rsidR="00FA3A77" w:rsidRPr="00532128" w:rsidRDefault="0089628E">
          <w:pPr>
            <w:rPr>
              <w:rFonts w:ascii="Avenir Next LT Pro" w:hAnsi="Avenir Next LT Pro"/>
              <w:sz w:val="22"/>
              <w:szCs w:val="22"/>
            </w:rPr>
          </w:pPr>
          <w:r w:rsidRPr="00532128">
            <w:rPr>
              <w:rFonts w:ascii="Avenir Next LT Pro" w:hAnsi="Avenir Next LT Pro"/>
            </w:rPr>
            <w:fldChar w:fldCharType="end"/>
          </w:r>
        </w:p>
      </w:sdtContent>
    </w:sdt>
    <w:p w14:paraId="3FA95C6B" w14:textId="77777777" w:rsidR="00FA3A77" w:rsidRPr="00532128" w:rsidRDefault="0089628E">
      <w:pPr>
        <w:spacing w:after="160" w:line="259" w:lineRule="auto"/>
        <w:ind w:left="0" w:right="0" w:firstLine="0"/>
        <w:jc w:val="left"/>
        <w:rPr>
          <w:rFonts w:ascii="Avenir Next LT Pro" w:hAnsi="Avenir Next LT Pro"/>
          <w:sz w:val="22"/>
          <w:szCs w:val="22"/>
        </w:rPr>
      </w:pPr>
      <w:r w:rsidRPr="00532128">
        <w:rPr>
          <w:rFonts w:ascii="Avenir Next LT Pro" w:hAnsi="Avenir Next LT Pro"/>
        </w:rPr>
        <w:br w:type="page"/>
      </w:r>
    </w:p>
    <w:p w14:paraId="3FA95C6D" w14:textId="5E675E6E" w:rsidR="00FA3A77" w:rsidRPr="00532128" w:rsidRDefault="0089628E">
      <w:pPr>
        <w:pStyle w:val="Titre1"/>
        <w:numPr>
          <w:ilvl w:val="0"/>
          <w:numId w:val="4"/>
        </w:numPr>
        <w:rPr>
          <w:rFonts w:ascii="Avenir Next LT Pro" w:hAnsi="Avenir Next LT Pro"/>
        </w:rPr>
      </w:pPr>
      <w:bookmarkStart w:id="1" w:name="_Toc148458661"/>
      <w:r w:rsidRPr="00532128">
        <w:rPr>
          <w:rFonts w:ascii="Avenir Next LT Pro" w:hAnsi="Avenir Next LT Pro"/>
        </w:rPr>
        <w:lastRenderedPageBreak/>
        <w:t xml:space="preserve">Données clés du </w:t>
      </w:r>
      <w:r w:rsidR="000D1193" w:rsidRPr="00532128">
        <w:rPr>
          <w:rFonts w:ascii="Avenir Next LT Pro" w:hAnsi="Avenir Next LT Pro"/>
        </w:rPr>
        <w:t>projet</w:t>
      </w:r>
      <w:bookmarkEnd w:id="1"/>
      <w:r w:rsidRPr="00532128">
        <w:rPr>
          <w:rFonts w:ascii="Avenir Next LT Pro" w:hAnsi="Avenir Next LT Pro"/>
        </w:rPr>
        <w:t xml:space="preserve"> </w:t>
      </w:r>
    </w:p>
    <w:tbl>
      <w:tblPr>
        <w:tblW w:w="10065" w:type="dxa"/>
        <w:tblInd w:w="-714"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CellMar>
          <w:left w:w="115" w:type="dxa"/>
          <w:right w:w="115" w:type="dxa"/>
        </w:tblCellMar>
        <w:tblLook w:val="0400" w:firstRow="0" w:lastRow="0" w:firstColumn="0" w:lastColumn="0" w:noHBand="0" w:noVBand="1"/>
      </w:tblPr>
      <w:tblGrid>
        <w:gridCol w:w="6096"/>
        <w:gridCol w:w="3969"/>
      </w:tblGrid>
      <w:tr w:rsidR="00FA3A77" w:rsidRPr="00855DC1" w14:paraId="3FA95C70" w14:textId="77777777" w:rsidTr="1396BE9D">
        <w:tc>
          <w:tcPr>
            <w:tcW w:w="6096" w:type="dxa"/>
          </w:tcPr>
          <w:p w14:paraId="3FA95C6E" w14:textId="48CF1B98"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Titre du </w:t>
            </w:r>
            <w:r w:rsidR="00F1485E" w:rsidRPr="00855DC1">
              <w:rPr>
                <w:rFonts w:asciiTheme="majorHAnsi" w:hAnsiTheme="majorHAnsi"/>
                <w:sz w:val="22"/>
                <w:szCs w:val="22"/>
              </w:rPr>
              <w:t>p</w:t>
            </w:r>
            <w:r w:rsidR="000D1193" w:rsidRPr="00855DC1">
              <w:rPr>
                <w:rFonts w:asciiTheme="majorHAnsi" w:hAnsiTheme="majorHAnsi"/>
                <w:sz w:val="22"/>
                <w:szCs w:val="22"/>
              </w:rPr>
              <w:t>rojet</w:t>
            </w:r>
            <w:r w:rsidRPr="00855DC1">
              <w:rPr>
                <w:rFonts w:asciiTheme="majorHAnsi" w:hAnsiTheme="majorHAnsi"/>
                <w:sz w:val="22"/>
                <w:szCs w:val="22"/>
              </w:rPr>
              <w:t xml:space="preserve"> </w:t>
            </w:r>
          </w:p>
        </w:tc>
        <w:tc>
          <w:tcPr>
            <w:tcW w:w="3969" w:type="dxa"/>
          </w:tcPr>
          <w:p w14:paraId="5D1FE49A" w14:textId="3A667CC6" w:rsidR="00FA3A77" w:rsidRPr="000F21D4" w:rsidRDefault="40725B0B" w:rsidP="1396BE9D">
            <w:pPr>
              <w:tabs>
                <w:tab w:val="left" w:pos="1315"/>
              </w:tabs>
              <w:ind w:left="0"/>
              <w:rPr>
                <w:rFonts w:asciiTheme="majorHAnsi" w:eastAsia="Avenir Next LT Pro" w:hAnsiTheme="majorHAnsi" w:cs="Avenir Next LT Pro"/>
                <w:sz w:val="18"/>
                <w:szCs w:val="18"/>
              </w:rPr>
            </w:pPr>
            <w:r w:rsidRPr="000F21D4">
              <w:rPr>
                <w:rFonts w:asciiTheme="majorHAnsi" w:hAnsiTheme="majorHAnsi"/>
                <w:color w:val="000000" w:themeColor="text1"/>
                <w:sz w:val="18"/>
                <w:szCs w:val="18"/>
              </w:rPr>
              <w:t>Campagne de verdissement et de sensibilisation en milieu urbain au Gabon : Inspirer une communauté urbaine saine et engagée par le biais d'arbres, d'espaces verts, d'un mode de vie sain, de l'éducation et d'opportunités d'emploi.</w:t>
            </w:r>
          </w:p>
          <w:p w14:paraId="3FA95C6F" w14:textId="28A1DA56" w:rsidR="00FA3A77" w:rsidRPr="000F21D4" w:rsidRDefault="00FA3A77" w:rsidP="1396BE9D">
            <w:pPr>
              <w:ind w:left="0" w:firstLine="0"/>
              <w:rPr>
                <w:rFonts w:asciiTheme="majorHAnsi" w:hAnsiTheme="majorHAnsi"/>
                <w:sz w:val="18"/>
                <w:szCs w:val="18"/>
              </w:rPr>
            </w:pPr>
          </w:p>
        </w:tc>
      </w:tr>
      <w:tr w:rsidR="00FA3A77" w:rsidRPr="00855DC1" w14:paraId="3FA95C73" w14:textId="77777777" w:rsidTr="1396BE9D">
        <w:tc>
          <w:tcPr>
            <w:tcW w:w="6096" w:type="dxa"/>
          </w:tcPr>
          <w:p w14:paraId="3FA95C71" w14:textId="4BAFD27F"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Numéro </w:t>
            </w:r>
            <w:r w:rsidR="6BA78E33" w:rsidRPr="00855DC1">
              <w:rPr>
                <w:rFonts w:asciiTheme="majorHAnsi" w:hAnsiTheme="majorHAnsi"/>
                <w:sz w:val="22"/>
                <w:szCs w:val="22"/>
              </w:rPr>
              <w:t xml:space="preserve">MPTF </w:t>
            </w:r>
            <w:r w:rsidRPr="00855DC1">
              <w:rPr>
                <w:rFonts w:asciiTheme="majorHAnsi" w:hAnsiTheme="majorHAnsi"/>
                <w:sz w:val="22"/>
                <w:szCs w:val="22"/>
              </w:rPr>
              <w:t>d</w:t>
            </w:r>
            <w:r w:rsidR="5DD39E27" w:rsidRPr="00855DC1">
              <w:rPr>
                <w:rFonts w:asciiTheme="majorHAnsi" w:hAnsiTheme="majorHAnsi"/>
                <w:sz w:val="22"/>
                <w:szCs w:val="22"/>
              </w:rPr>
              <w:t xml:space="preserve">u </w:t>
            </w:r>
            <w:r w:rsidR="010AF9AA" w:rsidRPr="00855DC1">
              <w:rPr>
                <w:rFonts w:asciiTheme="majorHAnsi" w:hAnsiTheme="majorHAnsi"/>
                <w:sz w:val="22"/>
                <w:szCs w:val="22"/>
              </w:rPr>
              <w:t>projet</w:t>
            </w:r>
          </w:p>
        </w:tc>
        <w:tc>
          <w:tcPr>
            <w:tcW w:w="3969" w:type="dxa"/>
          </w:tcPr>
          <w:p w14:paraId="3FA95C72" w14:textId="15B81D04" w:rsidR="00FA3A77" w:rsidRPr="000F21D4" w:rsidRDefault="6DE5994F" w:rsidP="1396BE9D">
            <w:pPr>
              <w:ind w:left="0"/>
              <w:rPr>
                <w:rFonts w:asciiTheme="majorHAnsi" w:eastAsia="Avenir Next LT Pro" w:hAnsiTheme="majorHAnsi" w:cs="Avenir Next LT Pro"/>
                <w:sz w:val="18"/>
                <w:szCs w:val="18"/>
              </w:rPr>
            </w:pPr>
            <w:r w:rsidRPr="000F21D4">
              <w:rPr>
                <w:rFonts w:asciiTheme="majorHAnsi" w:hAnsiTheme="majorHAnsi"/>
                <w:color w:val="000000" w:themeColor="text1"/>
                <w:sz w:val="18"/>
                <w:szCs w:val="18"/>
              </w:rPr>
              <w:t>00133387</w:t>
            </w:r>
          </w:p>
        </w:tc>
      </w:tr>
      <w:tr w:rsidR="004367CA" w:rsidRPr="00855DC1" w14:paraId="5CAEFBD5" w14:textId="77777777" w:rsidTr="1396BE9D">
        <w:tc>
          <w:tcPr>
            <w:tcW w:w="6096" w:type="dxa"/>
          </w:tcPr>
          <w:p w14:paraId="1FE90C2B" w14:textId="2D083ECA" w:rsidR="004367CA" w:rsidRPr="00855DC1" w:rsidRDefault="004367CA" w:rsidP="00B679AB">
            <w:pPr>
              <w:ind w:left="0" w:firstLine="0"/>
              <w:rPr>
                <w:rFonts w:asciiTheme="majorHAnsi" w:hAnsiTheme="majorHAnsi"/>
                <w:sz w:val="22"/>
                <w:szCs w:val="22"/>
              </w:rPr>
            </w:pPr>
            <w:r w:rsidRPr="00855DC1">
              <w:rPr>
                <w:rFonts w:asciiTheme="majorHAnsi" w:hAnsiTheme="majorHAnsi"/>
                <w:sz w:val="22"/>
                <w:szCs w:val="22"/>
              </w:rPr>
              <w:t xml:space="preserve">Hyperlien </w:t>
            </w:r>
            <w:r w:rsidR="00BF473E" w:rsidRPr="00855DC1">
              <w:rPr>
                <w:rFonts w:asciiTheme="majorHAnsi" w:hAnsiTheme="majorHAnsi"/>
                <w:sz w:val="22"/>
                <w:szCs w:val="22"/>
              </w:rPr>
              <w:t xml:space="preserve">du document de </w:t>
            </w:r>
            <w:r w:rsidR="000D1193" w:rsidRPr="00855DC1">
              <w:rPr>
                <w:rFonts w:asciiTheme="majorHAnsi" w:hAnsiTheme="majorHAnsi"/>
                <w:sz w:val="22"/>
                <w:szCs w:val="22"/>
              </w:rPr>
              <w:t>projet</w:t>
            </w:r>
            <w:r w:rsidR="00F1485E" w:rsidRPr="00855DC1">
              <w:rPr>
                <w:rStyle w:val="Appelnotedebasdep"/>
                <w:rFonts w:asciiTheme="majorHAnsi" w:hAnsiTheme="majorHAnsi"/>
                <w:sz w:val="22"/>
                <w:szCs w:val="22"/>
              </w:rPr>
              <w:footnoteReference w:id="4"/>
            </w:r>
            <w:r w:rsidR="00BF473E" w:rsidRPr="00855DC1">
              <w:rPr>
                <w:rFonts w:asciiTheme="majorHAnsi" w:hAnsiTheme="majorHAnsi"/>
                <w:sz w:val="22"/>
                <w:szCs w:val="22"/>
              </w:rPr>
              <w:t> </w:t>
            </w:r>
          </w:p>
        </w:tc>
        <w:tc>
          <w:tcPr>
            <w:tcW w:w="3969" w:type="dxa"/>
          </w:tcPr>
          <w:p w14:paraId="4A849E05" w14:textId="77039FC5" w:rsidR="004367CA" w:rsidRPr="000F21D4" w:rsidRDefault="00000000" w:rsidP="00B679AB">
            <w:pPr>
              <w:ind w:left="0" w:firstLine="0"/>
              <w:rPr>
                <w:rFonts w:asciiTheme="majorHAnsi" w:hAnsiTheme="majorHAnsi"/>
                <w:sz w:val="18"/>
                <w:szCs w:val="18"/>
              </w:rPr>
            </w:pPr>
            <w:hyperlink r:id="rId17" w:history="1">
              <w:r w:rsidR="00855DC1" w:rsidRPr="000F21D4">
                <w:rPr>
                  <w:rStyle w:val="Lienhypertexte"/>
                  <w:rFonts w:asciiTheme="majorHAnsi" w:hAnsiTheme="majorHAnsi"/>
                  <w:sz w:val="18"/>
                  <w:szCs w:val="18"/>
                </w:rPr>
                <w:t>https://drive.google.com/drive/folders/1r9qcQsvgjEo_TbM842bI3kyfC5kVjCbw</w:t>
              </w:r>
            </w:hyperlink>
            <w:r w:rsidR="00855DC1" w:rsidRPr="000F21D4">
              <w:rPr>
                <w:rFonts w:asciiTheme="majorHAnsi" w:hAnsiTheme="majorHAnsi"/>
                <w:sz w:val="18"/>
                <w:szCs w:val="18"/>
              </w:rPr>
              <w:t xml:space="preserve"> </w:t>
            </w:r>
          </w:p>
        </w:tc>
      </w:tr>
      <w:tr w:rsidR="00FA3A77" w:rsidRPr="00855DC1" w14:paraId="3FA95C76" w14:textId="77777777" w:rsidTr="1396BE9D">
        <w:tc>
          <w:tcPr>
            <w:tcW w:w="6096" w:type="dxa"/>
          </w:tcPr>
          <w:p w14:paraId="3FA95C74" w14:textId="206286F0" w:rsidR="00FA3A77" w:rsidRPr="00855DC1" w:rsidRDefault="003C0C76">
            <w:pPr>
              <w:ind w:left="0" w:firstLine="0"/>
              <w:rPr>
                <w:rFonts w:asciiTheme="majorHAnsi" w:hAnsiTheme="majorHAnsi"/>
                <w:sz w:val="22"/>
                <w:szCs w:val="22"/>
              </w:rPr>
            </w:pPr>
            <w:r w:rsidRPr="00855DC1">
              <w:rPr>
                <w:rFonts w:asciiTheme="majorHAnsi" w:hAnsiTheme="majorHAnsi"/>
                <w:sz w:val="22"/>
                <w:szCs w:val="22"/>
              </w:rPr>
              <w:t>Z</w:t>
            </w:r>
            <w:r w:rsidR="001844D5" w:rsidRPr="00855DC1">
              <w:rPr>
                <w:rFonts w:asciiTheme="majorHAnsi" w:hAnsiTheme="majorHAnsi"/>
                <w:sz w:val="22"/>
                <w:szCs w:val="22"/>
              </w:rPr>
              <w:t>one(s) d’intervention(s)</w:t>
            </w:r>
            <w:r w:rsidR="0089628E" w:rsidRPr="00855DC1">
              <w:rPr>
                <w:rFonts w:asciiTheme="majorHAnsi" w:hAnsiTheme="majorHAnsi"/>
                <w:sz w:val="22"/>
                <w:szCs w:val="22"/>
              </w:rPr>
              <w:t xml:space="preserve"> du </w:t>
            </w:r>
            <w:r w:rsidR="00F1485E" w:rsidRPr="00855DC1">
              <w:rPr>
                <w:rFonts w:asciiTheme="majorHAnsi" w:hAnsiTheme="majorHAnsi"/>
                <w:sz w:val="22"/>
                <w:szCs w:val="22"/>
              </w:rPr>
              <w:t>p</w:t>
            </w:r>
            <w:r w:rsidR="000D1193" w:rsidRPr="00855DC1">
              <w:rPr>
                <w:rFonts w:asciiTheme="majorHAnsi" w:hAnsiTheme="majorHAnsi"/>
                <w:sz w:val="22"/>
                <w:szCs w:val="22"/>
              </w:rPr>
              <w:t>rojet</w:t>
            </w:r>
          </w:p>
        </w:tc>
        <w:tc>
          <w:tcPr>
            <w:tcW w:w="3969" w:type="dxa"/>
          </w:tcPr>
          <w:p w14:paraId="3FA95C75" w14:textId="11117260" w:rsidR="00FA3A77" w:rsidRPr="000F21D4" w:rsidRDefault="137BD2FE" w:rsidP="1396BE9D">
            <w:pPr>
              <w:ind w:left="0"/>
              <w:rPr>
                <w:rFonts w:asciiTheme="majorHAnsi" w:eastAsia="Avenir Next LT Pro" w:hAnsiTheme="majorHAnsi" w:cs="Avenir Next LT Pro"/>
                <w:sz w:val="18"/>
                <w:szCs w:val="18"/>
              </w:rPr>
            </w:pPr>
            <w:r w:rsidRPr="000F21D4">
              <w:rPr>
                <w:rFonts w:asciiTheme="majorHAnsi" w:hAnsiTheme="majorHAnsi"/>
                <w:color w:val="000000" w:themeColor="text1"/>
                <w:sz w:val="18"/>
                <w:szCs w:val="18"/>
              </w:rPr>
              <w:t>Libreville, Gabon ; forêt et éducation</w:t>
            </w:r>
          </w:p>
        </w:tc>
      </w:tr>
      <w:tr w:rsidR="00FA3A77" w:rsidRPr="00855DC1" w14:paraId="3FA95C7C" w14:textId="77777777" w:rsidTr="1396BE9D">
        <w:tc>
          <w:tcPr>
            <w:tcW w:w="6096" w:type="dxa"/>
          </w:tcPr>
          <w:p w14:paraId="3FA95C7A" w14:textId="2D7D4A2D" w:rsidR="00FA3A77" w:rsidRPr="00855DC1" w:rsidRDefault="00F1485E">
            <w:pPr>
              <w:ind w:left="0" w:firstLine="0"/>
              <w:rPr>
                <w:rFonts w:asciiTheme="majorHAnsi" w:hAnsiTheme="majorHAnsi"/>
                <w:sz w:val="22"/>
                <w:szCs w:val="22"/>
              </w:rPr>
            </w:pPr>
            <w:r w:rsidRPr="00855DC1">
              <w:rPr>
                <w:rFonts w:asciiTheme="majorHAnsi" w:hAnsiTheme="majorHAnsi"/>
                <w:sz w:val="22"/>
                <w:szCs w:val="22"/>
              </w:rPr>
              <w:t>Organisations partenaires participantes majeures</w:t>
            </w:r>
            <w:r w:rsidRPr="00855DC1">
              <w:rPr>
                <w:rStyle w:val="Appelnotedebasdep"/>
                <w:rFonts w:asciiTheme="majorHAnsi" w:hAnsiTheme="majorHAnsi"/>
                <w:sz w:val="22"/>
                <w:szCs w:val="22"/>
              </w:rPr>
              <w:footnoteReference w:id="5"/>
            </w:r>
          </w:p>
        </w:tc>
        <w:tc>
          <w:tcPr>
            <w:tcW w:w="3969" w:type="dxa"/>
          </w:tcPr>
          <w:p w14:paraId="1E59495D" w14:textId="6B697717" w:rsidR="00FA3A77" w:rsidRPr="000F21D4" w:rsidRDefault="72CE4596" w:rsidP="1396BE9D">
            <w:pPr>
              <w:ind w:left="0"/>
              <w:rPr>
                <w:rFonts w:asciiTheme="majorHAnsi" w:hAnsiTheme="majorHAnsi"/>
                <w:color w:val="000000" w:themeColor="text1"/>
                <w:sz w:val="18"/>
                <w:szCs w:val="18"/>
              </w:rPr>
            </w:pPr>
            <w:r w:rsidRPr="000F21D4">
              <w:rPr>
                <w:rFonts w:asciiTheme="majorHAnsi" w:hAnsiTheme="majorHAnsi"/>
                <w:color w:val="000000" w:themeColor="text1"/>
                <w:sz w:val="18"/>
                <w:szCs w:val="18"/>
              </w:rPr>
              <w:t>Programme des Nations Unies pour le développement (PNUD)</w:t>
            </w:r>
          </w:p>
          <w:p w14:paraId="3FA95C7B" w14:textId="627FDB55" w:rsidR="00FA3A77" w:rsidRPr="000F21D4" w:rsidRDefault="72CE4596" w:rsidP="1396BE9D">
            <w:pPr>
              <w:ind w:left="0"/>
              <w:rPr>
                <w:rFonts w:asciiTheme="majorHAnsi" w:hAnsiTheme="majorHAnsi"/>
                <w:color w:val="000000" w:themeColor="text1"/>
                <w:sz w:val="18"/>
                <w:szCs w:val="18"/>
              </w:rPr>
            </w:pPr>
            <w:r w:rsidRPr="000F21D4">
              <w:rPr>
                <w:rFonts w:asciiTheme="majorHAnsi" w:hAnsiTheme="majorHAnsi"/>
                <w:color w:val="000000" w:themeColor="text1"/>
                <w:sz w:val="18"/>
                <w:szCs w:val="18"/>
              </w:rPr>
              <w:t>Organisation des Nations Unies pour l'Education, la Science et la Culture (UNESCO)</w:t>
            </w:r>
          </w:p>
        </w:tc>
      </w:tr>
      <w:tr w:rsidR="00FA3A77" w:rsidRPr="00855DC1" w14:paraId="3FA95C7F" w14:textId="77777777" w:rsidTr="1396BE9D">
        <w:tc>
          <w:tcPr>
            <w:tcW w:w="6096" w:type="dxa"/>
          </w:tcPr>
          <w:p w14:paraId="3FA95C7D" w14:textId="1B345E1B"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Budget </w:t>
            </w:r>
            <w:r w:rsidR="0072766C" w:rsidRPr="00855DC1">
              <w:rPr>
                <w:rFonts w:asciiTheme="majorHAnsi" w:hAnsiTheme="majorHAnsi"/>
                <w:sz w:val="22"/>
                <w:szCs w:val="22"/>
              </w:rPr>
              <w:t xml:space="preserve">total </w:t>
            </w:r>
            <w:r w:rsidRPr="00855DC1">
              <w:rPr>
                <w:rFonts w:asciiTheme="majorHAnsi" w:hAnsiTheme="majorHAnsi"/>
                <w:sz w:val="22"/>
                <w:szCs w:val="22"/>
              </w:rPr>
              <w:t xml:space="preserve">du </w:t>
            </w:r>
            <w:r w:rsidR="000D1193" w:rsidRPr="00855DC1">
              <w:rPr>
                <w:rFonts w:asciiTheme="majorHAnsi" w:hAnsiTheme="majorHAnsi"/>
                <w:sz w:val="22"/>
                <w:szCs w:val="22"/>
              </w:rPr>
              <w:t>Projet</w:t>
            </w:r>
            <w:r w:rsidRPr="00855DC1">
              <w:rPr>
                <w:rFonts w:asciiTheme="majorHAnsi" w:hAnsiTheme="majorHAnsi"/>
                <w:sz w:val="22"/>
                <w:szCs w:val="22"/>
              </w:rPr>
              <w:t xml:space="preserve"> (USD)</w:t>
            </w:r>
          </w:p>
        </w:tc>
        <w:tc>
          <w:tcPr>
            <w:tcW w:w="3969" w:type="dxa"/>
          </w:tcPr>
          <w:p w14:paraId="3ECD867D" w14:textId="53C655C5" w:rsidR="001D5E82" w:rsidRDefault="001D5E82" w:rsidP="1396BE9D">
            <w:pPr>
              <w:ind w:left="0"/>
              <w:rPr>
                <w:rFonts w:asciiTheme="majorHAnsi" w:hAnsiTheme="majorHAnsi"/>
                <w:b/>
                <w:bCs/>
                <w:color w:val="000000" w:themeColor="text1"/>
                <w:sz w:val="18"/>
                <w:szCs w:val="18"/>
              </w:rPr>
            </w:pPr>
            <w:r>
              <w:rPr>
                <w:rFonts w:asciiTheme="majorHAnsi" w:hAnsiTheme="majorHAnsi"/>
                <w:b/>
                <w:bCs/>
                <w:color w:val="000000" w:themeColor="text1"/>
                <w:sz w:val="18"/>
                <w:szCs w:val="18"/>
              </w:rPr>
              <w:t>1</w:t>
            </w:r>
            <w:r w:rsidR="00D16FB9">
              <w:rPr>
                <w:rFonts w:asciiTheme="majorHAnsi" w:hAnsiTheme="majorHAnsi"/>
                <w:b/>
                <w:bCs/>
                <w:color w:val="000000" w:themeColor="text1"/>
                <w:sz w:val="18"/>
                <w:szCs w:val="18"/>
              </w:rPr>
              <w:t> </w:t>
            </w:r>
            <w:r>
              <w:rPr>
                <w:rFonts w:asciiTheme="majorHAnsi" w:hAnsiTheme="majorHAnsi"/>
                <w:b/>
                <w:bCs/>
                <w:color w:val="000000" w:themeColor="text1"/>
                <w:sz w:val="18"/>
                <w:szCs w:val="18"/>
              </w:rPr>
              <w:t>82</w:t>
            </w:r>
            <w:r w:rsidR="00D16FB9">
              <w:rPr>
                <w:rFonts w:asciiTheme="majorHAnsi" w:hAnsiTheme="majorHAnsi"/>
                <w:b/>
                <w:bCs/>
                <w:color w:val="000000" w:themeColor="text1"/>
                <w:sz w:val="18"/>
                <w:szCs w:val="18"/>
              </w:rPr>
              <w:t>4 047 USD (1</w:t>
            </w:r>
            <w:r w:rsidR="00D16FB9" w:rsidRPr="009D29A7">
              <w:rPr>
                <w:rFonts w:asciiTheme="majorHAnsi" w:hAnsiTheme="majorHAnsi" w:hint="eastAsia"/>
                <w:b/>
                <w:bCs/>
                <w:color w:val="000000" w:themeColor="text1"/>
                <w:sz w:val="18"/>
                <w:szCs w:val="18"/>
                <w:vertAlign w:val="superscript"/>
              </w:rPr>
              <w:t>è</w:t>
            </w:r>
            <w:r w:rsidR="00D16FB9" w:rsidRPr="009D29A7">
              <w:rPr>
                <w:rFonts w:asciiTheme="majorHAnsi" w:hAnsiTheme="majorHAnsi"/>
                <w:b/>
                <w:bCs/>
                <w:color w:val="000000" w:themeColor="text1"/>
                <w:sz w:val="18"/>
                <w:szCs w:val="18"/>
                <w:vertAlign w:val="superscript"/>
              </w:rPr>
              <w:t>re</w:t>
            </w:r>
            <w:r w:rsidR="00D16FB9">
              <w:rPr>
                <w:rFonts w:asciiTheme="majorHAnsi" w:hAnsiTheme="majorHAnsi"/>
                <w:b/>
                <w:bCs/>
                <w:color w:val="000000" w:themeColor="text1"/>
                <w:sz w:val="18"/>
                <w:szCs w:val="18"/>
              </w:rPr>
              <w:t xml:space="preserve"> tranche approuvée par le Conseil d’Administration et transférée)</w:t>
            </w:r>
          </w:p>
          <w:p w14:paraId="29E00C99" w14:textId="77777777" w:rsidR="001D5E82" w:rsidRDefault="001D5E82" w:rsidP="1396BE9D">
            <w:pPr>
              <w:ind w:left="0"/>
              <w:rPr>
                <w:rFonts w:asciiTheme="majorHAnsi" w:hAnsiTheme="majorHAnsi"/>
                <w:b/>
                <w:bCs/>
                <w:color w:val="000000" w:themeColor="text1"/>
                <w:sz w:val="18"/>
                <w:szCs w:val="18"/>
              </w:rPr>
            </w:pPr>
          </w:p>
          <w:p w14:paraId="3FA95C7E" w14:textId="2E69609F" w:rsidR="00FA3A77" w:rsidRPr="00855DC1" w:rsidRDefault="1D55C388" w:rsidP="1396BE9D">
            <w:pPr>
              <w:ind w:left="0"/>
              <w:rPr>
                <w:rFonts w:asciiTheme="majorHAnsi" w:eastAsia="Avenir Next LT Pro" w:hAnsiTheme="majorHAnsi" w:cs="Avenir Next LT Pro"/>
                <w:b/>
                <w:bCs/>
                <w:sz w:val="22"/>
                <w:szCs w:val="22"/>
              </w:rPr>
            </w:pPr>
            <w:r w:rsidRPr="00855DC1">
              <w:rPr>
                <w:rFonts w:asciiTheme="majorHAnsi" w:hAnsiTheme="majorHAnsi"/>
                <w:b/>
                <w:bCs/>
                <w:color w:val="000000" w:themeColor="text1"/>
                <w:sz w:val="18"/>
                <w:szCs w:val="18"/>
              </w:rPr>
              <w:t>16 856 532 USD</w:t>
            </w:r>
            <w:r w:rsidR="00D16FB9">
              <w:rPr>
                <w:rFonts w:asciiTheme="majorHAnsi" w:hAnsiTheme="majorHAnsi"/>
                <w:b/>
                <w:bCs/>
                <w:color w:val="000000" w:themeColor="text1"/>
                <w:sz w:val="18"/>
                <w:szCs w:val="18"/>
              </w:rPr>
              <w:t xml:space="preserve"> prévus sur une </w:t>
            </w:r>
            <w:r w:rsidR="00386A5A">
              <w:rPr>
                <w:rFonts w:asciiTheme="majorHAnsi" w:hAnsiTheme="majorHAnsi"/>
                <w:b/>
                <w:bCs/>
                <w:color w:val="000000" w:themeColor="text1"/>
                <w:sz w:val="18"/>
                <w:szCs w:val="18"/>
              </w:rPr>
              <w:t>durée de 5 ans</w:t>
            </w:r>
            <w:r w:rsidR="00935F70">
              <w:rPr>
                <w:rFonts w:asciiTheme="majorHAnsi" w:hAnsiTheme="majorHAnsi"/>
                <w:b/>
                <w:bCs/>
                <w:color w:val="000000" w:themeColor="text1"/>
                <w:sz w:val="18"/>
                <w:szCs w:val="18"/>
              </w:rPr>
              <w:t xml:space="preserve"> – Paiements basés sur les Résultats</w:t>
            </w:r>
          </w:p>
        </w:tc>
      </w:tr>
      <w:tr w:rsidR="00FA3A77" w:rsidRPr="00855DC1" w14:paraId="3FA95C82" w14:textId="77777777" w:rsidTr="1396BE9D">
        <w:trPr>
          <w:trHeight w:val="253"/>
        </w:trPr>
        <w:tc>
          <w:tcPr>
            <w:tcW w:w="6096" w:type="dxa"/>
          </w:tcPr>
          <w:p w14:paraId="3FA95C80" w14:textId="161E662E"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Durée totale </w:t>
            </w:r>
            <w:r w:rsidR="000D1193" w:rsidRPr="00855DC1">
              <w:rPr>
                <w:rFonts w:asciiTheme="majorHAnsi" w:hAnsiTheme="majorHAnsi"/>
                <w:sz w:val="22"/>
                <w:szCs w:val="22"/>
              </w:rPr>
              <w:t>projet</w:t>
            </w:r>
            <w:r w:rsidRPr="00855DC1">
              <w:rPr>
                <w:rFonts w:asciiTheme="majorHAnsi" w:hAnsiTheme="majorHAnsi"/>
                <w:sz w:val="22"/>
                <w:szCs w:val="22"/>
              </w:rPr>
              <w:t xml:space="preserve"> (mois)</w:t>
            </w:r>
          </w:p>
        </w:tc>
        <w:tc>
          <w:tcPr>
            <w:tcW w:w="3969" w:type="dxa"/>
          </w:tcPr>
          <w:p w14:paraId="3FA95C81" w14:textId="05976929" w:rsidR="00FA3A77" w:rsidRPr="00B75590" w:rsidRDefault="14000520" w:rsidP="1396BE9D">
            <w:pPr>
              <w:ind w:left="0"/>
              <w:rPr>
                <w:rFonts w:asciiTheme="majorHAnsi" w:eastAsia="Avenir Next LT Pro" w:hAnsiTheme="majorHAnsi" w:cs="Avenir Next LT Pro"/>
                <w:sz w:val="18"/>
                <w:szCs w:val="18"/>
              </w:rPr>
            </w:pPr>
            <w:r w:rsidRPr="00B75590">
              <w:rPr>
                <w:rFonts w:asciiTheme="majorHAnsi" w:hAnsiTheme="majorHAnsi"/>
                <w:color w:val="000000" w:themeColor="text1"/>
                <w:sz w:val="18"/>
                <w:szCs w:val="18"/>
              </w:rPr>
              <w:t>60 mois</w:t>
            </w:r>
          </w:p>
        </w:tc>
      </w:tr>
      <w:tr w:rsidR="00FA3A77" w:rsidRPr="00855DC1" w14:paraId="3FA95C85" w14:textId="77777777" w:rsidTr="1396BE9D">
        <w:trPr>
          <w:trHeight w:val="253"/>
        </w:trPr>
        <w:tc>
          <w:tcPr>
            <w:tcW w:w="6096" w:type="dxa"/>
          </w:tcPr>
          <w:p w14:paraId="3FA95C83" w14:textId="3F3BB5D3"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Date d’approbation du </w:t>
            </w:r>
            <w:r w:rsidR="35A897B5" w:rsidRPr="00855DC1">
              <w:rPr>
                <w:rFonts w:asciiTheme="majorHAnsi" w:hAnsiTheme="majorHAnsi"/>
                <w:sz w:val="22"/>
                <w:szCs w:val="22"/>
              </w:rPr>
              <w:t>projet</w:t>
            </w:r>
            <w:r w:rsidRPr="00855DC1">
              <w:rPr>
                <w:rFonts w:asciiTheme="majorHAnsi" w:hAnsiTheme="majorHAnsi"/>
                <w:sz w:val="22"/>
                <w:szCs w:val="22"/>
              </w:rPr>
              <w:t xml:space="preserve"> par le Conseil d’administration de CAFI</w:t>
            </w:r>
          </w:p>
        </w:tc>
        <w:sdt>
          <w:sdtPr>
            <w:rPr>
              <w:rFonts w:asciiTheme="majorHAnsi" w:hAnsiTheme="majorHAnsi"/>
              <w:sz w:val="18"/>
              <w:szCs w:val="18"/>
            </w:rPr>
            <w:id w:val="1286083091"/>
            <w:placeholder>
              <w:docPart w:val="EAF4506D0241435FBECB735977B2BF4A"/>
            </w:placeholder>
            <w:date w:fullDate="2022-07-08T00:00:00Z">
              <w:dateFormat w:val="dd/MM/yyyy"/>
              <w:lid w:val="en-GB"/>
              <w:storeMappedDataAs w:val="dateTime"/>
              <w:calendar w:val="gregorian"/>
            </w:date>
          </w:sdtPr>
          <w:sdtContent>
            <w:tc>
              <w:tcPr>
                <w:tcW w:w="3969" w:type="dxa"/>
              </w:tcPr>
              <w:p w14:paraId="3FA95C84" w14:textId="5445316D" w:rsidR="00FA3A77" w:rsidRPr="00B75590" w:rsidRDefault="007226E7">
                <w:pPr>
                  <w:ind w:left="0" w:firstLine="0"/>
                  <w:rPr>
                    <w:rFonts w:asciiTheme="majorHAnsi" w:hAnsiTheme="majorHAnsi"/>
                    <w:sz w:val="18"/>
                    <w:szCs w:val="18"/>
                    <w:lang w:val="en-GB"/>
                  </w:rPr>
                </w:pPr>
                <w:r>
                  <w:rPr>
                    <w:rFonts w:asciiTheme="majorHAnsi" w:hAnsiTheme="majorHAnsi"/>
                    <w:sz w:val="18"/>
                    <w:szCs w:val="18"/>
                    <w:lang w:val="en-GB"/>
                  </w:rPr>
                  <w:t>08/07/2022</w:t>
                </w:r>
              </w:p>
            </w:tc>
          </w:sdtContent>
        </w:sdt>
      </w:tr>
      <w:tr w:rsidR="00FA3A77" w:rsidRPr="00855DC1" w14:paraId="3FA95C88" w14:textId="77777777" w:rsidTr="1396BE9D">
        <w:trPr>
          <w:trHeight w:val="253"/>
        </w:trPr>
        <w:tc>
          <w:tcPr>
            <w:tcW w:w="6096" w:type="dxa"/>
          </w:tcPr>
          <w:p w14:paraId="3FA95C86" w14:textId="2768E532"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Date de </w:t>
            </w:r>
            <w:r w:rsidR="00067369" w:rsidRPr="00855DC1">
              <w:rPr>
                <w:rFonts w:asciiTheme="majorHAnsi" w:hAnsiTheme="majorHAnsi"/>
                <w:sz w:val="22"/>
                <w:szCs w:val="22"/>
              </w:rPr>
              <w:t xml:space="preserve">réception </w:t>
            </w:r>
            <w:r w:rsidRPr="00855DC1">
              <w:rPr>
                <w:rFonts w:asciiTheme="majorHAnsi" w:hAnsiTheme="majorHAnsi"/>
                <w:sz w:val="22"/>
                <w:szCs w:val="22"/>
              </w:rPr>
              <w:t>de</w:t>
            </w:r>
            <w:r w:rsidR="00067369" w:rsidRPr="00855DC1">
              <w:rPr>
                <w:rFonts w:asciiTheme="majorHAnsi" w:hAnsiTheme="majorHAnsi"/>
                <w:sz w:val="22"/>
                <w:szCs w:val="22"/>
              </w:rPr>
              <w:t>s</w:t>
            </w:r>
            <w:r w:rsidRPr="00855DC1">
              <w:rPr>
                <w:rFonts w:asciiTheme="majorHAnsi" w:hAnsiTheme="majorHAnsi"/>
                <w:sz w:val="22"/>
                <w:szCs w:val="22"/>
              </w:rPr>
              <w:t xml:space="preserve"> </w:t>
            </w:r>
            <w:r w:rsidR="003C6C57" w:rsidRPr="00855DC1">
              <w:rPr>
                <w:rFonts w:asciiTheme="majorHAnsi" w:hAnsiTheme="majorHAnsi"/>
                <w:sz w:val="22"/>
                <w:szCs w:val="22"/>
              </w:rPr>
              <w:t xml:space="preserve">premiers </w:t>
            </w:r>
            <w:r w:rsidRPr="00855DC1">
              <w:rPr>
                <w:rFonts w:asciiTheme="majorHAnsi" w:hAnsiTheme="majorHAnsi"/>
                <w:sz w:val="22"/>
                <w:szCs w:val="22"/>
              </w:rPr>
              <w:t xml:space="preserve">fonds </w:t>
            </w:r>
            <w:r w:rsidR="000C1AF8" w:rsidRPr="00855DC1">
              <w:rPr>
                <w:rFonts w:asciiTheme="majorHAnsi" w:hAnsiTheme="majorHAnsi"/>
                <w:sz w:val="22"/>
                <w:szCs w:val="22"/>
              </w:rPr>
              <w:t>du</w:t>
            </w:r>
            <w:r w:rsidRPr="00855DC1">
              <w:rPr>
                <w:rFonts w:asciiTheme="majorHAnsi" w:hAnsiTheme="majorHAnsi"/>
                <w:sz w:val="22"/>
                <w:szCs w:val="22"/>
              </w:rPr>
              <w:t xml:space="preserve"> MPTF</w:t>
            </w:r>
          </w:p>
        </w:tc>
        <w:sdt>
          <w:sdtPr>
            <w:rPr>
              <w:rFonts w:asciiTheme="majorHAnsi" w:hAnsiTheme="majorHAnsi"/>
              <w:sz w:val="18"/>
              <w:szCs w:val="18"/>
            </w:rPr>
            <w:id w:val="1077942342"/>
            <w:placeholder>
              <w:docPart w:val="DefaultPlaceholder_-1854013437"/>
            </w:placeholder>
            <w:date w:fullDate="2022-10-10T00:00:00Z">
              <w:dateFormat w:val="dd/MM/yyyy"/>
              <w:lid w:val="en-GB"/>
              <w:storeMappedDataAs w:val="dateTime"/>
              <w:calendar w:val="gregorian"/>
            </w:date>
          </w:sdtPr>
          <w:sdtContent>
            <w:tc>
              <w:tcPr>
                <w:tcW w:w="3969" w:type="dxa"/>
              </w:tcPr>
              <w:p w14:paraId="3FA95C87" w14:textId="7D41ABBC" w:rsidR="00FA3A77" w:rsidRPr="00B75590" w:rsidRDefault="007F6606">
                <w:pPr>
                  <w:ind w:left="0" w:firstLine="0"/>
                  <w:rPr>
                    <w:rFonts w:asciiTheme="majorHAnsi" w:hAnsiTheme="majorHAnsi"/>
                    <w:sz w:val="18"/>
                    <w:szCs w:val="18"/>
                    <w:lang w:val="en-GB"/>
                  </w:rPr>
                </w:pPr>
                <w:r>
                  <w:rPr>
                    <w:rFonts w:asciiTheme="majorHAnsi" w:hAnsiTheme="majorHAnsi"/>
                    <w:sz w:val="18"/>
                    <w:szCs w:val="18"/>
                    <w:lang w:val="en-GB"/>
                  </w:rPr>
                  <w:t>10/10/2022</w:t>
                </w:r>
              </w:p>
            </w:tc>
          </w:sdtContent>
        </w:sdt>
      </w:tr>
      <w:tr w:rsidR="00FA3A77" w:rsidRPr="00855DC1" w14:paraId="3FA95C8B" w14:textId="77777777" w:rsidTr="1396BE9D">
        <w:tc>
          <w:tcPr>
            <w:tcW w:w="6096" w:type="dxa"/>
          </w:tcPr>
          <w:p w14:paraId="3FA95C89" w14:textId="350F4F7B"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Date </w:t>
            </w:r>
            <w:r w:rsidR="000C1AF8" w:rsidRPr="00855DC1">
              <w:rPr>
                <w:rFonts w:asciiTheme="majorHAnsi" w:hAnsiTheme="majorHAnsi"/>
                <w:sz w:val="22"/>
                <w:szCs w:val="22"/>
              </w:rPr>
              <w:t>d’approbation du 1</w:t>
            </w:r>
            <w:r w:rsidR="000C1AF8" w:rsidRPr="00855DC1">
              <w:rPr>
                <w:rFonts w:asciiTheme="majorHAnsi" w:hAnsiTheme="majorHAnsi"/>
                <w:sz w:val="22"/>
                <w:szCs w:val="22"/>
                <w:vertAlign w:val="superscript"/>
              </w:rPr>
              <w:t>er</w:t>
            </w:r>
            <w:r w:rsidR="000C1AF8" w:rsidRPr="00855DC1">
              <w:rPr>
                <w:rFonts w:asciiTheme="majorHAnsi" w:hAnsiTheme="majorHAnsi"/>
                <w:sz w:val="22"/>
                <w:szCs w:val="22"/>
              </w:rPr>
              <w:t xml:space="preserve"> Plan de Travail Budgétisé Annuel par le COPIL de </w:t>
            </w:r>
            <w:r w:rsidR="000D1193" w:rsidRPr="00855DC1">
              <w:rPr>
                <w:rFonts w:asciiTheme="majorHAnsi" w:hAnsiTheme="majorHAnsi"/>
                <w:sz w:val="22"/>
                <w:szCs w:val="22"/>
              </w:rPr>
              <w:t>projet</w:t>
            </w:r>
          </w:p>
        </w:tc>
        <w:sdt>
          <w:sdtPr>
            <w:rPr>
              <w:rFonts w:asciiTheme="majorHAnsi" w:hAnsiTheme="majorHAnsi"/>
              <w:sz w:val="18"/>
              <w:szCs w:val="18"/>
            </w:rPr>
            <w:id w:val="-1975582290"/>
            <w:placeholder>
              <w:docPart w:val="DefaultPlaceholder_-1854013437"/>
            </w:placeholder>
            <w:date w:fullDate="2023-06-15T00:00:00Z">
              <w:dateFormat w:val="dd/MM/yyyy"/>
              <w:lid w:val="en-GB"/>
              <w:storeMappedDataAs w:val="dateTime"/>
              <w:calendar w:val="gregorian"/>
            </w:date>
          </w:sdtPr>
          <w:sdtContent>
            <w:tc>
              <w:tcPr>
                <w:tcW w:w="3969" w:type="dxa"/>
              </w:tcPr>
              <w:p w14:paraId="3FA95C8A" w14:textId="1B3351B1" w:rsidR="00FA3A77" w:rsidRPr="00B75590" w:rsidRDefault="00E526DF">
                <w:pPr>
                  <w:ind w:left="0" w:firstLine="0"/>
                  <w:rPr>
                    <w:rFonts w:asciiTheme="majorHAnsi" w:hAnsiTheme="majorHAnsi"/>
                    <w:sz w:val="18"/>
                    <w:szCs w:val="18"/>
                    <w:lang w:val="en-GB"/>
                  </w:rPr>
                </w:pPr>
                <w:r>
                  <w:rPr>
                    <w:rFonts w:asciiTheme="majorHAnsi" w:hAnsiTheme="majorHAnsi"/>
                    <w:sz w:val="18"/>
                    <w:szCs w:val="18"/>
                    <w:lang w:val="en-GB"/>
                  </w:rPr>
                  <w:t>15/06/2023</w:t>
                </w:r>
              </w:p>
            </w:tc>
          </w:sdtContent>
        </w:sdt>
      </w:tr>
      <w:tr w:rsidR="00902354" w:rsidRPr="00855DC1" w14:paraId="388BAACD" w14:textId="77777777" w:rsidTr="1396BE9D">
        <w:tc>
          <w:tcPr>
            <w:tcW w:w="6096" w:type="dxa"/>
          </w:tcPr>
          <w:p w14:paraId="44C34E00" w14:textId="65AEF3A5" w:rsidR="00902354" w:rsidRPr="00E526DF" w:rsidRDefault="00902354">
            <w:pPr>
              <w:ind w:left="0" w:firstLine="0"/>
              <w:rPr>
                <w:rFonts w:asciiTheme="majorHAnsi" w:hAnsiTheme="majorHAnsi"/>
                <w:sz w:val="22"/>
                <w:szCs w:val="22"/>
              </w:rPr>
            </w:pPr>
            <w:r w:rsidRPr="00E526DF">
              <w:rPr>
                <w:rFonts w:asciiTheme="majorHAnsi" w:hAnsiTheme="majorHAnsi"/>
                <w:sz w:val="22"/>
                <w:szCs w:val="22"/>
              </w:rPr>
              <w:t>Nombre de jours entre l</w:t>
            </w:r>
            <w:r w:rsidR="00D21A97" w:rsidRPr="00E526DF">
              <w:rPr>
                <w:rFonts w:asciiTheme="majorHAnsi" w:hAnsiTheme="majorHAnsi"/>
                <w:sz w:val="22"/>
                <w:szCs w:val="22"/>
              </w:rPr>
              <w:t xml:space="preserve">a </w:t>
            </w:r>
            <w:r w:rsidR="00663F6F" w:rsidRPr="00E526DF">
              <w:rPr>
                <w:rFonts w:asciiTheme="majorHAnsi" w:hAnsiTheme="majorHAnsi"/>
                <w:sz w:val="22"/>
                <w:szCs w:val="22"/>
              </w:rPr>
              <w:t xml:space="preserve">date de </w:t>
            </w:r>
            <w:r w:rsidR="00D21A97" w:rsidRPr="00E526DF">
              <w:rPr>
                <w:rFonts w:asciiTheme="majorHAnsi" w:hAnsiTheme="majorHAnsi"/>
                <w:sz w:val="22"/>
                <w:szCs w:val="22"/>
              </w:rPr>
              <w:t>réception des premiers fonds du MPTF</w:t>
            </w:r>
            <w:r w:rsidR="00663F6F" w:rsidRPr="00E526DF">
              <w:rPr>
                <w:rFonts w:asciiTheme="majorHAnsi" w:hAnsiTheme="majorHAnsi"/>
                <w:sz w:val="22"/>
                <w:szCs w:val="22"/>
              </w:rPr>
              <w:t xml:space="preserve"> et la date d’approbation du 1</w:t>
            </w:r>
            <w:r w:rsidR="00663F6F" w:rsidRPr="00E526DF">
              <w:rPr>
                <w:rFonts w:asciiTheme="majorHAnsi" w:hAnsiTheme="majorHAnsi"/>
                <w:sz w:val="22"/>
                <w:szCs w:val="22"/>
                <w:vertAlign w:val="superscript"/>
              </w:rPr>
              <w:t>er</w:t>
            </w:r>
            <w:r w:rsidR="00663F6F" w:rsidRPr="00E526DF">
              <w:rPr>
                <w:rFonts w:asciiTheme="majorHAnsi" w:hAnsiTheme="majorHAnsi"/>
                <w:sz w:val="22"/>
                <w:szCs w:val="22"/>
              </w:rPr>
              <w:t xml:space="preserve"> Plan de Travail Budgétisé Annuel par le COPIL de projet</w:t>
            </w:r>
          </w:p>
        </w:tc>
        <w:tc>
          <w:tcPr>
            <w:tcW w:w="3969" w:type="dxa"/>
          </w:tcPr>
          <w:p w14:paraId="13943A42" w14:textId="27023DE5" w:rsidR="00902354" w:rsidRPr="00B75590" w:rsidRDefault="00D34A07">
            <w:pPr>
              <w:ind w:left="0" w:firstLine="0"/>
              <w:rPr>
                <w:rFonts w:asciiTheme="majorHAnsi" w:hAnsiTheme="majorHAnsi"/>
                <w:sz w:val="18"/>
                <w:szCs w:val="18"/>
              </w:rPr>
            </w:pPr>
            <w:r>
              <w:rPr>
                <w:rFonts w:asciiTheme="majorHAnsi" w:hAnsiTheme="majorHAnsi"/>
                <w:sz w:val="18"/>
                <w:szCs w:val="18"/>
              </w:rPr>
              <w:t xml:space="preserve">248 jours </w:t>
            </w:r>
            <w:r w:rsidR="00C967BB">
              <w:rPr>
                <w:rFonts w:asciiTheme="majorHAnsi" w:hAnsiTheme="majorHAnsi"/>
                <w:sz w:val="18"/>
                <w:szCs w:val="18"/>
              </w:rPr>
              <w:t>(8 mois et 5 jours)</w:t>
            </w:r>
          </w:p>
        </w:tc>
      </w:tr>
      <w:tr w:rsidR="00FA3A77" w:rsidRPr="00855DC1" w14:paraId="3FA95C8E" w14:textId="77777777" w:rsidTr="1396BE9D">
        <w:trPr>
          <w:trHeight w:val="281"/>
        </w:trPr>
        <w:tc>
          <w:tcPr>
            <w:tcW w:w="6096" w:type="dxa"/>
          </w:tcPr>
          <w:p w14:paraId="3FA95C8C" w14:textId="6FF8FFFC"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Date de clôture </w:t>
            </w:r>
            <w:r w:rsidR="000C1AF8" w:rsidRPr="00855DC1">
              <w:rPr>
                <w:rFonts w:asciiTheme="majorHAnsi" w:hAnsiTheme="majorHAnsi"/>
                <w:sz w:val="22"/>
                <w:szCs w:val="22"/>
              </w:rPr>
              <w:t>initiale</w:t>
            </w:r>
            <w:r w:rsidRPr="00855DC1">
              <w:rPr>
                <w:rFonts w:asciiTheme="majorHAnsi" w:hAnsiTheme="majorHAnsi"/>
                <w:sz w:val="22"/>
                <w:szCs w:val="22"/>
              </w:rPr>
              <w:t xml:space="preserve">  </w:t>
            </w:r>
          </w:p>
        </w:tc>
        <w:sdt>
          <w:sdtPr>
            <w:rPr>
              <w:rFonts w:asciiTheme="majorHAnsi" w:hAnsiTheme="majorHAnsi"/>
              <w:sz w:val="18"/>
              <w:szCs w:val="18"/>
            </w:rPr>
            <w:id w:val="36864725"/>
            <w:placeholder>
              <w:docPart w:val="F73C14CBB07D42C380213540E9FD858D"/>
            </w:placeholder>
            <w:date w:fullDate="2027-09-19T00:00:00Z">
              <w:dateFormat w:val="dd/MM/yyyy"/>
              <w:lid w:val="en-GB"/>
              <w:storeMappedDataAs w:val="dateTime"/>
              <w:calendar w:val="gregorian"/>
            </w:date>
          </w:sdtPr>
          <w:sdtContent>
            <w:tc>
              <w:tcPr>
                <w:tcW w:w="3969" w:type="dxa"/>
              </w:tcPr>
              <w:p w14:paraId="3FA95C8D" w14:textId="5D859C77" w:rsidR="00FA3A77" w:rsidRPr="00B75590" w:rsidRDefault="00AC5799">
                <w:pPr>
                  <w:ind w:left="0" w:firstLine="0"/>
                  <w:rPr>
                    <w:rFonts w:asciiTheme="majorHAnsi" w:hAnsiTheme="majorHAnsi"/>
                    <w:sz w:val="18"/>
                    <w:szCs w:val="18"/>
                    <w:lang w:val="en-GB"/>
                  </w:rPr>
                </w:pPr>
                <w:r>
                  <w:rPr>
                    <w:rFonts w:asciiTheme="majorHAnsi" w:hAnsiTheme="majorHAnsi"/>
                    <w:sz w:val="18"/>
                    <w:szCs w:val="18"/>
                    <w:lang w:val="en-GB"/>
                  </w:rPr>
                  <w:t>19/09/2027</w:t>
                </w:r>
              </w:p>
            </w:tc>
          </w:sdtContent>
        </w:sdt>
      </w:tr>
      <w:tr w:rsidR="00FA3A77" w:rsidRPr="00855DC1" w14:paraId="3FA95C91" w14:textId="77777777" w:rsidTr="1396BE9D">
        <w:tc>
          <w:tcPr>
            <w:tcW w:w="6096" w:type="dxa"/>
          </w:tcPr>
          <w:p w14:paraId="3FA95C8F" w14:textId="04CB6B73"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Date de clôture </w:t>
            </w:r>
            <w:r w:rsidR="000C1AF8" w:rsidRPr="00855DC1">
              <w:rPr>
                <w:rFonts w:asciiTheme="majorHAnsi" w:hAnsiTheme="majorHAnsi"/>
                <w:sz w:val="22"/>
                <w:szCs w:val="22"/>
              </w:rPr>
              <w:t xml:space="preserve">révisée le cas échéant </w:t>
            </w:r>
          </w:p>
        </w:tc>
        <w:sdt>
          <w:sdtPr>
            <w:rPr>
              <w:rFonts w:asciiTheme="majorHAnsi" w:hAnsiTheme="majorHAnsi"/>
              <w:sz w:val="18"/>
              <w:szCs w:val="18"/>
            </w:rPr>
            <w:id w:val="2066296986"/>
            <w:placeholder>
              <w:docPart w:val="3B5A67171CBD4E09AA9EAC9249D96494"/>
            </w:placeholder>
            <w:date w:fullDate="2027-09-19T00:00:00Z">
              <w:dateFormat w:val="dd/MM/yyyy"/>
              <w:lid w:val="en-GB"/>
              <w:storeMappedDataAs w:val="dateTime"/>
              <w:calendar w:val="gregorian"/>
            </w:date>
          </w:sdtPr>
          <w:sdtContent>
            <w:tc>
              <w:tcPr>
                <w:tcW w:w="3969" w:type="dxa"/>
              </w:tcPr>
              <w:p w14:paraId="3FA95C90" w14:textId="7C890529" w:rsidR="00FA3A77" w:rsidRPr="00B75590" w:rsidRDefault="0038116E">
                <w:pPr>
                  <w:ind w:left="0" w:firstLine="0"/>
                  <w:rPr>
                    <w:rFonts w:asciiTheme="majorHAnsi" w:hAnsiTheme="majorHAnsi"/>
                    <w:sz w:val="18"/>
                    <w:szCs w:val="18"/>
                    <w:lang w:val="en-GB"/>
                  </w:rPr>
                </w:pPr>
                <w:r>
                  <w:rPr>
                    <w:rFonts w:asciiTheme="majorHAnsi" w:hAnsiTheme="majorHAnsi"/>
                    <w:sz w:val="18"/>
                    <w:szCs w:val="18"/>
                    <w:lang w:val="en-GB"/>
                  </w:rPr>
                  <w:t>19/09/2027</w:t>
                </w:r>
              </w:p>
            </w:tc>
          </w:sdtContent>
        </w:sdt>
      </w:tr>
      <w:tr w:rsidR="00FA3A77" w:rsidRPr="00855DC1" w14:paraId="3FA95C96" w14:textId="77777777" w:rsidTr="1396BE9D">
        <w:tc>
          <w:tcPr>
            <w:tcW w:w="6096" w:type="dxa"/>
          </w:tcPr>
          <w:p w14:paraId="3FA95C94" w14:textId="6EC266C9" w:rsidR="00FA3A77" w:rsidRPr="00855DC1" w:rsidRDefault="003C6C57" w:rsidP="00DB6F4C">
            <w:pPr>
              <w:ind w:left="0" w:firstLine="0"/>
              <w:rPr>
                <w:rFonts w:asciiTheme="majorHAnsi" w:hAnsiTheme="majorHAnsi"/>
                <w:sz w:val="22"/>
                <w:szCs w:val="22"/>
              </w:rPr>
            </w:pPr>
            <w:r w:rsidRPr="00855DC1">
              <w:rPr>
                <w:rFonts w:asciiTheme="majorHAnsi" w:hAnsiTheme="majorHAnsi"/>
                <w:sz w:val="22"/>
                <w:szCs w:val="22"/>
              </w:rPr>
              <w:t xml:space="preserve">Dépenses </w:t>
            </w:r>
            <w:r w:rsidR="00DB6F4C" w:rsidRPr="00855DC1">
              <w:rPr>
                <w:rFonts w:asciiTheme="majorHAnsi" w:hAnsiTheme="majorHAnsi"/>
                <w:sz w:val="22"/>
                <w:szCs w:val="22"/>
              </w:rPr>
              <w:t>d</w:t>
            </w:r>
            <w:r w:rsidRPr="00855DC1">
              <w:rPr>
                <w:rFonts w:asciiTheme="majorHAnsi" w:hAnsiTheme="majorHAnsi"/>
                <w:sz w:val="22"/>
                <w:szCs w:val="22"/>
              </w:rPr>
              <w:t xml:space="preserve">u 01/01 </w:t>
            </w:r>
            <w:r w:rsidR="0089628E" w:rsidRPr="00855DC1">
              <w:rPr>
                <w:rFonts w:asciiTheme="majorHAnsi" w:hAnsiTheme="majorHAnsi"/>
                <w:sz w:val="22"/>
                <w:szCs w:val="22"/>
              </w:rPr>
              <w:t>au 31</w:t>
            </w:r>
            <w:r w:rsidRPr="00855DC1">
              <w:rPr>
                <w:rFonts w:asciiTheme="majorHAnsi" w:hAnsiTheme="majorHAnsi"/>
                <w:sz w:val="22"/>
                <w:szCs w:val="22"/>
              </w:rPr>
              <w:t>/12 de l’année de rapportage</w:t>
            </w:r>
          </w:p>
        </w:tc>
        <w:tc>
          <w:tcPr>
            <w:tcW w:w="3969" w:type="dxa"/>
          </w:tcPr>
          <w:p w14:paraId="3FA95C95" w14:textId="44F78D4F" w:rsidR="00FA3A77" w:rsidRPr="00B75590" w:rsidRDefault="002C2B99">
            <w:pPr>
              <w:ind w:left="0" w:firstLine="0"/>
              <w:rPr>
                <w:rFonts w:asciiTheme="majorHAnsi" w:hAnsiTheme="majorHAnsi"/>
                <w:sz w:val="18"/>
                <w:szCs w:val="18"/>
              </w:rPr>
            </w:pPr>
            <w:r w:rsidRPr="002C2B99">
              <w:rPr>
                <w:rFonts w:asciiTheme="majorHAnsi" w:hAnsiTheme="majorHAnsi"/>
                <w:sz w:val="18"/>
                <w:szCs w:val="18"/>
              </w:rPr>
              <w:t>$73,953.00</w:t>
            </w:r>
          </w:p>
        </w:tc>
      </w:tr>
      <w:tr w:rsidR="00FA3A77" w:rsidRPr="00855DC1" w14:paraId="3FA95C99" w14:textId="77777777" w:rsidTr="1396BE9D">
        <w:tc>
          <w:tcPr>
            <w:tcW w:w="6096" w:type="dxa"/>
          </w:tcPr>
          <w:p w14:paraId="3FA95C97" w14:textId="7BEC5895"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Dépenses globales</w:t>
            </w:r>
            <w:r w:rsidR="00DB6F4C" w:rsidRPr="00855DC1">
              <w:rPr>
                <w:rFonts w:asciiTheme="majorHAnsi" w:hAnsiTheme="majorHAnsi"/>
                <w:sz w:val="22"/>
                <w:szCs w:val="22"/>
              </w:rPr>
              <w:t xml:space="preserve"> cumulatives</w:t>
            </w:r>
            <w:r w:rsidRPr="00855DC1">
              <w:rPr>
                <w:rFonts w:asciiTheme="majorHAnsi" w:hAnsiTheme="majorHAnsi"/>
                <w:sz w:val="22"/>
                <w:szCs w:val="22"/>
              </w:rPr>
              <w:t xml:space="preserve"> (USD) au </w:t>
            </w:r>
            <w:r w:rsidR="00DB6F4C" w:rsidRPr="00855DC1">
              <w:rPr>
                <w:rFonts w:asciiTheme="majorHAnsi" w:hAnsiTheme="majorHAnsi"/>
                <w:sz w:val="22"/>
                <w:szCs w:val="22"/>
              </w:rPr>
              <w:t>31/12 de l’année de rapportage</w:t>
            </w:r>
          </w:p>
        </w:tc>
        <w:tc>
          <w:tcPr>
            <w:tcW w:w="3969" w:type="dxa"/>
          </w:tcPr>
          <w:p w14:paraId="358198F5" w14:textId="49A28F0C" w:rsidR="1396BE9D" w:rsidRPr="002C2B99" w:rsidRDefault="1396BE9D" w:rsidP="1396BE9D">
            <w:pPr>
              <w:spacing w:after="0"/>
              <w:ind w:left="-20" w:right="-20"/>
              <w:rPr>
                <w:rFonts w:asciiTheme="majorHAnsi" w:hAnsiTheme="majorHAnsi"/>
                <w:color w:val="auto"/>
                <w:sz w:val="18"/>
                <w:szCs w:val="18"/>
              </w:rPr>
            </w:pPr>
            <w:r w:rsidRPr="002C2B99">
              <w:rPr>
                <w:rFonts w:asciiTheme="majorHAnsi" w:hAnsiTheme="majorHAnsi"/>
                <w:color w:val="auto"/>
                <w:sz w:val="18"/>
                <w:szCs w:val="18"/>
              </w:rPr>
              <w:t>$73,953.00</w:t>
            </w:r>
            <w:r w:rsidR="3AD046D8" w:rsidRPr="002C2B99">
              <w:rPr>
                <w:rFonts w:asciiTheme="majorHAnsi" w:hAnsiTheme="majorHAnsi"/>
                <w:color w:val="auto"/>
                <w:sz w:val="18"/>
                <w:szCs w:val="18"/>
              </w:rPr>
              <w:t xml:space="preserve"> </w:t>
            </w:r>
          </w:p>
        </w:tc>
      </w:tr>
      <w:tr w:rsidR="00FA3A77" w:rsidRPr="00855DC1" w14:paraId="3FA95C9C" w14:textId="77777777" w:rsidTr="1396BE9D">
        <w:tc>
          <w:tcPr>
            <w:tcW w:w="6096" w:type="dxa"/>
          </w:tcPr>
          <w:p w14:paraId="3FA95C9A" w14:textId="5851BDAF"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 xml:space="preserve">Taux de </w:t>
            </w:r>
            <w:r w:rsidRPr="00855DC1">
              <w:rPr>
                <w:rFonts w:asciiTheme="majorHAnsi" w:hAnsiTheme="majorHAnsi" w:cstheme="minorBidi"/>
                <w:sz w:val="22"/>
                <w:szCs w:val="22"/>
              </w:rPr>
              <w:t xml:space="preserve">consommation </w:t>
            </w:r>
            <w:r w:rsidR="720E2497" w:rsidRPr="00855DC1">
              <w:rPr>
                <w:rFonts w:asciiTheme="majorHAnsi" w:hAnsiTheme="majorHAnsi" w:cstheme="minorBidi"/>
                <w:sz w:val="22"/>
                <w:szCs w:val="22"/>
              </w:rPr>
              <w:t xml:space="preserve">de la 1ère tranche </w:t>
            </w:r>
            <w:r w:rsidR="60A474B1" w:rsidRPr="00855DC1">
              <w:rPr>
                <w:rStyle w:val="cf01"/>
                <w:rFonts w:asciiTheme="majorHAnsi" w:hAnsiTheme="majorHAnsi" w:cstheme="minorBidi"/>
                <w:sz w:val="22"/>
                <w:szCs w:val="22"/>
              </w:rPr>
              <w:t>reçue</w:t>
            </w:r>
          </w:p>
        </w:tc>
        <w:tc>
          <w:tcPr>
            <w:tcW w:w="3969" w:type="dxa"/>
          </w:tcPr>
          <w:p w14:paraId="3FA95C9B" w14:textId="480A376D" w:rsidR="00FA3A77" w:rsidRPr="002C2B99" w:rsidRDefault="002E2200" w:rsidP="1396BE9D">
            <w:pPr>
              <w:ind w:left="0" w:firstLine="0"/>
              <w:rPr>
                <w:rFonts w:asciiTheme="majorHAnsi" w:hAnsiTheme="majorHAnsi"/>
                <w:color w:val="auto"/>
                <w:sz w:val="18"/>
                <w:szCs w:val="18"/>
              </w:rPr>
            </w:pPr>
            <w:r>
              <w:rPr>
                <w:rFonts w:asciiTheme="majorHAnsi" w:hAnsiTheme="majorHAnsi"/>
                <w:color w:val="auto"/>
                <w:sz w:val="18"/>
                <w:szCs w:val="18"/>
              </w:rPr>
              <w:t>4</w:t>
            </w:r>
            <w:r w:rsidR="652CA83D" w:rsidRPr="002C2B99">
              <w:rPr>
                <w:rFonts w:asciiTheme="majorHAnsi" w:hAnsiTheme="majorHAnsi"/>
                <w:color w:val="auto"/>
                <w:sz w:val="18"/>
                <w:szCs w:val="18"/>
              </w:rPr>
              <w:t>%</w:t>
            </w:r>
          </w:p>
        </w:tc>
      </w:tr>
      <w:tr w:rsidR="00FA3A77" w:rsidRPr="00855DC1" w14:paraId="3FA95CA2" w14:textId="77777777" w:rsidTr="1396BE9D">
        <w:trPr>
          <w:trHeight w:val="58"/>
        </w:trPr>
        <w:tc>
          <w:tcPr>
            <w:tcW w:w="6096" w:type="dxa"/>
          </w:tcPr>
          <w:p w14:paraId="3FA95CA0" w14:textId="77777777" w:rsidR="00FA3A77" w:rsidRPr="00855DC1" w:rsidRDefault="0089628E">
            <w:pPr>
              <w:ind w:left="0" w:firstLine="0"/>
              <w:rPr>
                <w:rFonts w:asciiTheme="majorHAnsi" w:hAnsiTheme="majorHAnsi"/>
                <w:sz w:val="22"/>
                <w:szCs w:val="22"/>
              </w:rPr>
            </w:pPr>
            <w:r w:rsidRPr="00855DC1">
              <w:rPr>
                <w:rFonts w:asciiTheme="majorHAnsi" w:hAnsiTheme="majorHAnsi"/>
                <w:sz w:val="22"/>
                <w:szCs w:val="22"/>
              </w:rPr>
              <w:t>Contact (Nom, titre, organisation participante et adresse mail :</w:t>
            </w:r>
          </w:p>
        </w:tc>
        <w:tc>
          <w:tcPr>
            <w:tcW w:w="3969" w:type="dxa"/>
          </w:tcPr>
          <w:p w14:paraId="7975B694" w14:textId="19D2E5CB" w:rsidR="00FA3A77" w:rsidRPr="00B75590" w:rsidRDefault="395517D3" w:rsidP="1396BE9D">
            <w:pPr>
              <w:ind w:left="0"/>
              <w:rPr>
                <w:rFonts w:asciiTheme="majorHAnsi" w:hAnsiTheme="majorHAnsi"/>
                <w:color w:val="000000" w:themeColor="text1"/>
                <w:sz w:val="18"/>
                <w:szCs w:val="18"/>
              </w:rPr>
            </w:pPr>
            <w:r w:rsidRPr="00B75590">
              <w:rPr>
                <w:rFonts w:asciiTheme="majorHAnsi" w:hAnsiTheme="majorHAnsi"/>
                <w:color w:val="000000" w:themeColor="text1"/>
                <w:sz w:val="18"/>
                <w:szCs w:val="18"/>
              </w:rPr>
              <w:t xml:space="preserve">Francis JAMES, Représentant Résident, PNUD, </w:t>
            </w:r>
            <w:hyperlink r:id="rId18">
              <w:r w:rsidRPr="00B75590">
                <w:rPr>
                  <w:rStyle w:val="Lienhypertexte"/>
                  <w:rFonts w:asciiTheme="majorHAnsi" w:hAnsiTheme="majorHAnsi"/>
                  <w:sz w:val="18"/>
                  <w:szCs w:val="18"/>
                </w:rPr>
                <w:t>francis.james@undp.org</w:t>
              </w:r>
            </w:hyperlink>
          </w:p>
          <w:p w14:paraId="6E04D4C9" w14:textId="693ACEA9" w:rsidR="00FA3A77" w:rsidRPr="00B75590" w:rsidRDefault="395517D3" w:rsidP="1396BE9D">
            <w:pPr>
              <w:ind w:left="0"/>
              <w:rPr>
                <w:rFonts w:asciiTheme="majorHAnsi" w:hAnsiTheme="majorHAnsi"/>
                <w:color w:val="000000" w:themeColor="text1"/>
                <w:sz w:val="18"/>
                <w:szCs w:val="18"/>
              </w:rPr>
            </w:pPr>
            <w:r w:rsidRPr="00B75590">
              <w:rPr>
                <w:rFonts w:asciiTheme="majorHAnsi" w:hAnsiTheme="majorHAnsi"/>
                <w:color w:val="000000" w:themeColor="text1"/>
                <w:sz w:val="18"/>
                <w:szCs w:val="18"/>
              </w:rPr>
              <w:t>Yvonne PAMBO, Assistante Représentant Résident / Cheffe d</w:t>
            </w:r>
            <w:r w:rsidR="00FE5BB4">
              <w:rPr>
                <w:rFonts w:asciiTheme="majorHAnsi" w:hAnsiTheme="majorHAnsi"/>
                <w:color w:val="000000" w:themeColor="text1"/>
                <w:sz w:val="18"/>
                <w:szCs w:val="18"/>
              </w:rPr>
              <w:t>u</w:t>
            </w:r>
            <w:r w:rsidRPr="00B75590">
              <w:rPr>
                <w:rFonts w:asciiTheme="majorHAnsi" w:hAnsiTheme="majorHAnsi"/>
                <w:color w:val="000000" w:themeColor="text1"/>
                <w:sz w:val="18"/>
                <w:szCs w:val="18"/>
              </w:rPr>
              <w:t xml:space="preserve"> Programme, PNUD, </w:t>
            </w:r>
            <w:hyperlink r:id="rId19">
              <w:r w:rsidRPr="00B75590">
                <w:rPr>
                  <w:rStyle w:val="Lienhypertexte"/>
                  <w:rFonts w:asciiTheme="majorHAnsi" w:hAnsiTheme="majorHAnsi"/>
                  <w:sz w:val="18"/>
                  <w:szCs w:val="18"/>
                </w:rPr>
                <w:t>yvonne.pambo@undp.org</w:t>
              </w:r>
            </w:hyperlink>
          </w:p>
          <w:p w14:paraId="35FF23A8" w14:textId="5B5BEFA5" w:rsidR="00FA3A77" w:rsidRPr="00B75590" w:rsidRDefault="395517D3" w:rsidP="1396BE9D">
            <w:pPr>
              <w:ind w:left="0"/>
              <w:rPr>
                <w:rFonts w:asciiTheme="majorHAnsi" w:hAnsiTheme="majorHAnsi"/>
                <w:color w:val="000000" w:themeColor="text1"/>
                <w:sz w:val="18"/>
                <w:szCs w:val="18"/>
              </w:rPr>
            </w:pPr>
            <w:r w:rsidRPr="00B75590">
              <w:rPr>
                <w:rFonts w:asciiTheme="majorHAnsi" w:hAnsiTheme="majorHAnsi"/>
                <w:color w:val="000000" w:themeColor="text1"/>
                <w:sz w:val="18"/>
                <w:szCs w:val="18"/>
                <w:lang w:val="fr-FR"/>
              </w:rPr>
              <w:t xml:space="preserve">Mirana RAHIRAVOLA, Cheffe des Opérations, PNUD, </w:t>
            </w:r>
            <w:hyperlink r:id="rId20">
              <w:r w:rsidRPr="00B75590">
                <w:rPr>
                  <w:rStyle w:val="Lienhypertexte"/>
                  <w:rFonts w:asciiTheme="majorHAnsi" w:hAnsiTheme="majorHAnsi"/>
                  <w:sz w:val="18"/>
                  <w:szCs w:val="18"/>
                  <w:lang w:val="fr-FR"/>
                </w:rPr>
                <w:t>mirana.rahiravola@undp.org</w:t>
              </w:r>
            </w:hyperlink>
          </w:p>
          <w:p w14:paraId="45A0F080" w14:textId="4140381C" w:rsidR="00FA3A77" w:rsidRPr="00B75590" w:rsidRDefault="395517D3" w:rsidP="1396BE9D">
            <w:pPr>
              <w:ind w:left="0"/>
              <w:rPr>
                <w:rFonts w:asciiTheme="majorHAnsi" w:hAnsiTheme="majorHAnsi"/>
                <w:color w:val="000000" w:themeColor="text1"/>
                <w:sz w:val="18"/>
                <w:szCs w:val="18"/>
              </w:rPr>
            </w:pPr>
            <w:r w:rsidRPr="00B75590">
              <w:rPr>
                <w:rFonts w:asciiTheme="majorHAnsi" w:hAnsiTheme="majorHAnsi"/>
                <w:color w:val="000000" w:themeColor="text1"/>
                <w:sz w:val="18"/>
                <w:szCs w:val="18"/>
                <w:lang w:val="fr-FR"/>
              </w:rPr>
              <w:lastRenderedPageBreak/>
              <w:t xml:space="preserve">Aline DA SILVA, Spécialiste Biodiversité, PNUD, </w:t>
            </w:r>
            <w:hyperlink r:id="rId21">
              <w:r w:rsidRPr="00B75590">
                <w:rPr>
                  <w:rStyle w:val="Lienhypertexte"/>
                  <w:rFonts w:asciiTheme="majorHAnsi" w:hAnsiTheme="majorHAnsi"/>
                  <w:sz w:val="18"/>
                  <w:szCs w:val="18"/>
                  <w:lang w:val="fr-FR"/>
                </w:rPr>
                <w:t>aline.da.silva@undp.org</w:t>
              </w:r>
            </w:hyperlink>
          </w:p>
          <w:p w14:paraId="2EA0A2CB" w14:textId="592818AF" w:rsidR="00FA3A77" w:rsidRPr="00B75590" w:rsidRDefault="395517D3" w:rsidP="1396BE9D">
            <w:pPr>
              <w:ind w:left="0"/>
              <w:rPr>
                <w:rFonts w:asciiTheme="majorHAnsi" w:hAnsiTheme="majorHAnsi"/>
                <w:color w:val="000000" w:themeColor="text1"/>
                <w:sz w:val="18"/>
                <w:szCs w:val="18"/>
              </w:rPr>
            </w:pPr>
            <w:r w:rsidRPr="00B75590">
              <w:rPr>
                <w:rFonts w:asciiTheme="majorHAnsi" w:hAnsiTheme="majorHAnsi"/>
                <w:color w:val="000000" w:themeColor="text1"/>
                <w:sz w:val="18"/>
                <w:szCs w:val="18"/>
                <w:lang w:val="fr-FR"/>
              </w:rPr>
              <w:t>Jacques KOUM</w:t>
            </w:r>
            <w:r w:rsidR="00FE5BB4">
              <w:rPr>
                <w:rFonts w:asciiTheme="majorHAnsi" w:hAnsiTheme="majorHAnsi"/>
                <w:color w:val="000000" w:themeColor="text1"/>
                <w:sz w:val="18"/>
                <w:szCs w:val="18"/>
                <w:lang w:val="fr-FR"/>
              </w:rPr>
              <w:t>B</w:t>
            </w:r>
            <w:r w:rsidRPr="00B75590">
              <w:rPr>
                <w:rFonts w:asciiTheme="majorHAnsi" w:hAnsiTheme="majorHAnsi"/>
                <w:color w:val="000000" w:themeColor="text1"/>
                <w:sz w:val="18"/>
                <w:szCs w:val="18"/>
                <w:lang w:val="fr-FR"/>
              </w:rPr>
              <w:t xml:space="preserve">A, Associé au Programme, PNUD, </w:t>
            </w:r>
            <w:hyperlink r:id="rId22">
              <w:r w:rsidRPr="00B75590">
                <w:rPr>
                  <w:rStyle w:val="Lienhypertexte"/>
                  <w:rFonts w:asciiTheme="majorHAnsi" w:hAnsiTheme="majorHAnsi"/>
                  <w:sz w:val="18"/>
                  <w:szCs w:val="18"/>
                  <w:lang w:val="fr-FR"/>
                </w:rPr>
                <w:t>jacques.kouma@undp.org</w:t>
              </w:r>
            </w:hyperlink>
          </w:p>
          <w:p w14:paraId="62896C17" w14:textId="119959C9" w:rsidR="00FA3A77" w:rsidRPr="00B75590" w:rsidRDefault="395517D3" w:rsidP="1396BE9D">
            <w:pPr>
              <w:ind w:left="0"/>
              <w:rPr>
                <w:rFonts w:asciiTheme="majorHAnsi" w:hAnsiTheme="majorHAnsi"/>
                <w:color w:val="000000" w:themeColor="text1"/>
                <w:sz w:val="18"/>
                <w:szCs w:val="18"/>
              </w:rPr>
            </w:pPr>
            <w:r w:rsidRPr="00B75590">
              <w:rPr>
                <w:rFonts w:asciiTheme="majorHAnsi" w:hAnsiTheme="majorHAnsi"/>
                <w:color w:val="000000" w:themeColor="text1"/>
                <w:sz w:val="18"/>
                <w:szCs w:val="18"/>
                <w:lang w:val="fr-FR"/>
              </w:rPr>
              <w:t xml:space="preserve">Ketty AKOUSSA, Analyste aux Finances, PNUD, </w:t>
            </w:r>
            <w:hyperlink r:id="rId23">
              <w:r w:rsidRPr="00B75590">
                <w:rPr>
                  <w:rStyle w:val="Lienhypertexte"/>
                  <w:rFonts w:asciiTheme="majorHAnsi" w:hAnsiTheme="majorHAnsi"/>
                  <w:sz w:val="18"/>
                  <w:szCs w:val="18"/>
                  <w:lang w:val="fr-FR"/>
                </w:rPr>
                <w:t>ketty.akoussa@undp.org</w:t>
              </w:r>
            </w:hyperlink>
          </w:p>
          <w:p w14:paraId="304A26CB" w14:textId="50E9FA5D" w:rsidR="00FA3A77" w:rsidRPr="00B75590" w:rsidRDefault="395517D3" w:rsidP="1396BE9D">
            <w:pPr>
              <w:ind w:left="0"/>
              <w:rPr>
                <w:rFonts w:asciiTheme="majorHAnsi" w:hAnsiTheme="majorHAnsi"/>
                <w:color w:val="000000" w:themeColor="text1"/>
                <w:sz w:val="18"/>
                <w:szCs w:val="18"/>
              </w:rPr>
            </w:pPr>
            <w:r w:rsidRPr="00B75590">
              <w:rPr>
                <w:rFonts w:asciiTheme="majorHAnsi" w:hAnsiTheme="majorHAnsi"/>
                <w:color w:val="000000" w:themeColor="text1"/>
                <w:sz w:val="18"/>
                <w:szCs w:val="18"/>
                <w:lang w:val="fr-FR"/>
              </w:rPr>
              <w:t xml:space="preserve">Irice BOUKANDOU, Assistante Administrative et Financière CAFI, PNUD, </w:t>
            </w:r>
            <w:hyperlink r:id="rId24">
              <w:r w:rsidRPr="00B75590">
                <w:rPr>
                  <w:rStyle w:val="Lienhypertexte"/>
                  <w:rFonts w:asciiTheme="majorHAnsi" w:hAnsiTheme="majorHAnsi"/>
                  <w:sz w:val="18"/>
                  <w:szCs w:val="18"/>
                  <w:lang w:val="fr-FR"/>
                </w:rPr>
                <w:t>irice.boukandou@undp.org</w:t>
              </w:r>
            </w:hyperlink>
          </w:p>
          <w:p w14:paraId="49AAF695" w14:textId="2506B2E9" w:rsidR="00FA3A77" w:rsidRPr="00B75590" w:rsidRDefault="395517D3" w:rsidP="1396BE9D">
            <w:pPr>
              <w:ind w:left="0"/>
              <w:rPr>
                <w:rFonts w:asciiTheme="majorHAnsi" w:hAnsiTheme="majorHAnsi"/>
                <w:color w:val="000000" w:themeColor="text1"/>
                <w:sz w:val="18"/>
                <w:szCs w:val="18"/>
              </w:rPr>
            </w:pPr>
            <w:r w:rsidRPr="00B75590">
              <w:rPr>
                <w:rFonts w:asciiTheme="majorHAnsi" w:hAnsiTheme="majorHAnsi"/>
                <w:color w:val="000000" w:themeColor="text1"/>
                <w:sz w:val="18"/>
                <w:szCs w:val="18"/>
                <w:lang w:val="fr-FR"/>
              </w:rPr>
              <w:t xml:space="preserve">Eric VOLI BI, Représentant de l’UNESCO au Gabon et auprès de la CEEAC, </w:t>
            </w:r>
            <w:hyperlink r:id="rId25">
              <w:r w:rsidRPr="00B75590">
                <w:rPr>
                  <w:rStyle w:val="Lienhypertexte"/>
                  <w:rFonts w:asciiTheme="majorHAnsi" w:hAnsiTheme="majorHAnsi"/>
                  <w:sz w:val="18"/>
                  <w:szCs w:val="18"/>
                  <w:lang w:val="fr-FR"/>
                </w:rPr>
                <w:t>e.volibi@unesco.org</w:t>
              </w:r>
            </w:hyperlink>
            <w:r w:rsidRPr="00B75590">
              <w:rPr>
                <w:rFonts w:asciiTheme="majorHAnsi" w:hAnsiTheme="majorHAnsi"/>
                <w:color w:val="000000" w:themeColor="text1"/>
                <w:sz w:val="18"/>
                <w:szCs w:val="18"/>
                <w:lang w:val="fr-FR"/>
              </w:rPr>
              <w:t xml:space="preserve"> </w:t>
            </w:r>
          </w:p>
          <w:p w14:paraId="1DBF8E97" w14:textId="4A5EAC63" w:rsidR="00FA3A77" w:rsidRPr="00B75590" w:rsidRDefault="395517D3" w:rsidP="1396BE9D">
            <w:pPr>
              <w:ind w:left="0"/>
              <w:rPr>
                <w:rFonts w:asciiTheme="majorHAnsi" w:hAnsiTheme="majorHAnsi"/>
                <w:color w:val="000000" w:themeColor="text1"/>
                <w:sz w:val="18"/>
                <w:szCs w:val="18"/>
              </w:rPr>
            </w:pPr>
            <w:r w:rsidRPr="00B75590">
              <w:rPr>
                <w:rFonts w:asciiTheme="majorHAnsi" w:hAnsiTheme="majorHAnsi"/>
                <w:color w:val="000000" w:themeColor="text1"/>
                <w:sz w:val="18"/>
                <w:szCs w:val="18"/>
                <w:lang w:val="fr-FR"/>
              </w:rPr>
              <w:t xml:space="preserve">Bandiougou DIAWARA, Conseiller Régional du secteur des Sciences Naturelles et Exactes, </w:t>
            </w:r>
            <w:hyperlink r:id="rId26">
              <w:r w:rsidRPr="00B75590">
                <w:rPr>
                  <w:rStyle w:val="Lienhypertexte"/>
                  <w:rFonts w:asciiTheme="majorHAnsi" w:hAnsiTheme="majorHAnsi"/>
                  <w:sz w:val="18"/>
                  <w:szCs w:val="18"/>
                  <w:lang w:val="fr-FR"/>
                </w:rPr>
                <w:t>b.diawara@unesco.org</w:t>
              </w:r>
            </w:hyperlink>
            <w:r w:rsidRPr="00B75590">
              <w:rPr>
                <w:rFonts w:asciiTheme="majorHAnsi" w:hAnsiTheme="majorHAnsi"/>
                <w:color w:val="000000" w:themeColor="text1"/>
                <w:sz w:val="18"/>
                <w:szCs w:val="18"/>
                <w:lang w:val="fr-FR"/>
              </w:rPr>
              <w:t xml:space="preserve"> </w:t>
            </w:r>
          </w:p>
          <w:p w14:paraId="155C5ABF" w14:textId="31ADEA7B" w:rsidR="00FA3A77" w:rsidRPr="00B75590" w:rsidRDefault="395517D3" w:rsidP="1396BE9D">
            <w:pPr>
              <w:ind w:left="0"/>
              <w:rPr>
                <w:rFonts w:asciiTheme="majorHAnsi" w:hAnsiTheme="majorHAnsi"/>
                <w:color w:val="000000" w:themeColor="text1"/>
                <w:sz w:val="18"/>
                <w:szCs w:val="18"/>
                <w:lang w:val="fr-FR"/>
              </w:rPr>
            </w:pPr>
            <w:r w:rsidRPr="00B75590">
              <w:rPr>
                <w:rFonts w:asciiTheme="majorHAnsi" w:hAnsiTheme="majorHAnsi"/>
                <w:color w:val="000000" w:themeColor="text1"/>
                <w:sz w:val="18"/>
                <w:szCs w:val="18"/>
                <w:lang w:val="fr-FR"/>
              </w:rPr>
              <w:t xml:space="preserve">Thomas MALAGA, </w:t>
            </w:r>
            <w:r w:rsidR="4FBB5237" w:rsidRPr="00B75590">
              <w:rPr>
                <w:rFonts w:asciiTheme="majorHAnsi" w:hAnsiTheme="majorHAnsi"/>
                <w:color w:val="000000" w:themeColor="text1"/>
                <w:sz w:val="18"/>
                <w:szCs w:val="18"/>
                <w:lang w:val="fr-FR"/>
              </w:rPr>
              <w:t>Coordonnateur du Projet CAFI 3-Jardin botanique</w:t>
            </w:r>
            <w:r w:rsidRPr="00B75590">
              <w:rPr>
                <w:rFonts w:asciiTheme="majorHAnsi" w:hAnsiTheme="majorHAnsi"/>
                <w:color w:val="000000" w:themeColor="text1"/>
                <w:sz w:val="18"/>
                <w:szCs w:val="18"/>
                <w:lang w:val="fr-FR"/>
              </w:rPr>
              <w:t xml:space="preserve">, </w:t>
            </w:r>
            <w:hyperlink r:id="rId27">
              <w:r w:rsidRPr="00B75590">
                <w:rPr>
                  <w:rStyle w:val="Lienhypertexte"/>
                  <w:rFonts w:asciiTheme="majorHAnsi" w:hAnsiTheme="majorHAnsi"/>
                  <w:sz w:val="18"/>
                  <w:szCs w:val="18"/>
                  <w:lang w:val="fr-FR"/>
                </w:rPr>
                <w:t>tj.malaga@unesco.org</w:t>
              </w:r>
            </w:hyperlink>
          </w:p>
          <w:p w14:paraId="3FA95CA1" w14:textId="618680BB" w:rsidR="00FA3A77" w:rsidRPr="00B75590" w:rsidRDefault="00FA3A77" w:rsidP="1396BE9D">
            <w:pPr>
              <w:ind w:left="0" w:firstLine="0"/>
              <w:rPr>
                <w:rFonts w:asciiTheme="majorHAnsi" w:hAnsiTheme="majorHAnsi"/>
                <w:sz w:val="18"/>
                <w:szCs w:val="18"/>
              </w:rPr>
            </w:pPr>
          </w:p>
        </w:tc>
      </w:tr>
    </w:tbl>
    <w:p w14:paraId="3FA95CA3" w14:textId="77777777" w:rsidR="00FA3A77" w:rsidRPr="00855DC1" w:rsidRDefault="00FA3A77">
      <w:pPr>
        <w:spacing w:line="240" w:lineRule="auto"/>
        <w:rPr>
          <w:rFonts w:asciiTheme="majorHAnsi" w:hAnsiTheme="majorHAnsi"/>
          <w:sz w:val="22"/>
          <w:szCs w:val="22"/>
        </w:rPr>
      </w:pPr>
    </w:p>
    <w:p w14:paraId="3FA95CA4" w14:textId="77777777" w:rsidR="00FA3A77" w:rsidRPr="00532128" w:rsidRDefault="0089628E">
      <w:pPr>
        <w:spacing w:after="160" w:line="259" w:lineRule="auto"/>
        <w:ind w:left="0" w:right="0" w:firstLine="0"/>
        <w:jc w:val="left"/>
        <w:rPr>
          <w:rFonts w:ascii="Avenir Next LT Pro" w:hAnsi="Avenir Next LT Pro"/>
          <w:sz w:val="22"/>
          <w:szCs w:val="22"/>
        </w:rPr>
      </w:pPr>
      <w:r w:rsidRPr="00532128">
        <w:rPr>
          <w:rFonts w:ascii="Avenir Next LT Pro" w:hAnsi="Avenir Next LT Pro"/>
        </w:rPr>
        <w:br w:type="page"/>
      </w:r>
    </w:p>
    <w:p w14:paraId="3FA95CA6" w14:textId="18DDA2E5" w:rsidR="00FA3A77" w:rsidRDefault="0089628E">
      <w:pPr>
        <w:pStyle w:val="Titre1"/>
        <w:numPr>
          <w:ilvl w:val="0"/>
          <w:numId w:val="4"/>
        </w:numPr>
        <w:rPr>
          <w:rFonts w:ascii="Avenir Next LT Pro" w:hAnsi="Avenir Next LT Pro"/>
        </w:rPr>
      </w:pPr>
      <w:bookmarkStart w:id="2" w:name="_Toc148458662"/>
      <w:r w:rsidRPr="00532128">
        <w:rPr>
          <w:rFonts w:ascii="Avenir Next LT Pro" w:hAnsi="Avenir Next LT Pro"/>
        </w:rPr>
        <w:lastRenderedPageBreak/>
        <w:t xml:space="preserve">Résumé </w:t>
      </w:r>
      <w:r w:rsidR="00DD754F" w:rsidRPr="00532128">
        <w:rPr>
          <w:rFonts w:ascii="Avenir Next LT Pro" w:hAnsi="Avenir Next LT Pro"/>
        </w:rPr>
        <w:t>Exécutif</w:t>
      </w:r>
      <w:bookmarkEnd w:id="2"/>
      <w:r w:rsidRPr="00532128">
        <w:rPr>
          <w:rFonts w:ascii="Avenir Next LT Pro" w:hAnsi="Avenir Next LT Pro"/>
        </w:rPr>
        <w:t xml:space="preserve"> </w:t>
      </w:r>
    </w:p>
    <w:p w14:paraId="1B2AD8DA" w14:textId="77777777" w:rsidR="007260CA" w:rsidRPr="007260CA" w:rsidRDefault="007260CA" w:rsidP="007260CA">
      <w:pPr>
        <w:rPr>
          <w:i/>
          <w:iCs/>
          <w:highlight w:val="green"/>
        </w:rPr>
      </w:pPr>
      <w:r w:rsidRPr="007260CA">
        <w:rPr>
          <w:i/>
          <w:iCs/>
          <w:highlight w:val="green"/>
        </w:rPr>
        <w:t>l s’agit de présenter de manière concise les avancées/réalisations les plus importantes du projet en dégageant de manière claire et concise lors de la période sous-examen (semestre ou année).</w:t>
      </w:r>
    </w:p>
    <w:p w14:paraId="55CDEE92" w14:textId="77777777" w:rsidR="007260CA" w:rsidRPr="007260CA" w:rsidRDefault="007260CA" w:rsidP="007260CA">
      <w:pPr>
        <w:rPr>
          <w:i/>
          <w:iCs/>
          <w:highlight w:val="green"/>
        </w:rPr>
      </w:pPr>
    </w:p>
    <w:p w14:paraId="58464CE6" w14:textId="77777777" w:rsidR="007260CA" w:rsidRPr="007260CA" w:rsidRDefault="007260CA" w:rsidP="007260CA">
      <w:pPr>
        <w:rPr>
          <w:i/>
          <w:iCs/>
          <w:highlight w:val="green"/>
        </w:rPr>
      </w:pPr>
      <w:r w:rsidRPr="007260CA">
        <w:rPr>
          <w:i/>
          <w:iCs/>
          <w:highlight w:val="green"/>
        </w:rPr>
        <w:t>Ce résumé d’une page maximum doit inclure les principaux livrables ; les meilleures pratiques et leçons apprises ainsi que les risques et les mesures prises pour y faire face.</w:t>
      </w:r>
    </w:p>
    <w:p w14:paraId="1C01090B" w14:textId="77777777" w:rsidR="007260CA" w:rsidRPr="007260CA" w:rsidRDefault="007260CA" w:rsidP="007260CA">
      <w:pPr>
        <w:rPr>
          <w:i/>
          <w:iCs/>
          <w:highlight w:val="green"/>
        </w:rPr>
      </w:pPr>
    </w:p>
    <w:p w14:paraId="320DD590" w14:textId="6EC4BDA4" w:rsidR="007260CA" w:rsidRPr="007260CA" w:rsidRDefault="007260CA" w:rsidP="007260CA">
      <w:pPr>
        <w:rPr>
          <w:i/>
          <w:iCs/>
        </w:rPr>
      </w:pPr>
      <w:r w:rsidRPr="007260CA">
        <w:rPr>
          <w:i/>
          <w:iCs/>
          <w:highlight w:val="green"/>
        </w:rPr>
        <w:t>Fournir des hyperliens pour tous les livrables (rapports, études, documents de politique, etc.).</w:t>
      </w:r>
    </w:p>
    <w:p w14:paraId="0D9FC10F" w14:textId="77777777" w:rsidR="007260CA" w:rsidRPr="007260CA" w:rsidRDefault="007260CA" w:rsidP="007260CA"/>
    <w:tbl>
      <w:tblPr>
        <w:tblStyle w:val="Grilledutableau"/>
        <w:tblW w:w="0" w:type="auto"/>
        <w:tblInd w:w="10" w:type="dxa"/>
        <w:tblLook w:val="04A0" w:firstRow="1" w:lastRow="0" w:firstColumn="1" w:lastColumn="0" w:noHBand="0" w:noVBand="1"/>
      </w:tblPr>
      <w:tblGrid>
        <w:gridCol w:w="8744"/>
      </w:tblGrid>
      <w:tr w:rsidR="00796A59" w:rsidRPr="00532128" w14:paraId="6446E86F" w14:textId="77777777" w:rsidTr="5165037B">
        <w:tc>
          <w:tcPr>
            <w:tcW w:w="8754" w:type="dxa"/>
          </w:tcPr>
          <w:p w14:paraId="7F173A9C" w14:textId="5BAE3174" w:rsidR="00796A59" w:rsidRPr="008C6BED" w:rsidRDefault="00BA17D0" w:rsidP="006E7062">
            <w:pPr>
              <w:spacing w:after="5"/>
              <w:ind w:left="20" w:right="28" w:hanging="10"/>
              <w:jc w:val="both"/>
              <w:rPr>
                <w:rFonts w:asciiTheme="majorHAnsi" w:eastAsia="Calibri" w:hAnsiTheme="majorHAnsi" w:cs="Calibri"/>
                <w:color w:val="000000" w:themeColor="text1"/>
                <w:lang w:val="fr-CD"/>
              </w:rPr>
            </w:pPr>
            <w:r w:rsidRPr="008C6BED">
              <w:rPr>
                <w:rFonts w:asciiTheme="majorHAnsi" w:eastAsia="Calibri" w:hAnsiTheme="majorHAnsi" w:cs="Calibri"/>
                <w:color w:val="000000" w:themeColor="text1"/>
                <w:lang w:val="fr-CD"/>
              </w:rPr>
              <w:t>L’année</w:t>
            </w:r>
            <w:r w:rsidR="19C1BE66" w:rsidRPr="008C6BED">
              <w:rPr>
                <w:rFonts w:asciiTheme="majorHAnsi" w:eastAsia="Calibri" w:hAnsiTheme="majorHAnsi" w:cs="Calibri"/>
                <w:color w:val="000000" w:themeColor="text1"/>
                <w:lang w:val="fr-CD"/>
              </w:rPr>
              <w:t xml:space="preserve"> 2023 a principalement été dédiée à l´appropriation du projet par les agences d´exécution du projet, la définition de la stratégie de mise en œuvre et la planification des activités de la première année, jusqu´à la tenue du premier Comité de pilotage (COPIL) qui a eu lieu le 15 juin 2023, et a permis de valider une enveloppe globale de 1</w:t>
            </w:r>
            <w:r w:rsidR="00D84057">
              <w:rPr>
                <w:rFonts w:asciiTheme="majorHAnsi" w:eastAsia="Calibri" w:hAnsiTheme="majorHAnsi" w:cs="Calibri"/>
                <w:color w:val="000000" w:themeColor="text1"/>
                <w:lang w:val="fr-CD"/>
              </w:rPr>
              <w:t xml:space="preserve"> </w:t>
            </w:r>
            <w:r w:rsidR="19C1BE66" w:rsidRPr="008C6BED">
              <w:rPr>
                <w:rFonts w:asciiTheme="majorHAnsi" w:eastAsia="Calibri" w:hAnsiTheme="majorHAnsi" w:cs="Calibri"/>
                <w:color w:val="000000" w:themeColor="text1"/>
                <w:lang w:val="fr-CD"/>
              </w:rPr>
              <w:t>823</w:t>
            </w:r>
            <w:r w:rsidR="00D84057">
              <w:rPr>
                <w:rFonts w:asciiTheme="majorHAnsi" w:eastAsia="Calibri" w:hAnsiTheme="majorHAnsi" w:cs="Calibri"/>
                <w:color w:val="000000" w:themeColor="text1"/>
                <w:lang w:val="fr-CD"/>
              </w:rPr>
              <w:t> </w:t>
            </w:r>
            <w:r w:rsidR="19C1BE66" w:rsidRPr="008C6BED">
              <w:rPr>
                <w:rFonts w:asciiTheme="majorHAnsi" w:eastAsia="Calibri" w:hAnsiTheme="majorHAnsi" w:cs="Calibri"/>
                <w:color w:val="000000" w:themeColor="text1"/>
                <w:lang w:val="fr-CD"/>
              </w:rPr>
              <w:t>734</w:t>
            </w:r>
            <w:r w:rsidR="00D84057">
              <w:rPr>
                <w:rFonts w:asciiTheme="majorHAnsi" w:eastAsia="Calibri" w:hAnsiTheme="majorHAnsi" w:cs="Calibri"/>
                <w:color w:val="000000" w:themeColor="text1"/>
                <w:lang w:val="fr-CD"/>
              </w:rPr>
              <w:t>,</w:t>
            </w:r>
            <w:r w:rsidR="19C1BE66" w:rsidRPr="008C6BED">
              <w:rPr>
                <w:rFonts w:asciiTheme="majorHAnsi" w:eastAsia="Calibri" w:hAnsiTheme="majorHAnsi" w:cs="Calibri"/>
                <w:color w:val="000000" w:themeColor="text1"/>
                <w:lang w:val="fr-CD"/>
              </w:rPr>
              <w:t>75 USD (1</w:t>
            </w:r>
            <w:r w:rsidR="00D84057">
              <w:rPr>
                <w:rFonts w:asciiTheme="majorHAnsi" w:eastAsia="Calibri" w:hAnsiTheme="majorHAnsi" w:cs="Calibri"/>
                <w:color w:val="000000" w:themeColor="text1"/>
                <w:lang w:val="fr-CD"/>
              </w:rPr>
              <w:t> </w:t>
            </w:r>
            <w:r w:rsidR="19C1BE66" w:rsidRPr="008C6BED">
              <w:rPr>
                <w:rFonts w:asciiTheme="majorHAnsi" w:eastAsia="Calibri" w:hAnsiTheme="majorHAnsi" w:cs="Calibri"/>
                <w:color w:val="000000" w:themeColor="text1"/>
                <w:lang w:val="fr-CD"/>
              </w:rPr>
              <w:t>562</w:t>
            </w:r>
            <w:r w:rsidR="00D84057">
              <w:rPr>
                <w:rFonts w:asciiTheme="majorHAnsi" w:eastAsia="Calibri" w:hAnsiTheme="majorHAnsi" w:cs="Calibri"/>
                <w:color w:val="000000" w:themeColor="text1"/>
                <w:lang w:val="fr-CD"/>
              </w:rPr>
              <w:t> </w:t>
            </w:r>
            <w:r w:rsidR="19C1BE66" w:rsidRPr="008C6BED">
              <w:rPr>
                <w:rFonts w:asciiTheme="majorHAnsi" w:eastAsia="Calibri" w:hAnsiTheme="majorHAnsi" w:cs="Calibri"/>
                <w:color w:val="000000" w:themeColor="text1"/>
                <w:lang w:val="fr-CD"/>
              </w:rPr>
              <w:t>654</w:t>
            </w:r>
            <w:r w:rsidR="00D84057">
              <w:rPr>
                <w:rFonts w:asciiTheme="majorHAnsi" w:eastAsia="Calibri" w:hAnsiTheme="majorHAnsi" w:cs="Calibri"/>
                <w:color w:val="000000" w:themeColor="text1"/>
                <w:lang w:val="fr-CD"/>
              </w:rPr>
              <w:t>,</w:t>
            </w:r>
            <w:r w:rsidR="19C1BE66" w:rsidRPr="008C6BED">
              <w:rPr>
                <w:rFonts w:asciiTheme="majorHAnsi" w:eastAsia="Calibri" w:hAnsiTheme="majorHAnsi" w:cs="Calibri"/>
                <w:color w:val="000000" w:themeColor="text1"/>
                <w:lang w:val="fr-CD"/>
              </w:rPr>
              <w:t xml:space="preserve">75 USD pour </w:t>
            </w:r>
            <w:r w:rsidR="001E591F" w:rsidRPr="008C6BED">
              <w:rPr>
                <w:rFonts w:asciiTheme="majorHAnsi" w:eastAsia="Calibri" w:hAnsiTheme="majorHAnsi" w:cs="Calibri"/>
                <w:color w:val="000000" w:themeColor="text1"/>
                <w:lang w:val="fr-CD"/>
              </w:rPr>
              <w:t>l</w:t>
            </w:r>
            <w:r w:rsidR="00F26C95">
              <w:rPr>
                <w:rFonts w:asciiTheme="majorHAnsi" w:eastAsia="Calibri" w:hAnsiTheme="majorHAnsi" w:cs="Calibri"/>
                <w:color w:val="000000" w:themeColor="text1"/>
                <w:lang w:val="fr-CD"/>
              </w:rPr>
              <w:t xml:space="preserve">’Effet </w:t>
            </w:r>
            <w:r w:rsidR="19C1BE66" w:rsidRPr="008C6BED">
              <w:rPr>
                <w:rFonts w:asciiTheme="majorHAnsi" w:eastAsia="Calibri" w:hAnsiTheme="majorHAnsi" w:cs="Calibri"/>
                <w:color w:val="000000" w:themeColor="text1"/>
                <w:lang w:val="fr-CD"/>
              </w:rPr>
              <w:t xml:space="preserve">1/PNUD </w:t>
            </w:r>
            <w:r w:rsidR="00CB03E9">
              <w:rPr>
                <w:rFonts w:asciiTheme="majorHAnsi" w:eastAsia="Calibri" w:hAnsiTheme="majorHAnsi" w:cs="Calibri"/>
                <w:color w:val="000000" w:themeColor="text1"/>
                <w:lang w:val="fr-CD"/>
              </w:rPr>
              <w:t>sur</w:t>
            </w:r>
            <w:r w:rsidR="005671FD">
              <w:rPr>
                <w:rFonts w:asciiTheme="majorHAnsi" w:eastAsia="Calibri" w:hAnsiTheme="majorHAnsi" w:cs="Calibri"/>
                <w:color w:val="000000" w:themeColor="text1"/>
                <w:lang w:val="fr-CD"/>
              </w:rPr>
              <w:t xml:space="preserve"> 2023-2024</w:t>
            </w:r>
            <w:r w:rsidR="00C17764">
              <w:rPr>
                <w:rFonts w:asciiTheme="majorHAnsi" w:eastAsia="Calibri" w:hAnsiTheme="majorHAnsi" w:cs="Calibri"/>
                <w:color w:val="000000" w:themeColor="text1"/>
                <w:lang w:val="fr-CD"/>
              </w:rPr>
              <w:t xml:space="preserve"> incluant </w:t>
            </w:r>
            <w:r w:rsidR="009F6FC5">
              <w:rPr>
                <w:rFonts w:asciiTheme="majorHAnsi" w:eastAsia="Calibri" w:hAnsiTheme="majorHAnsi" w:cs="Calibri"/>
                <w:color w:val="000000" w:themeColor="text1"/>
                <w:lang w:val="fr-CD"/>
              </w:rPr>
              <w:t xml:space="preserve">908 979,98 USD sur </w:t>
            </w:r>
            <w:r w:rsidR="00900F2E">
              <w:rPr>
                <w:rFonts w:asciiTheme="majorHAnsi" w:eastAsia="Calibri" w:hAnsiTheme="majorHAnsi" w:cs="Calibri"/>
                <w:color w:val="000000" w:themeColor="text1"/>
                <w:lang w:val="fr-CD"/>
              </w:rPr>
              <w:t xml:space="preserve">juillet-décembre </w:t>
            </w:r>
            <w:r w:rsidR="009F6FC5">
              <w:rPr>
                <w:rFonts w:asciiTheme="majorHAnsi" w:eastAsia="Calibri" w:hAnsiTheme="majorHAnsi" w:cs="Calibri"/>
                <w:color w:val="000000" w:themeColor="text1"/>
                <w:lang w:val="fr-CD"/>
              </w:rPr>
              <w:t xml:space="preserve">2023 et </w:t>
            </w:r>
            <w:r w:rsidR="001D4CC2">
              <w:rPr>
                <w:rFonts w:asciiTheme="majorHAnsi" w:eastAsia="Calibri" w:hAnsiTheme="majorHAnsi" w:cs="Calibri"/>
                <w:color w:val="000000" w:themeColor="text1"/>
                <w:lang w:val="fr-CD"/>
              </w:rPr>
              <w:t xml:space="preserve">653 674,77 USD </w:t>
            </w:r>
            <w:r w:rsidR="00900F2E">
              <w:rPr>
                <w:rFonts w:asciiTheme="majorHAnsi" w:eastAsia="Calibri" w:hAnsiTheme="majorHAnsi" w:cs="Calibri"/>
                <w:color w:val="000000" w:themeColor="text1"/>
                <w:lang w:val="fr-CD"/>
              </w:rPr>
              <w:t>sur janvier-juin</w:t>
            </w:r>
            <w:r w:rsidR="001D4CC2">
              <w:rPr>
                <w:rFonts w:asciiTheme="majorHAnsi" w:eastAsia="Calibri" w:hAnsiTheme="majorHAnsi" w:cs="Calibri"/>
                <w:color w:val="000000" w:themeColor="text1"/>
                <w:lang w:val="fr-CD"/>
              </w:rPr>
              <w:t xml:space="preserve"> 2024 ;</w:t>
            </w:r>
            <w:r w:rsidR="005671FD">
              <w:rPr>
                <w:rFonts w:asciiTheme="majorHAnsi" w:eastAsia="Calibri" w:hAnsiTheme="majorHAnsi" w:cs="Calibri"/>
                <w:color w:val="000000" w:themeColor="text1"/>
                <w:lang w:val="fr-CD"/>
              </w:rPr>
              <w:t xml:space="preserve"> </w:t>
            </w:r>
            <w:r w:rsidR="19C1BE66" w:rsidRPr="008C6BED">
              <w:rPr>
                <w:rFonts w:asciiTheme="majorHAnsi" w:eastAsia="Calibri" w:hAnsiTheme="majorHAnsi" w:cs="Calibri"/>
                <w:color w:val="000000" w:themeColor="text1"/>
                <w:lang w:val="fr-CD"/>
              </w:rPr>
              <w:t>et 261</w:t>
            </w:r>
            <w:r w:rsidR="00D84057">
              <w:rPr>
                <w:rFonts w:asciiTheme="majorHAnsi" w:eastAsia="Calibri" w:hAnsiTheme="majorHAnsi" w:cs="Calibri"/>
                <w:color w:val="000000" w:themeColor="text1"/>
                <w:lang w:val="fr-CD"/>
              </w:rPr>
              <w:t xml:space="preserve"> </w:t>
            </w:r>
            <w:r w:rsidR="19C1BE66" w:rsidRPr="008C6BED">
              <w:rPr>
                <w:rFonts w:asciiTheme="majorHAnsi" w:eastAsia="Calibri" w:hAnsiTheme="majorHAnsi" w:cs="Calibri"/>
                <w:color w:val="000000" w:themeColor="text1"/>
                <w:lang w:val="fr-CD"/>
              </w:rPr>
              <w:t>080 USD pour l</w:t>
            </w:r>
            <w:r w:rsidR="00F26C95">
              <w:rPr>
                <w:rFonts w:asciiTheme="majorHAnsi" w:eastAsia="Calibri" w:hAnsiTheme="majorHAnsi" w:cs="Calibri"/>
                <w:color w:val="000000" w:themeColor="text1"/>
                <w:lang w:val="fr-CD"/>
              </w:rPr>
              <w:t>’Effet 2</w:t>
            </w:r>
            <w:r w:rsidR="19C1BE66" w:rsidRPr="008C6BED">
              <w:rPr>
                <w:rFonts w:asciiTheme="majorHAnsi" w:eastAsia="Calibri" w:hAnsiTheme="majorHAnsi" w:cs="Calibri"/>
                <w:color w:val="000000" w:themeColor="text1"/>
                <w:lang w:val="fr-CD"/>
              </w:rPr>
              <w:t>/UNESCO</w:t>
            </w:r>
            <w:r w:rsidR="005671FD">
              <w:rPr>
                <w:rFonts w:asciiTheme="majorHAnsi" w:eastAsia="Calibri" w:hAnsiTheme="majorHAnsi" w:cs="Calibri"/>
                <w:color w:val="000000" w:themeColor="text1"/>
                <w:lang w:val="fr-CD"/>
              </w:rPr>
              <w:t xml:space="preserve"> sur 2024</w:t>
            </w:r>
            <w:r w:rsidR="19C1BE66" w:rsidRPr="008C6BED">
              <w:rPr>
                <w:rFonts w:asciiTheme="majorHAnsi" w:eastAsia="Calibri" w:hAnsiTheme="majorHAnsi" w:cs="Calibri"/>
                <w:color w:val="000000" w:themeColor="text1"/>
                <w:lang w:val="fr-CD"/>
              </w:rPr>
              <w:t xml:space="preserve">) dans le cadre de la mise en œuvre d´activités prévues la première année du projet. </w:t>
            </w:r>
          </w:p>
          <w:p w14:paraId="6F162F89" w14:textId="33E6269E" w:rsidR="00796A59" w:rsidRPr="008C6BED" w:rsidRDefault="00796A59" w:rsidP="006E7062">
            <w:pPr>
              <w:spacing w:after="5"/>
              <w:ind w:left="20" w:right="28" w:hanging="10"/>
              <w:jc w:val="both"/>
              <w:rPr>
                <w:rFonts w:asciiTheme="majorHAnsi" w:eastAsia="Calibri" w:hAnsiTheme="majorHAnsi" w:cs="Calibri"/>
                <w:color w:val="000000" w:themeColor="text1"/>
                <w:lang w:val="fr-CD"/>
              </w:rPr>
            </w:pPr>
          </w:p>
          <w:p w14:paraId="488DC669" w14:textId="26DED7AF" w:rsidR="00E44548" w:rsidRPr="008C6BED" w:rsidRDefault="19C1BE66" w:rsidP="006E7062">
            <w:pPr>
              <w:jc w:val="both"/>
              <w:rPr>
                <w:rFonts w:asciiTheme="majorHAnsi" w:eastAsia="Calibri" w:hAnsiTheme="majorHAnsi" w:cs="Calibri"/>
                <w:color w:val="000000" w:themeColor="text1"/>
                <w:lang w:val="fr-CD"/>
              </w:rPr>
            </w:pPr>
            <w:r w:rsidRPr="008C6BED">
              <w:rPr>
                <w:rFonts w:asciiTheme="majorHAnsi" w:eastAsia="Calibri" w:hAnsiTheme="majorHAnsi" w:cs="Calibri"/>
                <w:color w:val="000000" w:themeColor="text1"/>
                <w:lang w:val="fr-CD"/>
              </w:rPr>
              <w:t xml:space="preserve">En ce qui concerne </w:t>
            </w:r>
            <w:r w:rsidRPr="00984668">
              <w:rPr>
                <w:rFonts w:asciiTheme="majorHAnsi" w:eastAsia="Calibri" w:hAnsiTheme="majorHAnsi" w:cs="Calibri"/>
                <w:b/>
                <w:bCs/>
                <w:color w:val="000000" w:themeColor="text1"/>
                <w:lang w:val="fr-CD"/>
              </w:rPr>
              <w:t>l</w:t>
            </w:r>
            <w:r w:rsidR="00984668" w:rsidRPr="00984668">
              <w:rPr>
                <w:rFonts w:asciiTheme="majorHAnsi" w:eastAsia="Calibri" w:hAnsiTheme="majorHAnsi" w:cs="Calibri"/>
                <w:b/>
                <w:bCs/>
                <w:color w:val="000000" w:themeColor="text1"/>
                <w:lang w:val="fr-CD"/>
              </w:rPr>
              <w:t>’Effet</w:t>
            </w:r>
            <w:r w:rsidR="00984668">
              <w:rPr>
                <w:rFonts w:asciiTheme="majorHAnsi" w:eastAsia="Calibri" w:hAnsiTheme="majorHAnsi" w:cs="Calibri"/>
                <w:color w:val="000000" w:themeColor="text1"/>
                <w:lang w:val="fr-CD"/>
              </w:rPr>
              <w:t xml:space="preserve"> </w:t>
            </w:r>
            <w:r w:rsidRPr="008C6BED">
              <w:rPr>
                <w:rFonts w:asciiTheme="majorHAnsi" w:eastAsia="Calibri" w:hAnsiTheme="majorHAnsi" w:cs="Calibri"/>
                <w:b/>
                <w:bCs/>
                <w:color w:val="000000" w:themeColor="text1"/>
                <w:lang w:val="fr-CD"/>
              </w:rPr>
              <w:t>1</w:t>
            </w:r>
            <w:r w:rsidRPr="008C6BED">
              <w:rPr>
                <w:rFonts w:asciiTheme="majorHAnsi" w:eastAsia="Calibri" w:hAnsiTheme="majorHAnsi" w:cs="Calibri"/>
                <w:color w:val="000000" w:themeColor="text1"/>
                <w:lang w:val="fr-CD"/>
              </w:rPr>
              <w:t xml:space="preserve"> (Les populations urbaines ont accès aux forêts, jardins et parcs), </w:t>
            </w:r>
            <w:r w:rsidR="007D3E6C" w:rsidRPr="008C6BED">
              <w:rPr>
                <w:rFonts w:asciiTheme="majorHAnsi" w:eastAsia="Calibri" w:hAnsiTheme="majorHAnsi" w:cs="Calibri"/>
                <w:color w:val="000000" w:themeColor="text1"/>
                <w:lang w:val="fr-CD"/>
              </w:rPr>
              <w:t>des</w:t>
            </w:r>
            <w:r w:rsidRPr="008C6BED">
              <w:rPr>
                <w:rFonts w:asciiTheme="majorHAnsi" w:eastAsia="Calibri" w:hAnsiTheme="majorHAnsi" w:cs="Calibri"/>
                <w:color w:val="000000" w:themeColor="text1"/>
                <w:lang w:val="fr-CD"/>
              </w:rPr>
              <w:t xml:space="preserve"> réunions stratégiques </w:t>
            </w:r>
            <w:r w:rsidR="009952E2" w:rsidRPr="008C6BED">
              <w:rPr>
                <w:rFonts w:asciiTheme="majorHAnsi" w:eastAsia="Calibri" w:hAnsiTheme="majorHAnsi" w:cs="Calibri"/>
                <w:color w:val="000000" w:themeColor="text1"/>
                <w:lang w:val="fr-CD"/>
              </w:rPr>
              <w:t xml:space="preserve">de haut niveau </w:t>
            </w:r>
            <w:r w:rsidR="007D3E6C" w:rsidRPr="008C6BED">
              <w:rPr>
                <w:rFonts w:asciiTheme="majorHAnsi" w:eastAsia="Calibri" w:hAnsiTheme="majorHAnsi" w:cs="Calibri"/>
                <w:color w:val="000000" w:themeColor="text1"/>
                <w:lang w:val="fr-CD"/>
              </w:rPr>
              <w:t xml:space="preserve">ont été organisées </w:t>
            </w:r>
            <w:r w:rsidRPr="008C6BED">
              <w:rPr>
                <w:rFonts w:asciiTheme="majorHAnsi" w:eastAsia="Calibri" w:hAnsiTheme="majorHAnsi" w:cs="Calibri"/>
                <w:color w:val="000000" w:themeColor="text1"/>
                <w:lang w:val="fr-CD"/>
              </w:rPr>
              <w:t>avec le Ministre des Eaux et Forêts, de l´Environnement, de la Mer, Chargé du Plan Climat et du Plan d´Affectation des Terre</w:t>
            </w:r>
            <w:r w:rsidR="005053F0" w:rsidRPr="008C6BED">
              <w:rPr>
                <w:rFonts w:asciiTheme="majorHAnsi" w:eastAsia="Calibri" w:hAnsiTheme="majorHAnsi" w:cs="Calibri"/>
                <w:color w:val="000000" w:themeColor="text1"/>
                <w:lang w:val="fr-CD"/>
              </w:rPr>
              <w:t>s</w:t>
            </w:r>
            <w:r w:rsidRPr="008C6BED">
              <w:rPr>
                <w:rFonts w:asciiTheme="majorHAnsi" w:eastAsia="Calibri" w:hAnsiTheme="majorHAnsi" w:cs="Calibri"/>
                <w:color w:val="000000" w:themeColor="text1"/>
                <w:lang w:val="fr-CD"/>
              </w:rPr>
              <w:t xml:space="preserve">, suite au COPIL du 15 juin 2023, </w:t>
            </w:r>
            <w:r w:rsidR="007D3E6C" w:rsidRPr="008C6BED">
              <w:rPr>
                <w:rFonts w:asciiTheme="majorHAnsi" w:eastAsia="Calibri" w:hAnsiTheme="majorHAnsi" w:cs="Calibri"/>
                <w:color w:val="000000" w:themeColor="text1"/>
                <w:lang w:val="fr-CD"/>
              </w:rPr>
              <w:t>pour</w:t>
            </w:r>
            <w:r w:rsidRPr="008C6BED">
              <w:rPr>
                <w:rFonts w:asciiTheme="majorHAnsi" w:eastAsia="Calibri" w:hAnsiTheme="majorHAnsi" w:cs="Calibri"/>
                <w:color w:val="000000" w:themeColor="text1"/>
                <w:lang w:val="fr-CD"/>
              </w:rPr>
              <w:t xml:space="preserve"> mieux comprendre la vision du Ministre pour ce projet, et s´assurer qu´elle soit bien reflétée dans le plan de mise en œuvre.</w:t>
            </w:r>
            <w:r w:rsidR="00CE22CA" w:rsidRPr="008C6BED">
              <w:rPr>
                <w:rFonts w:asciiTheme="majorHAnsi" w:eastAsia="Calibri" w:hAnsiTheme="majorHAnsi" w:cs="Calibri"/>
                <w:color w:val="000000" w:themeColor="text1"/>
                <w:lang w:val="fr-CD"/>
              </w:rPr>
              <w:t xml:space="preserve"> Une visite de terrain a également été organisée en juillet 2023, durant laquelle la destruction de la pépinière par un incendie a été constatée, ce qu</w:t>
            </w:r>
            <w:r w:rsidR="00952266" w:rsidRPr="008C6BED">
              <w:rPr>
                <w:rFonts w:asciiTheme="majorHAnsi" w:eastAsia="Calibri" w:hAnsiTheme="majorHAnsi" w:cs="Calibri"/>
                <w:color w:val="000000" w:themeColor="text1"/>
                <w:lang w:val="fr-CD"/>
              </w:rPr>
              <w:t>i</w:t>
            </w:r>
            <w:r w:rsidR="00AF56DF" w:rsidRPr="008C6BED">
              <w:rPr>
                <w:rFonts w:asciiTheme="majorHAnsi" w:eastAsia="Calibri" w:hAnsiTheme="majorHAnsi" w:cs="Calibri"/>
                <w:color w:val="000000" w:themeColor="text1"/>
                <w:lang w:val="fr-CD"/>
              </w:rPr>
              <w:t xml:space="preserve"> vient changer la baseline du projet, et </w:t>
            </w:r>
            <w:r w:rsidR="004A17CB" w:rsidRPr="008C6BED">
              <w:rPr>
                <w:rFonts w:asciiTheme="majorHAnsi" w:eastAsia="Calibri" w:hAnsiTheme="majorHAnsi" w:cs="Calibri"/>
                <w:color w:val="000000" w:themeColor="text1"/>
                <w:lang w:val="fr-CD"/>
              </w:rPr>
              <w:t>a ainsi requis</w:t>
            </w:r>
            <w:r w:rsidR="00AF56DF" w:rsidRPr="008C6BED">
              <w:rPr>
                <w:rFonts w:asciiTheme="majorHAnsi" w:eastAsia="Calibri" w:hAnsiTheme="majorHAnsi" w:cs="Calibri"/>
                <w:color w:val="000000" w:themeColor="text1"/>
                <w:lang w:val="fr-CD"/>
              </w:rPr>
              <w:t xml:space="preserve"> un ajustement</w:t>
            </w:r>
            <w:r w:rsidR="004A17CB" w:rsidRPr="008C6BED">
              <w:rPr>
                <w:rFonts w:asciiTheme="majorHAnsi" w:eastAsia="Calibri" w:hAnsiTheme="majorHAnsi" w:cs="Calibri"/>
                <w:color w:val="000000" w:themeColor="text1"/>
                <w:lang w:val="fr-CD"/>
              </w:rPr>
              <w:t xml:space="preserve"> des activités prévues, </w:t>
            </w:r>
            <w:r w:rsidR="004E013B" w:rsidRPr="008C6BED">
              <w:rPr>
                <w:rFonts w:asciiTheme="majorHAnsi" w:eastAsia="Calibri" w:hAnsiTheme="majorHAnsi" w:cs="Calibri"/>
                <w:color w:val="000000" w:themeColor="text1"/>
                <w:lang w:val="fr-CD"/>
              </w:rPr>
              <w:t>comme</w:t>
            </w:r>
            <w:r w:rsidR="004A17CB" w:rsidRPr="008C6BED">
              <w:rPr>
                <w:rFonts w:asciiTheme="majorHAnsi" w:eastAsia="Calibri" w:hAnsiTheme="majorHAnsi" w:cs="Calibri"/>
                <w:color w:val="000000" w:themeColor="text1"/>
                <w:lang w:val="fr-CD"/>
              </w:rPr>
              <w:t xml:space="preserve"> reflété dans le plan de travail validé par </w:t>
            </w:r>
            <w:r w:rsidR="00665697" w:rsidRPr="008C6BED">
              <w:rPr>
                <w:rFonts w:asciiTheme="majorHAnsi" w:eastAsia="Calibri" w:hAnsiTheme="majorHAnsi" w:cs="Calibri"/>
                <w:color w:val="000000" w:themeColor="text1"/>
                <w:lang w:val="fr-CD"/>
              </w:rPr>
              <w:t>le COPIL en juin</w:t>
            </w:r>
            <w:r w:rsidR="00AF56DF" w:rsidRPr="008C6BED">
              <w:rPr>
                <w:rFonts w:asciiTheme="majorHAnsi" w:eastAsia="Calibri" w:hAnsiTheme="majorHAnsi" w:cs="Calibri"/>
                <w:color w:val="000000" w:themeColor="text1"/>
                <w:lang w:val="fr-CD"/>
              </w:rPr>
              <w:t xml:space="preserve">. </w:t>
            </w:r>
            <w:r w:rsidR="00B26C32" w:rsidRPr="008C6BED">
              <w:rPr>
                <w:rFonts w:asciiTheme="majorHAnsi" w:eastAsia="Calibri" w:hAnsiTheme="majorHAnsi" w:cs="Calibri"/>
                <w:color w:val="000000" w:themeColor="text1"/>
                <w:lang w:val="fr-CD"/>
              </w:rPr>
              <w:t>La stratégie d’implémentation a ainsi été précisée, avec la conduite d’un layonnage d</w:t>
            </w:r>
            <w:r w:rsidRPr="008C6BED">
              <w:rPr>
                <w:rFonts w:asciiTheme="majorHAnsi" w:eastAsia="Calibri" w:hAnsiTheme="majorHAnsi" w:cs="Calibri"/>
                <w:color w:val="000000" w:themeColor="text1"/>
                <w:lang w:val="fr-CD"/>
              </w:rPr>
              <w:t xml:space="preserve">e l´intégralité de la surface du jardin botanique afin d´informer l´élaboration du </w:t>
            </w:r>
            <w:r w:rsidR="005D0979" w:rsidRPr="008C6BED">
              <w:rPr>
                <w:rFonts w:asciiTheme="majorHAnsi" w:eastAsia="Calibri" w:hAnsiTheme="majorHAnsi" w:cs="Calibri"/>
                <w:color w:val="000000" w:themeColor="text1"/>
                <w:lang w:val="fr-CD"/>
              </w:rPr>
              <w:t>plan directeur du jardin</w:t>
            </w:r>
            <w:r w:rsidR="00AF56DF" w:rsidRPr="008C6BED">
              <w:rPr>
                <w:rFonts w:asciiTheme="majorHAnsi" w:eastAsia="Calibri" w:hAnsiTheme="majorHAnsi" w:cs="Calibri"/>
                <w:color w:val="000000" w:themeColor="text1"/>
                <w:lang w:val="fr-CD"/>
              </w:rPr>
              <w:t>, et la reconstruction de la pépinière</w:t>
            </w:r>
            <w:r w:rsidR="00E44548" w:rsidRPr="008C6BED">
              <w:rPr>
                <w:rFonts w:asciiTheme="majorHAnsi" w:eastAsia="Calibri" w:hAnsiTheme="majorHAnsi" w:cs="Calibri"/>
                <w:color w:val="000000" w:themeColor="text1"/>
                <w:lang w:val="fr-CD"/>
              </w:rPr>
              <w:t xml:space="preserve">, comme activités prioritaires. Les élections du 30 août 2023 et la période de transition amorcée avec la mise en place d’une nouvelle administration a cependant </w:t>
            </w:r>
            <w:r w:rsidR="0043083A" w:rsidRPr="008C6BED">
              <w:rPr>
                <w:rFonts w:asciiTheme="majorHAnsi" w:eastAsia="Calibri" w:hAnsiTheme="majorHAnsi" w:cs="Calibri"/>
                <w:color w:val="000000" w:themeColor="text1"/>
                <w:lang w:val="fr-CD"/>
              </w:rPr>
              <w:t>ralenti les activités prévues pour le deuxième semestr</w:t>
            </w:r>
            <w:r w:rsidR="00413025" w:rsidRPr="008C6BED">
              <w:rPr>
                <w:rFonts w:asciiTheme="majorHAnsi" w:eastAsia="Calibri" w:hAnsiTheme="majorHAnsi" w:cs="Calibri"/>
                <w:color w:val="000000" w:themeColor="text1"/>
                <w:lang w:val="fr-CD"/>
              </w:rPr>
              <w:t xml:space="preserve">e. </w:t>
            </w:r>
            <w:r w:rsidR="008862B2" w:rsidRPr="008C6BED">
              <w:rPr>
                <w:rFonts w:asciiTheme="majorHAnsi" w:eastAsia="Calibri" w:hAnsiTheme="majorHAnsi" w:cs="Calibri"/>
                <w:color w:val="000000" w:themeColor="text1"/>
                <w:lang w:val="fr-CD"/>
              </w:rPr>
              <w:t xml:space="preserve">Des rencontres avec </w:t>
            </w:r>
            <w:r w:rsidR="000776FE" w:rsidRPr="008C6BED">
              <w:rPr>
                <w:rFonts w:asciiTheme="majorHAnsi" w:eastAsia="Calibri" w:hAnsiTheme="majorHAnsi" w:cs="Calibri"/>
                <w:color w:val="000000" w:themeColor="text1"/>
                <w:lang w:val="fr-CD"/>
              </w:rPr>
              <w:t>le nouveau Ministre des Eaux et Forêts, de la Préservation de l'Environnement, chargé du Climat et du Conflit Homme Faune (MINEFE)</w:t>
            </w:r>
            <w:r w:rsidR="005053F0" w:rsidRPr="008C6BED">
              <w:rPr>
                <w:rFonts w:asciiTheme="majorHAnsi" w:eastAsia="Calibri" w:hAnsiTheme="majorHAnsi" w:cs="Calibri"/>
                <w:color w:val="000000" w:themeColor="text1"/>
                <w:lang w:val="fr-CD"/>
              </w:rPr>
              <w:t xml:space="preserve"> et le nouveau Secrétaire Exécutif de l’Agence Nationale des Parcs Nationaux (ANPN) ont </w:t>
            </w:r>
            <w:r w:rsidR="008142E7" w:rsidRPr="008C6BED">
              <w:rPr>
                <w:rFonts w:asciiTheme="majorHAnsi" w:eastAsia="Calibri" w:hAnsiTheme="majorHAnsi" w:cs="Calibri"/>
                <w:color w:val="000000" w:themeColor="text1"/>
                <w:lang w:val="fr-CD"/>
              </w:rPr>
              <w:t>néanmoins</w:t>
            </w:r>
            <w:r w:rsidR="005053F0" w:rsidRPr="008C6BED">
              <w:rPr>
                <w:rFonts w:asciiTheme="majorHAnsi" w:eastAsia="Calibri" w:hAnsiTheme="majorHAnsi" w:cs="Calibri"/>
                <w:color w:val="000000" w:themeColor="text1"/>
                <w:lang w:val="fr-CD"/>
              </w:rPr>
              <w:t xml:space="preserve"> été possibles, </w:t>
            </w:r>
            <w:r w:rsidR="00EA2964" w:rsidRPr="008C6BED">
              <w:rPr>
                <w:rFonts w:asciiTheme="majorHAnsi" w:eastAsia="Calibri" w:hAnsiTheme="majorHAnsi" w:cs="Calibri"/>
                <w:color w:val="000000" w:themeColor="text1"/>
                <w:lang w:val="fr-CD"/>
              </w:rPr>
              <w:t>permettant d’envisager une reprise des activités dès qu’une nouvelle équipe CAFI sera nommée au sein de l’ANPN début 2024.</w:t>
            </w:r>
          </w:p>
          <w:p w14:paraId="422B24CB" w14:textId="1B57BFF1" w:rsidR="00796A59" w:rsidRPr="008C6BED" w:rsidRDefault="00796A59" w:rsidP="006E7062">
            <w:pPr>
              <w:spacing w:after="5"/>
              <w:ind w:right="28" w:hanging="10"/>
              <w:jc w:val="both"/>
              <w:rPr>
                <w:rFonts w:asciiTheme="majorHAnsi" w:eastAsia="Calibri" w:hAnsiTheme="majorHAnsi" w:cs="Calibri"/>
                <w:color w:val="000000" w:themeColor="text1"/>
                <w:lang w:val="fr-CD"/>
              </w:rPr>
            </w:pPr>
          </w:p>
          <w:p w14:paraId="48E069C8" w14:textId="44AC25AD" w:rsidR="00796A59" w:rsidRPr="008C6BED" w:rsidRDefault="19C1BE66" w:rsidP="00DE54E9">
            <w:pPr>
              <w:spacing w:after="5" w:line="271" w:lineRule="auto"/>
              <w:ind w:left="20" w:right="28" w:hanging="10"/>
              <w:jc w:val="both"/>
              <w:rPr>
                <w:rFonts w:asciiTheme="majorHAnsi" w:eastAsia="Calibri" w:hAnsiTheme="majorHAnsi" w:cs="Calibri"/>
                <w:color w:val="000000" w:themeColor="text1"/>
                <w:lang w:val="fr-CD"/>
              </w:rPr>
            </w:pPr>
            <w:r w:rsidRPr="5165037B">
              <w:rPr>
                <w:rFonts w:asciiTheme="majorHAnsi" w:eastAsia="Calibri" w:hAnsiTheme="majorHAnsi" w:cs="Calibri"/>
                <w:color w:val="000000" w:themeColor="text1"/>
                <w:lang w:val="fr-CD"/>
              </w:rPr>
              <w:t xml:space="preserve">En ce qui concerne </w:t>
            </w:r>
            <w:r w:rsidR="008907A3" w:rsidRPr="5165037B">
              <w:rPr>
                <w:rFonts w:asciiTheme="majorHAnsi" w:eastAsia="Calibri" w:hAnsiTheme="majorHAnsi" w:cs="Calibri"/>
                <w:b/>
                <w:bCs/>
                <w:color w:val="000000" w:themeColor="text1"/>
                <w:lang w:val="fr-CD"/>
              </w:rPr>
              <w:t>l</w:t>
            </w:r>
            <w:r w:rsidR="00984668" w:rsidRPr="5165037B">
              <w:rPr>
                <w:rFonts w:asciiTheme="majorHAnsi" w:eastAsia="Calibri" w:hAnsiTheme="majorHAnsi" w:cs="Calibri"/>
                <w:b/>
                <w:bCs/>
                <w:color w:val="000000" w:themeColor="text1"/>
                <w:lang w:val="fr-CD"/>
              </w:rPr>
              <w:t xml:space="preserve">’Effet </w:t>
            </w:r>
            <w:r w:rsidRPr="5165037B">
              <w:rPr>
                <w:rFonts w:asciiTheme="majorHAnsi" w:eastAsia="Calibri" w:hAnsiTheme="majorHAnsi" w:cs="Calibri"/>
                <w:b/>
                <w:bCs/>
                <w:color w:val="000000" w:themeColor="text1"/>
                <w:lang w:val="fr-CD"/>
              </w:rPr>
              <w:t>2</w:t>
            </w:r>
            <w:r w:rsidRPr="5165037B">
              <w:rPr>
                <w:rFonts w:asciiTheme="majorHAnsi" w:eastAsia="Calibri" w:hAnsiTheme="majorHAnsi" w:cs="Calibri"/>
                <w:color w:val="000000" w:themeColor="text1"/>
                <w:lang w:val="fr-CD"/>
              </w:rPr>
              <w:t xml:space="preserve"> qui vise à améliorer la compréhension et l'appréciation des Gabonais envers la conservation des forêts et les mesures d'atténuation du </w:t>
            </w:r>
            <w:r w:rsidRPr="00DE54E9">
              <w:rPr>
                <w:rFonts w:asciiTheme="majorHAnsi" w:eastAsia="Calibri" w:hAnsiTheme="majorHAnsi" w:cs="Calibri"/>
                <w:color w:val="000000" w:themeColor="text1"/>
                <w:lang w:val="fr-CD"/>
              </w:rPr>
              <w:t>changement climatique</w:t>
            </w:r>
            <w:r w:rsidRPr="00DE54E9" w:rsidDel="19C1BE66">
              <w:rPr>
                <w:rFonts w:asciiTheme="majorHAnsi" w:eastAsia="Calibri" w:hAnsiTheme="majorHAnsi" w:cs="Calibri"/>
                <w:color w:val="000000" w:themeColor="text1"/>
                <w:lang w:val="fr-CD"/>
              </w:rPr>
              <w:t>,</w:t>
            </w:r>
            <w:r w:rsidRPr="00DE54E9">
              <w:rPr>
                <w:rFonts w:asciiTheme="majorHAnsi" w:eastAsia="Calibri" w:hAnsiTheme="majorHAnsi" w:cs="Calibri"/>
                <w:color w:val="000000" w:themeColor="text1"/>
                <w:lang w:val="fr-CD"/>
              </w:rPr>
              <w:t xml:space="preserve"> deux principales composantes ont été identifiées dans le PRODOC : l'initiative "une personne, un arbre" et la création d'un centre d'éducation et de sensibilisation au Jardin botanique du Gabon. </w:t>
            </w:r>
            <w:r w:rsidR="682C0971" w:rsidRPr="009D29A7">
              <w:rPr>
                <w:rFonts w:asciiTheme="majorHAnsi" w:hAnsiTheme="majorHAnsi"/>
                <w:color w:val="000000" w:themeColor="text1"/>
              </w:rPr>
              <w:t>Malgr</w:t>
            </w:r>
            <w:r w:rsidR="682C0971" w:rsidRPr="009D29A7">
              <w:rPr>
                <w:rFonts w:asciiTheme="majorHAnsi" w:hAnsiTheme="majorHAnsi" w:hint="eastAsia"/>
                <w:color w:val="000000" w:themeColor="text1"/>
              </w:rPr>
              <w:t>é</w:t>
            </w:r>
            <w:r w:rsidR="682C0971" w:rsidRPr="009D29A7">
              <w:rPr>
                <w:rFonts w:asciiTheme="majorHAnsi" w:hAnsiTheme="majorHAnsi"/>
                <w:color w:val="000000" w:themeColor="text1"/>
              </w:rPr>
              <w:t xml:space="preserve"> le coup d'</w:t>
            </w:r>
            <w:r w:rsidR="682C0971" w:rsidRPr="009D29A7">
              <w:rPr>
                <w:rFonts w:asciiTheme="majorHAnsi" w:hAnsiTheme="majorHAnsi" w:hint="eastAsia"/>
                <w:color w:val="000000" w:themeColor="text1"/>
              </w:rPr>
              <w:t>É</w:t>
            </w:r>
            <w:r w:rsidR="682C0971" w:rsidRPr="009D29A7">
              <w:rPr>
                <w:rFonts w:asciiTheme="majorHAnsi" w:hAnsiTheme="majorHAnsi"/>
                <w:color w:val="000000" w:themeColor="text1"/>
              </w:rPr>
              <w:t>tat survenu le 30 ao</w:t>
            </w:r>
            <w:r w:rsidR="682C0971" w:rsidRPr="009D29A7">
              <w:rPr>
                <w:rFonts w:asciiTheme="majorHAnsi" w:hAnsiTheme="majorHAnsi" w:hint="eastAsia"/>
                <w:color w:val="000000" w:themeColor="text1"/>
              </w:rPr>
              <w:t>û</w:t>
            </w:r>
            <w:r w:rsidR="682C0971" w:rsidRPr="009D29A7">
              <w:rPr>
                <w:rFonts w:asciiTheme="majorHAnsi" w:hAnsiTheme="majorHAnsi"/>
                <w:color w:val="000000" w:themeColor="text1"/>
              </w:rPr>
              <w:t xml:space="preserve">t </w:t>
            </w:r>
            <w:r w:rsidRPr="009D29A7">
              <w:rPr>
                <w:rFonts w:asciiTheme="majorHAnsi" w:hAnsiTheme="majorHAnsi"/>
                <w:color w:val="000000" w:themeColor="text1"/>
              </w:rPr>
              <w:t xml:space="preserve">2023, </w:t>
            </w:r>
            <w:r w:rsidR="682C0971" w:rsidRPr="009D29A7">
              <w:rPr>
                <w:rFonts w:asciiTheme="majorHAnsi" w:hAnsiTheme="majorHAnsi"/>
                <w:color w:val="000000" w:themeColor="text1"/>
              </w:rPr>
              <w:t>entra</w:t>
            </w:r>
            <w:r w:rsidR="682C0971" w:rsidRPr="009D29A7">
              <w:rPr>
                <w:rFonts w:asciiTheme="majorHAnsi" w:hAnsiTheme="majorHAnsi" w:hint="eastAsia"/>
                <w:color w:val="000000" w:themeColor="text1"/>
              </w:rPr>
              <w:t>î</w:t>
            </w:r>
            <w:r w:rsidR="682C0971" w:rsidRPr="009D29A7">
              <w:rPr>
                <w:rFonts w:asciiTheme="majorHAnsi" w:hAnsiTheme="majorHAnsi"/>
                <w:color w:val="000000" w:themeColor="text1"/>
              </w:rPr>
              <w:t>nant une p</w:t>
            </w:r>
            <w:r w:rsidR="682C0971" w:rsidRPr="009D29A7">
              <w:rPr>
                <w:rFonts w:asciiTheme="majorHAnsi" w:hAnsiTheme="majorHAnsi" w:hint="eastAsia"/>
                <w:color w:val="000000" w:themeColor="text1"/>
              </w:rPr>
              <w:t>é</w:t>
            </w:r>
            <w:r w:rsidR="682C0971" w:rsidRPr="009D29A7">
              <w:rPr>
                <w:rFonts w:asciiTheme="majorHAnsi" w:hAnsiTheme="majorHAnsi"/>
                <w:color w:val="000000" w:themeColor="text1"/>
              </w:rPr>
              <w:t>riode d'instabilit</w:t>
            </w:r>
            <w:r w:rsidR="682C0971" w:rsidRPr="009D29A7">
              <w:rPr>
                <w:rFonts w:asciiTheme="majorHAnsi" w:hAnsiTheme="majorHAnsi" w:hint="eastAsia"/>
                <w:color w:val="000000" w:themeColor="text1"/>
              </w:rPr>
              <w:t>é</w:t>
            </w:r>
            <w:r w:rsidR="682C0971" w:rsidRPr="009D29A7">
              <w:rPr>
                <w:rFonts w:asciiTheme="majorHAnsi" w:hAnsiTheme="majorHAnsi"/>
                <w:color w:val="000000" w:themeColor="text1"/>
              </w:rPr>
              <w:t xml:space="preserve"> et de transition politique au Gabon, impactant la mise en </w:t>
            </w:r>
            <w:r w:rsidR="682C0971" w:rsidRPr="009D29A7">
              <w:rPr>
                <w:rFonts w:asciiTheme="majorHAnsi" w:hAnsiTheme="majorHAnsi" w:hint="eastAsia"/>
                <w:color w:val="000000" w:themeColor="text1"/>
              </w:rPr>
              <w:t>œ</w:t>
            </w:r>
            <w:r w:rsidR="682C0971" w:rsidRPr="009D29A7">
              <w:rPr>
                <w:rFonts w:asciiTheme="majorHAnsi" w:hAnsiTheme="majorHAnsi"/>
                <w:color w:val="000000" w:themeColor="text1"/>
              </w:rPr>
              <w:t xml:space="preserve">uvre du projet, </w:t>
            </w:r>
            <w:r w:rsidRPr="009D29A7">
              <w:rPr>
                <w:rFonts w:asciiTheme="majorHAnsi" w:hAnsiTheme="majorHAnsi"/>
                <w:color w:val="000000" w:themeColor="text1"/>
              </w:rPr>
              <w:t>des progr</w:t>
            </w:r>
            <w:r w:rsidRPr="009D29A7">
              <w:rPr>
                <w:rFonts w:asciiTheme="majorHAnsi" w:hAnsiTheme="majorHAnsi" w:hint="eastAsia"/>
                <w:color w:val="000000" w:themeColor="text1"/>
              </w:rPr>
              <w:t>è</w:t>
            </w:r>
            <w:r w:rsidRPr="009D29A7">
              <w:rPr>
                <w:rFonts w:asciiTheme="majorHAnsi" w:hAnsiTheme="majorHAnsi"/>
                <w:color w:val="000000" w:themeColor="text1"/>
              </w:rPr>
              <w:t xml:space="preserve">s notables ont </w:t>
            </w:r>
            <w:r w:rsidRPr="009D29A7">
              <w:rPr>
                <w:rFonts w:asciiTheme="majorHAnsi" w:hAnsiTheme="majorHAnsi" w:hint="eastAsia"/>
                <w:color w:val="000000" w:themeColor="text1"/>
              </w:rPr>
              <w:t>é</w:t>
            </w:r>
            <w:r w:rsidRPr="009D29A7">
              <w:rPr>
                <w:rFonts w:asciiTheme="majorHAnsi" w:hAnsiTheme="majorHAnsi"/>
                <w:color w:val="000000" w:themeColor="text1"/>
              </w:rPr>
              <w:t>t</w:t>
            </w:r>
            <w:r w:rsidRPr="009D29A7">
              <w:rPr>
                <w:rFonts w:asciiTheme="majorHAnsi" w:hAnsiTheme="majorHAnsi" w:hint="eastAsia"/>
                <w:color w:val="000000" w:themeColor="text1"/>
              </w:rPr>
              <w:t>é</w:t>
            </w:r>
            <w:r w:rsidRPr="009D29A7">
              <w:rPr>
                <w:rFonts w:asciiTheme="majorHAnsi" w:hAnsiTheme="majorHAnsi"/>
                <w:color w:val="000000" w:themeColor="text1"/>
              </w:rPr>
              <w:t xml:space="preserve"> </w:t>
            </w:r>
            <w:r w:rsidR="682C0971" w:rsidRPr="009D29A7">
              <w:rPr>
                <w:rFonts w:asciiTheme="majorHAnsi" w:hAnsiTheme="majorHAnsi"/>
                <w:color w:val="000000" w:themeColor="text1"/>
              </w:rPr>
              <w:t>r</w:t>
            </w:r>
            <w:r w:rsidR="682C0971" w:rsidRPr="009D29A7">
              <w:rPr>
                <w:rFonts w:asciiTheme="majorHAnsi" w:hAnsiTheme="majorHAnsi" w:hint="eastAsia"/>
                <w:color w:val="000000" w:themeColor="text1"/>
              </w:rPr>
              <w:t>é</w:t>
            </w:r>
            <w:r w:rsidR="682C0971" w:rsidRPr="009D29A7">
              <w:rPr>
                <w:rFonts w:asciiTheme="majorHAnsi" w:hAnsiTheme="majorHAnsi"/>
                <w:color w:val="000000" w:themeColor="text1"/>
              </w:rPr>
              <w:t>alis</w:t>
            </w:r>
            <w:r w:rsidR="682C0971" w:rsidRPr="009D29A7">
              <w:rPr>
                <w:rFonts w:asciiTheme="majorHAnsi" w:hAnsiTheme="majorHAnsi" w:hint="eastAsia"/>
                <w:color w:val="000000" w:themeColor="text1"/>
              </w:rPr>
              <w:t>é</w:t>
            </w:r>
            <w:r w:rsidR="682C0971" w:rsidRPr="009D29A7">
              <w:rPr>
                <w:rFonts w:asciiTheme="majorHAnsi" w:hAnsiTheme="majorHAnsi"/>
                <w:color w:val="000000" w:themeColor="text1"/>
              </w:rPr>
              <w:t xml:space="preserve">s </w:t>
            </w:r>
            <w:r w:rsidRPr="009D29A7">
              <w:rPr>
                <w:rFonts w:asciiTheme="majorHAnsi" w:hAnsiTheme="majorHAnsi"/>
                <w:color w:val="000000" w:themeColor="text1"/>
              </w:rPr>
              <w:t>dans deux principaux aspects</w:t>
            </w:r>
            <w:r w:rsidR="682C0971" w:rsidRPr="009D29A7">
              <w:rPr>
                <w:rFonts w:asciiTheme="majorHAnsi" w:hAnsiTheme="majorHAnsi"/>
                <w:color w:val="000000" w:themeColor="text1"/>
              </w:rPr>
              <w:t>.</w:t>
            </w:r>
            <w:r w:rsidRPr="009D29A7">
              <w:rPr>
                <w:rFonts w:asciiTheme="majorHAnsi" w:hAnsiTheme="majorHAnsi"/>
                <w:color w:val="000000" w:themeColor="text1"/>
              </w:rPr>
              <w:t xml:space="preserve"> D'une part, des activit</w:t>
            </w:r>
            <w:r w:rsidRPr="009D29A7">
              <w:rPr>
                <w:rFonts w:asciiTheme="majorHAnsi" w:hAnsiTheme="majorHAnsi" w:hint="eastAsia"/>
                <w:color w:val="000000" w:themeColor="text1"/>
              </w:rPr>
              <w:t>é</w:t>
            </w:r>
            <w:r w:rsidRPr="009D29A7">
              <w:rPr>
                <w:rFonts w:asciiTheme="majorHAnsi" w:hAnsiTheme="majorHAnsi"/>
                <w:color w:val="000000" w:themeColor="text1"/>
              </w:rPr>
              <w:t>s concr</w:t>
            </w:r>
            <w:r w:rsidRPr="009D29A7">
              <w:rPr>
                <w:rFonts w:asciiTheme="majorHAnsi" w:hAnsiTheme="majorHAnsi" w:hint="eastAsia"/>
                <w:color w:val="000000" w:themeColor="text1"/>
              </w:rPr>
              <w:t>è</w:t>
            </w:r>
            <w:r w:rsidRPr="009D29A7">
              <w:rPr>
                <w:rFonts w:asciiTheme="majorHAnsi" w:hAnsiTheme="majorHAnsi"/>
                <w:color w:val="000000" w:themeColor="text1"/>
              </w:rPr>
              <w:t xml:space="preserve">tes ont </w:t>
            </w:r>
            <w:r w:rsidR="682C0971" w:rsidRPr="009D29A7">
              <w:rPr>
                <w:rFonts w:asciiTheme="majorHAnsi" w:hAnsiTheme="majorHAnsi" w:hint="eastAsia"/>
                <w:color w:val="000000" w:themeColor="text1"/>
              </w:rPr>
              <w:t>é</w:t>
            </w:r>
            <w:r w:rsidR="682C0971" w:rsidRPr="009D29A7">
              <w:rPr>
                <w:rFonts w:asciiTheme="majorHAnsi" w:hAnsiTheme="majorHAnsi"/>
                <w:color w:val="000000" w:themeColor="text1"/>
              </w:rPr>
              <w:t>t</w:t>
            </w:r>
            <w:r w:rsidR="682C0971" w:rsidRPr="009D29A7">
              <w:rPr>
                <w:rFonts w:asciiTheme="majorHAnsi" w:hAnsiTheme="majorHAnsi" w:hint="eastAsia"/>
                <w:color w:val="000000" w:themeColor="text1"/>
              </w:rPr>
              <w:t>é</w:t>
            </w:r>
            <w:r w:rsidR="682C0971" w:rsidRPr="009D29A7">
              <w:rPr>
                <w:rFonts w:asciiTheme="majorHAnsi" w:hAnsiTheme="majorHAnsi"/>
                <w:color w:val="000000" w:themeColor="text1"/>
              </w:rPr>
              <w:t xml:space="preserve"> lanc</w:t>
            </w:r>
            <w:r w:rsidR="682C0971" w:rsidRPr="009D29A7">
              <w:rPr>
                <w:rFonts w:asciiTheme="majorHAnsi" w:hAnsiTheme="majorHAnsi" w:hint="eastAsia"/>
                <w:color w:val="000000" w:themeColor="text1"/>
              </w:rPr>
              <w:t>é</w:t>
            </w:r>
            <w:r w:rsidR="682C0971" w:rsidRPr="009D29A7">
              <w:rPr>
                <w:rFonts w:asciiTheme="majorHAnsi" w:hAnsiTheme="majorHAnsi"/>
                <w:color w:val="000000" w:themeColor="text1"/>
              </w:rPr>
              <w:t>es</w:t>
            </w:r>
            <w:r w:rsidRPr="009D29A7">
              <w:rPr>
                <w:rFonts w:asciiTheme="majorHAnsi" w:hAnsiTheme="majorHAnsi"/>
                <w:color w:val="000000" w:themeColor="text1"/>
              </w:rPr>
              <w:t xml:space="preserve"> pour </w:t>
            </w:r>
            <w:r w:rsidRPr="009D29A7">
              <w:rPr>
                <w:rFonts w:asciiTheme="majorHAnsi" w:hAnsiTheme="majorHAnsi"/>
                <w:color w:val="000000" w:themeColor="text1"/>
              </w:rPr>
              <w:lastRenderedPageBreak/>
              <w:t>l'initiative "une personne, un arbre" et la cr</w:t>
            </w:r>
            <w:r w:rsidRPr="009D29A7">
              <w:rPr>
                <w:rFonts w:asciiTheme="majorHAnsi" w:hAnsiTheme="majorHAnsi" w:hint="eastAsia"/>
                <w:color w:val="000000" w:themeColor="text1"/>
              </w:rPr>
              <w:t>é</w:t>
            </w:r>
            <w:r w:rsidRPr="009D29A7">
              <w:rPr>
                <w:rFonts w:asciiTheme="majorHAnsi" w:hAnsiTheme="majorHAnsi"/>
                <w:color w:val="000000" w:themeColor="text1"/>
              </w:rPr>
              <w:t xml:space="preserve">ation d'un centre </w:t>
            </w:r>
            <w:r w:rsidRPr="009D29A7">
              <w:rPr>
                <w:rFonts w:asciiTheme="majorHAnsi" w:hAnsiTheme="majorHAnsi" w:hint="eastAsia"/>
                <w:color w:val="000000" w:themeColor="text1"/>
              </w:rPr>
              <w:t>é</w:t>
            </w:r>
            <w:r w:rsidRPr="009D29A7">
              <w:rPr>
                <w:rFonts w:asciiTheme="majorHAnsi" w:hAnsiTheme="majorHAnsi"/>
                <w:color w:val="000000" w:themeColor="text1"/>
              </w:rPr>
              <w:t>ducatif au Jardin botanique du Gabon.</w:t>
            </w:r>
            <w:r w:rsidRPr="00DE54E9">
              <w:rPr>
                <w:rFonts w:asciiTheme="majorHAnsi" w:hAnsiTheme="majorHAnsi"/>
                <w:color w:val="000000" w:themeColor="text1"/>
              </w:rPr>
              <w:t xml:space="preserve"> </w:t>
            </w:r>
            <w:r w:rsidRPr="00DE54E9">
              <w:rPr>
                <w:rFonts w:asciiTheme="majorHAnsi" w:eastAsia="Calibri" w:hAnsiTheme="majorHAnsi" w:cs="Calibri"/>
                <w:color w:val="000000" w:themeColor="text1"/>
                <w:lang w:val="fr-CD"/>
              </w:rPr>
              <w:t>Pour l'initiative "une personne, un arbre", une équipe d'experts a été constituée pour élaborer</w:t>
            </w:r>
            <w:r w:rsidRPr="5165037B">
              <w:rPr>
                <w:rFonts w:asciiTheme="majorHAnsi" w:eastAsia="Calibri" w:hAnsiTheme="majorHAnsi" w:cs="Calibri"/>
                <w:color w:val="000000" w:themeColor="text1"/>
                <w:lang w:val="fr-CD"/>
              </w:rPr>
              <w:t xml:space="preserve"> des manuels et des supports pédagogiques sur l'Éducation au Développement Durable (EDD) en organisant des ateliers et en menant des enquêtes sur l'éducation environnementale dans les programmes scolaires. Les conclusions de ces enquêtes mettent en évidence à la fois les progrès réalisés et les domaines nécessitant une amélioration pour renforcer l'enseignement de l'EDD. Parallèlement, des recrutements stratégiques ont été faits pour assurer la coordination efficace de l'initiative, et des démarches ont été entreprises pour rendre l'enseignement plus pratique, notamment par l'acquisition d'un bus pour faciliter les visites pédagogiques dans le futur jardin botanique. Ces actions représentent une avancée significative pour une éducation environnementale de qualité au Gabon.</w:t>
            </w:r>
          </w:p>
        </w:tc>
      </w:tr>
    </w:tbl>
    <w:p w14:paraId="42A9CAF5" w14:textId="77777777" w:rsidR="007C4CB3" w:rsidRPr="00532128" w:rsidRDefault="007C4CB3" w:rsidP="005F5976">
      <w:pPr>
        <w:pStyle w:val="Titre1"/>
        <w:numPr>
          <w:ilvl w:val="0"/>
          <w:numId w:val="4"/>
        </w:numPr>
        <w:rPr>
          <w:rFonts w:ascii="Avenir Next LT Pro" w:hAnsi="Avenir Next LT Pro"/>
        </w:rPr>
        <w:sectPr w:rsidR="007C4CB3" w:rsidRPr="00532128" w:rsidSect="005D5772">
          <w:headerReference w:type="default" r:id="rId28"/>
          <w:footerReference w:type="default" r:id="rId29"/>
          <w:headerReference w:type="first" r:id="rId30"/>
          <w:footerReference w:type="first" r:id="rId31"/>
          <w:pgSz w:w="11900" w:h="16840"/>
          <w:pgMar w:top="1961" w:right="1557" w:bottom="1493" w:left="1579" w:header="1020" w:footer="1115" w:gutter="0"/>
          <w:pgNumType w:start="1"/>
          <w:cols w:space="720"/>
          <w:titlePg/>
        </w:sectPr>
      </w:pPr>
    </w:p>
    <w:p w14:paraId="47F1E9B9" w14:textId="7C7E73AE" w:rsidR="005F5976" w:rsidRPr="00532128" w:rsidRDefault="00AD5E83" w:rsidP="00524C08">
      <w:pPr>
        <w:pStyle w:val="Titre1"/>
        <w:numPr>
          <w:ilvl w:val="0"/>
          <w:numId w:val="4"/>
        </w:numPr>
        <w:rPr>
          <w:rFonts w:ascii="Avenir Next LT Pro" w:hAnsi="Avenir Next LT Pro"/>
        </w:rPr>
      </w:pPr>
      <w:bookmarkStart w:id="3" w:name="_Toc148458663"/>
      <w:r w:rsidRPr="00532128">
        <w:rPr>
          <w:rFonts w:ascii="Avenir Next LT Pro" w:hAnsi="Avenir Next LT Pro"/>
        </w:rPr>
        <w:lastRenderedPageBreak/>
        <w:t xml:space="preserve">Etat d’avancement de mise en œuvre des activités du </w:t>
      </w:r>
      <w:r w:rsidR="217BBA26" w:rsidRPr="00532128">
        <w:rPr>
          <w:rFonts w:ascii="Avenir Next LT Pro" w:hAnsi="Avenir Next LT Pro"/>
        </w:rPr>
        <w:t>projet</w:t>
      </w:r>
      <w:bookmarkEnd w:id="3"/>
    </w:p>
    <w:p w14:paraId="5151318A" w14:textId="643426BF" w:rsidR="008C7047" w:rsidRPr="00532128" w:rsidRDefault="0089628E" w:rsidP="4927C4FB">
      <w:pPr>
        <w:spacing w:line="240" w:lineRule="auto"/>
        <w:rPr>
          <w:rFonts w:ascii="Avenir Next LT Pro" w:hAnsi="Avenir Next LT Pro"/>
          <w:i/>
          <w:iCs/>
          <w:sz w:val="20"/>
          <w:szCs w:val="20"/>
        </w:rPr>
      </w:pPr>
      <w:r w:rsidRPr="00FD7FB3">
        <w:rPr>
          <w:rFonts w:ascii="Avenir Next LT Pro" w:hAnsi="Avenir Next LT Pro"/>
          <w:i/>
          <w:iCs/>
          <w:sz w:val="20"/>
          <w:szCs w:val="20"/>
          <w:highlight w:val="green"/>
        </w:rPr>
        <w:t xml:space="preserve">Fournir un </w:t>
      </w:r>
      <w:r w:rsidR="007E5F5A" w:rsidRPr="00FD7FB3">
        <w:rPr>
          <w:rFonts w:ascii="Avenir Next LT Pro" w:hAnsi="Avenir Next LT Pro"/>
          <w:i/>
          <w:iCs/>
          <w:sz w:val="20"/>
          <w:szCs w:val="20"/>
          <w:highlight w:val="green"/>
        </w:rPr>
        <w:t xml:space="preserve">état des lieux </w:t>
      </w:r>
      <w:r w:rsidR="00146E90" w:rsidRPr="00FD7FB3">
        <w:rPr>
          <w:rFonts w:ascii="Avenir Next LT Pro" w:hAnsi="Avenir Next LT Pro"/>
          <w:i/>
          <w:iCs/>
          <w:sz w:val="20"/>
          <w:szCs w:val="20"/>
          <w:highlight w:val="green"/>
        </w:rPr>
        <w:t xml:space="preserve">des progrès réalisés dans la mise en œuvre </w:t>
      </w:r>
      <w:r w:rsidR="007E5F5A" w:rsidRPr="00FD7FB3">
        <w:rPr>
          <w:rFonts w:ascii="Avenir Next LT Pro" w:hAnsi="Avenir Next LT Pro"/>
          <w:i/>
          <w:iCs/>
          <w:sz w:val="20"/>
          <w:szCs w:val="20"/>
          <w:highlight w:val="green"/>
        </w:rPr>
        <w:t>des</w:t>
      </w:r>
      <w:r w:rsidRPr="00FD7FB3">
        <w:rPr>
          <w:rFonts w:ascii="Avenir Next LT Pro" w:hAnsi="Avenir Next LT Pro"/>
          <w:i/>
          <w:iCs/>
          <w:sz w:val="20"/>
          <w:szCs w:val="20"/>
          <w:highlight w:val="green"/>
        </w:rPr>
        <w:t xml:space="preserve"> activités </w:t>
      </w:r>
      <w:r w:rsidR="00146E90" w:rsidRPr="00FD7FB3">
        <w:rPr>
          <w:rFonts w:ascii="Avenir Next LT Pro" w:hAnsi="Avenir Next LT Pro"/>
          <w:i/>
          <w:iCs/>
          <w:sz w:val="20"/>
          <w:szCs w:val="20"/>
          <w:highlight w:val="green"/>
        </w:rPr>
        <w:t xml:space="preserve">principales </w:t>
      </w:r>
      <w:r w:rsidR="00B86D18" w:rsidRPr="00FD7FB3">
        <w:rPr>
          <w:rFonts w:ascii="Avenir Next LT Pro" w:hAnsi="Avenir Next LT Pro"/>
          <w:i/>
          <w:iCs/>
          <w:sz w:val="20"/>
          <w:szCs w:val="20"/>
          <w:highlight w:val="green"/>
        </w:rPr>
        <w:t>prévues dans le P</w:t>
      </w:r>
      <w:r w:rsidR="6E1FF4CE" w:rsidRPr="00FD7FB3">
        <w:rPr>
          <w:rFonts w:ascii="Avenir Next LT Pro" w:hAnsi="Avenir Next LT Pro"/>
          <w:i/>
          <w:iCs/>
          <w:sz w:val="20"/>
          <w:szCs w:val="20"/>
          <w:highlight w:val="green"/>
        </w:rPr>
        <w:t xml:space="preserve">TA de la première </w:t>
      </w:r>
      <w:r w:rsidR="0070796A" w:rsidRPr="00FD7FB3">
        <w:rPr>
          <w:rFonts w:ascii="Avenir Next LT Pro" w:hAnsi="Avenir Next LT Pro"/>
          <w:i/>
          <w:iCs/>
          <w:sz w:val="20"/>
          <w:szCs w:val="20"/>
          <w:highlight w:val="green"/>
        </w:rPr>
        <w:t xml:space="preserve">année </w:t>
      </w:r>
      <w:r w:rsidR="6E1FF4CE" w:rsidRPr="00FD7FB3">
        <w:rPr>
          <w:rFonts w:ascii="Avenir Next LT Pro" w:hAnsi="Avenir Next LT Pro"/>
          <w:i/>
          <w:iCs/>
          <w:sz w:val="20"/>
          <w:szCs w:val="20"/>
          <w:highlight w:val="green"/>
        </w:rPr>
        <w:t>du projet</w:t>
      </w:r>
      <w:r w:rsidR="00B86D18" w:rsidRPr="00FD7FB3">
        <w:rPr>
          <w:rFonts w:ascii="Avenir Next LT Pro" w:hAnsi="Avenir Next LT Pro"/>
          <w:i/>
          <w:iCs/>
          <w:sz w:val="20"/>
          <w:szCs w:val="20"/>
          <w:highlight w:val="green"/>
        </w:rPr>
        <w:t>.</w:t>
      </w:r>
    </w:p>
    <w:p w14:paraId="348C0A80" w14:textId="77777777" w:rsidR="002D0003" w:rsidRPr="00532128" w:rsidRDefault="002D0003" w:rsidP="4927C4FB">
      <w:pPr>
        <w:spacing w:line="240" w:lineRule="auto"/>
        <w:rPr>
          <w:rFonts w:ascii="Avenir Next LT Pro" w:hAnsi="Avenir Next LT Pro"/>
          <w:i/>
          <w:iCs/>
          <w:sz w:val="20"/>
          <w:szCs w:val="20"/>
        </w:rPr>
      </w:pPr>
    </w:p>
    <w:tbl>
      <w:tblPr>
        <w:tblpPr w:leftFromText="180" w:rightFromText="180" w:vertAnchor="text" w:tblpY="1"/>
        <w:tblOverlap w:val="never"/>
        <w:tblW w:w="5000" w:type="pct"/>
        <w:tblCellMar>
          <w:left w:w="72" w:type="dxa"/>
          <w:right w:w="10" w:type="dxa"/>
        </w:tblCellMar>
        <w:tblLook w:val="0000" w:firstRow="0" w:lastRow="0" w:firstColumn="0" w:lastColumn="0" w:noHBand="0" w:noVBand="0"/>
      </w:tblPr>
      <w:tblGrid>
        <w:gridCol w:w="1370"/>
        <w:gridCol w:w="1370"/>
        <w:gridCol w:w="1381"/>
        <w:gridCol w:w="1360"/>
        <w:gridCol w:w="1371"/>
        <w:gridCol w:w="1374"/>
        <w:gridCol w:w="1481"/>
        <w:gridCol w:w="1435"/>
        <w:gridCol w:w="2234"/>
      </w:tblGrid>
      <w:tr w:rsidR="00156B19" w:rsidRPr="001362BD" w14:paraId="4E65F1CC" w14:textId="77777777" w:rsidTr="00A71945">
        <w:trPr>
          <w:trHeight w:val="20"/>
          <w:tblHeader/>
        </w:trPr>
        <w:tc>
          <w:tcPr>
            <w:tcW w:w="5000" w:type="pct"/>
            <w:gridSpan w:val="9"/>
            <w:tcBorders>
              <w:top w:val="single" w:sz="4" w:space="0" w:color="000000" w:themeColor="text1"/>
              <w:left w:val="single" w:sz="4" w:space="0" w:color="auto"/>
              <w:right w:val="single" w:sz="4" w:space="0" w:color="000000" w:themeColor="text1"/>
            </w:tcBorders>
            <w:shd w:val="clear" w:color="auto" w:fill="D9D9D9" w:themeFill="background1" w:themeFillShade="D9"/>
          </w:tcPr>
          <w:p w14:paraId="0DB75C8B" w14:textId="0A5FD1D8" w:rsidR="00156B19" w:rsidRPr="001362BD" w:rsidRDefault="00FD7FB3" w:rsidP="00A71945">
            <w:pPr>
              <w:rPr>
                <w:rFonts w:ascii="Avenir Next LT Pro" w:hAnsi="Avenir Next LT Pro" w:cs="Arial"/>
                <w:b/>
                <w:bCs/>
                <w:color w:val="000000" w:themeColor="text1"/>
                <w:sz w:val="18"/>
                <w:szCs w:val="18"/>
              </w:rPr>
            </w:pPr>
            <w:r w:rsidRPr="001362BD">
              <w:rPr>
                <w:rFonts w:ascii="Avenir Next LT Pro" w:hAnsi="Avenir Next LT Pro" w:cs="Arial"/>
                <w:b/>
                <w:bCs/>
                <w:sz w:val="22"/>
                <w:szCs w:val="22"/>
              </w:rPr>
              <w:t>Outcome</w:t>
            </w:r>
            <w:r w:rsidR="2F7B624E" w:rsidRPr="001362BD">
              <w:rPr>
                <w:rFonts w:ascii="Avenir Next LT Pro" w:hAnsi="Avenir Next LT Pro" w:cs="Arial"/>
                <w:b/>
                <w:bCs/>
                <w:sz w:val="22"/>
                <w:szCs w:val="22"/>
              </w:rPr>
              <w:t xml:space="preserve"> 1</w:t>
            </w:r>
            <w:r w:rsidR="68416D8F" w:rsidRPr="001362BD">
              <w:rPr>
                <w:rFonts w:ascii="Avenir Next LT Pro" w:hAnsi="Avenir Next LT Pro" w:cs="Arial"/>
                <w:b/>
                <w:bCs/>
                <w:sz w:val="22"/>
                <w:szCs w:val="22"/>
              </w:rPr>
              <w:t xml:space="preserve"> </w:t>
            </w:r>
            <w:r w:rsidR="2F7B624E" w:rsidRPr="001362BD">
              <w:rPr>
                <w:rFonts w:ascii="Avenir Next LT Pro" w:hAnsi="Avenir Next LT Pro" w:cs="Arial"/>
                <w:b/>
                <w:bCs/>
                <w:sz w:val="22"/>
                <w:szCs w:val="22"/>
              </w:rPr>
              <w:t xml:space="preserve">: </w:t>
            </w:r>
            <w:r w:rsidR="00DA254C" w:rsidRPr="001362BD">
              <w:rPr>
                <w:rFonts w:ascii="Avenir Next LT Pro" w:hAnsi="Avenir Next LT Pro" w:cs="Arial"/>
                <w:b/>
                <w:bCs/>
                <w:sz w:val="22"/>
                <w:szCs w:val="22"/>
              </w:rPr>
              <w:t>Les citadins ont accès aux forêts, aux jardins et aux parcs</w:t>
            </w:r>
          </w:p>
        </w:tc>
      </w:tr>
      <w:tr w:rsidR="00156B19" w:rsidRPr="001362BD" w14:paraId="0ECCF18D" w14:textId="77777777" w:rsidTr="00A71945">
        <w:trPr>
          <w:trHeight w:val="503"/>
          <w:tblHeader/>
        </w:trPr>
        <w:tc>
          <w:tcPr>
            <w:tcW w:w="5000" w:type="pct"/>
            <w:gridSpan w:val="9"/>
            <w:tcBorders>
              <w:top w:val="single" w:sz="4" w:space="0" w:color="000000" w:themeColor="text1"/>
              <w:left w:val="single" w:sz="4" w:space="0" w:color="auto"/>
              <w:right w:val="single" w:sz="4" w:space="0" w:color="000000" w:themeColor="text1"/>
            </w:tcBorders>
            <w:shd w:val="clear" w:color="auto" w:fill="D9D9D9" w:themeFill="background1" w:themeFillShade="D9"/>
          </w:tcPr>
          <w:p w14:paraId="115A5B68" w14:textId="59265512" w:rsidR="00156B19" w:rsidRPr="001362BD" w:rsidRDefault="584800AC" w:rsidP="00A71945">
            <w:pPr>
              <w:rPr>
                <w:rFonts w:ascii="Avenir Next LT Pro" w:hAnsi="Avenir Next LT Pro" w:cs="Arial"/>
                <w:sz w:val="18"/>
                <w:szCs w:val="18"/>
                <w:lang w:val="fr-FR"/>
              </w:rPr>
            </w:pPr>
            <w:r w:rsidRPr="001362BD">
              <w:rPr>
                <w:rFonts w:ascii="Avenir Next LT Pro" w:hAnsi="Avenir Next LT Pro" w:cs="Arial"/>
                <w:color w:val="000000" w:themeColor="text1"/>
                <w:sz w:val="18"/>
                <w:szCs w:val="18"/>
              </w:rPr>
              <w:t xml:space="preserve"> </w:t>
            </w:r>
            <w:r w:rsidR="042336AD" w:rsidRPr="001362BD">
              <w:rPr>
                <w:rFonts w:ascii="Avenir Next LT Pro" w:hAnsi="Avenir Next LT Pro" w:cs="Arial"/>
                <w:b/>
                <w:bCs/>
                <w:sz w:val="18"/>
                <w:szCs w:val="18"/>
                <w:lang w:val="fr-FR"/>
              </w:rPr>
              <w:t>Outcome narrative:</w:t>
            </w:r>
            <w:r w:rsidR="00AB1042" w:rsidRPr="001362BD">
              <w:rPr>
                <w:rFonts w:ascii="Avenir Next LT Pro" w:hAnsi="Avenir Next LT Pro" w:cs="Arial"/>
                <w:b/>
                <w:bCs/>
                <w:sz w:val="18"/>
                <w:szCs w:val="18"/>
                <w:lang w:val="fr-FR"/>
              </w:rPr>
              <w:t xml:space="preserve"> </w:t>
            </w:r>
            <w:r w:rsidR="00D51BC9" w:rsidRPr="001362BD">
              <w:rPr>
                <w:rFonts w:ascii="Avenir Next LT Pro" w:hAnsi="Avenir Next LT Pro" w:cs="Arial"/>
                <w:sz w:val="18"/>
                <w:szCs w:val="18"/>
                <w:lang w:val="fr-FR"/>
              </w:rPr>
              <w:t>Si les activités ont commencé à démarrer suite à l’approbation du PTBA le 15 juin 2023</w:t>
            </w:r>
            <w:r w:rsidR="00210147" w:rsidRPr="001362BD">
              <w:rPr>
                <w:rFonts w:ascii="Avenir Next LT Pro" w:hAnsi="Avenir Next LT Pro" w:cs="Arial"/>
                <w:sz w:val="18"/>
                <w:szCs w:val="18"/>
                <w:lang w:val="fr-FR"/>
              </w:rPr>
              <w:t xml:space="preserve"> avec la préparation de la mission de layonnage</w:t>
            </w:r>
            <w:r w:rsidR="00005F22" w:rsidRPr="001362BD">
              <w:rPr>
                <w:rFonts w:ascii="Avenir Next LT Pro" w:hAnsi="Avenir Next LT Pro" w:cs="Arial"/>
                <w:sz w:val="18"/>
                <w:szCs w:val="18"/>
                <w:lang w:val="fr-FR"/>
              </w:rPr>
              <w:t>,</w:t>
            </w:r>
            <w:r w:rsidR="00210147" w:rsidRPr="001362BD">
              <w:rPr>
                <w:rFonts w:ascii="Avenir Next LT Pro" w:hAnsi="Avenir Next LT Pro" w:cs="Arial"/>
                <w:sz w:val="18"/>
                <w:szCs w:val="18"/>
                <w:lang w:val="fr-FR"/>
              </w:rPr>
              <w:t xml:space="preserve"> de la réhabilitation de la pépinière, et</w:t>
            </w:r>
            <w:r w:rsidR="00005F22" w:rsidRPr="001362BD">
              <w:rPr>
                <w:rFonts w:ascii="Avenir Next LT Pro" w:hAnsi="Avenir Next LT Pro" w:cs="Arial"/>
                <w:sz w:val="18"/>
                <w:szCs w:val="18"/>
                <w:lang w:val="fr-FR"/>
              </w:rPr>
              <w:t xml:space="preserve"> du recrutement d’un cabinet pour le design du jardin botanique,</w:t>
            </w:r>
            <w:r w:rsidR="00D51BC9" w:rsidRPr="001362BD">
              <w:rPr>
                <w:rFonts w:ascii="Avenir Next LT Pro" w:hAnsi="Avenir Next LT Pro" w:cs="Arial"/>
                <w:sz w:val="18"/>
                <w:szCs w:val="18"/>
                <w:lang w:val="fr-FR"/>
              </w:rPr>
              <w:t xml:space="preserve"> </w:t>
            </w:r>
            <w:r w:rsidR="004B54AA" w:rsidRPr="001362BD">
              <w:rPr>
                <w:rFonts w:ascii="Avenir Next LT Pro" w:hAnsi="Avenir Next LT Pro" w:cs="Arial"/>
                <w:sz w:val="18"/>
                <w:szCs w:val="18"/>
                <w:lang w:val="fr-FR"/>
              </w:rPr>
              <w:t xml:space="preserve">les élections du 30 août 2023 et la </w:t>
            </w:r>
            <w:r w:rsidR="002E5CAB" w:rsidRPr="001362BD">
              <w:rPr>
                <w:rFonts w:ascii="Avenir Next LT Pro" w:hAnsi="Avenir Next LT Pro" w:cs="Arial"/>
                <w:sz w:val="18"/>
                <w:szCs w:val="18"/>
                <w:lang w:val="fr-FR"/>
              </w:rPr>
              <w:t>transition politique amorcée avec la mise en place d’une nouvelle administration ont considérablement ralenti les progrès envisagés en 2023 vers l’atteinte de c</w:t>
            </w:r>
            <w:r w:rsidR="00F26C95" w:rsidRPr="001362BD">
              <w:rPr>
                <w:rFonts w:ascii="Avenir Next LT Pro" w:hAnsi="Avenir Next LT Pro" w:cs="Arial"/>
                <w:sz w:val="18"/>
                <w:szCs w:val="18"/>
                <w:lang w:val="fr-FR"/>
              </w:rPr>
              <w:t>et Effet</w:t>
            </w:r>
            <w:r w:rsidR="002E5CAB" w:rsidRPr="001362BD">
              <w:rPr>
                <w:rFonts w:ascii="Avenir Next LT Pro" w:hAnsi="Avenir Next LT Pro" w:cs="Arial"/>
                <w:sz w:val="18"/>
                <w:szCs w:val="18"/>
                <w:lang w:val="fr-FR"/>
              </w:rPr>
              <w:t xml:space="preserve">. </w:t>
            </w:r>
            <w:r w:rsidR="00D77663" w:rsidRPr="001362BD">
              <w:rPr>
                <w:rFonts w:ascii="Avenir Next LT Pro" w:hAnsi="Avenir Next LT Pro" w:cs="Arial"/>
                <w:sz w:val="18"/>
                <w:szCs w:val="18"/>
                <w:lang w:val="fr-FR"/>
              </w:rPr>
              <w:t>En effet, compte tenu de la nature d</w:t>
            </w:r>
            <w:r w:rsidR="008F40DB" w:rsidRPr="001362BD">
              <w:rPr>
                <w:rFonts w:ascii="Avenir Next LT Pro" w:hAnsi="Avenir Next LT Pro" w:cs="Arial"/>
                <w:sz w:val="18"/>
                <w:szCs w:val="18"/>
                <w:lang w:val="fr-FR"/>
              </w:rPr>
              <w:t xml:space="preserve">e l’Effet 1 </w:t>
            </w:r>
            <w:r w:rsidR="00D77663" w:rsidRPr="001362BD">
              <w:rPr>
                <w:rFonts w:ascii="Avenir Next LT Pro" w:hAnsi="Avenir Next LT Pro" w:cs="Arial"/>
                <w:sz w:val="18"/>
                <w:szCs w:val="18"/>
                <w:lang w:val="fr-FR"/>
              </w:rPr>
              <w:t xml:space="preserve">et de ses Produits, il n’est pas possible d’aller de l’avant sans avoir engager </w:t>
            </w:r>
            <w:r w:rsidR="00016F17">
              <w:rPr>
                <w:rFonts w:ascii="Avenir Next LT Pro" w:hAnsi="Avenir Next LT Pro" w:cs="Arial"/>
                <w:sz w:val="18"/>
                <w:szCs w:val="18"/>
                <w:lang w:val="fr-FR"/>
              </w:rPr>
              <w:t xml:space="preserve">avec </w:t>
            </w:r>
            <w:r w:rsidR="00D77663" w:rsidRPr="001362BD">
              <w:rPr>
                <w:rFonts w:ascii="Avenir Next LT Pro" w:hAnsi="Avenir Next LT Pro" w:cs="Arial"/>
                <w:sz w:val="18"/>
                <w:szCs w:val="18"/>
                <w:lang w:val="fr-FR"/>
              </w:rPr>
              <w:t>la nouvelle administration</w:t>
            </w:r>
            <w:r w:rsidR="00016F17">
              <w:rPr>
                <w:rFonts w:ascii="Avenir Next LT Pro" w:hAnsi="Avenir Next LT Pro" w:cs="Arial"/>
                <w:sz w:val="18"/>
                <w:szCs w:val="18"/>
                <w:lang w:val="fr-FR"/>
              </w:rPr>
              <w:t xml:space="preserve"> et la</w:t>
            </w:r>
            <w:r w:rsidR="00D77663" w:rsidRPr="001362BD">
              <w:rPr>
                <w:rFonts w:ascii="Avenir Next LT Pro" w:hAnsi="Avenir Next LT Pro" w:cs="Arial"/>
                <w:sz w:val="18"/>
                <w:szCs w:val="18"/>
                <w:lang w:val="fr-FR"/>
              </w:rPr>
              <w:t xml:space="preserve"> nouvelle équipe de projet à l’ANPN</w:t>
            </w:r>
            <w:r w:rsidR="00016F17">
              <w:rPr>
                <w:rFonts w:ascii="Avenir Next LT Pro" w:hAnsi="Avenir Next LT Pro" w:cs="Arial"/>
                <w:sz w:val="18"/>
                <w:szCs w:val="18"/>
                <w:lang w:val="fr-FR"/>
              </w:rPr>
              <w:t>,</w:t>
            </w:r>
            <w:r w:rsidR="00D77663" w:rsidRPr="001362BD">
              <w:rPr>
                <w:rFonts w:ascii="Avenir Next LT Pro" w:hAnsi="Avenir Next LT Pro" w:cs="Arial"/>
                <w:sz w:val="18"/>
                <w:szCs w:val="18"/>
                <w:lang w:val="fr-FR"/>
              </w:rPr>
              <w:t xml:space="preserve"> et</w:t>
            </w:r>
            <w:r w:rsidR="007F5E29" w:rsidRPr="001362BD">
              <w:rPr>
                <w:rFonts w:ascii="Avenir Next LT Pro" w:hAnsi="Avenir Next LT Pro" w:cs="Arial"/>
                <w:sz w:val="18"/>
                <w:szCs w:val="18"/>
                <w:lang w:val="fr-FR"/>
              </w:rPr>
              <w:t xml:space="preserve"> aligner l’atteinte d</w:t>
            </w:r>
            <w:r w:rsidR="00880B91" w:rsidRPr="001362BD">
              <w:rPr>
                <w:rFonts w:ascii="Avenir Next LT Pro" w:hAnsi="Avenir Next LT Pro" w:cs="Arial"/>
                <w:sz w:val="18"/>
                <w:szCs w:val="18"/>
                <w:lang w:val="fr-FR"/>
              </w:rPr>
              <w:t xml:space="preserve">e l’Effet </w:t>
            </w:r>
            <w:r w:rsidR="007F5E29" w:rsidRPr="001362BD">
              <w:rPr>
                <w:rFonts w:ascii="Avenir Next LT Pro" w:hAnsi="Avenir Next LT Pro" w:cs="Arial"/>
                <w:sz w:val="18"/>
                <w:szCs w:val="18"/>
                <w:lang w:val="fr-FR"/>
              </w:rPr>
              <w:t>1 à la vision du nouveau gouvernement en place.</w:t>
            </w:r>
          </w:p>
          <w:p w14:paraId="40ED3796" w14:textId="105DF831" w:rsidR="00A71945" w:rsidRPr="001362BD" w:rsidRDefault="00820C29" w:rsidP="00A71945">
            <w:pPr>
              <w:rPr>
                <w:rFonts w:ascii="Avenir Next LT Pro" w:hAnsi="Avenir Next LT Pro" w:cs="Arial"/>
                <w:sz w:val="18"/>
                <w:szCs w:val="18"/>
                <w:lang w:val="fr-FR"/>
              </w:rPr>
            </w:pPr>
            <w:r w:rsidRPr="001362BD">
              <w:rPr>
                <w:rFonts w:ascii="Avenir Next LT Pro" w:hAnsi="Avenir Next LT Pro" w:cs="Arial"/>
                <w:sz w:val="18"/>
                <w:szCs w:val="18"/>
                <w:lang w:val="fr-FR"/>
              </w:rPr>
              <w:t>La cible annuel</w:t>
            </w:r>
            <w:r w:rsidR="00D54A19" w:rsidRPr="001362BD">
              <w:rPr>
                <w:rFonts w:ascii="Avenir Next LT Pro" w:hAnsi="Avenir Next LT Pro" w:cs="Arial"/>
                <w:sz w:val="18"/>
                <w:szCs w:val="18"/>
                <w:lang w:val="fr-FR"/>
              </w:rPr>
              <w:t>le</w:t>
            </w:r>
            <w:r w:rsidRPr="001362BD">
              <w:rPr>
                <w:rFonts w:ascii="Avenir Next LT Pro" w:hAnsi="Avenir Next LT Pro" w:cs="Arial"/>
                <w:sz w:val="18"/>
                <w:szCs w:val="18"/>
                <w:lang w:val="fr-FR"/>
              </w:rPr>
              <w:t xml:space="preserve"> pour l’indicateur d</w:t>
            </w:r>
            <w:r w:rsidR="00880B91" w:rsidRPr="001362BD">
              <w:rPr>
                <w:rFonts w:ascii="Avenir Next LT Pro" w:hAnsi="Avenir Next LT Pro" w:cs="Arial"/>
                <w:sz w:val="18"/>
                <w:szCs w:val="18"/>
                <w:lang w:val="fr-FR"/>
              </w:rPr>
              <w:t xml:space="preserve">’Effet </w:t>
            </w:r>
            <w:r w:rsidRPr="001362BD">
              <w:rPr>
                <w:rFonts w:ascii="Avenir Next LT Pro" w:hAnsi="Avenir Next LT Pro" w:cs="Arial"/>
                <w:sz w:val="18"/>
                <w:szCs w:val="18"/>
                <w:lang w:val="fr-FR"/>
              </w:rPr>
              <w:t>(Nombre de personnes visitant des jardins, des parcs, ventilé par sexe)</w:t>
            </w:r>
            <w:r w:rsidR="00D54A19" w:rsidRPr="001362BD">
              <w:rPr>
                <w:rFonts w:ascii="Avenir Next LT Pro" w:hAnsi="Avenir Next LT Pro" w:cs="Arial"/>
                <w:sz w:val="18"/>
                <w:szCs w:val="18"/>
                <w:lang w:val="fr-FR"/>
              </w:rPr>
              <w:t xml:space="preserve"> était définie à 0, compte tenu de la nécessité d’avoir la construction du jardin botanique initiée pour pouvoir rapporter de</w:t>
            </w:r>
            <w:r w:rsidR="00D653F7" w:rsidRPr="001362BD">
              <w:rPr>
                <w:rFonts w:ascii="Avenir Next LT Pro" w:hAnsi="Avenir Next LT Pro" w:cs="Arial"/>
                <w:sz w:val="18"/>
                <w:szCs w:val="18"/>
                <w:lang w:val="fr-FR"/>
              </w:rPr>
              <w:t>s résultats sur cet indicateur.</w:t>
            </w:r>
          </w:p>
          <w:p w14:paraId="37FA0CE1" w14:textId="7AE7AEB5" w:rsidR="00D51BC9" w:rsidRPr="001362BD" w:rsidRDefault="00D51BC9" w:rsidP="00A71945">
            <w:pPr>
              <w:tabs>
                <w:tab w:val="left" w:pos="2273"/>
              </w:tabs>
              <w:ind w:left="0" w:firstLine="0"/>
              <w:rPr>
                <w:rFonts w:ascii="Avenir Next LT Pro" w:hAnsi="Avenir Next LT Pro" w:cs="Arial"/>
                <w:sz w:val="18"/>
                <w:szCs w:val="18"/>
              </w:rPr>
            </w:pPr>
          </w:p>
        </w:tc>
      </w:tr>
      <w:tr w:rsidR="007E1509" w:rsidRPr="00913C76" w14:paraId="5BFC0FC1" w14:textId="77777777" w:rsidTr="00A71945">
        <w:trPr>
          <w:trHeight w:val="368"/>
          <w:tblHeader/>
        </w:trPr>
        <w:tc>
          <w:tcPr>
            <w:tcW w:w="527" w:type="pct"/>
            <w:tcBorders>
              <w:top w:val="single" w:sz="4" w:space="0" w:color="000000" w:themeColor="text1"/>
              <w:left w:val="single" w:sz="4" w:space="0" w:color="auto"/>
              <w:right w:val="single" w:sz="4" w:space="0" w:color="000000" w:themeColor="text1"/>
            </w:tcBorders>
            <w:shd w:val="clear" w:color="auto" w:fill="D9D9D9" w:themeFill="background1" w:themeFillShade="D9"/>
            <w:vAlign w:val="center"/>
          </w:tcPr>
          <w:p w14:paraId="675B7195" w14:textId="77777777" w:rsidR="00156B19" w:rsidRPr="001362BD" w:rsidRDefault="00156B19" w:rsidP="00A71945">
            <w:pPr>
              <w:jc w:val="center"/>
              <w:rPr>
                <w:rFonts w:ascii="Avenir Next LT Pro" w:hAnsi="Avenir Next LT Pro" w:cs="Arial"/>
                <w:b/>
                <w:bCs/>
                <w:sz w:val="18"/>
                <w:szCs w:val="18"/>
              </w:rPr>
            </w:pPr>
            <w:r w:rsidRPr="001362BD">
              <w:rPr>
                <w:rFonts w:ascii="Avenir Next LT Pro" w:hAnsi="Avenir Next LT Pro" w:cs="Arial"/>
                <w:b/>
                <w:bCs/>
                <w:sz w:val="18"/>
                <w:szCs w:val="18"/>
              </w:rPr>
              <w:t>Outputs</w:t>
            </w:r>
          </w:p>
        </w:tc>
        <w:tc>
          <w:tcPr>
            <w:tcW w:w="527" w:type="pct"/>
            <w:tcBorders>
              <w:top w:val="single" w:sz="4" w:space="0" w:color="000000" w:themeColor="text1"/>
              <w:left w:val="single" w:sz="4" w:space="0" w:color="auto"/>
              <w:right w:val="single" w:sz="4" w:space="0" w:color="auto"/>
            </w:tcBorders>
            <w:shd w:val="clear" w:color="auto" w:fill="D9D9D9" w:themeFill="background1" w:themeFillShade="D9"/>
            <w:vAlign w:val="center"/>
          </w:tcPr>
          <w:p w14:paraId="3A214648" w14:textId="77777777" w:rsidR="00156B19" w:rsidRPr="001362BD" w:rsidRDefault="00156B19" w:rsidP="00A71945">
            <w:pPr>
              <w:jc w:val="center"/>
              <w:rPr>
                <w:rFonts w:ascii="Avenir Next LT Pro" w:hAnsi="Avenir Next LT Pro" w:cs="Arial"/>
                <w:b/>
                <w:bCs/>
                <w:sz w:val="18"/>
                <w:szCs w:val="18"/>
              </w:rPr>
            </w:pPr>
            <w:r w:rsidRPr="001362BD">
              <w:rPr>
                <w:rFonts w:ascii="Avenir Next LT Pro" w:hAnsi="Avenir Next LT Pro" w:cs="Arial"/>
                <w:b/>
                <w:bCs/>
                <w:sz w:val="18"/>
                <w:szCs w:val="18"/>
              </w:rPr>
              <w:t>Baseline summary</w:t>
            </w:r>
          </w:p>
        </w:tc>
        <w:tc>
          <w:tcPr>
            <w:tcW w:w="531" w:type="pct"/>
            <w:tcBorders>
              <w:top w:val="single" w:sz="4" w:space="0" w:color="000000" w:themeColor="text1"/>
              <w:left w:val="single" w:sz="4" w:space="0" w:color="auto"/>
              <w:right w:val="single" w:sz="4" w:space="0" w:color="auto"/>
            </w:tcBorders>
            <w:shd w:val="clear" w:color="auto" w:fill="D9D9D9" w:themeFill="background1" w:themeFillShade="D9"/>
            <w:vAlign w:val="center"/>
          </w:tcPr>
          <w:p w14:paraId="29921A3D" w14:textId="77777777" w:rsidR="00156B19" w:rsidRPr="001362BD" w:rsidRDefault="00156B19" w:rsidP="00A71945">
            <w:pPr>
              <w:jc w:val="center"/>
              <w:rPr>
                <w:rFonts w:ascii="Avenir Next LT Pro" w:hAnsi="Avenir Next LT Pro" w:cs="Arial"/>
                <w:b/>
                <w:bCs/>
                <w:sz w:val="18"/>
                <w:szCs w:val="18"/>
              </w:rPr>
            </w:pPr>
            <w:r w:rsidRPr="001362BD">
              <w:rPr>
                <w:rFonts w:ascii="Avenir Next LT Pro" w:hAnsi="Avenir Next LT Pro" w:cs="Arial"/>
                <w:b/>
                <w:bCs/>
                <w:sz w:val="18"/>
                <w:szCs w:val="18"/>
              </w:rPr>
              <w:t>Activities</w:t>
            </w:r>
          </w:p>
        </w:tc>
        <w:tc>
          <w:tcPr>
            <w:tcW w:w="523" w:type="pct"/>
            <w:tcBorders>
              <w:top w:val="single" w:sz="4" w:space="0" w:color="000000" w:themeColor="text1"/>
              <w:left w:val="single" w:sz="4" w:space="0" w:color="auto"/>
              <w:right w:val="single" w:sz="4" w:space="0" w:color="auto"/>
            </w:tcBorders>
            <w:shd w:val="clear" w:color="auto" w:fill="D9D9D9" w:themeFill="background1" w:themeFillShade="D9"/>
            <w:vAlign w:val="center"/>
          </w:tcPr>
          <w:p w14:paraId="0A6A5D30" w14:textId="77777777" w:rsidR="006A09C5" w:rsidRPr="001362BD" w:rsidRDefault="006A09C5" w:rsidP="00A71945">
            <w:pPr>
              <w:jc w:val="center"/>
              <w:rPr>
                <w:rFonts w:ascii="Avenir Next LT Pro" w:hAnsi="Avenir Next LT Pro" w:cs="Arial"/>
                <w:b/>
                <w:bCs/>
                <w:sz w:val="18"/>
                <w:szCs w:val="18"/>
              </w:rPr>
            </w:pPr>
            <w:r w:rsidRPr="001362BD">
              <w:rPr>
                <w:rFonts w:ascii="Avenir Next LT Pro" w:hAnsi="Avenir Next LT Pro" w:cs="Arial"/>
                <w:b/>
                <w:bCs/>
                <w:sz w:val="18"/>
                <w:szCs w:val="18"/>
              </w:rPr>
              <w:t xml:space="preserve">Year 1 </w:t>
            </w:r>
          </w:p>
          <w:p w14:paraId="65056715" w14:textId="7B204AAE" w:rsidR="00156B19" w:rsidRPr="001362BD" w:rsidRDefault="00156B19" w:rsidP="00A71945">
            <w:pPr>
              <w:jc w:val="center"/>
              <w:rPr>
                <w:rFonts w:ascii="Avenir Next LT Pro" w:hAnsi="Avenir Next LT Pro" w:cs="Arial"/>
                <w:b/>
                <w:bCs/>
                <w:sz w:val="18"/>
                <w:szCs w:val="18"/>
              </w:rPr>
            </w:pPr>
            <w:r w:rsidRPr="001362BD">
              <w:rPr>
                <w:rFonts w:ascii="Avenir Next LT Pro" w:hAnsi="Avenir Next LT Pro" w:cs="Arial"/>
                <w:b/>
                <w:bCs/>
                <w:sz w:val="18"/>
                <w:szCs w:val="18"/>
              </w:rPr>
              <w:t>Target achieved</w:t>
            </w:r>
          </w:p>
        </w:tc>
        <w:tc>
          <w:tcPr>
            <w:tcW w:w="527" w:type="pct"/>
            <w:tcBorders>
              <w:top w:val="single" w:sz="4" w:space="0" w:color="000000" w:themeColor="text1"/>
              <w:left w:val="single" w:sz="4" w:space="0" w:color="auto"/>
              <w:right w:val="single" w:sz="4" w:space="0" w:color="auto"/>
            </w:tcBorders>
            <w:shd w:val="clear" w:color="auto" w:fill="D9D9D9" w:themeFill="background1" w:themeFillShade="D9"/>
            <w:vAlign w:val="center"/>
          </w:tcPr>
          <w:p w14:paraId="1B507110" w14:textId="77777777" w:rsidR="00156B19" w:rsidRPr="001362BD" w:rsidRDefault="00156B19" w:rsidP="00A71945">
            <w:pPr>
              <w:jc w:val="center"/>
              <w:rPr>
                <w:rFonts w:ascii="Avenir Next LT Pro" w:hAnsi="Avenir Next LT Pro" w:cs="Arial"/>
                <w:b/>
                <w:bCs/>
                <w:sz w:val="18"/>
                <w:szCs w:val="18"/>
              </w:rPr>
            </w:pPr>
            <w:r w:rsidRPr="001362BD">
              <w:rPr>
                <w:rFonts w:ascii="Avenir Next LT Pro" w:hAnsi="Avenir Next LT Pro" w:cs="Arial"/>
                <w:b/>
                <w:bCs/>
                <w:sz w:val="18"/>
                <w:szCs w:val="18"/>
              </w:rPr>
              <w:t>Indicators</w:t>
            </w:r>
          </w:p>
        </w:tc>
        <w:tc>
          <w:tcPr>
            <w:tcW w:w="528" w:type="pct"/>
            <w:tcBorders>
              <w:top w:val="single" w:sz="4" w:space="0" w:color="000000" w:themeColor="text1"/>
              <w:left w:val="single" w:sz="4" w:space="0" w:color="auto"/>
              <w:right w:val="single" w:sz="4" w:space="0" w:color="auto"/>
            </w:tcBorders>
            <w:shd w:val="clear" w:color="auto" w:fill="D9D9D9" w:themeFill="background1" w:themeFillShade="D9"/>
            <w:vAlign w:val="center"/>
          </w:tcPr>
          <w:p w14:paraId="780E43E2" w14:textId="77777777" w:rsidR="00156B19" w:rsidRPr="001362BD" w:rsidRDefault="00156B19" w:rsidP="00A71945">
            <w:pPr>
              <w:ind w:firstLine="90"/>
              <w:jc w:val="center"/>
              <w:rPr>
                <w:rFonts w:ascii="Avenir Next LT Pro" w:hAnsi="Avenir Next LT Pro" w:cs="Arial"/>
                <w:b/>
                <w:bCs/>
                <w:sz w:val="18"/>
                <w:szCs w:val="18"/>
              </w:rPr>
            </w:pPr>
            <w:r w:rsidRPr="001362BD">
              <w:rPr>
                <w:rFonts w:ascii="Avenir Next LT Pro" w:hAnsi="Avenir Next LT Pro" w:cs="Arial"/>
                <w:b/>
                <w:bCs/>
                <w:sz w:val="18"/>
                <w:szCs w:val="18"/>
              </w:rPr>
              <w:t>Milestones and deliverables achieved</w:t>
            </w:r>
            <w:r w:rsidRPr="001362BD">
              <w:rPr>
                <w:rStyle w:val="Appelnotedebasdep"/>
                <w:rFonts w:ascii="Avenir Next LT Pro" w:hAnsi="Avenir Next LT Pro" w:cs="Arial"/>
                <w:b/>
                <w:bCs/>
                <w:sz w:val="18"/>
                <w:szCs w:val="18"/>
              </w:rPr>
              <w:footnoteReference w:id="6"/>
            </w:r>
          </w:p>
        </w:tc>
        <w:tc>
          <w:tcPr>
            <w:tcW w:w="528" w:type="pct"/>
            <w:tcBorders>
              <w:top w:val="single" w:sz="4" w:space="0" w:color="000000" w:themeColor="text1"/>
              <w:left w:val="single" w:sz="4" w:space="0" w:color="auto"/>
              <w:right w:val="single" w:sz="4" w:space="0" w:color="000000" w:themeColor="text1"/>
            </w:tcBorders>
            <w:shd w:val="clear" w:color="auto" w:fill="D9D9D9" w:themeFill="background1" w:themeFillShade="D9"/>
            <w:vAlign w:val="center"/>
          </w:tcPr>
          <w:p w14:paraId="564F2378" w14:textId="77777777" w:rsidR="00156B19" w:rsidRPr="001362BD" w:rsidRDefault="00156B19" w:rsidP="00A71945">
            <w:pPr>
              <w:jc w:val="center"/>
              <w:rPr>
                <w:rFonts w:ascii="Avenir Next LT Pro" w:hAnsi="Avenir Next LT Pro" w:cs="Arial"/>
                <w:b/>
                <w:bCs/>
                <w:sz w:val="18"/>
                <w:szCs w:val="18"/>
              </w:rPr>
            </w:pPr>
            <w:r w:rsidRPr="001362BD">
              <w:rPr>
                <w:rFonts w:ascii="Avenir Next LT Pro" w:hAnsi="Avenir Next LT Pro" w:cs="Arial"/>
                <w:b/>
                <w:bCs/>
                <w:sz w:val="18"/>
                <w:szCs w:val="18"/>
              </w:rPr>
              <w:t>Variance explanation</w:t>
            </w:r>
          </w:p>
        </w:tc>
        <w:tc>
          <w:tcPr>
            <w:tcW w:w="551" w:type="pct"/>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14:paraId="3510A1DD" w14:textId="77777777" w:rsidR="00156B19" w:rsidRPr="001362BD" w:rsidRDefault="00156B19" w:rsidP="00A71945">
            <w:pPr>
              <w:jc w:val="center"/>
              <w:rPr>
                <w:rFonts w:ascii="Avenir Next LT Pro" w:hAnsi="Avenir Next LT Pro" w:cs="Arial"/>
                <w:b/>
                <w:bCs/>
                <w:sz w:val="18"/>
                <w:szCs w:val="18"/>
                <w:lang w:val="en-GB"/>
              </w:rPr>
            </w:pPr>
            <w:r w:rsidRPr="001362BD">
              <w:rPr>
                <w:rFonts w:ascii="Avenir Next LT Pro" w:hAnsi="Avenir Next LT Pro" w:cs="Arial"/>
                <w:b/>
                <w:bCs/>
                <w:sz w:val="18"/>
                <w:szCs w:val="18"/>
                <w:lang w:val="en-GB"/>
              </w:rPr>
              <w:t>Qualitative assessment of activities undertaken</w:t>
            </w:r>
          </w:p>
        </w:tc>
        <w:tc>
          <w:tcPr>
            <w:tcW w:w="758" w:type="pc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5A1E6B02" w14:textId="77777777" w:rsidR="00156B19" w:rsidRPr="001362BD" w:rsidRDefault="00156B19" w:rsidP="00A71945">
            <w:pPr>
              <w:jc w:val="center"/>
              <w:rPr>
                <w:rFonts w:ascii="Avenir Next LT Pro" w:hAnsi="Avenir Next LT Pro" w:cs="Arial"/>
                <w:b/>
                <w:bCs/>
                <w:sz w:val="18"/>
                <w:szCs w:val="18"/>
                <w:lang w:val="en-GB"/>
              </w:rPr>
            </w:pPr>
            <w:r w:rsidRPr="001362BD">
              <w:rPr>
                <w:rFonts w:ascii="Avenir Next LT Pro" w:hAnsi="Avenir Next LT Pro" w:cs="Arial"/>
                <w:b/>
                <w:bCs/>
                <w:sz w:val="18"/>
                <w:szCs w:val="18"/>
                <w:lang w:val="en-GB"/>
              </w:rPr>
              <w:t xml:space="preserve">Planned activities and corresponding deliverables/milestones for the next reporting period </w:t>
            </w:r>
          </w:p>
        </w:tc>
      </w:tr>
      <w:tr w:rsidR="007E1509" w:rsidRPr="00913C76" w14:paraId="63B92C11" w14:textId="77777777" w:rsidTr="00A71945">
        <w:trPr>
          <w:trHeight w:val="539"/>
        </w:trPr>
        <w:tc>
          <w:tcPr>
            <w:tcW w:w="527" w:type="pct"/>
            <w:tcBorders>
              <w:top w:val="single" w:sz="4" w:space="0" w:color="auto"/>
              <w:left w:val="single" w:sz="4" w:space="0" w:color="auto"/>
              <w:right w:val="single" w:sz="4" w:space="0" w:color="000000" w:themeColor="text1"/>
            </w:tcBorders>
            <w:shd w:val="clear" w:color="auto" w:fill="F2F2F2" w:themeFill="background1" w:themeFillShade="F2"/>
            <w:vAlign w:val="center"/>
          </w:tcPr>
          <w:p w14:paraId="6FF54BC2" w14:textId="77777777" w:rsidR="00156B19" w:rsidRPr="001362BD" w:rsidRDefault="00156B19" w:rsidP="00A71945">
            <w:pPr>
              <w:spacing w:before="120" w:after="120"/>
              <w:rPr>
                <w:rFonts w:ascii="Avenir Next LT Pro" w:hAnsi="Avenir Next LT Pro" w:cs="Arial"/>
                <w:sz w:val="16"/>
                <w:szCs w:val="16"/>
                <w:highlight w:val="green"/>
                <w:lang w:val="en-GB"/>
              </w:rPr>
            </w:pPr>
          </w:p>
        </w:tc>
        <w:tc>
          <w:tcPr>
            <w:tcW w:w="527" w:type="pct"/>
            <w:tcBorders>
              <w:top w:val="single" w:sz="4" w:space="0" w:color="auto"/>
              <w:left w:val="single" w:sz="4" w:space="0" w:color="auto"/>
              <w:right w:val="single" w:sz="4" w:space="0" w:color="auto"/>
            </w:tcBorders>
            <w:shd w:val="clear" w:color="auto" w:fill="F2F2F2" w:themeFill="background1" w:themeFillShade="F2"/>
          </w:tcPr>
          <w:p w14:paraId="306839DA" w14:textId="77777777" w:rsidR="00156B19" w:rsidRPr="001362BD" w:rsidRDefault="00156B19" w:rsidP="00A71945">
            <w:pPr>
              <w:spacing w:before="120" w:after="120"/>
              <w:rPr>
                <w:rFonts w:ascii="Avenir Next LT Pro" w:hAnsi="Avenir Next LT Pro" w:cs="Arial"/>
                <w:sz w:val="16"/>
                <w:szCs w:val="16"/>
                <w:highlight w:val="green"/>
                <w:lang w:val="en-GB"/>
              </w:rPr>
            </w:pPr>
            <w:r w:rsidRPr="001362BD">
              <w:rPr>
                <w:rFonts w:ascii="Avenir Next LT Pro" w:hAnsi="Avenir Next LT Pro" w:cs="Arial"/>
                <w:color w:val="A6A6A6" w:themeColor="background1" w:themeShade="A6"/>
                <w:sz w:val="16"/>
                <w:szCs w:val="16"/>
                <w:highlight w:val="green"/>
                <w:lang w:val="en-GB"/>
              </w:rPr>
              <w:t xml:space="preserve">Please provide a brief summary of the baseline scenario at the proposal stage. </w:t>
            </w:r>
          </w:p>
        </w:tc>
        <w:tc>
          <w:tcPr>
            <w:tcW w:w="531" w:type="pct"/>
            <w:tcBorders>
              <w:top w:val="single" w:sz="4" w:space="0" w:color="auto"/>
              <w:left w:val="single" w:sz="4" w:space="0" w:color="auto"/>
              <w:right w:val="single" w:sz="4" w:space="0" w:color="auto"/>
            </w:tcBorders>
            <w:shd w:val="clear" w:color="auto" w:fill="F2F2F2" w:themeFill="background1" w:themeFillShade="F2"/>
          </w:tcPr>
          <w:p w14:paraId="29803B16" w14:textId="77777777" w:rsidR="00156B19" w:rsidRPr="001362BD" w:rsidRDefault="00156B19" w:rsidP="00A71945">
            <w:pPr>
              <w:spacing w:before="120" w:after="120"/>
              <w:rPr>
                <w:rFonts w:ascii="Avenir Next LT Pro" w:hAnsi="Avenir Next LT Pro" w:cs="Arial"/>
                <w:sz w:val="16"/>
                <w:szCs w:val="16"/>
                <w:highlight w:val="green"/>
                <w:lang w:val="en-GB"/>
              </w:rPr>
            </w:pPr>
          </w:p>
        </w:tc>
        <w:tc>
          <w:tcPr>
            <w:tcW w:w="523" w:type="pct"/>
            <w:tcBorders>
              <w:top w:val="single" w:sz="4" w:space="0" w:color="auto"/>
              <w:left w:val="single" w:sz="4" w:space="0" w:color="auto"/>
              <w:right w:val="single" w:sz="4" w:space="0" w:color="000000" w:themeColor="text1"/>
            </w:tcBorders>
            <w:shd w:val="clear" w:color="auto" w:fill="F2F2F2" w:themeFill="background1" w:themeFillShade="F2"/>
          </w:tcPr>
          <w:p w14:paraId="37677B22" w14:textId="77777777" w:rsidR="00156B19" w:rsidRPr="001362BD" w:rsidRDefault="00156B19" w:rsidP="00A71945">
            <w:pPr>
              <w:spacing w:before="120" w:after="120"/>
              <w:rPr>
                <w:rFonts w:ascii="Avenir Next LT Pro" w:hAnsi="Avenir Next LT Pro" w:cs="Arial"/>
                <w:color w:val="A6A6A6" w:themeColor="background1" w:themeShade="A6"/>
                <w:sz w:val="16"/>
                <w:szCs w:val="16"/>
                <w:highlight w:val="green"/>
                <w:lang w:val="en-GB"/>
              </w:rPr>
            </w:pPr>
            <w:r w:rsidRPr="001362BD">
              <w:rPr>
                <w:rFonts w:ascii="Avenir Next LT Pro" w:hAnsi="Avenir Next LT Pro" w:cs="Arial"/>
                <w:color w:val="A6A6A6" w:themeColor="background1" w:themeShade="A6"/>
                <w:sz w:val="16"/>
                <w:szCs w:val="16"/>
                <w:highlight w:val="green"/>
                <w:lang w:val="en-GB"/>
              </w:rPr>
              <w:t xml:space="preserve">Please rate the status of targets achieved through activities undertaken during the reporting period in the scale 0 to 2, against the baseline and the proposed targets in the proposal. </w:t>
            </w:r>
          </w:p>
        </w:tc>
        <w:tc>
          <w:tcPr>
            <w:tcW w:w="527" w:type="pct"/>
            <w:tcBorders>
              <w:top w:val="single" w:sz="4" w:space="0" w:color="auto"/>
              <w:left w:val="single" w:sz="4" w:space="0" w:color="auto"/>
              <w:right w:val="single" w:sz="4" w:space="0" w:color="auto"/>
            </w:tcBorders>
            <w:shd w:val="clear" w:color="auto" w:fill="F2F2F2" w:themeFill="background1" w:themeFillShade="F2"/>
          </w:tcPr>
          <w:p w14:paraId="17EB8D6A" w14:textId="77777777" w:rsidR="00156B19" w:rsidRPr="001362BD" w:rsidRDefault="00156B19" w:rsidP="00A71945">
            <w:pPr>
              <w:spacing w:before="120" w:after="120"/>
              <w:rPr>
                <w:rFonts w:ascii="Avenir Next LT Pro" w:hAnsi="Avenir Next LT Pro" w:cs="Arial"/>
                <w:color w:val="A6A6A6" w:themeColor="background1" w:themeShade="A6"/>
                <w:sz w:val="16"/>
                <w:szCs w:val="16"/>
                <w:highlight w:val="green"/>
                <w:lang w:val="en-GB"/>
              </w:rPr>
            </w:pPr>
            <w:r w:rsidRPr="001362BD">
              <w:rPr>
                <w:rFonts w:ascii="Avenir Next LT Pro" w:hAnsi="Avenir Next LT Pro" w:cs="Arial"/>
                <w:color w:val="A6A6A6" w:themeColor="background1" w:themeShade="A6"/>
                <w:sz w:val="16"/>
                <w:szCs w:val="16"/>
                <w:highlight w:val="green"/>
                <w:lang w:val="en-GB"/>
              </w:rPr>
              <w:t xml:space="preserve">Based on your approved proposal, please outline the key indicators. </w:t>
            </w:r>
            <w:r w:rsidRPr="001362BD">
              <w:rPr>
                <w:rFonts w:ascii="Avenir Next LT Pro" w:hAnsi="Avenir Next LT Pro" w:cs="Arial"/>
                <w:color w:val="A6A6A6" w:themeColor="background1" w:themeShade="A6"/>
                <w:sz w:val="16"/>
                <w:szCs w:val="16"/>
                <w:highlight w:val="green"/>
                <w:lang w:val="en-GB"/>
              </w:rPr>
              <w:br/>
            </w:r>
          </w:p>
        </w:tc>
        <w:tc>
          <w:tcPr>
            <w:tcW w:w="528" w:type="pct"/>
            <w:tcBorders>
              <w:top w:val="single" w:sz="4" w:space="0" w:color="auto"/>
              <w:left w:val="single" w:sz="4" w:space="0" w:color="auto"/>
              <w:right w:val="single" w:sz="4" w:space="0" w:color="auto"/>
            </w:tcBorders>
            <w:shd w:val="clear" w:color="auto" w:fill="F2F2F2" w:themeFill="background1" w:themeFillShade="F2"/>
          </w:tcPr>
          <w:p w14:paraId="429CC89D" w14:textId="77777777" w:rsidR="00156B19" w:rsidRPr="001362BD" w:rsidRDefault="00156B19" w:rsidP="00A71945">
            <w:pPr>
              <w:spacing w:before="120" w:after="120"/>
              <w:rPr>
                <w:rFonts w:ascii="Avenir Next LT Pro" w:hAnsi="Avenir Next LT Pro" w:cs="Arial"/>
                <w:color w:val="A6A6A6" w:themeColor="background1" w:themeShade="A6"/>
                <w:sz w:val="16"/>
                <w:szCs w:val="16"/>
                <w:highlight w:val="green"/>
                <w:lang w:val="en-GB"/>
              </w:rPr>
            </w:pPr>
            <w:r w:rsidRPr="001362BD">
              <w:rPr>
                <w:rFonts w:ascii="Avenir Next LT Pro" w:hAnsi="Avenir Next LT Pro" w:cs="Arial"/>
                <w:color w:val="A6A6A6" w:themeColor="background1" w:themeShade="A6"/>
                <w:sz w:val="16"/>
                <w:szCs w:val="16"/>
                <w:highlight w:val="green"/>
                <w:lang w:val="en-GB"/>
              </w:rPr>
              <w:t xml:space="preserve">Please state the milestones and deliverables achieved as agreed in Grant Agreement.  </w:t>
            </w:r>
          </w:p>
        </w:tc>
        <w:tc>
          <w:tcPr>
            <w:tcW w:w="528" w:type="pct"/>
            <w:tcBorders>
              <w:top w:val="single" w:sz="4" w:space="0" w:color="auto"/>
              <w:left w:val="single" w:sz="4" w:space="0" w:color="auto"/>
              <w:right w:val="single" w:sz="4" w:space="0" w:color="000000" w:themeColor="text1"/>
            </w:tcBorders>
            <w:shd w:val="clear" w:color="auto" w:fill="F2F2F2" w:themeFill="background1" w:themeFillShade="F2"/>
          </w:tcPr>
          <w:p w14:paraId="13C91637" w14:textId="77777777" w:rsidR="00156B19" w:rsidRPr="001362BD" w:rsidRDefault="00156B19" w:rsidP="00A71945">
            <w:pPr>
              <w:spacing w:before="120" w:after="120"/>
              <w:rPr>
                <w:rFonts w:ascii="Avenir Next LT Pro" w:hAnsi="Avenir Next LT Pro" w:cs="Arial"/>
                <w:color w:val="A6A6A6" w:themeColor="background1" w:themeShade="A6"/>
                <w:sz w:val="16"/>
                <w:szCs w:val="16"/>
                <w:highlight w:val="green"/>
                <w:lang w:val="en-GB"/>
              </w:rPr>
            </w:pPr>
            <w:r w:rsidRPr="001362BD">
              <w:rPr>
                <w:rFonts w:ascii="Avenir Next LT Pro" w:hAnsi="Avenir Next LT Pro" w:cs="Arial"/>
                <w:color w:val="A6A6A6" w:themeColor="background1" w:themeShade="A6"/>
                <w:sz w:val="16"/>
                <w:szCs w:val="16"/>
                <w:highlight w:val="green"/>
                <w:lang w:val="en-GB"/>
              </w:rPr>
              <w:t>In this column, identify and explain the reasons for the difference, if any, between a planned activity and the corresponding actual activity that took place during the reporting period.</w:t>
            </w:r>
          </w:p>
        </w:tc>
        <w:tc>
          <w:tcPr>
            <w:tcW w:w="551" w:type="pct"/>
            <w:tcBorders>
              <w:top w:val="single" w:sz="4" w:space="0" w:color="auto"/>
              <w:left w:val="single" w:sz="4" w:space="0" w:color="000000" w:themeColor="text1"/>
              <w:bottom w:val="nil"/>
              <w:right w:val="single" w:sz="4" w:space="0" w:color="000000" w:themeColor="text1"/>
            </w:tcBorders>
            <w:shd w:val="clear" w:color="auto" w:fill="F2F2F2" w:themeFill="background1" w:themeFillShade="F2"/>
          </w:tcPr>
          <w:p w14:paraId="2465F407" w14:textId="77777777" w:rsidR="00156B19" w:rsidRPr="001362BD" w:rsidRDefault="00156B19" w:rsidP="00A71945">
            <w:pPr>
              <w:spacing w:before="120" w:after="120"/>
              <w:rPr>
                <w:rFonts w:ascii="Avenir Next LT Pro" w:hAnsi="Avenir Next LT Pro" w:cs="Arial"/>
                <w:bCs/>
                <w:sz w:val="16"/>
                <w:szCs w:val="16"/>
                <w:highlight w:val="green"/>
                <w:lang w:val="en-GB"/>
              </w:rPr>
            </w:pPr>
            <w:r w:rsidRPr="001362BD">
              <w:rPr>
                <w:rFonts w:ascii="Avenir Next LT Pro" w:hAnsi="Avenir Next LT Pro" w:cs="Arial"/>
                <w:color w:val="A6A6A6" w:themeColor="background1" w:themeShade="A6"/>
                <w:sz w:val="16"/>
                <w:szCs w:val="16"/>
                <w:highlight w:val="green"/>
                <w:lang w:val="en-GB"/>
              </w:rPr>
              <w:t xml:space="preserve">In this column, summarize some of the qualitative results achieved through activities undertaken during the reporting period.     </w:t>
            </w:r>
          </w:p>
        </w:tc>
        <w:tc>
          <w:tcPr>
            <w:tcW w:w="758" w:type="pct"/>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764F8549" w14:textId="77777777" w:rsidR="00156B19" w:rsidRPr="001362BD" w:rsidRDefault="00156B19" w:rsidP="00A71945">
            <w:pPr>
              <w:spacing w:before="120" w:after="120"/>
              <w:rPr>
                <w:rFonts w:ascii="Avenir Next LT Pro" w:hAnsi="Avenir Next LT Pro" w:cs="Arial"/>
                <w:color w:val="A6A6A6" w:themeColor="background1" w:themeShade="A6"/>
                <w:sz w:val="16"/>
                <w:szCs w:val="16"/>
                <w:highlight w:val="green"/>
                <w:lang w:val="en-GB"/>
              </w:rPr>
            </w:pPr>
            <w:r w:rsidRPr="001362BD">
              <w:rPr>
                <w:rFonts w:ascii="Avenir Next LT Pro" w:hAnsi="Avenir Next LT Pro" w:cs="Arial"/>
                <w:color w:val="A6A6A6" w:themeColor="background1" w:themeShade="A6"/>
                <w:sz w:val="16"/>
                <w:szCs w:val="16"/>
                <w:highlight w:val="green"/>
                <w:lang w:val="en-GB"/>
              </w:rPr>
              <w:t>Please highlight activities, deliverables and milestones planned for the next reporting period and indicate any modifications that might be made from the original implementation plan.  Also, indicate any corrective actions that need to be taken up to address impediments that emerged in the reporting period.</w:t>
            </w:r>
          </w:p>
        </w:tc>
      </w:tr>
      <w:tr w:rsidR="007E1509" w:rsidRPr="001362BD" w14:paraId="3849884C" w14:textId="77777777" w:rsidTr="00A71945">
        <w:trPr>
          <w:trHeight w:val="295"/>
        </w:trPr>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DC6D67" w14:textId="43BF007D" w:rsidR="00156B19" w:rsidRPr="001362BD" w:rsidRDefault="00C679C9" w:rsidP="00A71945">
            <w:pPr>
              <w:jc w:val="left"/>
              <w:rPr>
                <w:rFonts w:ascii="Avenir Next LT Pro" w:hAnsi="Avenir Next LT Pro" w:cs="Arial"/>
                <w:b/>
                <w:bCs/>
                <w:sz w:val="16"/>
                <w:szCs w:val="16"/>
              </w:rPr>
            </w:pPr>
            <w:r w:rsidRPr="001362BD">
              <w:rPr>
                <w:rFonts w:ascii="Avenir Next LT Pro" w:hAnsi="Avenir Next LT Pro" w:cs="Arial"/>
                <w:b/>
                <w:bCs/>
                <w:sz w:val="16"/>
                <w:szCs w:val="16"/>
              </w:rPr>
              <w:lastRenderedPageBreak/>
              <w:t xml:space="preserve">Produit </w:t>
            </w:r>
            <w:r w:rsidR="00156B19" w:rsidRPr="001362BD">
              <w:rPr>
                <w:rFonts w:ascii="Avenir Next LT Pro" w:hAnsi="Avenir Next LT Pro" w:cs="Arial"/>
                <w:b/>
                <w:bCs/>
                <w:sz w:val="16"/>
                <w:szCs w:val="16"/>
              </w:rPr>
              <w:t>1.1</w:t>
            </w:r>
            <w:r w:rsidRPr="001362BD">
              <w:rPr>
                <w:rFonts w:ascii="Avenir Next LT Pro" w:hAnsi="Avenir Next LT Pro" w:cs="Arial"/>
                <w:b/>
                <w:bCs/>
                <w:sz w:val="16"/>
                <w:szCs w:val="16"/>
              </w:rPr>
              <w:t xml:space="preserve"> : </w:t>
            </w:r>
            <w:r w:rsidR="00281AAF" w:rsidRPr="001362BD">
              <w:rPr>
                <w:rFonts w:ascii="Avenir Next LT Pro" w:hAnsi="Avenir Next LT Pro" w:cs="Arial"/>
                <w:b/>
                <w:bCs/>
                <w:sz w:val="16"/>
                <w:szCs w:val="16"/>
              </w:rPr>
              <w:t>La pépinière de l´ARW est agrandie</w:t>
            </w:r>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5DF178" w14:textId="62391C5F" w:rsidR="00156B19" w:rsidRPr="001362BD" w:rsidRDefault="007E1509" w:rsidP="00A71945">
            <w:pPr>
              <w:jc w:val="left"/>
              <w:rPr>
                <w:rFonts w:ascii="Avenir Next LT Pro" w:hAnsi="Avenir Next LT Pro" w:cs="Arial"/>
                <w:color w:val="A6A6A6" w:themeColor="background1" w:themeShade="A6"/>
                <w:sz w:val="16"/>
                <w:szCs w:val="16"/>
              </w:rPr>
            </w:pPr>
            <w:r>
              <w:rPr>
                <w:rFonts w:ascii="Avenir Next LT Pro" w:hAnsi="Avenir Next LT Pro" w:cs="Arial"/>
                <w:color w:val="auto"/>
                <w:sz w:val="16"/>
                <w:szCs w:val="16"/>
              </w:rPr>
              <w:t xml:space="preserve">Base de référence : </w:t>
            </w:r>
            <w:r w:rsidR="00B27489" w:rsidRPr="001362BD">
              <w:rPr>
                <w:rFonts w:ascii="Avenir Next LT Pro" w:hAnsi="Avenir Next LT Pro" w:cs="Arial"/>
                <w:color w:val="auto"/>
                <w:sz w:val="16"/>
                <w:szCs w:val="16"/>
              </w:rPr>
              <w:t>Construction de 10000m² d´infrastructure de pépinière, 400m² de propagules directes</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055564" w14:textId="2E9A7E2A" w:rsidR="00156B19" w:rsidRPr="001362BD" w:rsidRDefault="000E0A36" w:rsidP="00A71945">
            <w:pPr>
              <w:ind w:left="10" w:firstLine="0"/>
              <w:jc w:val="left"/>
              <w:rPr>
                <w:rFonts w:ascii="Avenir Next LT Pro" w:hAnsi="Avenir Next LT Pro" w:cs="Arial"/>
                <w:color w:val="auto"/>
                <w:sz w:val="16"/>
                <w:szCs w:val="16"/>
                <w:lang w:val="fr-FR"/>
              </w:rPr>
            </w:pPr>
            <w:r w:rsidRPr="001362BD">
              <w:rPr>
                <w:rFonts w:ascii="Avenir Next LT Pro" w:hAnsi="Avenir Next LT Pro" w:cs="Arial"/>
                <w:color w:val="auto"/>
                <w:sz w:val="16"/>
                <w:szCs w:val="16"/>
                <w:lang w:val="fr-FR"/>
              </w:rPr>
              <w:t xml:space="preserve">Activité </w:t>
            </w:r>
            <w:r w:rsidR="00156B19" w:rsidRPr="001362BD">
              <w:rPr>
                <w:rFonts w:ascii="Avenir Next LT Pro" w:hAnsi="Avenir Next LT Pro" w:cs="Arial"/>
                <w:color w:val="auto"/>
                <w:sz w:val="16"/>
                <w:szCs w:val="16"/>
                <w:lang w:val="fr-FR"/>
              </w:rPr>
              <w:t>1.1.1</w:t>
            </w:r>
            <w:r w:rsidR="007E1509">
              <w:rPr>
                <w:rFonts w:ascii="Avenir Next LT Pro" w:hAnsi="Avenir Next LT Pro" w:cs="Arial"/>
                <w:color w:val="auto"/>
                <w:sz w:val="16"/>
                <w:szCs w:val="16"/>
                <w:lang w:val="fr-FR"/>
              </w:rPr>
              <w:t> </w:t>
            </w:r>
            <w:r w:rsidR="0054311B" w:rsidRPr="001362BD">
              <w:rPr>
                <w:rFonts w:ascii="Avenir Next LT Pro" w:hAnsi="Avenir Next LT Pro" w:cs="Arial"/>
                <w:color w:val="auto"/>
                <w:sz w:val="16"/>
                <w:szCs w:val="16"/>
                <w:lang w:val="fr-FR"/>
              </w:rPr>
              <w:t>:</w:t>
            </w:r>
            <w:r w:rsidR="002C2C3A" w:rsidRPr="001362BD">
              <w:rPr>
                <w:rFonts w:ascii="Avenir Next LT Pro" w:hAnsi="Avenir Next LT Pro" w:cs="Arial"/>
                <w:color w:val="auto"/>
                <w:sz w:val="16"/>
                <w:szCs w:val="16"/>
                <w:lang w:val="fr-FR"/>
              </w:rPr>
              <w:t xml:space="preserve"> Zone d’extension de la pépinière</w:t>
            </w:r>
            <w:r w:rsidR="002C2C3A" w:rsidRPr="001362BD">
              <w:rPr>
                <w:rFonts w:ascii="Avenir Next LT Pro" w:hAnsi="Avenir Next LT Pro" w:cs="Arial"/>
                <w:color w:val="auto"/>
                <w:sz w:val="16"/>
                <w:szCs w:val="16"/>
                <w:lang w:val="fr-FR"/>
              </w:rPr>
              <w:br/>
            </w:r>
          </w:p>
          <w:p w14:paraId="0AA9E481" w14:textId="77E6D6F0" w:rsidR="00156B19" w:rsidRPr="001362BD" w:rsidRDefault="000E0A36" w:rsidP="00A71945">
            <w:pPr>
              <w:jc w:val="left"/>
              <w:rPr>
                <w:rFonts w:ascii="Avenir Next LT Pro" w:hAnsi="Avenir Next LT Pro" w:cs="Arial"/>
                <w:color w:val="auto"/>
                <w:sz w:val="16"/>
                <w:szCs w:val="16"/>
                <w:lang w:val="fr-FR"/>
              </w:rPr>
            </w:pPr>
            <w:r w:rsidRPr="001362BD">
              <w:rPr>
                <w:rFonts w:ascii="Avenir Next LT Pro" w:hAnsi="Avenir Next LT Pro" w:cs="Arial"/>
                <w:color w:val="auto"/>
                <w:sz w:val="16"/>
                <w:szCs w:val="16"/>
                <w:lang w:val="fr-FR"/>
              </w:rPr>
              <w:t xml:space="preserve">Activité </w:t>
            </w:r>
            <w:r w:rsidR="00156B19" w:rsidRPr="001362BD">
              <w:rPr>
                <w:rFonts w:ascii="Avenir Next LT Pro" w:hAnsi="Avenir Next LT Pro" w:cs="Arial"/>
                <w:color w:val="auto"/>
                <w:sz w:val="16"/>
                <w:szCs w:val="16"/>
                <w:lang w:val="fr-FR"/>
              </w:rPr>
              <w:t>1.1.2</w:t>
            </w:r>
            <w:r w:rsidR="007E1509">
              <w:rPr>
                <w:rFonts w:ascii="Avenir Next LT Pro" w:hAnsi="Avenir Next LT Pro" w:cs="Arial"/>
                <w:color w:val="auto"/>
                <w:sz w:val="16"/>
                <w:szCs w:val="16"/>
                <w:lang w:val="fr-FR"/>
              </w:rPr>
              <w:t> </w:t>
            </w:r>
            <w:r w:rsidR="0054311B" w:rsidRPr="001362BD">
              <w:rPr>
                <w:rFonts w:ascii="Avenir Next LT Pro" w:hAnsi="Avenir Next LT Pro" w:cs="Arial"/>
                <w:color w:val="auto"/>
                <w:sz w:val="16"/>
                <w:szCs w:val="16"/>
                <w:lang w:val="fr-FR"/>
              </w:rPr>
              <w:t xml:space="preserve">: </w:t>
            </w:r>
            <w:r w:rsidR="004B661F" w:rsidRPr="001362BD">
              <w:rPr>
                <w:rFonts w:ascii="Avenir Next LT Pro" w:hAnsi="Avenir Next LT Pro" w:cs="Arial"/>
                <w:color w:val="auto"/>
                <w:sz w:val="16"/>
                <w:szCs w:val="16"/>
                <w:lang w:val="fr-FR"/>
              </w:rPr>
              <w:t>Structures et infrastructures des jardins botaniques / pépinières</w:t>
            </w:r>
            <w:r w:rsidR="004B661F" w:rsidRPr="001362BD">
              <w:rPr>
                <w:rFonts w:ascii="Avenir Next LT Pro" w:hAnsi="Avenir Next LT Pro" w:cs="Arial"/>
                <w:color w:val="auto"/>
                <w:sz w:val="16"/>
                <w:szCs w:val="16"/>
                <w:lang w:val="fr-FR"/>
              </w:rPr>
              <w:br/>
            </w:r>
          </w:p>
          <w:p w14:paraId="1BDF6627" w14:textId="6DD0B28A" w:rsidR="00156B19" w:rsidRPr="001362BD" w:rsidRDefault="000E0A36" w:rsidP="00A71945">
            <w:pPr>
              <w:jc w:val="left"/>
              <w:rPr>
                <w:rFonts w:ascii="Avenir Next LT Pro" w:hAnsi="Avenir Next LT Pro" w:cs="Arial"/>
                <w:color w:val="auto"/>
                <w:sz w:val="16"/>
                <w:szCs w:val="16"/>
              </w:rPr>
            </w:pPr>
            <w:r w:rsidRPr="001362BD">
              <w:rPr>
                <w:rFonts w:ascii="Avenir Next LT Pro" w:hAnsi="Avenir Next LT Pro" w:cs="Arial"/>
                <w:color w:val="auto"/>
                <w:sz w:val="16"/>
                <w:szCs w:val="16"/>
              </w:rPr>
              <w:t xml:space="preserve">Activité </w:t>
            </w:r>
            <w:r w:rsidR="2F7B624E" w:rsidRPr="001362BD">
              <w:rPr>
                <w:rFonts w:ascii="Avenir Next LT Pro" w:hAnsi="Avenir Next LT Pro" w:cs="Arial"/>
                <w:color w:val="auto"/>
                <w:sz w:val="16"/>
                <w:szCs w:val="16"/>
              </w:rPr>
              <w:t>1.1.3</w:t>
            </w:r>
            <w:r w:rsidR="007E1509">
              <w:rPr>
                <w:rFonts w:ascii="Avenir Next LT Pro" w:hAnsi="Avenir Next LT Pro" w:cs="Arial"/>
                <w:color w:val="auto"/>
                <w:sz w:val="16"/>
                <w:szCs w:val="16"/>
              </w:rPr>
              <w:t> </w:t>
            </w:r>
            <w:r w:rsidR="0054311B" w:rsidRPr="001362BD">
              <w:rPr>
                <w:rFonts w:ascii="Avenir Next LT Pro" w:hAnsi="Avenir Next LT Pro" w:cs="Arial"/>
                <w:color w:val="auto"/>
                <w:sz w:val="16"/>
                <w:szCs w:val="16"/>
              </w:rPr>
              <w:t>:</w:t>
            </w:r>
            <w:r w:rsidR="2F7B624E" w:rsidRPr="001362BD">
              <w:rPr>
                <w:rFonts w:ascii="Avenir Next LT Pro" w:hAnsi="Avenir Next LT Pro" w:cs="Arial"/>
                <w:color w:val="auto"/>
                <w:sz w:val="16"/>
                <w:szCs w:val="16"/>
              </w:rPr>
              <w:t xml:space="preserve"> </w:t>
            </w:r>
            <w:r w:rsidR="008F708B" w:rsidRPr="001362BD">
              <w:rPr>
                <w:rFonts w:ascii="Avenir Next LT Pro" w:hAnsi="Avenir Next LT Pro" w:cs="Arial"/>
                <w:color w:val="auto"/>
                <w:sz w:val="16"/>
                <w:szCs w:val="16"/>
              </w:rPr>
              <w:t>Machines et matériel</w:t>
            </w:r>
          </w:p>
          <w:p w14:paraId="20CDEBDA" w14:textId="77777777" w:rsidR="008F708B" w:rsidRPr="001362BD" w:rsidRDefault="008F708B" w:rsidP="00A71945">
            <w:pPr>
              <w:jc w:val="left"/>
              <w:rPr>
                <w:rFonts w:ascii="Avenir Next LT Pro" w:hAnsi="Avenir Next LT Pro" w:cs="Arial"/>
                <w:sz w:val="16"/>
                <w:szCs w:val="16"/>
              </w:rPr>
            </w:pPr>
          </w:p>
          <w:p w14:paraId="514D5248" w14:textId="7A5E53FC" w:rsidR="008F708B" w:rsidRPr="001362BD" w:rsidRDefault="000E0A36" w:rsidP="00A71945">
            <w:pPr>
              <w:jc w:val="left"/>
              <w:rPr>
                <w:rFonts w:ascii="Avenir Next LT Pro" w:hAnsi="Avenir Next LT Pro" w:cs="Arial"/>
                <w:sz w:val="16"/>
                <w:szCs w:val="16"/>
              </w:rPr>
            </w:pPr>
            <w:r w:rsidRPr="001362BD">
              <w:rPr>
                <w:rFonts w:ascii="Avenir Next LT Pro" w:hAnsi="Avenir Next LT Pro" w:cs="Arial"/>
                <w:sz w:val="16"/>
                <w:szCs w:val="16"/>
              </w:rPr>
              <w:t xml:space="preserve">Activité </w:t>
            </w:r>
            <w:r w:rsidR="008F708B" w:rsidRPr="001362BD">
              <w:rPr>
                <w:rFonts w:ascii="Avenir Next LT Pro" w:hAnsi="Avenir Next LT Pro" w:cs="Arial"/>
                <w:sz w:val="16"/>
                <w:szCs w:val="16"/>
              </w:rPr>
              <w:t>1.1.4</w:t>
            </w:r>
            <w:r w:rsidR="007E1509">
              <w:rPr>
                <w:rFonts w:ascii="Avenir Next LT Pro" w:hAnsi="Avenir Next LT Pro" w:cs="Arial"/>
                <w:sz w:val="16"/>
                <w:szCs w:val="16"/>
              </w:rPr>
              <w:t> </w:t>
            </w:r>
            <w:r w:rsidR="0054311B" w:rsidRPr="001362BD">
              <w:rPr>
                <w:rFonts w:ascii="Avenir Next LT Pro" w:hAnsi="Avenir Next LT Pro" w:cs="Arial"/>
                <w:sz w:val="16"/>
                <w:szCs w:val="16"/>
              </w:rPr>
              <w:t xml:space="preserve">: </w:t>
            </w:r>
            <w:r w:rsidR="00FD3835" w:rsidRPr="001362BD">
              <w:rPr>
                <w:rFonts w:ascii="Avenir Next LT Pro" w:hAnsi="Avenir Next LT Pro" w:cs="Arial"/>
                <w:sz w:val="16"/>
                <w:szCs w:val="16"/>
              </w:rPr>
              <w:t>Personnel</w:t>
            </w:r>
          </w:p>
          <w:p w14:paraId="32AFD00D" w14:textId="4AFBA2B9" w:rsidR="00FD3835" w:rsidRPr="001362BD" w:rsidRDefault="00FD3835" w:rsidP="00A71945">
            <w:pPr>
              <w:ind w:left="0" w:firstLine="0"/>
              <w:jc w:val="left"/>
              <w:rPr>
                <w:rFonts w:ascii="Avenir Next LT Pro" w:hAnsi="Avenir Next LT Pro" w:cs="Arial"/>
                <w:sz w:val="16"/>
                <w:szCs w:val="16"/>
              </w:rPr>
            </w:pP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DCD5C7D" w14:textId="014248D3" w:rsidR="00156B19" w:rsidRPr="001362BD" w:rsidRDefault="00000000" w:rsidP="00A71945">
            <w:pPr>
              <w:jc w:val="left"/>
              <w:rPr>
                <w:rFonts w:ascii="Avenir Next LT Pro" w:hAnsi="Avenir Next LT Pro" w:cs="Arial"/>
                <w:sz w:val="16"/>
                <w:szCs w:val="16"/>
              </w:rPr>
            </w:pPr>
            <w:sdt>
              <w:sdtPr>
                <w:rPr>
                  <w:rFonts w:ascii="Avenir Next LT Pro" w:hAnsi="Avenir Next LT Pro" w:cs="Arial"/>
                  <w:sz w:val="16"/>
                  <w:szCs w:val="16"/>
                </w:rPr>
                <w:id w:val="-1940050244"/>
                <w:placeholder>
                  <w:docPart w:val="BB90B22C24CC413180442E3E1F768A24"/>
                </w:placeholder>
                <w:comboBox>
                  <w:listItem w:displayText="0. Non" w:value="0"/>
                  <w:listItem w:displayText="1. Partiellement" w:value="1"/>
                  <w:listItem w:displayText="2. Oui" w:value="2"/>
                </w:comboBox>
              </w:sdtPr>
              <w:sdtContent>
                <w:r w:rsidR="00FD3835" w:rsidRPr="001362BD">
                  <w:rPr>
                    <w:rFonts w:ascii="Avenir Next LT Pro" w:hAnsi="Avenir Next LT Pro" w:cs="Arial"/>
                    <w:sz w:val="16"/>
                    <w:szCs w:val="16"/>
                  </w:rPr>
                  <w:t>0. Non</w:t>
                </w:r>
              </w:sdtContent>
            </w:sdt>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61F21D" w14:textId="1AD3F266" w:rsidR="00156B19" w:rsidRPr="001362BD" w:rsidRDefault="008C6BED" w:rsidP="00A71945">
            <w:pPr>
              <w:jc w:val="left"/>
              <w:rPr>
                <w:rFonts w:ascii="Avenir Next LT Pro" w:hAnsi="Avenir Next LT Pro" w:cs="Arial"/>
                <w:bCs/>
                <w:sz w:val="16"/>
                <w:szCs w:val="16"/>
              </w:rPr>
            </w:pPr>
            <w:r w:rsidRPr="001362BD">
              <w:rPr>
                <w:rFonts w:ascii="Avenir Next LT Pro" w:hAnsi="Avenir Next LT Pro" w:cs="Arial"/>
                <w:bCs/>
                <w:sz w:val="16"/>
                <w:szCs w:val="16"/>
              </w:rPr>
              <w:t>Indicateur 1.1 </w:t>
            </w:r>
            <w:r w:rsidR="00315FFF" w:rsidRPr="001362BD">
              <w:rPr>
                <w:rFonts w:ascii="Avenir Next LT Pro" w:hAnsi="Avenir Next LT Pro" w:cs="Arial"/>
                <w:bCs/>
                <w:sz w:val="16"/>
                <w:szCs w:val="16"/>
              </w:rPr>
              <w:t>Nombre de m² d’infrastructure de pépinière et nombre de propagules cultivées</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E43A35" w14:textId="7E63673F" w:rsidR="00156B19" w:rsidRPr="001362BD" w:rsidRDefault="009776E8" w:rsidP="00A71945">
            <w:pPr>
              <w:ind w:left="0" w:firstLine="0"/>
              <w:jc w:val="left"/>
              <w:rPr>
                <w:rFonts w:ascii="Avenir Next LT Pro" w:hAnsi="Avenir Next LT Pro" w:cs="Arial"/>
                <w:color w:val="auto"/>
                <w:sz w:val="16"/>
                <w:szCs w:val="16"/>
                <w:highlight w:val="yellow"/>
              </w:rPr>
            </w:pPr>
            <w:r w:rsidRPr="009D29A7">
              <w:rPr>
                <w:rFonts w:ascii="Avenir Next LT Pro" w:hAnsi="Avenir Next LT Pro" w:cs="Arial"/>
                <w:color w:val="auto"/>
                <w:sz w:val="16"/>
                <w:szCs w:val="16"/>
              </w:rPr>
              <w:t>N/A</w:t>
            </w:r>
          </w:p>
        </w:tc>
        <w:tc>
          <w:tcPr>
            <w:tcW w:w="528"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0" w:type="dxa"/>
              <w:left w:w="108" w:type="dxa"/>
              <w:bottom w:w="0" w:type="dxa"/>
              <w:right w:w="108" w:type="dxa"/>
            </w:tcMar>
          </w:tcPr>
          <w:p w14:paraId="6899F8E4" w14:textId="6C4774F2" w:rsidR="00EA7C7E" w:rsidRPr="001362BD" w:rsidRDefault="00CA0F1A" w:rsidP="00A71945">
            <w:pPr>
              <w:jc w:val="left"/>
              <w:rPr>
                <w:rFonts w:ascii="Avenir Next LT Pro" w:hAnsi="Avenir Next LT Pro" w:cs="Arial"/>
                <w:bCs/>
                <w:color w:val="auto"/>
                <w:sz w:val="16"/>
                <w:szCs w:val="16"/>
              </w:rPr>
            </w:pPr>
            <w:r>
              <w:rPr>
                <w:rFonts w:ascii="Avenir Next LT Pro" w:hAnsi="Avenir Next LT Pro" w:cs="Arial"/>
                <w:bCs/>
                <w:color w:val="auto"/>
                <w:sz w:val="16"/>
                <w:szCs w:val="16"/>
              </w:rPr>
              <w:t>Compte tenu de l’incendie qui a eu lieu sur le site de la pépinière, les sous-activités de ce produit ont été ajustées pour faire dans un premier temps la réhabilitation de la pépinière avant d’envisager son agrandissement.</w:t>
            </w:r>
          </w:p>
        </w:tc>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tcPr>
          <w:p w14:paraId="2549C446" w14:textId="0C5E5144" w:rsidR="00156B19" w:rsidRPr="001362BD" w:rsidRDefault="00105237" w:rsidP="00A71945">
            <w:pPr>
              <w:jc w:val="left"/>
              <w:rPr>
                <w:rFonts w:ascii="Avenir Next LT Pro" w:hAnsi="Avenir Next LT Pro" w:cs="Arial"/>
                <w:bCs/>
                <w:sz w:val="16"/>
                <w:szCs w:val="16"/>
              </w:rPr>
            </w:pPr>
            <w:r w:rsidRPr="001362BD">
              <w:rPr>
                <w:rFonts w:ascii="Avenir Next LT Pro" w:hAnsi="Avenir Next LT Pro" w:cs="Arial"/>
                <w:bCs/>
                <w:sz w:val="16"/>
                <w:szCs w:val="16"/>
              </w:rPr>
              <w:t xml:space="preserve">Une visite de terrain a été organisée pour constater les changements </w:t>
            </w:r>
            <w:r w:rsidR="007C2183" w:rsidRPr="001362BD">
              <w:rPr>
                <w:rFonts w:ascii="Avenir Next LT Pro" w:hAnsi="Avenir Next LT Pro" w:cs="Arial"/>
                <w:bCs/>
                <w:sz w:val="16"/>
                <w:szCs w:val="16"/>
              </w:rPr>
              <w:t>à faire quant à la planification pour l’atteinte de ce résultat compte tenu de l’incendie de la pépinière</w:t>
            </w:r>
            <w:r w:rsidR="00EC352D" w:rsidRPr="001362BD">
              <w:rPr>
                <w:rFonts w:ascii="Avenir Next LT Pro" w:hAnsi="Avenir Next LT Pro" w:cs="Arial"/>
                <w:bCs/>
                <w:sz w:val="16"/>
                <w:szCs w:val="16"/>
              </w:rPr>
              <w:t>, et la stratégie du projet adaptée.</w:t>
            </w:r>
          </w:p>
          <w:p w14:paraId="75EE2368" w14:textId="4E0E22F8" w:rsidR="00EC352D" w:rsidRPr="001362BD" w:rsidRDefault="00EC352D" w:rsidP="00A71945">
            <w:pPr>
              <w:jc w:val="left"/>
              <w:rPr>
                <w:rFonts w:ascii="Avenir Next LT Pro" w:hAnsi="Avenir Next LT Pro" w:cs="Arial"/>
                <w:bCs/>
                <w:sz w:val="16"/>
                <w:szCs w:val="16"/>
              </w:rPr>
            </w:pPr>
            <w:r w:rsidRPr="001362BD">
              <w:rPr>
                <w:rFonts w:ascii="Avenir Next LT Pro" w:hAnsi="Avenir Next LT Pro" w:cs="Arial"/>
                <w:bCs/>
                <w:sz w:val="16"/>
                <w:szCs w:val="16"/>
              </w:rPr>
              <w:t>Les TDRs pour la conduite de la mission de layonnage pour faire l’état des lieux ont été développés.</w:t>
            </w: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1"/>
          </w:tcPr>
          <w:p w14:paraId="10D74AA4" w14:textId="39036A0D" w:rsidR="00156B19" w:rsidRPr="001362BD" w:rsidRDefault="00243287" w:rsidP="00A71945">
            <w:pPr>
              <w:jc w:val="left"/>
              <w:rPr>
                <w:rFonts w:ascii="Avenir Next LT Pro" w:hAnsi="Avenir Next LT Pro" w:cs="Arial"/>
                <w:bCs/>
                <w:sz w:val="16"/>
                <w:szCs w:val="16"/>
              </w:rPr>
            </w:pPr>
            <w:r w:rsidRPr="001362BD">
              <w:rPr>
                <w:rFonts w:ascii="Avenir Next LT Pro" w:hAnsi="Avenir Next LT Pro" w:cs="Arial"/>
                <w:bCs/>
                <w:sz w:val="16"/>
                <w:szCs w:val="16"/>
              </w:rPr>
              <w:t>Les prochaines activités envisagées pour l’atteinte de ce résultat sont</w:t>
            </w:r>
            <w:r w:rsidR="007E1509">
              <w:rPr>
                <w:rFonts w:ascii="Avenir Next LT Pro" w:hAnsi="Avenir Next LT Pro" w:cs="Arial"/>
                <w:bCs/>
                <w:sz w:val="16"/>
                <w:szCs w:val="16"/>
              </w:rPr>
              <w:t> </w:t>
            </w:r>
            <w:r w:rsidRPr="001362BD">
              <w:rPr>
                <w:rFonts w:ascii="Avenir Next LT Pro" w:hAnsi="Avenir Next LT Pro" w:cs="Arial"/>
                <w:bCs/>
                <w:sz w:val="16"/>
                <w:szCs w:val="16"/>
              </w:rPr>
              <w:t xml:space="preserve">: </w:t>
            </w:r>
            <w:r w:rsidR="00284656" w:rsidRPr="001362BD">
              <w:rPr>
                <w:rFonts w:ascii="Avenir Next LT Pro" w:hAnsi="Avenir Next LT Pro" w:cs="Arial"/>
                <w:bCs/>
                <w:sz w:val="16"/>
                <w:szCs w:val="16"/>
              </w:rPr>
              <w:t>(1) Développement d’un p</w:t>
            </w:r>
            <w:r w:rsidR="00C6438C" w:rsidRPr="001362BD">
              <w:rPr>
                <w:rFonts w:ascii="Avenir Next LT Pro" w:hAnsi="Avenir Next LT Pro" w:cs="Arial"/>
                <w:bCs/>
                <w:sz w:val="16"/>
                <w:szCs w:val="16"/>
              </w:rPr>
              <w:t>lan directeur et travaux pour réhabiliter</w:t>
            </w:r>
            <w:r w:rsidR="00B958D9" w:rsidRPr="001362BD">
              <w:rPr>
                <w:rFonts w:ascii="Avenir Next LT Pro" w:hAnsi="Avenir Next LT Pro" w:cs="Arial"/>
                <w:bCs/>
                <w:sz w:val="16"/>
                <w:szCs w:val="16"/>
              </w:rPr>
              <w:t xml:space="preserve"> rapidement</w:t>
            </w:r>
            <w:r w:rsidR="00C6438C" w:rsidRPr="001362BD">
              <w:rPr>
                <w:rFonts w:ascii="Avenir Next LT Pro" w:hAnsi="Avenir Next LT Pro" w:cs="Arial"/>
                <w:bCs/>
                <w:sz w:val="16"/>
                <w:szCs w:val="16"/>
              </w:rPr>
              <w:t xml:space="preserve"> la pépinière</w:t>
            </w:r>
            <w:r w:rsidR="00B958D9" w:rsidRPr="001362BD">
              <w:rPr>
                <w:rFonts w:ascii="Avenir Next LT Pro" w:hAnsi="Avenir Next LT Pro" w:cs="Arial"/>
                <w:bCs/>
                <w:sz w:val="16"/>
                <w:szCs w:val="16"/>
              </w:rPr>
              <w:t>, en attendant l’agrandissement qui se fera dans un second temps</w:t>
            </w:r>
            <w:r w:rsidR="007E1509">
              <w:rPr>
                <w:rFonts w:ascii="Avenir Next LT Pro" w:hAnsi="Avenir Next LT Pro" w:cs="Arial"/>
                <w:bCs/>
                <w:sz w:val="16"/>
                <w:szCs w:val="16"/>
              </w:rPr>
              <w:t> </w:t>
            </w:r>
            <w:r w:rsidR="00B958D9" w:rsidRPr="001362BD">
              <w:rPr>
                <w:rFonts w:ascii="Avenir Next LT Pro" w:hAnsi="Avenir Next LT Pro" w:cs="Arial"/>
                <w:bCs/>
                <w:sz w:val="16"/>
                <w:szCs w:val="16"/>
              </w:rPr>
              <w:t xml:space="preserve">; </w:t>
            </w:r>
            <w:r w:rsidR="00284656" w:rsidRPr="001362BD">
              <w:rPr>
                <w:rFonts w:ascii="Avenir Next LT Pro" w:hAnsi="Avenir Next LT Pro" w:cs="Arial"/>
                <w:bCs/>
                <w:sz w:val="16"/>
                <w:szCs w:val="16"/>
              </w:rPr>
              <w:t>(2) C</w:t>
            </w:r>
            <w:r w:rsidR="00B958D9" w:rsidRPr="001362BD">
              <w:rPr>
                <w:rFonts w:ascii="Avenir Next LT Pro" w:hAnsi="Avenir Next LT Pro" w:cs="Arial"/>
                <w:bCs/>
                <w:sz w:val="16"/>
                <w:szCs w:val="16"/>
              </w:rPr>
              <w:t xml:space="preserve">onduite de l’état des lieux </w:t>
            </w:r>
            <w:r w:rsidR="00E11C26" w:rsidRPr="001362BD">
              <w:rPr>
                <w:rFonts w:ascii="Avenir Next LT Pro" w:hAnsi="Avenir Next LT Pro" w:cs="Arial"/>
                <w:bCs/>
                <w:sz w:val="16"/>
                <w:szCs w:val="16"/>
              </w:rPr>
              <w:t>y compris</w:t>
            </w:r>
            <w:r w:rsidR="00B958D9" w:rsidRPr="001362BD">
              <w:rPr>
                <w:rFonts w:ascii="Avenir Next LT Pro" w:hAnsi="Avenir Next LT Pro" w:cs="Arial"/>
                <w:bCs/>
                <w:sz w:val="16"/>
                <w:szCs w:val="16"/>
              </w:rPr>
              <w:t xml:space="preserve"> mission de layonnage et</w:t>
            </w:r>
            <w:r w:rsidR="00E11C26" w:rsidRPr="001362BD">
              <w:rPr>
                <w:rFonts w:ascii="Avenir Next LT Pro" w:hAnsi="Avenir Next LT Pro" w:cs="Arial"/>
                <w:bCs/>
                <w:sz w:val="16"/>
                <w:szCs w:val="16"/>
              </w:rPr>
              <w:t xml:space="preserve"> études complémentaires</w:t>
            </w:r>
            <w:r w:rsidR="007E1509">
              <w:rPr>
                <w:rFonts w:ascii="Avenir Next LT Pro" w:hAnsi="Avenir Next LT Pro" w:cs="Arial"/>
                <w:bCs/>
                <w:sz w:val="16"/>
                <w:szCs w:val="16"/>
              </w:rPr>
              <w:t> </w:t>
            </w:r>
            <w:r w:rsidR="00E11C26" w:rsidRPr="001362BD">
              <w:rPr>
                <w:rFonts w:ascii="Avenir Next LT Pro" w:hAnsi="Avenir Next LT Pro" w:cs="Arial"/>
                <w:bCs/>
                <w:sz w:val="16"/>
                <w:szCs w:val="16"/>
              </w:rPr>
              <w:t xml:space="preserve">; </w:t>
            </w:r>
            <w:r w:rsidR="00284656" w:rsidRPr="001362BD">
              <w:rPr>
                <w:rFonts w:ascii="Avenir Next LT Pro" w:hAnsi="Avenir Next LT Pro" w:cs="Arial"/>
                <w:bCs/>
                <w:sz w:val="16"/>
                <w:szCs w:val="16"/>
              </w:rPr>
              <w:t>(3) C</w:t>
            </w:r>
            <w:r w:rsidR="00E11C26" w:rsidRPr="001362BD">
              <w:rPr>
                <w:rFonts w:ascii="Avenir Next LT Pro" w:hAnsi="Avenir Next LT Pro" w:cs="Arial"/>
                <w:bCs/>
                <w:sz w:val="16"/>
                <w:szCs w:val="16"/>
              </w:rPr>
              <w:t>onduite d’une étude</w:t>
            </w:r>
            <w:r w:rsidR="00B958D9" w:rsidRPr="001362BD">
              <w:rPr>
                <w:rFonts w:ascii="Avenir Next LT Pro" w:hAnsi="Avenir Next LT Pro" w:cs="Arial"/>
                <w:bCs/>
                <w:sz w:val="16"/>
                <w:szCs w:val="16"/>
              </w:rPr>
              <w:t xml:space="preserve"> socio-économique </w:t>
            </w:r>
            <w:r w:rsidR="00E11C26" w:rsidRPr="001362BD">
              <w:rPr>
                <w:rFonts w:ascii="Avenir Next LT Pro" w:hAnsi="Avenir Next LT Pro" w:cs="Arial"/>
                <w:bCs/>
                <w:sz w:val="16"/>
                <w:szCs w:val="16"/>
              </w:rPr>
              <w:t>et de l’engagement communautaire compte tenu de</w:t>
            </w:r>
            <w:r w:rsidR="00484876" w:rsidRPr="001362BD">
              <w:rPr>
                <w:rFonts w:ascii="Avenir Next LT Pro" w:hAnsi="Avenir Next LT Pro" w:cs="Arial"/>
                <w:bCs/>
                <w:sz w:val="16"/>
                <w:szCs w:val="16"/>
              </w:rPr>
              <w:t xml:space="preserve"> la présence de populations au niveau de la zone du jardin botanique</w:t>
            </w:r>
            <w:r w:rsidR="007E1509">
              <w:rPr>
                <w:rFonts w:ascii="Avenir Next LT Pro" w:hAnsi="Avenir Next LT Pro" w:cs="Arial"/>
                <w:bCs/>
                <w:sz w:val="16"/>
                <w:szCs w:val="16"/>
              </w:rPr>
              <w:t> </w:t>
            </w:r>
            <w:r w:rsidR="00B958D9" w:rsidRPr="001362BD">
              <w:rPr>
                <w:rFonts w:ascii="Avenir Next LT Pro" w:hAnsi="Avenir Next LT Pro" w:cs="Arial"/>
                <w:bCs/>
                <w:sz w:val="16"/>
                <w:szCs w:val="16"/>
              </w:rPr>
              <w:t xml:space="preserve">; </w:t>
            </w:r>
            <w:r w:rsidR="00284656" w:rsidRPr="001362BD">
              <w:rPr>
                <w:rFonts w:ascii="Avenir Next LT Pro" w:hAnsi="Avenir Next LT Pro" w:cs="Arial"/>
                <w:bCs/>
                <w:sz w:val="16"/>
                <w:szCs w:val="16"/>
              </w:rPr>
              <w:t>(4) C</w:t>
            </w:r>
            <w:r w:rsidR="00357A3B" w:rsidRPr="001362BD">
              <w:rPr>
                <w:rFonts w:ascii="Avenir Next LT Pro" w:hAnsi="Avenir Next LT Pro" w:cs="Arial"/>
                <w:bCs/>
                <w:sz w:val="16"/>
                <w:szCs w:val="16"/>
              </w:rPr>
              <w:t xml:space="preserve">onstitution de l’équipe de la pépinière et reprise </w:t>
            </w:r>
            <w:r w:rsidR="00357A3B" w:rsidRPr="001362BD">
              <w:rPr>
                <w:rFonts w:ascii="Avenir Next LT Pro" w:hAnsi="Avenir Next LT Pro" w:cs="Arial"/>
                <w:bCs/>
                <w:sz w:val="16"/>
                <w:szCs w:val="16"/>
              </w:rPr>
              <w:lastRenderedPageBreak/>
              <w:t>des activités</w:t>
            </w:r>
            <w:r w:rsidR="007E1509">
              <w:rPr>
                <w:rFonts w:ascii="Avenir Next LT Pro" w:hAnsi="Avenir Next LT Pro" w:cs="Arial"/>
                <w:bCs/>
                <w:sz w:val="16"/>
                <w:szCs w:val="16"/>
              </w:rPr>
              <w:t> </w:t>
            </w:r>
            <w:r w:rsidR="00357A3B" w:rsidRPr="001362BD">
              <w:rPr>
                <w:rFonts w:ascii="Avenir Next LT Pro" w:hAnsi="Avenir Next LT Pro" w:cs="Arial"/>
                <w:bCs/>
                <w:sz w:val="16"/>
                <w:szCs w:val="16"/>
              </w:rPr>
              <w:t xml:space="preserve">; </w:t>
            </w:r>
            <w:r w:rsidR="00284656" w:rsidRPr="001362BD">
              <w:rPr>
                <w:rFonts w:ascii="Avenir Next LT Pro" w:hAnsi="Avenir Next LT Pro" w:cs="Arial"/>
                <w:bCs/>
                <w:sz w:val="16"/>
                <w:szCs w:val="16"/>
              </w:rPr>
              <w:t>(5) A</w:t>
            </w:r>
            <w:r w:rsidR="00357A3B" w:rsidRPr="001362BD">
              <w:rPr>
                <w:rFonts w:ascii="Avenir Next LT Pro" w:hAnsi="Avenir Next LT Pro" w:cs="Arial"/>
                <w:bCs/>
                <w:sz w:val="16"/>
                <w:szCs w:val="16"/>
              </w:rPr>
              <w:t>chat de matériel pour la pépinière</w:t>
            </w:r>
            <w:r w:rsidR="00284656" w:rsidRPr="001362BD">
              <w:rPr>
                <w:rFonts w:ascii="Avenir Next LT Pro" w:hAnsi="Avenir Next LT Pro" w:cs="Arial"/>
                <w:bCs/>
                <w:sz w:val="16"/>
                <w:szCs w:val="16"/>
              </w:rPr>
              <w:t>.</w:t>
            </w:r>
          </w:p>
          <w:p w14:paraId="435D8796" w14:textId="77777777" w:rsidR="001064CB" w:rsidRPr="001362BD" w:rsidRDefault="001064CB" w:rsidP="00A71945">
            <w:pPr>
              <w:jc w:val="left"/>
              <w:rPr>
                <w:rFonts w:ascii="Avenir Next LT Pro" w:hAnsi="Avenir Next LT Pro" w:cs="Arial"/>
                <w:bCs/>
                <w:sz w:val="16"/>
                <w:szCs w:val="16"/>
              </w:rPr>
            </w:pPr>
          </w:p>
          <w:p w14:paraId="4BD15227" w14:textId="6AD20B82" w:rsidR="00284656" w:rsidRPr="001362BD" w:rsidRDefault="00284656" w:rsidP="00A71945">
            <w:pPr>
              <w:jc w:val="left"/>
              <w:rPr>
                <w:rFonts w:ascii="Avenir Next LT Pro" w:hAnsi="Avenir Next LT Pro" w:cs="Arial"/>
                <w:bCs/>
                <w:sz w:val="16"/>
                <w:szCs w:val="16"/>
              </w:rPr>
            </w:pPr>
            <w:r w:rsidRPr="001362BD">
              <w:rPr>
                <w:rFonts w:ascii="Avenir Next LT Pro" w:hAnsi="Avenir Next LT Pro" w:cs="Arial"/>
                <w:bCs/>
                <w:sz w:val="16"/>
                <w:szCs w:val="16"/>
              </w:rPr>
              <w:t xml:space="preserve">Les changements envisagés </w:t>
            </w:r>
            <w:r w:rsidR="00BC3DF0" w:rsidRPr="001362BD">
              <w:rPr>
                <w:rFonts w:ascii="Avenir Next LT Pro" w:hAnsi="Avenir Next LT Pro" w:cs="Arial"/>
                <w:bCs/>
                <w:sz w:val="16"/>
                <w:szCs w:val="16"/>
              </w:rPr>
              <w:t>depuis l’approbation du PTBA du 15 juin 2023 sont la reconstruction d’une pépinière transitoire</w:t>
            </w:r>
            <w:r w:rsidR="00EF0369" w:rsidRPr="001362BD">
              <w:rPr>
                <w:rFonts w:ascii="Avenir Next LT Pro" w:hAnsi="Avenir Next LT Pro" w:cs="Arial"/>
                <w:bCs/>
                <w:sz w:val="16"/>
                <w:szCs w:val="16"/>
              </w:rPr>
              <w:t xml:space="preserve"> plutôt que d’envisager directement une pépinière </w:t>
            </w:r>
            <w:r w:rsidR="007F5B18" w:rsidRPr="001362BD">
              <w:rPr>
                <w:rFonts w:ascii="Avenir Next LT Pro" w:hAnsi="Avenir Next LT Pro" w:cs="Arial"/>
                <w:bCs/>
                <w:sz w:val="16"/>
                <w:szCs w:val="16"/>
              </w:rPr>
              <w:t>agrandie afin de pouvoir reprendre rapidement les activités de la pépinière compte tenu</w:t>
            </w:r>
            <w:r w:rsidR="00B00212">
              <w:rPr>
                <w:rFonts w:ascii="Avenir Next LT Pro" w:hAnsi="Avenir Next LT Pro" w:cs="Arial"/>
                <w:bCs/>
                <w:sz w:val="16"/>
                <w:szCs w:val="16"/>
              </w:rPr>
              <w:t>es</w:t>
            </w:r>
            <w:r w:rsidR="007F5B18" w:rsidRPr="001362BD">
              <w:rPr>
                <w:rFonts w:ascii="Avenir Next LT Pro" w:hAnsi="Avenir Next LT Pro" w:cs="Arial"/>
                <w:bCs/>
                <w:sz w:val="16"/>
                <w:szCs w:val="16"/>
              </w:rPr>
              <w:t xml:space="preserve"> des interdépendances avec les activités d’éducation environnementale, </w:t>
            </w:r>
          </w:p>
        </w:tc>
      </w:tr>
      <w:tr w:rsidR="007E1509" w:rsidRPr="001362BD" w14:paraId="25B67FBE" w14:textId="77777777" w:rsidTr="00A71945">
        <w:trPr>
          <w:trHeight w:val="295"/>
        </w:trPr>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FE9530" w14:textId="5308590D" w:rsidR="00156B19" w:rsidRPr="001362BD" w:rsidRDefault="00C679C9" w:rsidP="00A71945">
            <w:pPr>
              <w:jc w:val="left"/>
              <w:rPr>
                <w:rFonts w:ascii="Avenir Next LT Pro" w:hAnsi="Avenir Next LT Pro" w:cs="Arial"/>
                <w:b/>
                <w:bCs/>
                <w:sz w:val="16"/>
                <w:szCs w:val="16"/>
              </w:rPr>
            </w:pPr>
            <w:r w:rsidRPr="001362BD">
              <w:rPr>
                <w:rFonts w:ascii="Avenir Next LT Pro" w:hAnsi="Avenir Next LT Pro" w:cs="Arial"/>
                <w:b/>
                <w:bCs/>
                <w:sz w:val="16"/>
                <w:szCs w:val="16"/>
              </w:rPr>
              <w:lastRenderedPageBreak/>
              <w:t xml:space="preserve">Produit </w:t>
            </w:r>
            <w:r w:rsidR="00156B19" w:rsidRPr="001362BD">
              <w:rPr>
                <w:rFonts w:ascii="Avenir Next LT Pro" w:hAnsi="Avenir Next LT Pro" w:cs="Arial"/>
                <w:b/>
                <w:bCs/>
                <w:sz w:val="16"/>
                <w:szCs w:val="16"/>
              </w:rPr>
              <w:t>1.2</w:t>
            </w:r>
            <w:r w:rsidR="007E1509">
              <w:rPr>
                <w:rFonts w:ascii="Avenir Next LT Pro" w:hAnsi="Avenir Next LT Pro" w:cs="Arial"/>
                <w:b/>
                <w:bCs/>
                <w:sz w:val="16"/>
                <w:szCs w:val="16"/>
              </w:rPr>
              <w:t> </w:t>
            </w:r>
            <w:r w:rsidRPr="001362BD">
              <w:rPr>
                <w:rFonts w:ascii="Avenir Next LT Pro" w:hAnsi="Avenir Next LT Pro" w:cs="Arial"/>
                <w:b/>
                <w:bCs/>
                <w:sz w:val="16"/>
                <w:szCs w:val="16"/>
              </w:rPr>
              <w:t xml:space="preserve">: </w:t>
            </w:r>
            <w:r w:rsidR="005316E6" w:rsidRPr="001362BD">
              <w:rPr>
                <w:rFonts w:ascii="Avenir Next LT Pro" w:hAnsi="Avenir Next LT Pro" w:cs="Arial"/>
                <w:b/>
                <w:bCs/>
                <w:sz w:val="16"/>
                <w:szCs w:val="16"/>
              </w:rPr>
              <w:t xml:space="preserve">Le jardin botanique national à l’ARW est planifié, </w:t>
            </w:r>
            <w:r w:rsidR="005316E6" w:rsidRPr="001362BD">
              <w:rPr>
                <w:rFonts w:ascii="Avenir Next LT Pro" w:hAnsi="Avenir Next LT Pro" w:cs="Arial"/>
                <w:b/>
                <w:bCs/>
                <w:sz w:val="16"/>
                <w:szCs w:val="16"/>
              </w:rPr>
              <w:lastRenderedPageBreak/>
              <w:t>construit et entretenu</w:t>
            </w:r>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69F358" w14:textId="4972954D" w:rsidR="00156B19" w:rsidRPr="001362BD" w:rsidRDefault="007E1509" w:rsidP="00A71945">
            <w:pPr>
              <w:jc w:val="left"/>
              <w:rPr>
                <w:rFonts w:ascii="Avenir Next LT Pro" w:hAnsi="Avenir Next LT Pro" w:cs="Arial"/>
                <w:sz w:val="16"/>
                <w:szCs w:val="16"/>
              </w:rPr>
            </w:pPr>
            <w:r>
              <w:rPr>
                <w:rFonts w:ascii="Avenir Next LT Pro" w:hAnsi="Avenir Next LT Pro" w:cs="Arial"/>
                <w:sz w:val="16"/>
                <w:szCs w:val="16"/>
              </w:rPr>
              <w:lastRenderedPageBreak/>
              <w:t xml:space="preserve">Base de référence : </w:t>
            </w:r>
            <w:r w:rsidR="008756FF" w:rsidRPr="001362BD">
              <w:rPr>
                <w:rFonts w:ascii="Avenir Next LT Pro" w:hAnsi="Avenir Next LT Pro" w:cs="Arial"/>
                <w:sz w:val="16"/>
                <w:szCs w:val="16"/>
              </w:rPr>
              <w:t>Jardin botanique et herbier national non construits</w:t>
            </w:r>
          </w:p>
          <w:p w14:paraId="40CD7B0C" w14:textId="77777777" w:rsidR="008756FF" w:rsidRPr="001362BD" w:rsidRDefault="008756FF" w:rsidP="00A71945">
            <w:pPr>
              <w:jc w:val="left"/>
              <w:rPr>
                <w:rFonts w:ascii="Avenir Next LT Pro" w:hAnsi="Avenir Next LT Pro" w:cs="Arial"/>
                <w:sz w:val="16"/>
                <w:szCs w:val="16"/>
              </w:rPr>
            </w:pPr>
          </w:p>
          <w:p w14:paraId="61C4D43D" w14:textId="3013D2ED" w:rsidR="008756FF" w:rsidRPr="001362BD" w:rsidRDefault="007E1509" w:rsidP="00A71945">
            <w:pPr>
              <w:jc w:val="left"/>
              <w:rPr>
                <w:rFonts w:ascii="Avenir Next LT Pro" w:hAnsi="Avenir Next LT Pro" w:cs="Arial"/>
                <w:sz w:val="16"/>
                <w:szCs w:val="16"/>
              </w:rPr>
            </w:pPr>
            <w:r>
              <w:rPr>
                <w:rFonts w:ascii="Avenir Next LT Pro" w:hAnsi="Avenir Next LT Pro" w:cs="Arial"/>
                <w:sz w:val="16"/>
                <w:szCs w:val="16"/>
              </w:rPr>
              <w:lastRenderedPageBreak/>
              <w:t xml:space="preserve">Base de référence : </w:t>
            </w:r>
            <w:r w:rsidR="008756FF" w:rsidRPr="001362BD">
              <w:rPr>
                <w:rFonts w:ascii="Avenir Next LT Pro" w:hAnsi="Avenir Next LT Pro" w:cs="Arial"/>
                <w:sz w:val="16"/>
                <w:szCs w:val="16"/>
              </w:rPr>
              <w:t>0 expositions réalisées</w:t>
            </w:r>
          </w:p>
          <w:p w14:paraId="7AC8D23F" w14:textId="77777777" w:rsidR="008756FF" w:rsidRPr="001362BD" w:rsidRDefault="008756FF" w:rsidP="00A71945">
            <w:pPr>
              <w:jc w:val="left"/>
              <w:rPr>
                <w:rFonts w:ascii="Avenir Next LT Pro" w:hAnsi="Avenir Next LT Pro" w:cs="Arial"/>
                <w:sz w:val="16"/>
                <w:szCs w:val="16"/>
              </w:rPr>
            </w:pPr>
          </w:p>
          <w:p w14:paraId="7CAE3A82" w14:textId="4B57FC46" w:rsidR="008756FF" w:rsidRPr="001362BD" w:rsidRDefault="007E1509" w:rsidP="00A71945">
            <w:pPr>
              <w:jc w:val="left"/>
              <w:rPr>
                <w:rFonts w:ascii="Avenir Next LT Pro" w:hAnsi="Avenir Next LT Pro" w:cs="Arial"/>
                <w:sz w:val="16"/>
                <w:szCs w:val="16"/>
              </w:rPr>
            </w:pPr>
            <w:r>
              <w:rPr>
                <w:rFonts w:ascii="Avenir Next LT Pro" w:hAnsi="Avenir Next LT Pro" w:cs="Arial"/>
                <w:sz w:val="16"/>
                <w:szCs w:val="16"/>
              </w:rPr>
              <w:t xml:space="preserve">Base de référence : </w:t>
            </w:r>
            <w:r w:rsidR="008756FF" w:rsidRPr="001362BD">
              <w:rPr>
                <w:rFonts w:ascii="Avenir Next LT Pro" w:hAnsi="Avenir Next LT Pro" w:cs="Arial"/>
                <w:sz w:val="16"/>
                <w:szCs w:val="16"/>
              </w:rPr>
              <w:t>0 espèces produites et conservées dans le nouveau jardin botanique</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F48A77" w14:textId="1B1EA8F0" w:rsidR="00156B19" w:rsidRPr="001362BD" w:rsidRDefault="000E0A36" w:rsidP="00A71945">
            <w:pPr>
              <w:jc w:val="left"/>
              <w:rPr>
                <w:rFonts w:ascii="Avenir Next LT Pro" w:hAnsi="Avenir Next LT Pro" w:cs="Arial"/>
                <w:sz w:val="16"/>
                <w:szCs w:val="16"/>
              </w:rPr>
            </w:pPr>
            <w:r w:rsidRPr="001362BD">
              <w:rPr>
                <w:rFonts w:ascii="Avenir Next LT Pro" w:hAnsi="Avenir Next LT Pro" w:cs="Arial"/>
                <w:sz w:val="16"/>
                <w:szCs w:val="16"/>
              </w:rPr>
              <w:lastRenderedPageBreak/>
              <w:t xml:space="preserve">Activité </w:t>
            </w:r>
            <w:r w:rsidR="00114698" w:rsidRPr="001362BD">
              <w:rPr>
                <w:rFonts w:ascii="Avenir Next LT Pro" w:hAnsi="Avenir Next LT Pro" w:cs="Arial"/>
                <w:sz w:val="16"/>
                <w:szCs w:val="16"/>
              </w:rPr>
              <w:t>1.2.1</w:t>
            </w:r>
            <w:r w:rsidR="0054311B" w:rsidRPr="001362BD">
              <w:rPr>
                <w:rFonts w:ascii="Avenir Next LT Pro" w:hAnsi="Avenir Next LT Pro" w:cs="Arial"/>
                <w:sz w:val="16"/>
                <w:szCs w:val="16"/>
              </w:rPr>
              <w:t> :</w:t>
            </w:r>
            <w:r w:rsidR="00114698" w:rsidRPr="001362BD">
              <w:rPr>
                <w:rFonts w:ascii="Avenir Next LT Pro" w:hAnsi="Avenir Next LT Pro" w:cs="Arial"/>
                <w:sz w:val="16"/>
                <w:szCs w:val="16"/>
              </w:rPr>
              <w:t xml:space="preserve"> </w:t>
            </w:r>
            <w:r w:rsidR="00024FA0" w:rsidRPr="001362BD">
              <w:rPr>
                <w:rFonts w:ascii="Avenir Next LT Pro" w:hAnsi="Avenir Next LT Pro" w:cs="Arial"/>
                <w:sz w:val="16"/>
                <w:szCs w:val="16"/>
              </w:rPr>
              <w:t>Plan directeur et conception architecturale du jardin botanique</w:t>
            </w:r>
          </w:p>
          <w:p w14:paraId="13056F34" w14:textId="77777777" w:rsidR="00024FA0" w:rsidRPr="001362BD" w:rsidRDefault="00024FA0" w:rsidP="00A71945">
            <w:pPr>
              <w:jc w:val="left"/>
              <w:rPr>
                <w:rFonts w:ascii="Avenir Next LT Pro" w:hAnsi="Avenir Next LT Pro" w:cs="Arial"/>
                <w:sz w:val="16"/>
                <w:szCs w:val="16"/>
              </w:rPr>
            </w:pPr>
          </w:p>
          <w:p w14:paraId="40607822" w14:textId="77777777" w:rsidR="00024FA0" w:rsidRPr="001362BD" w:rsidRDefault="00024FA0" w:rsidP="00A71945">
            <w:pPr>
              <w:jc w:val="left"/>
              <w:rPr>
                <w:rFonts w:ascii="Avenir Next LT Pro" w:hAnsi="Avenir Next LT Pro" w:cs="Arial"/>
                <w:sz w:val="16"/>
                <w:szCs w:val="16"/>
              </w:rPr>
            </w:pPr>
          </w:p>
          <w:p w14:paraId="3657C8B8" w14:textId="20663509" w:rsidR="00024FA0" w:rsidRPr="001362BD" w:rsidRDefault="000E0A36" w:rsidP="00A71945">
            <w:pPr>
              <w:jc w:val="left"/>
              <w:rPr>
                <w:rFonts w:ascii="Avenir Next LT Pro" w:hAnsi="Avenir Next LT Pro" w:cs="Arial"/>
                <w:sz w:val="16"/>
                <w:szCs w:val="16"/>
              </w:rPr>
            </w:pPr>
            <w:r w:rsidRPr="001362BD">
              <w:rPr>
                <w:rFonts w:ascii="Avenir Next LT Pro" w:hAnsi="Avenir Next LT Pro" w:cs="Arial"/>
                <w:sz w:val="16"/>
                <w:szCs w:val="16"/>
              </w:rPr>
              <w:lastRenderedPageBreak/>
              <w:t xml:space="preserve">Activité </w:t>
            </w:r>
            <w:r w:rsidR="00024FA0" w:rsidRPr="001362BD">
              <w:rPr>
                <w:rFonts w:ascii="Avenir Next LT Pro" w:hAnsi="Avenir Next LT Pro" w:cs="Arial"/>
                <w:sz w:val="16"/>
                <w:szCs w:val="16"/>
              </w:rPr>
              <w:t>1.2.3</w:t>
            </w:r>
            <w:r w:rsidR="0054311B" w:rsidRPr="001362BD">
              <w:rPr>
                <w:rFonts w:ascii="Avenir Next LT Pro" w:hAnsi="Avenir Next LT Pro" w:cs="Arial"/>
                <w:sz w:val="16"/>
                <w:szCs w:val="16"/>
              </w:rPr>
              <w:t xml:space="preserve"> : </w:t>
            </w:r>
            <w:r w:rsidR="00024FA0" w:rsidRPr="001362BD">
              <w:rPr>
                <w:rFonts w:ascii="Avenir Next LT Pro" w:hAnsi="Avenir Next LT Pro" w:cs="Arial"/>
                <w:sz w:val="16"/>
                <w:szCs w:val="16"/>
              </w:rPr>
              <w:t xml:space="preserve">Eléments structurels du jardin botanique </w:t>
            </w:r>
            <w:r w:rsidR="009E3F7B" w:rsidRPr="001362BD">
              <w:rPr>
                <w:rFonts w:ascii="Avenir Next LT Pro" w:hAnsi="Avenir Next LT Pro" w:cs="Arial"/>
                <w:sz w:val="16"/>
                <w:szCs w:val="16"/>
              </w:rPr>
              <w:t>(</w:t>
            </w:r>
            <w:r w:rsidR="00363DF4" w:rsidRPr="001362BD">
              <w:rPr>
                <w:rFonts w:ascii="Avenir Next LT Pro" w:hAnsi="Avenir Next LT Pro" w:cs="Arial"/>
                <w:sz w:val="16"/>
                <w:szCs w:val="16"/>
              </w:rPr>
              <w:t>WC/</w:t>
            </w:r>
            <w:r w:rsidR="009E3F7B" w:rsidRPr="001362BD">
              <w:rPr>
                <w:rFonts w:ascii="Avenir Next LT Pro" w:hAnsi="Avenir Next LT Pro" w:cs="Arial"/>
                <w:sz w:val="16"/>
                <w:szCs w:val="16"/>
              </w:rPr>
              <w:t>réception)</w:t>
            </w:r>
          </w:p>
          <w:p w14:paraId="67CA16B8" w14:textId="77777777" w:rsidR="002A44E4" w:rsidRPr="001362BD" w:rsidRDefault="002A44E4" w:rsidP="00A71945">
            <w:pPr>
              <w:jc w:val="left"/>
              <w:rPr>
                <w:rFonts w:ascii="Avenir Next LT Pro" w:hAnsi="Avenir Next LT Pro" w:cs="Arial"/>
                <w:sz w:val="16"/>
                <w:szCs w:val="16"/>
              </w:rPr>
            </w:pPr>
          </w:p>
          <w:p w14:paraId="677B58A0" w14:textId="34C91FAC" w:rsidR="00E62296" w:rsidRPr="001362BD" w:rsidRDefault="002A44E4" w:rsidP="00363DF4">
            <w:pPr>
              <w:jc w:val="left"/>
              <w:rPr>
                <w:rFonts w:ascii="Avenir Next LT Pro" w:hAnsi="Avenir Next LT Pro" w:cs="Arial"/>
                <w:sz w:val="16"/>
                <w:szCs w:val="16"/>
              </w:rPr>
            </w:pPr>
            <w:r w:rsidRPr="001362BD">
              <w:rPr>
                <w:rFonts w:ascii="Avenir Next LT Pro" w:hAnsi="Avenir Next LT Pro" w:cs="Arial"/>
                <w:sz w:val="16"/>
                <w:szCs w:val="16"/>
              </w:rPr>
              <w:t>1.2.4</w:t>
            </w:r>
            <w:r w:rsidR="0054311B" w:rsidRPr="001362BD">
              <w:rPr>
                <w:rFonts w:ascii="Avenir Next LT Pro" w:hAnsi="Avenir Next LT Pro" w:cs="Arial"/>
                <w:sz w:val="16"/>
                <w:szCs w:val="16"/>
              </w:rPr>
              <w:t> :</w:t>
            </w:r>
            <w:r w:rsidRPr="001362BD">
              <w:rPr>
                <w:rFonts w:ascii="Avenir Next LT Pro" w:hAnsi="Avenir Next LT Pro" w:cs="Arial"/>
                <w:sz w:val="16"/>
                <w:szCs w:val="16"/>
              </w:rPr>
              <w:t xml:space="preserve"> Eléments extérieurs</w:t>
            </w:r>
          </w:p>
          <w:p w14:paraId="29A078B0" w14:textId="77777777" w:rsidR="00024FA0" w:rsidRPr="001362BD" w:rsidRDefault="00024FA0" w:rsidP="00A71945">
            <w:pPr>
              <w:jc w:val="left"/>
              <w:rPr>
                <w:rFonts w:ascii="Avenir Next LT Pro" w:hAnsi="Avenir Next LT Pro" w:cs="Arial"/>
                <w:sz w:val="16"/>
                <w:szCs w:val="16"/>
              </w:rPr>
            </w:pPr>
          </w:p>
          <w:p w14:paraId="430798F8" w14:textId="60BC0F36" w:rsidR="00024FA0" w:rsidRPr="001362BD" w:rsidRDefault="00024FA0" w:rsidP="00A71945">
            <w:pPr>
              <w:jc w:val="left"/>
              <w:rPr>
                <w:rFonts w:ascii="Avenir Next LT Pro" w:hAnsi="Avenir Next LT Pro" w:cs="Arial"/>
                <w:sz w:val="16"/>
                <w:szCs w:val="16"/>
              </w:rPr>
            </w:pP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58432CB" w14:textId="3A5AB048" w:rsidR="00156B19" w:rsidRPr="001362BD" w:rsidRDefault="00000000" w:rsidP="00A71945">
            <w:pPr>
              <w:jc w:val="left"/>
              <w:rPr>
                <w:rFonts w:ascii="Avenir Next LT Pro" w:hAnsi="Avenir Next LT Pro" w:cs="Arial"/>
                <w:sz w:val="16"/>
                <w:szCs w:val="16"/>
              </w:rPr>
            </w:pPr>
            <w:sdt>
              <w:sdtPr>
                <w:rPr>
                  <w:rFonts w:ascii="Avenir Next LT Pro" w:hAnsi="Avenir Next LT Pro" w:cs="Arial"/>
                  <w:sz w:val="16"/>
                  <w:szCs w:val="16"/>
                </w:rPr>
                <w:id w:val="-157315180"/>
                <w:placeholder>
                  <w:docPart w:val="B2C82C1934C24062BCE0A31BF77D8DA7"/>
                </w:placeholder>
                <w:comboBox>
                  <w:listItem w:displayText="0. Non" w:value="0"/>
                  <w:listItem w:displayText="1. Partiellement" w:value="1"/>
                  <w:listItem w:displayText="2. Oui" w:value="2"/>
                </w:comboBox>
              </w:sdtPr>
              <w:sdtContent>
                <w:r w:rsidR="00BF753C" w:rsidRPr="001362BD">
                  <w:rPr>
                    <w:rFonts w:ascii="Avenir Next LT Pro" w:hAnsi="Avenir Next LT Pro" w:cs="Arial"/>
                    <w:sz w:val="16"/>
                    <w:szCs w:val="16"/>
                  </w:rPr>
                  <w:t>0. Non</w:t>
                </w:r>
              </w:sdtContent>
            </w:sdt>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AAFF1A" w14:textId="77777777" w:rsidR="00156B19" w:rsidRPr="001362BD" w:rsidRDefault="008756FF" w:rsidP="00A71945">
            <w:pPr>
              <w:jc w:val="left"/>
              <w:rPr>
                <w:rFonts w:ascii="Avenir Next LT Pro" w:hAnsi="Avenir Next LT Pro" w:cs="Arial"/>
                <w:bCs/>
                <w:sz w:val="16"/>
                <w:szCs w:val="16"/>
              </w:rPr>
            </w:pPr>
            <w:r w:rsidRPr="001362BD">
              <w:rPr>
                <w:rFonts w:ascii="Avenir Next LT Pro" w:hAnsi="Avenir Next LT Pro" w:cs="Arial"/>
                <w:bCs/>
                <w:sz w:val="16"/>
                <w:szCs w:val="16"/>
              </w:rPr>
              <w:t>Indicateur 1.2.1 Ha de jardins plantés</w:t>
            </w:r>
          </w:p>
          <w:p w14:paraId="1BB36BB7" w14:textId="77777777" w:rsidR="008756FF" w:rsidRPr="001362BD" w:rsidRDefault="008756FF" w:rsidP="00A71945">
            <w:pPr>
              <w:jc w:val="left"/>
              <w:rPr>
                <w:rFonts w:ascii="Avenir Next LT Pro" w:hAnsi="Avenir Next LT Pro" w:cs="Arial"/>
                <w:bCs/>
                <w:sz w:val="16"/>
                <w:szCs w:val="16"/>
              </w:rPr>
            </w:pPr>
          </w:p>
          <w:p w14:paraId="4C8E79B7" w14:textId="77777777" w:rsidR="008756FF" w:rsidRPr="001362BD" w:rsidRDefault="008756FF" w:rsidP="00A71945">
            <w:pPr>
              <w:jc w:val="left"/>
              <w:rPr>
                <w:rFonts w:ascii="Avenir Next LT Pro" w:hAnsi="Avenir Next LT Pro" w:cs="Arial"/>
                <w:bCs/>
                <w:sz w:val="16"/>
                <w:szCs w:val="16"/>
              </w:rPr>
            </w:pPr>
          </w:p>
          <w:p w14:paraId="061401AC" w14:textId="77777777" w:rsidR="008756FF" w:rsidRPr="001362BD" w:rsidRDefault="008756FF" w:rsidP="00A71945">
            <w:pPr>
              <w:jc w:val="left"/>
              <w:rPr>
                <w:rFonts w:ascii="Avenir Next LT Pro" w:hAnsi="Avenir Next LT Pro" w:cs="Arial"/>
                <w:bCs/>
                <w:sz w:val="16"/>
                <w:szCs w:val="16"/>
              </w:rPr>
            </w:pPr>
          </w:p>
          <w:p w14:paraId="7A13A1BD" w14:textId="77777777" w:rsidR="008756FF" w:rsidRPr="001362BD" w:rsidRDefault="008756FF" w:rsidP="00A71945">
            <w:pPr>
              <w:jc w:val="left"/>
              <w:rPr>
                <w:rFonts w:ascii="Avenir Next LT Pro" w:hAnsi="Avenir Next LT Pro" w:cs="Arial"/>
                <w:bCs/>
                <w:sz w:val="16"/>
                <w:szCs w:val="16"/>
              </w:rPr>
            </w:pPr>
            <w:r w:rsidRPr="001362BD">
              <w:rPr>
                <w:rFonts w:ascii="Avenir Next LT Pro" w:hAnsi="Avenir Next LT Pro" w:cs="Arial"/>
                <w:bCs/>
                <w:sz w:val="16"/>
                <w:szCs w:val="16"/>
              </w:rPr>
              <w:lastRenderedPageBreak/>
              <w:t>Indicateur 1.2.2 Nombre d’expositions réalisées</w:t>
            </w:r>
          </w:p>
          <w:p w14:paraId="0FDA1786" w14:textId="77777777" w:rsidR="008756FF" w:rsidRPr="001362BD" w:rsidRDefault="008756FF" w:rsidP="00A71945">
            <w:pPr>
              <w:jc w:val="left"/>
              <w:rPr>
                <w:rFonts w:ascii="Avenir Next LT Pro" w:hAnsi="Avenir Next LT Pro" w:cs="Arial"/>
                <w:bCs/>
                <w:sz w:val="16"/>
                <w:szCs w:val="16"/>
              </w:rPr>
            </w:pPr>
          </w:p>
          <w:p w14:paraId="0B9D6147" w14:textId="2ADD4585" w:rsidR="008756FF" w:rsidRPr="001362BD" w:rsidRDefault="008756FF" w:rsidP="00A71945">
            <w:pPr>
              <w:jc w:val="left"/>
              <w:rPr>
                <w:rFonts w:ascii="Avenir Next LT Pro" w:hAnsi="Avenir Next LT Pro" w:cs="Arial"/>
                <w:bCs/>
                <w:sz w:val="16"/>
                <w:szCs w:val="16"/>
              </w:rPr>
            </w:pPr>
            <w:r w:rsidRPr="001362BD">
              <w:rPr>
                <w:rFonts w:ascii="Avenir Next LT Pro" w:hAnsi="Avenir Next LT Pro" w:cs="Arial"/>
                <w:bCs/>
                <w:sz w:val="16"/>
                <w:szCs w:val="16"/>
              </w:rPr>
              <w:t xml:space="preserve">Indicateur 1.2.3 </w:t>
            </w:r>
            <w:r w:rsidR="00186851" w:rsidRPr="001362BD">
              <w:rPr>
                <w:rFonts w:ascii="Avenir Next LT Pro" w:hAnsi="Avenir Next LT Pro" w:cs="Arial"/>
                <w:bCs/>
                <w:sz w:val="16"/>
                <w:szCs w:val="16"/>
              </w:rPr>
              <w:t>Nombre d’espèces produites et conservées dans le nouveau jardin botanique</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A997DE" w14:textId="23753615" w:rsidR="00156B19" w:rsidRPr="009D29A7" w:rsidRDefault="00186851" w:rsidP="00A71945">
            <w:pPr>
              <w:jc w:val="left"/>
              <w:rPr>
                <w:rFonts w:ascii="Avenir Next LT Pro" w:hAnsi="Avenir Next LT Pro" w:cs="Arial"/>
                <w:bCs/>
                <w:sz w:val="16"/>
                <w:szCs w:val="16"/>
              </w:rPr>
            </w:pPr>
            <w:r w:rsidRPr="009D29A7">
              <w:rPr>
                <w:rFonts w:ascii="Avenir Next LT Pro" w:hAnsi="Avenir Next LT Pro" w:cs="Arial"/>
                <w:bCs/>
                <w:sz w:val="16"/>
                <w:szCs w:val="16"/>
              </w:rPr>
              <w:lastRenderedPageBreak/>
              <w:t>N/A</w:t>
            </w:r>
          </w:p>
        </w:tc>
        <w:tc>
          <w:tcPr>
            <w:tcW w:w="528"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0" w:type="dxa"/>
              <w:left w:w="108" w:type="dxa"/>
              <w:bottom w:w="0" w:type="dxa"/>
              <w:right w:w="108" w:type="dxa"/>
            </w:tcMar>
          </w:tcPr>
          <w:p w14:paraId="1833E689" w14:textId="09893C02" w:rsidR="00156B19" w:rsidRPr="001362BD" w:rsidRDefault="009F0054" w:rsidP="00A71945">
            <w:pPr>
              <w:ind w:left="10" w:firstLine="0"/>
              <w:jc w:val="left"/>
              <w:rPr>
                <w:rFonts w:ascii="Avenir Next LT Pro" w:hAnsi="Avenir Next LT Pro" w:cs="Arial"/>
                <w:bCs/>
                <w:color w:val="A6A6A6" w:themeColor="background1" w:themeShade="A6"/>
                <w:sz w:val="16"/>
                <w:szCs w:val="16"/>
              </w:rPr>
            </w:pPr>
            <w:r>
              <w:rPr>
                <w:rFonts w:ascii="Avenir Next LT Pro" w:hAnsi="Avenir Next LT Pro" w:cs="Arial"/>
                <w:sz w:val="16"/>
                <w:szCs w:val="16"/>
              </w:rPr>
              <w:t>N/A</w:t>
            </w:r>
          </w:p>
        </w:tc>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tcPr>
          <w:p w14:paraId="1A1FC2CE" w14:textId="6F65901B" w:rsidR="00156B19" w:rsidRPr="001362BD" w:rsidRDefault="00103A4A" w:rsidP="00A71945">
            <w:pPr>
              <w:jc w:val="left"/>
              <w:rPr>
                <w:rFonts w:ascii="Avenir Next LT Pro" w:hAnsi="Avenir Next LT Pro" w:cs="Arial"/>
                <w:bCs/>
                <w:sz w:val="16"/>
                <w:szCs w:val="16"/>
              </w:rPr>
            </w:pPr>
            <w:r w:rsidRPr="001362BD">
              <w:rPr>
                <w:rFonts w:ascii="Avenir Next LT Pro" w:hAnsi="Avenir Next LT Pro" w:cs="Arial"/>
                <w:bCs/>
                <w:sz w:val="16"/>
                <w:szCs w:val="16"/>
              </w:rPr>
              <w:t>L</w:t>
            </w:r>
            <w:r w:rsidR="00D46D4E" w:rsidRPr="001362BD">
              <w:rPr>
                <w:rFonts w:ascii="Avenir Next LT Pro" w:hAnsi="Avenir Next LT Pro" w:cs="Arial"/>
                <w:bCs/>
                <w:sz w:val="16"/>
                <w:szCs w:val="16"/>
              </w:rPr>
              <w:t>a définition de la</w:t>
            </w:r>
            <w:r w:rsidRPr="001362BD">
              <w:rPr>
                <w:rFonts w:ascii="Avenir Next LT Pro" w:hAnsi="Avenir Next LT Pro" w:cs="Arial"/>
                <w:bCs/>
                <w:sz w:val="16"/>
                <w:szCs w:val="16"/>
              </w:rPr>
              <w:t xml:space="preserve"> stratégie d’achats pour le processus de recrutement d’un cabinet d’études pour le développement </w:t>
            </w:r>
            <w:r w:rsidRPr="001362BD">
              <w:rPr>
                <w:rFonts w:ascii="Avenir Next LT Pro" w:hAnsi="Avenir Next LT Pro" w:cs="Arial"/>
                <w:bCs/>
                <w:sz w:val="16"/>
                <w:szCs w:val="16"/>
              </w:rPr>
              <w:lastRenderedPageBreak/>
              <w:t xml:space="preserve">du plan directeur du jardin botanique a </w:t>
            </w:r>
            <w:r w:rsidR="00D46D4E" w:rsidRPr="001362BD">
              <w:rPr>
                <w:rFonts w:ascii="Avenir Next LT Pro" w:hAnsi="Avenir Next LT Pro" w:cs="Arial"/>
                <w:bCs/>
                <w:sz w:val="16"/>
                <w:szCs w:val="16"/>
              </w:rPr>
              <w:t>été initiée</w:t>
            </w: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1"/>
          </w:tcPr>
          <w:p w14:paraId="4AA757DB" w14:textId="1AA1C36F" w:rsidR="00156B19" w:rsidRPr="001362BD" w:rsidRDefault="008E34F5" w:rsidP="00A71945">
            <w:pPr>
              <w:jc w:val="left"/>
              <w:rPr>
                <w:rFonts w:ascii="Avenir Next LT Pro" w:hAnsi="Avenir Next LT Pro" w:cs="Arial"/>
                <w:bCs/>
                <w:sz w:val="16"/>
                <w:szCs w:val="16"/>
              </w:rPr>
            </w:pPr>
            <w:r w:rsidRPr="001362BD">
              <w:rPr>
                <w:rFonts w:ascii="Avenir Next LT Pro" w:hAnsi="Avenir Next LT Pro" w:cs="Arial"/>
                <w:bCs/>
                <w:sz w:val="16"/>
                <w:szCs w:val="16"/>
              </w:rPr>
              <w:lastRenderedPageBreak/>
              <w:t xml:space="preserve">Les prochaines activités envisagées pour l’atteinte de ce résultat sont : </w:t>
            </w:r>
            <w:r w:rsidR="00C42F5B" w:rsidRPr="001362BD">
              <w:rPr>
                <w:rFonts w:ascii="Avenir Next LT Pro" w:hAnsi="Avenir Next LT Pro" w:cs="Arial"/>
                <w:bCs/>
                <w:sz w:val="16"/>
                <w:szCs w:val="16"/>
              </w:rPr>
              <w:t xml:space="preserve">(1) La définition de la vision stratégique et scientifique du jardin botanique ; </w:t>
            </w:r>
            <w:r w:rsidRPr="001362BD">
              <w:rPr>
                <w:rFonts w:ascii="Avenir Next LT Pro" w:hAnsi="Avenir Next LT Pro" w:cs="Arial"/>
                <w:bCs/>
                <w:sz w:val="16"/>
                <w:szCs w:val="16"/>
              </w:rPr>
              <w:t>(</w:t>
            </w:r>
            <w:r w:rsidR="00C42F5B" w:rsidRPr="001362BD">
              <w:rPr>
                <w:rFonts w:ascii="Avenir Next LT Pro" w:hAnsi="Avenir Next LT Pro" w:cs="Arial"/>
                <w:bCs/>
                <w:sz w:val="16"/>
                <w:szCs w:val="16"/>
              </w:rPr>
              <w:t>2</w:t>
            </w:r>
            <w:r w:rsidRPr="001362BD">
              <w:rPr>
                <w:rFonts w:ascii="Avenir Next LT Pro" w:hAnsi="Avenir Next LT Pro" w:cs="Arial"/>
                <w:bCs/>
                <w:sz w:val="16"/>
                <w:szCs w:val="16"/>
              </w:rPr>
              <w:t>) L</w:t>
            </w:r>
            <w:r w:rsidR="00C42F5B" w:rsidRPr="001362BD">
              <w:rPr>
                <w:rFonts w:ascii="Avenir Next LT Pro" w:hAnsi="Avenir Next LT Pro" w:cs="Arial"/>
                <w:bCs/>
                <w:sz w:val="16"/>
                <w:szCs w:val="16"/>
              </w:rPr>
              <w:t>e</w:t>
            </w:r>
            <w:r w:rsidRPr="001362BD">
              <w:rPr>
                <w:rFonts w:ascii="Avenir Next LT Pro" w:hAnsi="Avenir Next LT Pro" w:cs="Arial"/>
                <w:bCs/>
                <w:sz w:val="16"/>
                <w:szCs w:val="16"/>
              </w:rPr>
              <w:t xml:space="preserve"> développement d’un plan </w:t>
            </w:r>
            <w:r w:rsidRPr="001362BD">
              <w:rPr>
                <w:rFonts w:ascii="Avenir Next LT Pro" w:hAnsi="Avenir Next LT Pro" w:cs="Arial"/>
                <w:bCs/>
                <w:sz w:val="16"/>
                <w:szCs w:val="16"/>
              </w:rPr>
              <w:lastRenderedPageBreak/>
              <w:t>directeur intégré jardin botanique-pépinière agrandie</w:t>
            </w:r>
            <w:r w:rsidR="002746BA" w:rsidRPr="001362BD">
              <w:rPr>
                <w:rFonts w:ascii="Avenir Next LT Pro" w:hAnsi="Avenir Next LT Pro" w:cs="Arial"/>
                <w:bCs/>
                <w:sz w:val="16"/>
                <w:szCs w:val="16"/>
              </w:rPr>
              <w:t>.</w:t>
            </w:r>
          </w:p>
          <w:p w14:paraId="5696477D" w14:textId="77777777" w:rsidR="00985DEE" w:rsidRPr="001362BD" w:rsidRDefault="00985DEE" w:rsidP="00A71945">
            <w:pPr>
              <w:jc w:val="left"/>
              <w:rPr>
                <w:rFonts w:ascii="Avenir Next LT Pro" w:hAnsi="Avenir Next LT Pro" w:cs="Arial"/>
                <w:bCs/>
                <w:sz w:val="16"/>
                <w:szCs w:val="16"/>
              </w:rPr>
            </w:pPr>
          </w:p>
          <w:p w14:paraId="4F8112AE" w14:textId="2EEF1DB8" w:rsidR="00985DEE" w:rsidRPr="001362BD" w:rsidRDefault="00C42F5B" w:rsidP="00A71945">
            <w:pPr>
              <w:jc w:val="left"/>
              <w:rPr>
                <w:rFonts w:ascii="Avenir Next LT Pro" w:hAnsi="Avenir Next LT Pro" w:cs="Arial"/>
                <w:bCs/>
                <w:sz w:val="16"/>
                <w:szCs w:val="16"/>
              </w:rPr>
            </w:pPr>
            <w:r w:rsidRPr="001362BD">
              <w:rPr>
                <w:rFonts w:ascii="Avenir Next LT Pro" w:hAnsi="Avenir Next LT Pro" w:cs="Arial"/>
                <w:bCs/>
                <w:sz w:val="16"/>
                <w:szCs w:val="16"/>
              </w:rPr>
              <w:t xml:space="preserve">Les changements </w:t>
            </w:r>
            <w:r w:rsidR="002746BA" w:rsidRPr="001362BD">
              <w:rPr>
                <w:rFonts w:ascii="Avenir Next LT Pro" w:hAnsi="Avenir Next LT Pro" w:cs="Arial"/>
                <w:bCs/>
                <w:sz w:val="16"/>
                <w:szCs w:val="16"/>
              </w:rPr>
              <w:t xml:space="preserve">envisagés depuis l’approbation du PTBA du 15 juin 2023 incluent </w:t>
            </w:r>
            <w:r w:rsidR="00830F97" w:rsidRPr="001362BD">
              <w:rPr>
                <w:rFonts w:ascii="Avenir Next LT Pro" w:hAnsi="Avenir Next LT Pro" w:cs="Arial"/>
                <w:bCs/>
                <w:sz w:val="16"/>
                <w:szCs w:val="16"/>
              </w:rPr>
              <w:t xml:space="preserve">du travail supplémentaire préliminaire concernant la définition de la vision du jardin botanique, compte tenu de la nouvelle administration en place </w:t>
            </w:r>
            <w:r w:rsidR="00631F19" w:rsidRPr="001362BD">
              <w:rPr>
                <w:rFonts w:ascii="Avenir Next LT Pro" w:hAnsi="Avenir Next LT Pro" w:cs="Arial"/>
                <w:bCs/>
                <w:sz w:val="16"/>
                <w:szCs w:val="16"/>
              </w:rPr>
              <w:t xml:space="preserve">afin de faciliter un processus collaboratif et une appropriation nationale ainsi que le renforcement du volet </w:t>
            </w:r>
            <w:r w:rsidR="00C3472F" w:rsidRPr="001362BD">
              <w:rPr>
                <w:rFonts w:ascii="Avenir Next LT Pro" w:hAnsi="Avenir Next LT Pro" w:cs="Arial"/>
                <w:bCs/>
                <w:sz w:val="16"/>
                <w:szCs w:val="16"/>
              </w:rPr>
              <w:t xml:space="preserve">scientifique et partenariats du jardin. Il pourrait également être envisagé de reporter le début des travaux, compte tenu du temps nécessaire </w:t>
            </w:r>
            <w:r w:rsidR="00C3472F" w:rsidRPr="001362BD">
              <w:rPr>
                <w:rFonts w:ascii="Avenir Next LT Pro" w:hAnsi="Avenir Next LT Pro" w:cs="Arial"/>
                <w:bCs/>
                <w:sz w:val="16"/>
                <w:szCs w:val="16"/>
              </w:rPr>
              <w:lastRenderedPageBreak/>
              <w:t xml:space="preserve">pour </w:t>
            </w:r>
            <w:r w:rsidR="008425DA" w:rsidRPr="001362BD">
              <w:rPr>
                <w:rFonts w:ascii="Avenir Next LT Pro" w:hAnsi="Avenir Next LT Pro" w:cs="Arial"/>
                <w:bCs/>
                <w:sz w:val="16"/>
                <w:szCs w:val="16"/>
              </w:rPr>
              <w:t>bien définir la vision du jardin et son plan directeur.</w:t>
            </w:r>
          </w:p>
        </w:tc>
      </w:tr>
      <w:tr w:rsidR="007E1509" w:rsidRPr="001362BD" w14:paraId="52B9799E" w14:textId="77777777" w:rsidTr="00A71945">
        <w:trPr>
          <w:trHeight w:val="295"/>
        </w:trPr>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4F7064" w14:textId="2AA9745D" w:rsidR="00156B19" w:rsidRPr="001362BD" w:rsidRDefault="00C679C9" w:rsidP="00A71945">
            <w:pPr>
              <w:jc w:val="left"/>
              <w:rPr>
                <w:rFonts w:ascii="Avenir Next LT Pro" w:hAnsi="Avenir Next LT Pro" w:cs="Arial"/>
                <w:b/>
                <w:bCs/>
                <w:sz w:val="16"/>
                <w:szCs w:val="16"/>
              </w:rPr>
            </w:pPr>
            <w:r w:rsidRPr="001362BD">
              <w:rPr>
                <w:rFonts w:ascii="Avenir Next LT Pro" w:hAnsi="Avenir Next LT Pro" w:cs="Arial"/>
                <w:b/>
                <w:bCs/>
                <w:sz w:val="16"/>
                <w:szCs w:val="16"/>
              </w:rPr>
              <w:lastRenderedPageBreak/>
              <w:t xml:space="preserve">Produit </w:t>
            </w:r>
            <w:r w:rsidR="00156B19" w:rsidRPr="001362BD">
              <w:rPr>
                <w:rFonts w:ascii="Avenir Next LT Pro" w:hAnsi="Avenir Next LT Pro" w:cs="Arial"/>
                <w:b/>
                <w:bCs/>
                <w:sz w:val="16"/>
                <w:szCs w:val="16"/>
              </w:rPr>
              <w:t>1.3</w:t>
            </w:r>
            <w:r w:rsidRPr="001362BD">
              <w:rPr>
                <w:rFonts w:ascii="Avenir Next LT Pro" w:hAnsi="Avenir Next LT Pro" w:cs="Arial"/>
                <w:b/>
                <w:bCs/>
                <w:sz w:val="16"/>
                <w:szCs w:val="16"/>
              </w:rPr>
              <w:t> :</w:t>
            </w:r>
            <w:r w:rsidR="00AD6F3B" w:rsidRPr="001362BD">
              <w:rPr>
                <w:rFonts w:ascii="Avenir Next LT Pro" w:hAnsi="Avenir Next LT Pro" w:cs="Arial"/>
                <w:b/>
                <w:bCs/>
                <w:sz w:val="16"/>
                <w:szCs w:val="16"/>
              </w:rPr>
              <w:t xml:space="preserve"> Des parcs urbains et des projets de verdissement publics sont planifiés, achevés, mis en œuvre et maintenus</w:t>
            </w:r>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E9E346" w14:textId="45E8E18B" w:rsidR="00156B19" w:rsidRPr="001362BD" w:rsidRDefault="003358F9" w:rsidP="00A71945">
            <w:pPr>
              <w:jc w:val="left"/>
              <w:rPr>
                <w:rFonts w:ascii="Avenir Next LT Pro" w:hAnsi="Avenir Next LT Pro" w:cs="Arial"/>
                <w:sz w:val="16"/>
                <w:szCs w:val="16"/>
              </w:rPr>
            </w:pPr>
            <w:r>
              <w:rPr>
                <w:rFonts w:ascii="Avenir Next LT Pro" w:hAnsi="Avenir Next LT Pro" w:cs="Arial"/>
                <w:sz w:val="16"/>
                <w:szCs w:val="16"/>
              </w:rPr>
              <w:t xml:space="preserve">Base de référence : </w:t>
            </w:r>
            <w:r w:rsidR="00206AC7" w:rsidRPr="001362BD">
              <w:rPr>
                <w:rFonts w:ascii="Avenir Next LT Pro" w:hAnsi="Avenir Next LT Pro" w:cs="Arial"/>
                <w:sz w:val="16"/>
                <w:szCs w:val="16"/>
              </w:rPr>
              <w:t>0 ha de parcs urbains créés</w:t>
            </w:r>
          </w:p>
          <w:p w14:paraId="5843B1F3" w14:textId="77777777" w:rsidR="00206AC7" w:rsidRPr="001362BD" w:rsidRDefault="00206AC7" w:rsidP="00A71945">
            <w:pPr>
              <w:jc w:val="left"/>
              <w:rPr>
                <w:rFonts w:ascii="Avenir Next LT Pro" w:hAnsi="Avenir Next LT Pro" w:cs="Arial"/>
                <w:sz w:val="16"/>
                <w:szCs w:val="16"/>
              </w:rPr>
            </w:pPr>
          </w:p>
          <w:p w14:paraId="24EA31A8" w14:textId="77777777" w:rsidR="00206AC7" w:rsidRPr="001362BD" w:rsidRDefault="00206AC7" w:rsidP="00A71945">
            <w:pPr>
              <w:jc w:val="left"/>
              <w:rPr>
                <w:rFonts w:ascii="Avenir Next LT Pro" w:hAnsi="Avenir Next LT Pro" w:cs="Arial"/>
                <w:sz w:val="16"/>
                <w:szCs w:val="16"/>
              </w:rPr>
            </w:pPr>
          </w:p>
          <w:p w14:paraId="0C7D145F" w14:textId="77777777" w:rsidR="00206AC7" w:rsidRPr="001362BD" w:rsidRDefault="00206AC7" w:rsidP="00A71945">
            <w:pPr>
              <w:jc w:val="left"/>
              <w:rPr>
                <w:rFonts w:ascii="Avenir Next LT Pro" w:hAnsi="Avenir Next LT Pro" w:cs="Arial"/>
                <w:sz w:val="16"/>
                <w:szCs w:val="16"/>
              </w:rPr>
            </w:pPr>
          </w:p>
          <w:p w14:paraId="33979A66" w14:textId="299BA4DB" w:rsidR="00206AC7" w:rsidRPr="001362BD" w:rsidRDefault="003358F9" w:rsidP="00A71945">
            <w:pPr>
              <w:jc w:val="left"/>
              <w:rPr>
                <w:rFonts w:ascii="Avenir Next LT Pro" w:hAnsi="Avenir Next LT Pro" w:cs="Arial"/>
                <w:sz w:val="16"/>
                <w:szCs w:val="16"/>
              </w:rPr>
            </w:pPr>
            <w:r>
              <w:rPr>
                <w:rFonts w:ascii="Avenir Next LT Pro" w:hAnsi="Avenir Next LT Pro" w:cs="Arial"/>
                <w:sz w:val="16"/>
                <w:szCs w:val="16"/>
              </w:rPr>
              <w:t xml:space="preserve">Base de référence : </w:t>
            </w:r>
            <w:r w:rsidR="00206AC7" w:rsidRPr="001362BD">
              <w:rPr>
                <w:rFonts w:ascii="Avenir Next LT Pro" w:hAnsi="Avenir Next LT Pro" w:cs="Arial"/>
                <w:sz w:val="16"/>
                <w:szCs w:val="16"/>
              </w:rPr>
              <w:t>0 arbres plantés</w:t>
            </w: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0B0E60" w14:textId="34BB3970" w:rsidR="00BF753C" w:rsidRPr="001362BD" w:rsidRDefault="002A44E4" w:rsidP="00A71945">
            <w:pPr>
              <w:jc w:val="left"/>
              <w:rPr>
                <w:rFonts w:ascii="Avenir Next LT Pro" w:hAnsi="Avenir Next LT Pro" w:cs="Arial"/>
                <w:sz w:val="16"/>
                <w:szCs w:val="16"/>
              </w:rPr>
            </w:pPr>
            <w:r w:rsidRPr="001362BD">
              <w:rPr>
                <w:rFonts w:ascii="Avenir Next LT Pro" w:hAnsi="Avenir Next LT Pro" w:cs="Arial"/>
                <w:sz w:val="16"/>
                <w:szCs w:val="16"/>
              </w:rPr>
              <w:t>Aucune activité planifiée pour 2023 sous ce Produit</w:t>
            </w: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533521D" w14:textId="208F180B" w:rsidR="00156B19" w:rsidRPr="001362BD" w:rsidRDefault="00000000" w:rsidP="00A71945">
            <w:pPr>
              <w:jc w:val="left"/>
              <w:rPr>
                <w:rFonts w:ascii="Avenir Next LT Pro" w:hAnsi="Avenir Next LT Pro" w:cs="Arial"/>
                <w:sz w:val="16"/>
                <w:szCs w:val="16"/>
              </w:rPr>
            </w:pPr>
            <w:sdt>
              <w:sdtPr>
                <w:rPr>
                  <w:rFonts w:ascii="Avenir Next LT Pro" w:hAnsi="Avenir Next LT Pro" w:cs="Arial"/>
                  <w:sz w:val="16"/>
                  <w:szCs w:val="16"/>
                </w:rPr>
                <w:id w:val="1283466759"/>
                <w:placeholder>
                  <w:docPart w:val="B940CDEC55084F7D91A0ACCA5467FCE4"/>
                </w:placeholder>
                <w:comboBox>
                  <w:listItem w:displayText="0. Non" w:value="0"/>
                  <w:listItem w:displayText="1. Partiellement" w:value="1"/>
                  <w:listItem w:displayText="2. Oui" w:value="2"/>
                </w:comboBox>
              </w:sdtPr>
              <w:sdtContent>
                <w:r w:rsidR="0071791C">
                  <w:rPr>
                    <w:rFonts w:ascii="Avenir Next LT Pro" w:hAnsi="Avenir Next LT Pro" w:cs="Arial"/>
                    <w:sz w:val="16"/>
                    <w:szCs w:val="16"/>
                  </w:rPr>
                  <w:t>2. Oui</w:t>
                </w:r>
              </w:sdtContent>
            </w:sdt>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79179C" w14:textId="77777777" w:rsidR="00156B19" w:rsidRPr="001362BD" w:rsidRDefault="00BC3675" w:rsidP="00A71945">
            <w:pPr>
              <w:jc w:val="left"/>
              <w:rPr>
                <w:rFonts w:ascii="Avenir Next LT Pro" w:hAnsi="Avenir Next LT Pro" w:cs="Arial"/>
                <w:bCs/>
                <w:sz w:val="16"/>
                <w:szCs w:val="16"/>
              </w:rPr>
            </w:pPr>
            <w:r w:rsidRPr="001362BD">
              <w:rPr>
                <w:rFonts w:ascii="Avenir Next LT Pro" w:hAnsi="Avenir Next LT Pro" w:cs="Arial"/>
                <w:bCs/>
                <w:sz w:val="16"/>
                <w:szCs w:val="16"/>
              </w:rPr>
              <w:t>Indicateur 1.3.1 Ha de parcs urbains créés</w:t>
            </w:r>
          </w:p>
          <w:p w14:paraId="283AEE80" w14:textId="77777777" w:rsidR="00BC3675" w:rsidRPr="001362BD" w:rsidRDefault="00BC3675" w:rsidP="00A71945">
            <w:pPr>
              <w:jc w:val="left"/>
              <w:rPr>
                <w:rFonts w:ascii="Avenir Next LT Pro" w:hAnsi="Avenir Next LT Pro" w:cs="Arial"/>
                <w:bCs/>
                <w:sz w:val="16"/>
                <w:szCs w:val="16"/>
              </w:rPr>
            </w:pPr>
          </w:p>
          <w:p w14:paraId="4CE20930" w14:textId="56BA23C3" w:rsidR="00BC3675" w:rsidRPr="001362BD" w:rsidRDefault="00BC3675" w:rsidP="00A71945">
            <w:pPr>
              <w:jc w:val="left"/>
              <w:rPr>
                <w:rFonts w:ascii="Avenir Next LT Pro" w:hAnsi="Avenir Next LT Pro" w:cs="Arial"/>
                <w:bCs/>
                <w:sz w:val="16"/>
                <w:szCs w:val="16"/>
              </w:rPr>
            </w:pPr>
            <w:r w:rsidRPr="001362BD">
              <w:rPr>
                <w:rFonts w:ascii="Avenir Next LT Pro" w:hAnsi="Avenir Next LT Pro" w:cs="Arial"/>
                <w:bCs/>
                <w:sz w:val="16"/>
                <w:szCs w:val="16"/>
              </w:rPr>
              <w:t>Indicateur 1.3.2 Nombre d’arbres plantés</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874A96" w14:textId="57AC4538" w:rsidR="00156B19" w:rsidRPr="001362BD" w:rsidRDefault="00206AC7" w:rsidP="00A71945">
            <w:pPr>
              <w:jc w:val="left"/>
              <w:rPr>
                <w:rFonts w:ascii="Avenir Next LT Pro" w:hAnsi="Avenir Next LT Pro" w:cs="Arial"/>
                <w:bCs/>
                <w:sz w:val="16"/>
                <w:szCs w:val="16"/>
              </w:rPr>
            </w:pPr>
            <w:r w:rsidRPr="001362BD">
              <w:rPr>
                <w:rFonts w:ascii="Avenir Next LT Pro" w:hAnsi="Avenir Next LT Pro" w:cs="Arial"/>
                <w:bCs/>
                <w:sz w:val="16"/>
                <w:szCs w:val="16"/>
              </w:rPr>
              <w:t>N/A</w:t>
            </w:r>
          </w:p>
        </w:tc>
        <w:tc>
          <w:tcPr>
            <w:tcW w:w="528"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0" w:type="dxa"/>
              <w:left w:w="108" w:type="dxa"/>
              <w:bottom w:w="0" w:type="dxa"/>
              <w:right w:w="108" w:type="dxa"/>
            </w:tcMar>
          </w:tcPr>
          <w:p w14:paraId="5F450F4B" w14:textId="12E3038D" w:rsidR="00156B19" w:rsidRPr="001362BD" w:rsidRDefault="002A44E4" w:rsidP="00A71945">
            <w:pPr>
              <w:jc w:val="left"/>
              <w:rPr>
                <w:rFonts w:ascii="Avenir Next LT Pro" w:hAnsi="Avenir Next LT Pro" w:cs="Arial"/>
                <w:bCs/>
                <w:sz w:val="16"/>
                <w:szCs w:val="16"/>
              </w:rPr>
            </w:pPr>
            <w:r w:rsidRPr="001362BD">
              <w:rPr>
                <w:rFonts w:ascii="Avenir Next LT Pro" w:hAnsi="Avenir Next LT Pro" w:cs="Arial"/>
                <w:bCs/>
                <w:sz w:val="16"/>
                <w:szCs w:val="16"/>
              </w:rPr>
              <w:t>N/A</w:t>
            </w:r>
          </w:p>
        </w:tc>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tcPr>
          <w:p w14:paraId="77688FED" w14:textId="776D8A52" w:rsidR="00156B19" w:rsidRPr="001362BD" w:rsidRDefault="002A44E4" w:rsidP="00A71945">
            <w:pPr>
              <w:jc w:val="left"/>
              <w:rPr>
                <w:rFonts w:ascii="Avenir Next LT Pro" w:hAnsi="Avenir Next LT Pro" w:cs="Arial"/>
                <w:bCs/>
                <w:sz w:val="16"/>
                <w:szCs w:val="16"/>
              </w:rPr>
            </w:pPr>
            <w:r w:rsidRPr="001362BD">
              <w:rPr>
                <w:rFonts w:ascii="Avenir Next LT Pro" w:hAnsi="Avenir Next LT Pro" w:cs="Arial"/>
                <w:bCs/>
                <w:sz w:val="16"/>
                <w:szCs w:val="16"/>
              </w:rPr>
              <w:t>N/A</w:t>
            </w: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1"/>
          </w:tcPr>
          <w:p w14:paraId="01667595" w14:textId="45DED092" w:rsidR="00156B19" w:rsidRPr="001362BD" w:rsidRDefault="002A44E4" w:rsidP="00A71945">
            <w:pPr>
              <w:jc w:val="left"/>
              <w:rPr>
                <w:rFonts w:ascii="Avenir Next LT Pro" w:hAnsi="Avenir Next LT Pro" w:cs="Arial"/>
                <w:bCs/>
                <w:sz w:val="16"/>
                <w:szCs w:val="16"/>
              </w:rPr>
            </w:pPr>
            <w:r w:rsidRPr="001362BD">
              <w:rPr>
                <w:rFonts w:ascii="Avenir Next LT Pro" w:hAnsi="Avenir Next LT Pro" w:cs="Arial"/>
                <w:bCs/>
                <w:sz w:val="16"/>
                <w:szCs w:val="16"/>
              </w:rPr>
              <w:t xml:space="preserve">Pour 2024, il </w:t>
            </w:r>
            <w:r w:rsidR="00CC0C8C" w:rsidRPr="001362BD">
              <w:rPr>
                <w:rFonts w:ascii="Avenir Next LT Pro" w:hAnsi="Avenir Next LT Pro" w:cs="Arial"/>
                <w:bCs/>
                <w:sz w:val="16"/>
                <w:szCs w:val="16"/>
              </w:rPr>
              <w:t>serait</w:t>
            </w:r>
            <w:r w:rsidRPr="001362BD">
              <w:rPr>
                <w:rFonts w:ascii="Avenir Next LT Pro" w:hAnsi="Avenir Next LT Pro" w:cs="Arial"/>
                <w:bCs/>
                <w:sz w:val="16"/>
                <w:szCs w:val="16"/>
              </w:rPr>
              <w:t xml:space="preserve"> envisagé de démarrer </w:t>
            </w:r>
            <w:r w:rsidR="00CC0C8C" w:rsidRPr="001362BD">
              <w:rPr>
                <w:rFonts w:ascii="Avenir Next LT Pro" w:hAnsi="Avenir Next LT Pro" w:cs="Arial"/>
                <w:bCs/>
                <w:sz w:val="16"/>
                <w:szCs w:val="16"/>
              </w:rPr>
              <w:t>des études et la conduite d’un état des lieux en vue de la création des parcs urbains ces prochaines années.</w:t>
            </w:r>
          </w:p>
        </w:tc>
      </w:tr>
      <w:tr w:rsidR="007E1509" w:rsidRPr="001362BD" w14:paraId="12693E22" w14:textId="77777777" w:rsidTr="00A71945">
        <w:trPr>
          <w:trHeight w:val="295"/>
        </w:trPr>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A8BD03" w14:textId="77777777" w:rsidR="00A71945" w:rsidRPr="001362BD" w:rsidRDefault="00A71945" w:rsidP="00A71945">
            <w:pPr>
              <w:ind w:left="0" w:firstLine="0"/>
              <w:jc w:val="left"/>
              <w:rPr>
                <w:rFonts w:ascii="Avenir Next LT Pro" w:hAnsi="Avenir Next LT Pro" w:cs="Arial"/>
                <w:b/>
                <w:bCs/>
                <w:sz w:val="16"/>
                <w:szCs w:val="16"/>
              </w:rPr>
            </w:pPr>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67D962" w14:textId="77777777" w:rsidR="00A71945" w:rsidRPr="001362BD" w:rsidRDefault="00A71945" w:rsidP="00A71945">
            <w:pPr>
              <w:jc w:val="left"/>
              <w:rPr>
                <w:rFonts w:ascii="Avenir Next LT Pro" w:hAnsi="Avenir Next LT Pro" w:cs="Arial"/>
                <w:sz w:val="16"/>
                <w:szCs w:val="16"/>
              </w:rPr>
            </w:pPr>
          </w:p>
        </w:tc>
        <w:tc>
          <w:tcPr>
            <w:tcW w:w="5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0B4E68" w14:textId="77777777" w:rsidR="00A71945" w:rsidRPr="001362BD" w:rsidRDefault="00A71945" w:rsidP="00A71945">
            <w:pPr>
              <w:jc w:val="left"/>
              <w:rPr>
                <w:rFonts w:ascii="Avenir Next LT Pro" w:hAnsi="Avenir Next LT Pro" w:cs="Arial"/>
                <w:sz w:val="16"/>
                <w:szCs w:val="16"/>
              </w:rPr>
            </w:pPr>
          </w:p>
        </w:tc>
        <w:tc>
          <w:tcPr>
            <w:tcW w:w="5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7CBC265" w14:textId="77777777" w:rsidR="00A71945" w:rsidRPr="001362BD" w:rsidRDefault="00A71945" w:rsidP="00A71945">
            <w:pPr>
              <w:jc w:val="left"/>
              <w:rPr>
                <w:rFonts w:ascii="Avenir Next LT Pro" w:hAnsi="Avenir Next LT Pro" w:cs="Arial"/>
                <w:sz w:val="16"/>
                <w:szCs w:val="16"/>
              </w:rPr>
            </w:pPr>
          </w:p>
        </w:tc>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ED9BFF" w14:textId="77777777" w:rsidR="00A71945" w:rsidRPr="001362BD" w:rsidRDefault="00A71945" w:rsidP="00A71945">
            <w:pPr>
              <w:jc w:val="left"/>
              <w:rPr>
                <w:rFonts w:ascii="Avenir Next LT Pro" w:hAnsi="Avenir Next LT Pro" w:cs="Arial"/>
                <w:bCs/>
                <w:sz w:val="16"/>
                <w:szCs w:val="16"/>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86506A" w14:textId="77777777" w:rsidR="00A71945" w:rsidRPr="001362BD" w:rsidRDefault="00A71945" w:rsidP="00A71945">
            <w:pPr>
              <w:jc w:val="left"/>
              <w:rPr>
                <w:rFonts w:ascii="Avenir Next LT Pro" w:hAnsi="Avenir Next LT Pro" w:cs="Arial"/>
                <w:bCs/>
                <w:sz w:val="16"/>
                <w:szCs w:val="16"/>
              </w:rPr>
            </w:pPr>
          </w:p>
        </w:tc>
        <w:tc>
          <w:tcPr>
            <w:tcW w:w="528"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Mar>
              <w:top w:w="0" w:type="dxa"/>
              <w:left w:w="108" w:type="dxa"/>
              <w:bottom w:w="0" w:type="dxa"/>
              <w:right w:w="108" w:type="dxa"/>
            </w:tcMar>
          </w:tcPr>
          <w:p w14:paraId="57C7D6FC" w14:textId="77777777" w:rsidR="00A71945" w:rsidRPr="001362BD" w:rsidRDefault="00A71945" w:rsidP="00A71945">
            <w:pPr>
              <w:jc w:val="left"/>
              <w:rPr>
                <w:rFonts w:ascii="Avenir Next LT Pro" w:hAnsi="Avenir Next LT Pro" w:cs="Arial"/>
                <w:bCs/>
                <w:sz w:val="16"/>
                <w:szCs w:val="16"/>
              </w:rPr>
            </w:pPr>
          </w:p>
        </w:tc>
        <w:tc>
          <w:tcPr>
            <w:tcW w:w="551" w:type="pct"/>
            <w:tcBorders>
              <w:top w:val="single" w:sz="4" w:space="0" w:color="auto"/>
              <w:left w:val="single" w:sz="4" w:space="0" w:color="auto"/>
              <w:bottom w:val="single" w:sz="4" w:space="0" w:color="auto"/>
              <w:right w:val="single" w:sz="4" w:space="0" w:color="auto"/>
            </w:tcBorders>
            <w:shd w:val="clear" w:color="auto" w:fill="FFFFFF" w:themeFill="background1"/>
          </w:tcPr>
          <w:p w14:paraId="288F71A4" w14:textId="77777777" w:rsidR="00A71945" w:rsidRPr="001362BD" w:rsidRDefault="00A71945" w:rsidP="00A71945">
            <w:pPr>
              <w:jc w:val="left"/>
              <w:rPr>
                <w:rFonts w:ascii="Avenir Next LT Pro" w:hAnsi="Avenir Next LT Pro" w:cs="Arial"/>
                <w:bCs/>
                <w:sz w:val="16"/>
                <w:szCs w:val="16"/>
              </w:rPr>
            </w:pP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1"/>
          </w:tcPr>
          <w:p w14:paraId="2207703B" w14:textId="77777777" w:rsidR="00A71945" w:rsidRPr="001362BD" w:rsidRDefault="00A71945" w:rsidP="00A71945">
            <w:pPr>
              <w:jc w:val="left"/>
              <w:rPr>
                <w:rFonts w:ascii="Avenir Next LT Pro" w:hAnsi="Avenir Next LT Pro" w:cs="Arial"/>
                <w:bCs/>
                <w:sz w:val="16"/>
                <w:szCs w:val="16"/>
              </w:rPr>
            </w:pPr>
          </w:p>
        </w:tc>
      </w:tr>
    </w:tbl>
    <w:p w14:paraId="2C40B519" w14:textId="0D3DA861" w:rsidR="00C434F9" w:rsidRPr="00532128" w:rsidRDefault="00A71945">
      <w:pPr>
        <w:spacing w:line="240" w:lineRule="auto"/>
        <w:rPr>
          <w:rFonts w:ascii="Avenir Next LT Pro" w:hAnsi="Avenir Next LT Pro"/>
          <w:sz w:val="22"/>
          <w:szCs w:val="22"/>
        </w:rPr>
      </w:pPr>
      <w:r>
        <w:rPr>
          <w:rFonts w:ascii="Avenir Next LT Pro" w:hAnsi="Avenir Next LT Pro"/>
          <w:sz w:val="22"/>
          <w:szCs w:val="22"/>
        </w:rPr>
        <w:br w:type="textWrapping" w:clear="all"/>
      </w:r>
    </w:p>
    <w:tbl>
      <w:tblPr>
        <w:tblW w:w="13376" w:type="dxa"/>
        <w:tblCellMar>
          <w:left w:w="72" w:type="dxa"/>
          <w:right w:w="10" w:type="dxa"/>
        </w:tblCellMar>
        <w:tblLook w:val="0000" w:firstRow="0" w:lastRow="0" w:firstColumn="0" w:lastColumn="0" w:noHBand="0" w:noVBand="0"/>
      </w:tblPr>
      <w:tblGrid>
        <w:gridCol w:w="1310"/>
        <w:gridCol w:w="1109"/>
        <w:gridCol w:w="1480"/>
        <w:gridCol w:w="1347"/>
        <w:gridCol w:w="1310"/>
        <w:gridCol w:w="1359"/>
        <w:gridCol w:w="1417"/>
        <w:gridCol w:w="1773"/>
        <w:gridCol w:w="2271"/>
      </w:tblGrid>
      <w:tr w:rsidR="00CC752D" w:rsidRPr="00532128" w14:paraId="0D278656" w14:textId="77777777" w:rsidTr="3E360819">
        <w:trPr>
          <w:trHeight w:val="295"/>
          <w:tblHeader/>
        </w:trPr>
        <w:tc>
          <w:tcPr>
            <w:tcW w:w="133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6B22EC" w14:textId="11B766C3" w:rsidR="00CC752D" w:rsidRPr="0055194B" w:rsidRDefault="57F507C0" w:rsidP="72E49190">
            <w:pPr>
              <w:rPr>
                <w:rFonts w:ascii="Avenir Next LT Pro" w:eastAsia="Avenir Next LT Pro" w:hAnsi="Avenir Next LT Pro" w:cs="Avenir Next LT Pro"/>
                <w:sz w:val="22"/>
                <w:szCs w:val="22"/>
              </w:rPr>
            </w:pPr>
            <w:r w:rsidRPr="0055194B">
              <w:rPr>
                <w:rFonts w:ascii="Avenir Next LT Pro" w:hAnsi="Avenir Next LT Pro" w:cs="Arial"/>
                <w:b/>
                <w:bCs/>
                <w:sz w:val="22"/>
                <w:szCs w:val="22"/>
              </w:rPr>
              <w:lastRenderedPageBreak/>
              <w:t>Outcome 2</w:t>
            </w:r>
            <w:r w:rsidR="21D8FB29" w:rsidRPr="0055194B">
              <w:rPr>
                <w:rFonts w:ascii="Avenir Next LT Pro" w:hAnsi="Avenir Next LT Pro" w:cs="Arial"/>
                <w:b/>
                <w:bCs/>
                <w:sz w:val="22"/>
                <w:szCs w:val="22"/>
              </w:rPr>
              <w:t xml:space="preserve"> </w:t>
            </w:r>
            <w:r w:rsidRPr="0055194B">
              <w:rPr>
                <w:rFonts w:ascii="Avenir Next LT Pro" w:hAnsi="Avenir Next LT Pro" w:cs="Arial"/>
                <w:b/>
                <w:bCs/>
                <w:sz w:val="22"/>
                <w:szCs w:val="22"/>
              </w:rPr>
              <w:t xml:space="preserve">: </w:t>
            </w:r>
            <w:r w:rsidR="1E84175B" w:rsidRPr="0055194B">
              <w:rPr>
                <w:rFonts w:ascii="Avenir Next LT Pro" w:hAnsi="Avenir Next LT Pro" w:cs="Arial"/>
                <w:b/>
                <w:bCs/>
                <w:color w:val="000000" w:themeColor="text1"/>
                <w:sz w:val="22"/>
                <w:szCs w:val="22"/>
              </w:rPr>
              <w:t>Les Gabonais comprennent et apprécient mieux les initiatives de conservation des forêts et d'atténuation du changement climatique</w:t>
            </w:r>
          </w:p>
        </w:tc>
      </w:tr>
      <w:tr w:rsidR="00CC752D" w:rsidRPr="00532128" w14:paraId="731FED0E" w14:textId="77777777" w:rsidTr="3E360819">
        <w:trPr>
          <w:trHeight w:val="295"/>
          <w:tblHeader/>
        </w:trPr>
        <w:tc>
          <w:tcPr>
            <w:tcW w:w="1337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CA54B1" w14:textId="02D38726" w:rsidR="00CC752D" w:rsidRPr="00532128" w:rsidRDefault="566A0CDC" w:rsidP="72E49190">
            <w:pPr>
              <w:rPr>
                <w:rFonts w:ascii="Avenir Next LT Pro" w:hAnsi="Avenir Next LT Pro" w:cs="Arial"/>
                <w:color w:val="000000" w:themeColor="text1"/>
                <w:sz w:val="18"/>
                <w:szCs w:val="18"/>
              </w:rPr>
            </w:pPr>
            <w:r w:rsidRPr="72E49190">
              <w:rPr>
                <w:rFonts w:ascii="Avenir Next LT Pro" w:hAnsi="Avenir Next LT Pro" w:cs="Arial"/>
                <w:color w:val="000000" w:themeColor="text1"/>
                <w:sz w:val="18"/>
                <w:szCs w:val="18"/>
              </w:rPr>
              <w:t>Au cours de la période de reporting, des avancées significatives ont été réalisées dans le cadre d</w:t>
            </w:r>
            <w:r w:rsidR="00F26C95">
              <w:rPr>
                <w:rFonts w:ascii="Avenir Next LT Pro" w:hAnsi="Avenir Next LT Pro" w:cs="Arial"/>
                <w:color w:val="000000" w:themeColor="text1"/>
                <w:sz w:val="18"/>
                <w:szCs w:val="18"/>
              </w:rPr>
              <w:t xml:space="preserve">e l’Effet </w:t>
            </w:r>
            <w:r w:rsidRPr="72E49190">
              <w:rPr>
                <w:rFonts w:ascii="Avenir Next LT Pro" w:hAnsi="Avenir Next LT Pro" w:cs="Arial"/>
                <w:color w:val="000000" w:themeColor="text1"/>
                <w:sz w:val="18"/>
                <w:szCs w:val="18"/>
              </w:rPr>
              <w:t xml:space="preserve">2, visant à améliorer la compréhension et l'appréciation des Gabonais pour les initiatives de conservation des forêts et d'atténuation du changement climatique. Des progrès notables ont été enregistrés dans l'exécution des </w:t>
            </w:r>
            <w:r w:rsidR="008A3EB6">
              <w:rPr>
                <w:rFonts w:ascii="Avenir Next LT Pro" w:hAnsi="Avenir Next LT Pro" w:cs="Arial"/>
                <w:color w:val="000000" w:themeColor="text1"/>
                <w:sz w:val="18"/>
                <w:szCs w:val="18"/>
              </w:rPr>
              <w:t>P</w:t>
            </w:r>
            <w:r w:rsidRPr="72E49190">
              <w:rPr>
                <w:rFonts w:ascii="Avenir Next LT Pro" w:hAnsi="Avenir Next LT Pro" w:cs="Arial"/>
                <w:color w:val="000000" w:themeColor="text1"/>
                <w:sz w:val="18"/>
                <w:szCs w:val="18"/>
              </w:rPr>
              <w:t>roduits 2.1 et 2.2.</w:t>
            </w:r>
            <w:r w:rsidR="009D29A7">
              <w:rPr>
                <w:rFonts w:ascii="Avenir Next LT Pro" w:hAnsi="Avenir Next LT Pro" w:cs="Arial"/>
                <w:color w:val="000000" w:themeColor="text1"/>
                <w:sz w:val="18"/>
                <w:szCs w:val="18"/>
              </w:rPr>
              <w:t xml:space="preserve"> Sous le Produit 2.1/</w:t>
            </w:r>
            <w:r w:rsidRPr="72E49190">
              <w:rPr>
                <w:rFonts w:ascii="Avenir Next LT Pro" w:hAnsi="Avenir Next LT Pro" w:cs="Arial"/>
                <w:color w:val="000000" w:themeColor="text1"/>
                <w:sz w:val="18"/>
                <w:szCs w:val="18"/>
              </w:rPr>
              <w:t>L'initiative "une personne, un arbre" est planifiée et mise en œuvre, notamment l</w:t>
            </w:r>
            <w:r w:rsidR="52B5DF3F" w:rsidRPr="72E49190">
              <w:rPr>
                <w:rFonts w:ascii="Avenir Next LT Pro" w:hAnsi="Avenir Next LT Pro" w:cs="Arial"/>
                <w:color w:val="000000" w:themeColor="text1"/>
                <w:sz w:val="18"/>
                <w:szCs w:val="18"/>
              </w:rPr>
              <w:t xml:space="preserve">’étude sur l’Education au </w:t>
            </w:r>
            <w:r w:rsidR="01F117AA" w:rsidRPr="72E49190">
              <w:rPr>
                <w:rFonts w:ascii="Avenir Next LT Pro" w:hAnsi="Avenir Next LT Pro" w:cs="Arial"/>
                <w:color w:val="000000" w:themeColor="text1"/>
                <w:sz w:val="18"/>
                <w:szCs w:val="18"/>
              </w:rPr>
              <w:t>Développement Durable (EDD)</w:t>
            </w:r>
            <w:r w:rsidR="52B5DF3F" w:rsidRPr="72E49190">
              <w:rPr>
                <w:rFonts w:ascii="Avenir Next LT Pro" w:hAnsi="Avenir Next LT Pro" w:cs="Arial"/>
                <w:color w:val="000000" w:themeColor="text1"/>
                <w:sz w:val="18"/>
                <w:szCs w:val="18"/>
              </w:rPr>
              <w:t xml:space="preserve"> </w:t>
            </w:r>
            <w:r w:rsidR="29140A5E" w:rsidRPr="72E49190">
              <w:rPr>
                <w:rFonts w:ascii="Avenir Next LT Pro" w:hAnsi="Avenir Next LT Pro" w:cs="Arial"/>
                <w:color w:val="000000" w:themeColor="text1"/>
                <w:sz w:val="18"/>
                <w:szCs w:val="18"/>
              </w:rPr>
              <w:t xml:space="preserve">qui servira de base de référence pour la </w:t>
            </w:r>
            <w:r w:rsidRPr="72E49190">
              <w:rPr>
                <w:rFonts w:ascii="Avenir Next LT Pro" w:hAnsi="Avenir Next LT Pro" w:cs="Arial"/>
                <w:color w:val="000000" w:themeColor="text1"/>
                <w:sz w:val="18"/>
                <w:szCs w:val="18"/>
              </w:rPr>
              <w:t>création de matériel éducatif</w:t>
            </w:r>
            <w:r w:rsidR="009D29A7">
              <w:rPr>
                <w:rFonts w:ascii="Avenir Next LT Pro" w:hAnsi="Avenir Next LT Pro" w:cs="Arial"/>
                <w:color w:val="000000" w:themeColor="text1"/>
                <w:sz w:val="18"/>
                <w:szCs w:val="18"/>
              </w:rPr>
              <w:t xml:space="preserve"> a été réalisée</w:t>
            </w:r>
            <w:r w:rsidRPr="72E49190">
              <w:rPr>
                <w:rFonts w:ascii="Avenir Next LT Pro" w:hAnsi="Avenir Next LT Pro" w:cs="Arial"/>
                <w:color w:val="000000" w:themeColor="text1"/>
                <w:sz w:val="18"/>
                <w:szCs w:val="18"/>
              </w:rPr>
              <w:t>. Pour le Produit 2.2</w:t>
            </w:r>
            <w:r w:rsidR="009D29A7">
              <w:rPr>
                <w:rFonts w:ascii="Avenir Next LT Pro" w:hAnsi="Avenir Next LT Pro" w:cs="Arial"/>
                <w:color w:val="000000" w:themeColor="text1"/>
                <w:sz w:val="18"/>
                <w:szCs w:val="18"/>
              </w:rPr>
              <w:t>/C</w:t>
            </w:r>
            <w:r w:rsidRPr="72E49190">
              <w:rPr>
                <w:rFonts w:ascii="Avenir Next LT Pro" w:hAnsi="Avenir Next LT Pro" w:cs="Arial"/>
                <w:color w:val="000000" w:themeColor="text1"/>
                <w:sz w:val="18"/>
                <w:szCs w:val="18"/>
              </w:rPr>
              <w:t xml:space="preserve">onstruction d’un centre d'éducation et de sensibilisation au jardin botanique, </w:t>
            </w:r>
            <w:r w:rsidR="009D29A7">
              <w:rPr>
                <w:rFonts w:ascii="Avenir Next LT Pro" w:hAnsi="Avenir Next LT Pro" w:cs="Arial"/>
                <w:color w:val="000000" w:themeColor="text1"/>
                <w:sz w:val="18"/>
                <w:szCs w:val="18"/>
              </w:rPr>
              <w:t xml:space="preserve">les progrès réalisés </w:t>
            </w:r>
            <w:r w:rsidRPr="72E49190">
              <w:rPr>
                <w:rFonts w:ascii="Avenir Next LT Pro" w:hAnsi="Avenir Next LT Pro" w:cs="Arial"/>
                <w:color w:val="000000" w:themeColor="text1"/>
                <w:sz w:val="18"/>
                <w:szCs w:val="18"/>
              </w:rPr>
              <w:t>compren</w:t>
            </w:r>
            <w:r w:rsidR="009D29A7">
              <w:rPr>
                <w:rFonts w:ascii="Avenir Next LT Pro" w:hAnsi="Avenir Next LT Pro" w:cs="Arial"/>
                <w:color w:val="000000" w:themeColor="text1"/>
                <w:sz w:val="18"/>
                <w:szCs w:val="18"/>
              </w:rPr>
              <w:t>nent</w:t>
            </w:r>
            <w:r w:rsidRPr="72E49190">
              <w:rPr>
                <w:rFonts w:ascii="Avenir Next LT Pro" w:hAnsi="Avenir Next LT Pro" w:cs="Arial"/>
                <w:color w:val="000000" w:themeColor="text1"/>
                <w:sz w:val="18"/>
                <w:szCs w:val="18"/>
              </w:rPr>
              <w:t xml:space="preserve"> le recrutement du Coordinateur du Projet CAFI 3 et l’achat d’un bus pour faciliter les promenades d'interprétation à RWA</w:t>
            </w:r>
            <w:r w:rsidR="0329379D" w:rsidRPr="72E49190">
              <w:rPr>
                <w:rFonts w:ascii="Avenir Next LT Pro" w:hAnsi="Avenir Next LT Pro" w:cs="Arial"/>
                <w:color w:val="000000" w:themeColor="text1"/>
                <w:sz w:val="18"/>
                <w:szCs w:val="18"/>
              </w:rPr>
              <w:t>.</w:t>
            </w:r>
          </w:p>
        </w:tc>
      </w:tr>
      <w:tr w:rsidR="009A24CB" w:rsidRPr="00913C76" w14:paraId="6A22FDDE" w14:textId="77777777" w:rsidTr="009D29A7">
        <w:trPr>
          <w:trHeight w:val="295"/>
          <w:tblHeader/>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AD61B5D" w14:textId="77777777" w:rsidR="00CC752D" w:rsidRPr="00532128" w:rsidRDefault="00CC752D">
            <w:pPr>
              <w:jc w:val="center"/>
              <w:rPr>
                <w:rFonts w:ascii="Avenir Next LT Pro" w:hAnsi="Avenir Next LT Pro" w:cs="Arial"/>
                <w:i/>
                <w:iCs/>
                <w:sz w:val="18"/>
                <w:szCs w:val="18"/>
              </w:rPr>
            </w:pPr>
            <w:r w:rsidRPr="00532128">
              <w:rPr>
                <w:rFonts w:ascii="Avenir Next LT Pro" w:hAnsi="Avenir Next LT Pro" w:cs="Arial"/>
                <w:b/>
                <w:bCs/>
                <w:sz w:val="18"/>
                <w:szCs w:val="18"/>
              </w:rPr>
              <w:t>Outputs</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2E47A33" w14:textId="77777777" w:rsidR="00CC752D" w:rsidRPr="00532128" w:rsidRDefault="00CC752D">
            <w:pPr>
              <w:jc w:val="center"/>
              <w:rPr>
                <w:rFonts w:ascii="Avenir Next LT Pro" w:hAnsi="Avenir Next LT Pro" w:cs="Arial"/>
                <w:b/>
                <w:bCs/>
                <w:sz w:val="18"/>
                <w:szCs w:val="18"/>
              </w:rPr>
            </w:pPr>
            <w:r w:rsidRPr="00532128">
              <w:rPr>
                <w:rFonts w:ascii="Avenir Next LT Pro" w:hAnsi="Avenir Next LT Pro" w:cs="Arial"/>
                <w:b/>
                <w:bCs/>
                <w:sz w:val="18"/>
                <w:szCs w:val="18"/>
              </w:rPr>
              <w:t>Baseline summary</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30F84E" w14:textId="77777777" w:rsidR="00CC752D" w:rsidRPr="00532128" w:rsidRDefault="57F507C0">
            <w:pPr>
              <w:jc w:val="center"/>
              <w:rPr>
                <w:rFonts w:ascii="Avenir Next LT Pro" w:hAnsi="Avenir Next LT Pro" w:cs="Arial"/>
                <w:sz w:val="18"/>
                <w:szCs w:val="18"/>
              </w:rPr>
            </w:pPr>
            <w:r w:rsidRPr="72E49190">
              <w:rPr>
                <w:rFonts w:ascii="Avenir Next LT Pro" w:hAnsi="Avenir Next LT Pro" w:cs="Arial"/>
                <w:b/>
                <w:bCs/>
                <w:sz w:val="18"/>
                <w:szCs w:val="18"/>
              </w:rPr>
              <w:t>Activities</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F08D65A" w14:textId="77777777" w:rsidR="006A09C5" w:rsidRPr="00532128" w:rsidRDefault="006A09C5">
            <w:pPr>
              <w:jc w:val="center"/>
              <w:rPr>
                <w:rFonts w:ascii="Avenir Next LT Pro" w:hAnsi="Avenir Next LT Pro" w:cs="Arial"/>
                <w:b/>
                <w:bCs/>
                <w:sz w:val="18"/>
                <w:szCs w:val="18"/>
              </w:rPr>
            </w:pPr>
            <w:r w:rsidRPr="00532128">
              <w:rPr>
                <w:rFonts w:ascii="Avenir Next LT Pro" w:hAnsi="Avenir Next LT Pro" w:cs="Arial"/>
                <w:b/>
                <w:bCs/>
                <w:sz w:val="18"/>
                <w:szCs w:val="18"/>
              </w:rPr>
              <w:t xml:space="preserve">Year 1 </w:t>
            </w:r>
          </w:p>
          <w:p w14:paraId="6BB292E3" w14:textId="207837FE" w:rsidR="00CC752D" w:rsidRPr="00532128" w:rsidRDefault="6299BCFA">
            <w:pPr>
              <w:jc w:val="center"/>
              <w:rPr>
                <w:rFonts w:ascii="Avenir Next LT Pro" w:hAnsi="Avenir Next LT Pro" w:cs="Arial"/>
                <w:sz w:val="18"/>
                <w:szCs w:val="18"/>
              </w:rPr>
            </w:pPr>
            <w:r w:rsidRPr="72E49190">
              <w:rPr>
                <w:rFonts w:ascii="Avenir Next LT Pro" w:hAnsi="Avenir Next LT Pro" w:cs="Arial"/>
                <w:b/>
                <w:bCs/>
                <w:sz w:val="18"/>
                <w:szCs w:val="18"/>
              </w:rPr>
              <w:t>Target</w:t>
            </w:r>
            <w:r w:rsidR="57F507C0" w:rsidRPr="72E49190">
              <w:rPr>
                <w:rFonts w:ascii="Avenir Next LT Pro" w:hAnsi="Avenir Next LT Pro" w:cs="Arial"/>
                <w:b/>
                <w:bCs/>
                <w:sz w:val="18"/>
                <w:szCs w:val="18"/>
              </w:rPr>
              <w:t xml:space="preserve"> achieved</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CBA0467" w14:textId="77777777" w:rsidR="00CC752D" w:rsidRPr="00532128" w:rsidRDefault="57F507C0">
            <w:pPr>
              <w:jc w:val="center"/>
              <w:rPr>
                <w:rFonts w:ascii="Avenir Next LT Pro" w:hAnsi="Avenir Next LT Pro" w:cs="Arial"/>
                <w:bCs/>
                <w:sz w:val="18"/>
                <w:szCs w:val="18"/>
              </w:rPr>
            </w:pPr>
            <w:r w:rsidRPr="72E49190">
              <w:rPr>
                <w:rFonts w:ascii="Avenir Next LT Pro" w:hAnsi="Avenir Next LT Pro" w:cs="Arial"/>
                <w:b/>
                <w:bCs/>
                <w:sz w:val="18"/>
                <w:szCs w:val="18"/>
              </w:rPr>
              <w:t>Indicators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47B9A9" w14:textId="77777777" w:rsidR="00CC752D" w:rsidRPr="00532128" w:rsidRDefault="57F507C0">
            <w:pPr>
              <w:jc w:val="center"/>
              <w:rPr>
                <w:rFonts w:ascii="Avenir Next LT Pro" w:hAnsi="Avenir Next LT Pro" w:cs="Arial"/>
                <w:bCs/>
                <w:sz w:val="18"/>
                <w:szCs w:val="18"/>
              </w:rPr>
            </w:pPr>
            <w:r w:rsidRPr="00532128">
              <w:rPr>
                <w:rFonts w:ascii="Avenir Next LT Pro" w:hAnsi="Avenir Next LT Pro" w:cs="Arial"/>
                <w:b/>
                <w:bCs/>
                <w:sz w:val="18"/>
                <w:szCs w:val="18"/>
              </w:rPr>
              <w:t>Milestones and deliverables achieved</w:t>
            </w:r>
            <w:r w:rsidR="00CC752D" w:rsidRPr="00532128">
              <w:rPr>
                <w:rStyle w:val="Appelnotedebasdep"/>
                <w:rFonts w:ascii="Avenir Next LT Pro" w:hAnsi="Avenir Next LT Pro" w:cs="Arial"/>
                <w:b/>
                <w:bCs/>
                <w:sz w:val="18"/>
                <w:szCs w:val="18"/>
              </w:rPr>
              <w:footnoteReference w:id="7"/>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AA64DC" w14:textId="77777777" w:rsidR="00CC752D" w:rsidRPr="00532128" w:rsidRDefault="57F507C0">
            <w:pPr>
              <w:jc w:val="center"/>
              <w:rPr>
                <w:rFonts w:ascii="Avenir Next LT Pro" w:hAnsi="Avenir Next LT Pro" w:cs="Arial"/>
                <w:bCs/>
                <w:sz w:val="18"/>
                <w:szCs w:val="18"/>
              </w:rPr>
            </w:pPr>
            <w:r w:rsidRPr="72E49190">
              <w:rPr>
                <w:rFonts w:ascii="Avenir Next LT Pro" w:hAnsi="Avenir Next LT Pro" w:cs="Arial"/>
                <w:b/>
                <w:bCs/>
                <w:sz w:val="18"/>
                <w:szCs w:val="18"/>
              </w:rPr>
              <w:t>Variance explanation</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4EC04F2" w14:textId="77777777" w:rsidR="00CC752D" w:rsidRPr="00532128" w:rsidRDefault="00CC752D">
            <w:pPr>
              <w:jc w:val="center"/>
              <w:rPr>
                <w:rFonts w:ascii="Avenir Next LT Pro" w:hAnsi="Avenir Next LT Pro" w:cs="Arial"/>
                <w:bCs/>
                <w:sz w:val="18"/>
                <w:szCs w:val="18"/>
                <w:lang w:val="en-GB"/>
              </w:rPr>
            </w:pPr>
            <w:r w:rsidRPr="00532128">
              <w:rPr>
                <w:rFonts w:ascii="Avenir Next LT Pro" w:hAnsi="Avenir Next LT Pro" w:cs="Arial"/>
                <w:b/>
                <w:bCs/>
                <w:sz w:val="18"/>
                <w:szCs w:val="18"/>
                <w:lang w:val="en-GB"/>
              </w:rPr>
              <w:t>Qualitative assessment of activities undertaken</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867428" w14:textId="77777777" w:rsidR="00CC752D" w:rsidRPr="00532128" w:rsidRDefault="00CC752D">
            <w:pPr>
              <w:jc w:val="center"/>
              <w:rPr>
                <w:rFonts w:ascii="Avenir Next LT Pro" w:hAnsi="Avenir Next LT Pro" w:cs="Arial"/>
                <w:bCs/>
                <w:sz w:val="18"/>
                <w:szCs w:val="18"/>
                <w:lang w:val="en-GB"/>
              </w:rPr>
            </w:pPr>
            <w:r w:rsidRPr="00532128">
              <w:rPr>
                <w:rFonts w:ascii="Avenir Next LT Pro" w:hAnsi="Avenir Next LT Pro" w:cs="Arial"/>
                <w:b/>
                <w:bCs/>
                <w:sz w:val="18"/>
                <w:szCs w:val="18"/>
                <w:lang w:val="en-GB"/>
              </w:rPr>
              <w:t xml:space="preserve">Planned activities and corresponding deliverables/milestones for the next reporting period </w:t>
            </w:r>
          </w:p>
        </w:tc>
      </w:tr>
      <w:tr w:rsidR="009A24CB" w:rsidRPr="00532128" w14:paraId="1945DA2A" w14:textId="77777777" w:rsidTr="009D29A7">
        <w:trPr>
          <w:trHeight w:val="5748"/>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721798" w14:textId="02E4A284" w:rsidR="00CC752D" w:rsidRPr="00CC0C8C" w:rsidRDefault="0294C01D" w:rsidP="00CC0C8C">
            <w:pPr>
              <w:ind w:left="0"/>
              <w:jc w:val="left"/>
              <w:rPr>
                <w:rFonts w:asciiTheme="majorHAnsi" w:hAnsiTheme="majorHAnsi"/>
                <w:b/>
                <w:bCs/>
                <w:color w:val="000000" w:themeColor="text1"/>
                <w:sz w:val="16"/>
                <w:szCs w:val="16"/>
              </w:rPr>
            </w:pPr>
            <w:r w:rsidRPr="00CC0C8C">
              <w:rPr>
                <w:rFonts w:asciiTheme="majorHAnsi" w:hAnsiTheme="majorHAnsi"/>
                <w:b/>
                <w:bCs/>
                <w:color w:val="000000" w:themeColor="text1"/>
                <w:sz w:val="16"/>
                <w:szCs w:val="16"/>
              </w:rPr>
              <w:t>Produit 2.1 : L’initiative ‘’une personne, un arbre’’ est planifiée et mise en œuvre</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08F69A" w14:textId="0E7E30B3" w:rsidR="5165037B" w:rsidRDefault="5165037B" w:rsidP="5165037B">
            <w:pPr>
              <w:jc w:val="left"/>
              <w:rPr>
                <w:rFonts w:asciiTheme="majorHAnsi" w:hAnsiTheme="majorHAnsi" w:cs="Arial"/>
                <w:color w:val="auto"/>
                <w:sz w:val="16"/>
                <w:szCs w:val="16"/>
              </w:rPr>
            </w:pPr>
          </w:p>
          <w:p w14:paraId="43001C47" w14:textId="03113174" w:rsidR="00CC752D" w:rsidRPr="00CC0C8C" w:rsidRDefault="54E132D4" w:rsidP="5165037B">
            <w:pPr>
              <w:jc w:val="left"/>
              <w:rPr>
                <w:rFonts w:asciiTheme="majorHAnsi" w:hAnsiTheme="majorHAnsi" w:cs="Arial"/>
                <w:color w:val="auto"/>
                <w:sz w:val="16"/>
                <w:szCs w:val="16"/>
              </w:rPr>
            </w:pPr>
            <w:r w:rsidRPr="5165037B">
              <w:rPr>
                <w:rFonts w:asciiTheme="majorHAnsi" w:hAnsiTheme="majorHAnsi" w:cs="Arial"/>
                <w:color w:val="auto"/>
                <w:sz w:val="16"/>
                <w:szCs w:val="16"/>
              </w:rPr>
              <w:t xml:space="preserve">Base de référence : </w:t>
            </w:r>
            <w:r w:rsidR="009F0054">
              <w:rPr>
                <w:rFonts w:asciiTheme="majorHAnsi" w:hAnsiTheme="majorHAnsi" w:cs="Arial"/>
                <w:color w:val="auto"/>
                <w:sz w:val="16"/>
                <w:szCs w:val="16"/>
              </w:rPr>
              <w:t>0</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9C963D" w14:textId="0EF4B165" w:rsidR="043D12B6" w:rsidRDefault="043D12B6" w:rsidP="7CC123B5">
            <w:pPr>
              <w:jc w:val="left"/>
              <w:rPr>
                <w:rFonts w:ascii="Avenir Next LT Pro" w:hAnsi="Avenir Next LT Pro" w:cs="Arial"/>
                <w:sz w:val="16"/>
                <w:szCs w:val="16"/>
              </w:rPr>
            </w:pPr>
            <w:r w:rsidRPr="7CC123B5">
              <w:rPr>
                <w:rFonts w:ascii="Avenir Next LT Pro" w:hAnsi="Avenir Next LT Pro" w:cs="Arial"/>
                <w:sz w:val="16"/>
                <w:szCs w:val="16"/>
              </w:rPr>
              <w:t>Activité 2.1.1 : Élaborer un plan pour l'initiative "une ville, un arbre" et créer du matériel éducatif et de sensibilisation, ainsi que prévoir un festival national.</w:t>
            </w:r>
          </w:p>
          <w:p w14:paraId="171C1524" w14:textId="77777777" w:rsidR="001D280B" w:rsidRDefault="001D280B" w:rsidP="009D29A7">
            <w:pPr>
              <w:ind w:left="0" w:firstLine="0"/>
              <w:jc w:val="left"/>
              <w:rPr>
                <w:rFonts w:asciiTheme="majorHAnsi" w:hAnsiTheme="majorHAnsi"/>
                <w:color w:val="000000" w:themeColor="text1"/>
                <w:sz w:val="16"/>
                <w:szCs w:val="16"/>
              </w:rPr>
            </w:pPr>
          </w:p>
          <w:p w14:paraId="7CEE88A9" w14:textId="77777777" w:rsidR="001D280B" w:rsidRDefault="001D280B" w:rsidP="00CC0C8C">
            <w:pPr>
              <w:ind w:left="0"/>
              <w:jc w:val="left"/>
              <w:rPr>
                <w:rFonts w:asciiTheme="majorHAnsi" w:hAnsiTheme="majorHAnsi"/>
                <w:color w:val="000000" w:themeColor="text1"/>
                <w:sz w:val="16"/>
                <w:szCs w:val="16"/>
              </w:rPr>
            </w:pPr>
          </w:p>
          <w:p w14:paraId="72C67539" w14:textId="6862E74E" w:rsidR="001D280B" w:rsidRPr="00CC0C8C" w:rsidRDefault="001D280B" w:rsidP="00CC0C8C">
            <w:pPr>
              <w:ind w:left="0"/>
              <w:jc w:val="left"/>
              <w:rPr>
                <w:rFonts w:asciiTheme="majorHAnsi" w:hAnsiTheme="majorHAnsi"/>
                <w:color w:val="000000" w:themeColor="text1"/>
                <w:sz w:val="16"/>
                <w:szCs w:val="16"/>
              </w:rPr>
            </w:pPr>
            <w:r w:rsidRPr="00343801">
              <w:rPr>
                <w:rFonts w:ascii="Avenir Next LT Pro" w:hAnsi="Avenir Next LT Pro" w:cs="Arial"/>
                <w:bCs/>
                <w:color w:val="000000" w:themeColor="text1"/>
                <w:sz w:val="16"/>
                <w:szCs w:val="16"/>
              </w:rPr>
              <w:t xml:space="preserve">Activité 2.1.2 : Organiser un festival </w:t>
            </w:r>
            <w:r>
              <w:rPr>
                <w:rFonts w:ascii="Avenir Next LT Pro" w:hAnsi="Avenir Next LT Pro" w:cs="Arial"/>
                <w:bCs/>
                <w:color w:val="000000" w:themeColor="text1"/>
                <w:sz w:val="16"/>
                <w:szCs w:val="16"/>
              </w:rPr>
              <w:t>« </w:t>
            </w:r>
            <w:r w:rsidRPr="00343801">
              <w:rPr>
                <w:rFonts w:ascii="Avenir Next LT Pro" w:hAnsi="Avenir Next LT Pro" w:cs="Arial"/>
                <w:bCs/>
                <w:color w:val="000000" w:themeColor="text1"/>
                <w:sz w:val="16"/>
                <w:szCs w:val="16"/>
              </w:rPr>
              <w:t>une personne, un arbre</w:t>
            </w:r>
            <w:r>
              <w:rPr>
                <w:rFonts w:ascii="Avenir Next LT Pro" w:hAnsi="Avenir Next LT Pro" w:cs="Arial"/>
                <w:bCs/>
                <w:color w:val="000000" w:themeColor="text1"/>
                <w:sz w:val="16"/>
                <w:szCs w:val="16"/>
              </w:rPr>
              <w:t> »</w:t>
            </w:r>
          </w:p>
          <w:p w14:paraId="7F4125DB" w14:textId="501AA032" w:rsidR="72E49190" w:rsidRPr="00CC0C8C" w:rsidRDefault="72E49190" w:rsidP="00CC0C8C">
            <w:pPr>
              <w:jc w:val="left"/>
              <w:rPr>
                <w:rFonts w:asciiTheme="majorHAnsi" w:hAnsiTheme="majorHAnsi" w:cs="Arial"/>
                <w:color w:val="A6A6A6" w:themeColor="background1" w:themeShade="A6"/>
                <w:sz w:val="16"/>
                <w:szCs w:val="16"/>
                <w:lang w:val="fr-FR"/>
              </w:rPr>
            </w:pPr>
          </w:p>
          <w:p w14:paraId="6547C07C" w14:textId="77777777" w:rsidR="00CC752D" w:rsidRPr="00CC0C8C" w:rsidRDefault="00CC752D" w:rsidP="00CC0C8C">
            <w:pPr>
              <w:jc w:val="left"/>
              <w:rPr>
                <w:rFonts w:asciiTheme="majorHAnsi" w:hAnsiTheme="majorHAnsi" w:cs="Arial"/>
                <w:sz w:val="16"/>
                <w:szCs w:val="16"/>
                <w:lang w:val="fr-FR"/>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CB0358F" w14:textId="4E8F4554" w:rsidR="00CC752D" w:rsidRPr="00CC0C8C" w:rsidRDefault="00000000" w:rsidP="00CC0C8C">
            <w:pPr>
              <w:jc w:val="left"/>
              <w:rPr>
                <w:rFonts w:asciiTheme="majorHAnsi" w:hAnsiTheme="majorHAnsi" w:cs="Arial"/>
                <w:sz w:val="16"/>
                <w:szCs w:val="16"/>
              </w:rPr>
            </w:pPr>
            <w:sdt>
              <w:sdtPr>
                <w:rPr>
                  <w:rFonts w:asciiTheme="majorHAnsi" w:hAnsiTheme="majorHAnsi" w:cs="Arial"/>
                  <w:sz w:val="16"/>
                  <w:szCs w:val="16"/>
                </w:rPr>
                <w:id w:val="-2045514630"/>
                <w:placeholder>
                  <w:docPart w:val="7F673A59A75841FC9E35DF54D6E8F4A9"/>
                </w:placeholder>
                <w:comboBox>
                  <w:listItem w:displayText="0. Non" w:value="0"/>
                  <w:listItem w:displayText="1. Partiellement" w:value="1"/>
                  <w:listItem w:displayText="2. Oui" w:value="2"/>
                </w:comboBox>
              </w:sdtPr>
              <w:sdtContent>
                <w:r w:rsidR="00BE3CE0">
                  <w:rPr>
                    <w:rFonts w:asciiTheme="majorHAnsi" w:hAnsiTheme="majorHAnsi" w:cs="Arial"/>
                    <w:sz w:val="16"/>
                    <w:szCs w:val="16"/>
                  </w:rPr>
                  <w:t>1. Partiellement</w:t>
                </w:r>
              </w:sdtContent>
            </w:sdt>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0360A0" w14:textId="15866530" w:rsidR="00CC752D" w:rsidRPr="00CC0C8C" w:rsidRDefault="00741E0D" w:rsidP="5165037B">
            <w:pPr>
              <w:jc w:val="left"/>
              <w:rPr>
                <w:rFonts w:asciiTheme="majorHAnsi" w:hAnsiTheme="majorHAnsi"/>
                <w:color w:val="000000" w:themeColor="text1"/>
                <w:sz w:val="16"/>
                <w:szCs w:val="16"/>
              </w:rPr>
            </w:pPr>
            <w:r>
              <w:rPr>
                <w:rFonts w:asciiTheme="majorHAnsi" w:hAnsiTheme="majorHAnsi"/>
                <w:color w:val="auto"/>
                <w:sz w:val="16"/>
                <w:szCs w:val="16"/>
              </w:rPr>
              <w:t xml:space="preserve">Indicateur 2.1 : </w:t>
            </w:r>
            <w:r w:rsidR="320A8DEB" w:rsidRPr="5165037B">
              <w:rPr>
                <w:rFonts w:asciiTheme="majorHAnsi" w:hAnsiTheme="majorHAnsi"/>
                <w:color w:val="auto"/>
                <w:sz w:val="16"/>
                <w:szCs w:val="16"/>
              </w:rPr>
              <w:t>Nombre de semis/arbres plantés</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EC460" w14:textId="056F3648" w:rsidR="00CC752D" w:rsidRPr="00CC0C8C" w:rsidRDefault="3A40F81B" w:rsidP="7CC123B5">
            <w:pPr>
              <w:jc w:val="left"/>
              <w:rPr>
                <w:rFonts w:asciiTheme="majorHAnsi" w:hAnsiTheme="majorHAnsi"/>
                <w:b/>
                <w:bCs/>
                <w:color w:val="000000" w:themeColor="text1"/>
                <w:sz w:val="16"/>
                <w:szCs w:val="16"/>
              </w:rPr>
            </w:pPr>
            <w:r w:rsidRPr="7CC123B5">
              <w:rPr>
                <w:rFonts w:asciiTheme="majorHAnsi" w:hAnsiTheme="majorHAnsi"/>
                <w:color w:val="000000" w:themeColor="text1"/>
                <w:sz w:val="16"/>
                <w:szCs w:val="16"/>
              </w:rPr>
              <w:t>Livrable :</w:t>
            </w:r>
            <w:r w:rsidR="2819D89F" w:rsidRPr="7CC123B5">
              <w:rPr>
                <w:rFonts w:asciiTheme="majorHAnsi" w:hAnsiTheme="majorHAnsi"/>
                <w:color w:val="000000" w:themeColor="text1"/>
                <w:sz w:val="16"/>
                <w:szCs w:val="16"/>
              </w:rPr>
              <w:t xml:space="preserve"> </w:t>
            </w:r>
            <w:r w:rsidR="1962B67F" w:rsidRPr="7CC123B5">
              <w:rPr>
                <w:rFonts w:asciiTheme="majorHAnsi" w:hAnsiTheme="majorHAnsi" w:cs="Arial"/>
                <w:sz w:val="16"/>
                <w:szCs w:val="16"/>
              </w:rPr>
              <w:t>R</w:t>
            </w:r>
            <w:r w:rsidR="1962B67F" w:rsidRPr="7CC123B5">
              <w:rPr>
                <w:rFonts w:asciiTheme="majorHAnsi" w:hAnsiTheme="majorHAnsi"/>
                <w:color w:val="000000" w:themeColor="text1"/>
                <w:sz w:val="16"/>
                <w:szCs w:val="16"/>
              </w:rPr>
              <w:t>apport détaillé et analytique, présentant les résultats des enquêtes réalisées</w:t>
            </w:r>
            <w:r w:rsidR="2B7C23EB" w:rsidRPr="7CC123B5">
              <w:rPr>
                <w:rFonts w:asciiTheme="majorHAnsi" w:hAnsiTheme="majorHAnsi"/>
                <w:color w:val="000000" w:themeColor="text1"/>
                <w:sz w:val="16"/>
                <w:szCs w:val="16"/>
              </w:rPr>
              <w:t xml:space="preserve"> qui servira de base de référence </w:t>
            </w:r>
            <w:r w:rsidR="00331F24">
              <w:rPr>
                <w:rFonts w:asciiTheme="majorHAnsi" w:hAnsiTheme="majorHAnsi"/>
                <w:color w:val="000000" w:themeColor="text1"/>
                <w:sz w:val="16"/>
                <w:szCs w:val="16"/>
              </w:rPr>
              <w:t xml:space="preserve">pour </w:t>
            </w:r>
            <w:r w:rsidR="2B7C23EB" w:rsidRPr="7CC123B5">
              <w:rPr>
                <w:rFonts w:asciiTheme="majorHAnsi" w:hAnsiTheme="majorHAnsi"/>
                <w:color w:val="000000" w:themeColor="text1"/>
                <w:sz w:val="16"/>
                <w:szCs w:val="16"/>
              </w:rPr>
              <w:t xml:space="preserve">mettre en </w:t>
            </w:r>
            <w:r w:rsidR="3DD59E84" w:rsidRPr="7CC123B5">
              <w:rPr>
                <w:rFonts w:asciiTheme="majorHAnsi" w:hAnsiTheme="majorHAnsi"/>
                <w:color w:val="000000" w:themeColor="text1"/>
                <w:sz w:val="16"/>
                <w:szCs w:val="16"/>
              </w:rPr>
              <w:t>œuvre</w:t>
            </w:r>
            <w:r w:rsidR="2B7C23EB" w:rsidRPr="7CC123B5">
              <w:rPr>
                <w:rFonts w:asciiTheme="majorHAnsi" w:hAnsiTheme="majorHAnsi"/>
                <w:color w:val="000000" w:themeColor="text1"/>
                <w:sz w:val="16"/>
                <w:szCs w:val="16"/>
              </w:rPr>
              <w:t xml:space="preserve"> la sous activité 2.1.1.1 Créer du matériel d’éducation et de sensibilisation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8E06015" w14:textId="2CDA9113" w:rsidR="00CC752D" w:rsidRPr="00CC0C8C" w:rsidRDefault="3FDDC7DD" w:rsidP="00CC0C8C">
            <w:pPr>
              <w:ind w:left="0" w:firstLine="0"/>
              <w:jc w:val="left"/>
              <w:rPr>
                <w:rFonts w:asciiTheme="majorHAnsi" w:hAnsiTheme="majorHAnsi"/>
                <w:color w:val="000000" w:themeColor="text1"/>
                <w:sz w:val="16"/>
                <w:szCs w:val="16"/>
              </w:rPr>
            </w:pPr>
            <w:r w:rsidRPr="00331F24">
              <w:rPr>
                <w:rFonts w:asciiTheme="majorHAnsi" w:hAnsiTheme="majorHAnsi"/>
                <w:color w:val="000000" w:themeColor="text1"/>
                <w:sz w:val="16"/>
                <w:szCs w:val="16"/>
              </w:rPr>
              <w:t xml:space="preserve">Il </w:t>
            </w:r>
            <w:r w:rsidR="3A2C6FC4" w:rsidRPr="009D29A7">
              <w:rPr>
                <w:rFonts w:asciiTheme="majorHAnsi" w:hAnsiTheme="majorHAnsi"/>
                <w:color w:val="000000" w:themeColor="text1"/>
                <w:sz w:val="16"/>
                <w:szCs w:val="16"/>
              </w:rPr>
              <w:t>n'y</w:t>
            </w:r>
            <w:r w:rsidRPr="009D29A7">
              <w:rPr>
                <w:rFonts w:asciiTheme="majorHAnsi" w:hAnsiTheme="majorHAnsi"/>
                <w:color w:val="000000" w:themeColor="text1"/>
                <w:sz w:val="16"/>
                <w:szCs w:val="16"/>
              </w:rPr>
              <w:t xml:space="preserve"> a pas d</w:t>
            </w:r>
            <w:r w:rsidRPr="009D29A7">
              <w:rPr>
                <w:rFonts w:asciiTheme="majorHAnsi" w:hAnsiTheme="majorHAnsi" w:hint="eastAsia"/>
                <w:color w:val="000000" w:themeColor="text1"/>
                <w:sz w:val="16"/>
                <w:szCs w:val="16"/>
              </w:rPr>
              <w:t>’</w:t>
            </w:r>
            <w:r w:rsidRPr="009D29A7">
              <w:rPr>
                <w:rFonts w:asciiTheme="majorHAnsi" w:hAnsiTheme="majorHAnsi" w:hint="eastAsia"/>
                <w:color w:val="000000" w:themeColor="text1"/>
                <w:sz w:val="16"/>
                <w:szCs w:val="16"/>
              </w:rPr>
              <w:t>é</w:t>
            </w:r>
            <w:r w:rsidRPr="009D29A7">
              <w:rPr>
                <w:rFonts w:asciiTheme="majorHAnsi" w:hAnsiTheme="majorHAnsi"/>
                <w:color w:val="000000" w:themeColor="text1"/>
                <w:sz w:val="16"/>
                <w:szCs w:val="16"/>
              </w:rPr>
              <w:t>cart, car l</w:t>
            </w:r>
            <w:r w:rsidR="67282533" w:rsidRPr="009D29A7">
              <w:rPr>
                <w:rFonts w:asciiTheme="majorHAnsi" w:hAnsiTheme="majorHAnsi"/>
                <w:color w:val="000000" w:themeColor="text1"/>
                <w:sz w:val="16"/>
                <w:szCs w:val="16"/>
              </w:rPr>
              <w:t>'</w:t>
            </w:r>
            <w:r w:rsidR="67282533" w:rsidRPr="009D29A7">
              <w:rPr>
                <w:rFonts w:asciiTheme="majorHAnsi" w:hAnsiTheme="majorHAnsi" w:hint="eastAsia"/>
                <w:color w:val="000000" w:themeColor="text1"/>
                <w:sz w:val="16"/>
                <w:szCs w:val="16"/>
              </w:rPr>
              <w:t>é</w:t>
            </w:r>
            <w:r w:rsidR="67282533" w:rsidRPr="009D29A7">
              <w:rPr>
                <w:rFonts w:asciiTheme="majorHAnsi" w:hAnsiTheme="majorHAnsi"/>
                <w:color w:val="000000" w:themeColor="text1"/>
                <w:sz w:val="16"/>
                <w:szCs w:val="16"/>
              </w:rPr>
              <w:t xml:space="preserve">tude met en </w:t>
            </w:r>
            <w:r w:rsidR="67282533" w:rsidRPr="009D29A7">
              <w:rPr>
                <w:rFonts w:asciiTheme="majorHAnsi" w:hAnsiTheme="majorHAnsi" w:hint="eastAsia"/>
                <w:color w:val="000000" w:themeColor="text1"/>
                <w:sz w:val="16"/>
                <w:szCs w:val="16"/>
              </w:rPr>
              <w:t>é</w:t>
            </w:r>
            <w:r w:rsidR="67282533" w:rsidRPr="009D29A7">
              <w:rPr>
                <w:rFonts w:asciiTheme="majorHAnsi" w:hAnsiTheme="majorHAnsi"/>
                <w:color w:val="000000" w:themeColor="text1"/>
                <w:sz w:val="16"/>
                <w:szCs w:val="16"/>
              </w:rPr>
              <w:t xml:space="preserve">vidence la perception des populations cibles, notamment des enfants, des jeunes, des </w:t>
            </w:r>
            <w:r w:rsidR="67282533" w:rsidRPr="009D29A7">
              <w:rPr>
                <w:rFonts w:asciiTheme="majorHAnsi" w:hAnsiTheme="majorHAnsi" w:hint="eastAsia"/>
                <w:color w:val="000000" w:themeColor="text1"/>
                <w:sz w:val="16"/>
                <w:szCs w:val="16"/>
              </w:rPr>
              <w:t>é</w:t>
            </w:r>
            <w:r w:rsidR="67282533" w:rsidRPr="009D29A7">
              <w:rPr>
                <w:rFonts w:asciiTheme="majorHAnsi" w:hAnsiTheme="majorHAnsi"/>
                <w:color w:val="000000" w:themeColor="text1"/>
                <w:sz w:val="16"/>
                <w:szCs w:val="16"/>
              </w:rPr>
              <w:t>l</w:t>
            </w:r>
            <w:r w:rsidR="67282533" w:rsidRPr="009D29A7">
              <w:rPr>
                <w:rFonts w:asciiTheme="majorHAnsi" w:hAnsiTheme="majorHAnsi" w:hint="eastAsia"/>
                <w:color w:val="000000" w:themeColor="text1"/>
                <w:sz w:val="16"/>
                <w:szCs w:val="16"/>
              </w:rPr>
              <w:t>è</w:t>
            </w:r>
            <w:r w:rsidR="67282533" w:rsidRPr="009D29A7">
              <w:rPr>
                <w:rFonts w:asciiTheme="majorHAnsi" w:hAnsiTheme="majorHAnsi"/>
                <w:color w:val="000000" w:themeColor="text1"/>
                <w:sz w:val="16"/>
                <w:szCs w:val="16"/>
              </w:rPr>
              <w:t>ves et des enseignants, concernant les for</w:t>
            </w:r>
            <w:r w:rsidR="67282533" w:rsidRPr="009D29A7">
              <w:rPr>
                <w:rFonts w:asciiTheme="majorHAnsi" w:hAnsiTheme="majorHAnsi" w:hint="eastAsia"/>
                <w:color w:val="000000" w:themeColor="text1"/>
                <w:sz w:val="16"/>
                <w:szCs w:val="16"/>
              </w:rPr>
              <w:t>ê</w:t>
            </w:r>
            <w:r w:rsidR="67282533" w:rsidRPr="009D29A7">
              <w:rPr>
                <w:rFonts w:asciiTheme="majorHAnsi" w:hAnsiTheme="majorHAnsi"/>
                <w:color w:val="000000" w:themeColor="text1"/>
                <w:sz w:val="16"/>
                <w:szCs w:val="16"/>
              </w:rPr>
              <w:t>ts et d'autres th</w:t>
            </w:r>
            <w:r w:rsidR="67282533" w:rsidRPr="009D29A7">
              <w:rPr>
                <w:rFonts w:asciiTheme="majorHAnsi" w:hAnsiTheme="majorHAnsi" w:hint="eastAsia"/>
                <w:color w:val="000000" w:themeColor="text1"/>
                <w:sz w:val="16"/>
                <w:szCs w:val="16"/>
              </w:rPr>
              <w:t>è</w:t>
            </w:r>
            <w:r w:rsidR="67282533" w:rsidRPr="009D29A7">
              <w:rPr>
                <w:rFonts w:asciiTheme="majorHAnsi" w:hAnsiTheme="majorHAnsi"/>
                <w:color w:val="000000" w:themeColor="text1"/>
                <w:sz w:val="16"/>
                <w:szCs w:val="16"/>
              </w:rPr>
              <w:t>mes li</w:t>
            </w:r>
            <w:r w:rsidR="67282533" w:rsidRPr="009D29A7">
              <w:rPr>
                <w:rFonts w:asciiTheme="majorHAnsi" w:hAnsiTheme="majorHAnsi" w:hint="eastAsia"/>
                <w:color w:val="000000" w:themeColor="text1"/>
                <w:sz w:val="16"/>
                <w:szCs w:val="16"/>
              </w:rPr>
              <w:t>é</w:t>
            </w:r>
            <w:r w:rsidR="67282533" w:rsidRPr="009D29A7">
              <w:rPr>
                <w:rFonts w:asciiTheme="majorHAnsi" w:hAnsiTheme="majorHAnsi"/>
                <w:color w:val="000000" w:themeColor="text1"/>
                <w:sz w:val="16"/>
                <w:szCs w:val="16"/>
              </w:rPr>
              <w:t xml:space="preserve">s </w:t>
            </w:r>
            <w:r w:rsidR="67282533" w:rsidRPr="009D29A7">
              <w:rPr>
                <w:rFonts w:asciiTheme="majorHAnsi" w:hAnsiTheme="majorHAnsi" w:hint="eastAsia"/>
                <w:color w:val="000000" w:themeColor="text1"/>
                <w:sz w:val="16"/>
                <w:szCs w:val="16"/>
              </w:rPr>
              <w:t>à</w:t>
            </w:r>
            <w:r w:rsidR="67282533" w:rsidRPr="009D29A7">
              <w:rPr>
                <w:rFonts w:asciiTheme="majorHAnsi" w:hAnsiTheme="majorHAnsi"/>
                <w:color w:val="000000" w:themeColor="text1"/>
                <w:sz w:val="16"/>
                <w:szCs w:val="16"/>
              </w:rPr>
              <w:t xml:space="preserve"> l'</w:t>
            </w:r>
            <w:r w:rsidR="67282533" w:rsidRPr="009D29A7">
              <w:rPr>
                <w:rFonts w:asciiTheme="majorHAnsi" w:hAnsiTheme="majorHAnsi" w:hint="eastAsia"/>
                <w:color w:val="000000" w:themeColor="text1"/>
                <w:sz w:val="16"/>
                <w:szCs w:val="16"/>
              </w:rPr>
              <w:t>é</w:t>
            </w:r>
            <w:r w:rsidR="67282533" w:rsidRPr="009D29A7">
              <w:rPr>
                <w:rFonts w:asciiTheme="majorHAnsi" w:hAnsiTheme="majorHAnsi"/>
                <w:color w:val="000000" w:themeColor="text1"/>
                <w:sz w:val="16"/>
                <w:szCs w:val="16"/>
              </w:rPr>
              <w:t>ducation au d</w:t>
            </w:r>
            <w:r w:rsidR="67282533" w:rsidRPr="009D29A7">
              <w:rPr>
                <w:rFonts w:asciiTheme="majorHAnsi" w:hAnsiTheme="majorHAnsi" w:hint="eastAsia"/>
                <w:color w:val="000000" w:themeColor="text1"/>
                <w:sz w:val="16"/>
                <w:szCs w:val="16"/>
              </w:rPr>
              <w:t>é</w:t>
            </w:r>
            <w:r w:rsidR="67282533" w:rsidRPr="009D29A7">
              <w:rPr>
                <w:rFonts w:asciiTheme="majorHAnsi" w:hAnsiTheme="majorHAnsi"/>
                <w:color w:val="000000" w:themeColor="text1"/>
                <w:sz w:val="16"/>
                <w:szCs w:val="16"/>
              </w:rPr>
              <w:t>veloppement durable.</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D2CADD" w14:textId="7E1F3C63" w:rsidR="00CC752D" w:rsidRPr="00CC0C8C" w:rsidRDefault="690828B2" w:rsidP="00CC0C8C">
            <w:pPr>
              <w:ind w:left="10" w:firstLine="0"/>
              <w:jc w:val="left"/>
              <w:rPr>
                <w:rFonts w:asciiTheme="majorHAnsi" w:hAnsiTheme="majorHAnsi"/>
                <w:color w:val="000000" w:themeColor="text1"/>
                <w:sz w:val="16"/>
                <w:szCs w:val="16"/>
              </w:rPr>
            </w:pPr>
            <w:r w:rsidRPr="00CC0C8C">
              <w:rPr>
                <w:rFonts w:asciiTheme="majorHAnsi" w:hAnsiTheme="majorHAnsi"/>
                <w:color w:val="000000" w:themeColor="text1"/>
                <w:sz w:val="16"/>
                <w:szCs w:val="16"/>
              </w:rPr>
              <w:t xml:space="preserve">Cette </w:t>
            </w:r>
            <w:r w:rsidR="0D1142AD" w:rsidRPr="00CC0C8C">
              <w:rPr>
                <w:rFonts w:asciiTheme="majorHAnsi" w:hAnsiTheme="majorHAnsi"/>
                <w:color w:val="000000" w:themeColor="text1"/>
                <w:sz w:val="16"/>
                <w:szCs w:val="16"/>
              </w:rPr>
              <w:t>étude</w:t>
            </w:r>
            <w:r w:rsidR="63CA49E4" w:rsidRPr="00CC0C8C">
              <w:rPr>
                <w:rFonts w:asciiTheme="majorHAnsi" w:hAnsiTheme="majorHAnsi"/>
                <w:color w:val="000000" w:themeColor="text1"/>
                <w:sz w:val="16"/>
                <w:szCs w:val="16"/>
              </w:rPr>
              <w:t xml:space="preserve"> marque </w:t>
            </w:r>
            <w:r w:rsidR="4D35C864" w:rsidRPr="00CC0C8C">
              <w:rPr>
                <w:rFonts w:asciiTheme="majorHAnsi" w:hAnsiTheme="majorHAnsi"/>
                <w:color w:val="000000" w:themeColor="text1"/>
                <w:sz w:val="16"/>
                <w:szCs w:val="16"/>
              </w:rPr>
              <w:t>un pas</w:t>
            </w:r>
            <w:r w:rsidR="0D1142AD" w:rsidRPr="00CC0C8C">
              <w:rPr>
                <w:rFonts w:asciiTheme="majorHAnsi" w:hAnsiTheme="majorHAnsi"/>
                <w:color w:val="000000" w:themeColor="text1"/>
                <w:sz w:val="16"/>
                <w:szCs w:val="16"/>
              </w:rPr>
              <w:t xml:space="preserve"> significatif vers l'amélioration de l'EDD au Gabon, avec des opportunités d'optimisation pour renforcer davantage son impact et sa durabilité.</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2F43AE" w14:textId="409D2CA8" w:rsidR="00CC752D" w:rsidRPr="009D29A7" w:rsidRDefault="00D33AC9" w:rsidP="00CC0C8C">
            <w:pPr>
              <w:spacing w:after="160" w:line="257" w:lineRule="auto"/>
              <w:jc w:val="left"/>
              <w:rPr>
                <w:rFonts w:asciiTheme="majorHAnsi" w:hAnsiTheme="majorHAnsi"/>
                <w:color w:val="000000" w:themeColor="text1"/>
                <w:sz w:val="16"/>
                <w:szCs w:val="16"/>
              </w:rPr>
            </w:pPr>
            <w:r w:rsidRPr="009D29A7">
              <w:rPr>
                <w:rFonts w:asciiTheme="majorHAnsi" w:hAnsiTheme="majorHAnsi"/>
                <w:color w:val="000000" w:themeColor="text1"/>
                <w:sz w:val="16"/>
                <w:szCs w:val="16"/>
              </w:rPr>
              <w:t xml:space="preserve">Les prochaines </w:t>
            </w:r>
            <w:r w:rsidRPr="009D29A7">
              <w:rPr>
                <w:rFonts w:asciiTheme="majorHAnsi" w:hAnsiTheme="majorHAnsi" w:hint="eastAsia"/>
                <w:color w:val="000000" w:themeColor="text1"/>
                <w:sz w:val="16"/>
                <w:szCs w:val="16"/>
              </w:rPr>
              <w:t>é</w:t>
            </w:r>
            <w:r w:rsidRPr="009D29A7">
              <w:rPr>
                <w:rFonts w:asciiTheme="majorHAnsi" w:hAnsiTheme="majorHAnsi"/>
                <w:color w:val="000000" w:themeColor="text1"/>
                <w:sz w:val="16"/>
                <w:szCs w:val="16"/>
              </w:rPr>
              <w:t xml:space="preserve">tapes incluent la </w:t>
            </w:r>
            <w:r w:rsidR="001D280B">
              <w:rPr>
                <w:rFonts w:asciiTheme="majorHAnsi" w:hAnsiTheme="majorHAnsi"/>
                <w:color w:val="000000" w:themeColor="text1"/>
                <w:sz w:val="16"/>
                <w:szCs w:val="16"/>
              </w:rPr>
              <w:t>création</w:t>
            </w:r>
            <w:r w:rsidR="7DA24ACF" w:rsidRPr="009D29A7">
              <w:rPr>
                <w:rFonts w:asciiTheme="majorHAnsi" w:hAnsiTheme="majorHAnsi"/>
                <w:color w:val="000000" w:themeColor="text1"/>
                <w:sz w:val="16"/>
                <w:szCs w:val="16"/>
              </w:rPr>
              <w:t xml:space="preserve"> du mat</w:t>
            </w:r>
            <w:r w:rsidR="7DA24ACF" w:rsidRPr="009D29A7">
              <w:rPr>
                <w:rFonts w:asciiTheme="majorHAnsi" w:hAnsiTheme="majorHAnsi" w:hint="eastAsia"/>
                <w:color w:val="000000" w:themeColor="text1"/>
                <w:sz w:val="16"/>
                <w:szCs w:val="16"/>
              </w:rPr>
              <w:t>é</w:t>
            </w:r>
            <w:r w:rsidR="7DA24ACF" w:rsidRPr="009D29A7">
              <w:rPr>
                <w:rFonts w:asciiTheme="majorHAnsi" w:hAnsiTheme="majorHAnsi"/>
                <w:color w:val="000000" w:themeColor="text1"/>
                <w:sz w:val="16"/>
                <w:szCs w:val="16"/>
              </w:rPr>
              <w:t>riel d</w:t>
            </w:r>
            <w:r w:rsidR="7DA24ACF" w:rsidRPr="009D29A7">
              <w:rPr>
                <w:rFonts w:asciiTheme="majorHAnsi" w:hAnsiTheme="majorHAnsi" w:hint="eastAsia"/>
                <w:color w:val="000000" w:themeColor="text1"/>
                <w:sz w:val="16"/>
                <w:szCs w:val="16"/>
              </w:rPr>
              <w:t>’</w:t>
            </w:r>
            <w:r w:rsidR="7DA24ACF" w:rsidRPr="009D29A7">
              <w:rPr>
                <w:rFonts w:asciiTheme="majorHAnsi" w:hAnsiTheme="majorHAnsi" w:hint="eastAsia"/>
                <w:color w:val="000000" w:themeColor="text1"/>
                <w:sz w:val="16"/>
                <w:szCs w:val="16"/>
              </w:rPr>
              <w:t>é</w:t>
            </w:r>
            <w:r w:rsidR="7DA24ACF" w:rsidRPr="009D29A7">
              <w:rPr>
                <w:rFonts w:asciiTheme="majorHAnsi" w:hAnsiTheme="majorHAnsi"/>
                <w:color w:val="000000" w:themeColor="text1"/>
                <w:sz w:val="16"/>
                <w:szCs w:val="16"/>
              </w:rPr>
              <w:t>ducation et de sensibilisation</w:t>
            </w:r>
            <w:r w:rsidR="00A37555" w:rsidRPr="009D29A7">
              <w:rPr>
                <w:rFonts w:asciiTheme="majorHAnsi" w:hAnsiTheme="majorHAnsi"/>
                <w:color w:val="000000" w:themeColor="text1"/>
                <w:sz w:val="16"/>
                <w:szCs w:val="16"/>
              </w:rPr>
              <w:t>, et notamment</w:t>
            </w:r>
            <w:r w:rsidR="00A37555" w:rsidRPr="009D29A7">
              <w:rPr>
                <w:rFonts w:asciiTheme="majorHAnsi" w:hAnsiTheme="majorHAnsi" w:hint="eastAsia"/>
                <w:color w:val="000000" w:themeColor="text1"/>
                <w:sz w:val="16"/>
                <w:szCs w:val="16"/>
              </w:rPr>
              <w:t> </w:t>
            </w:r>
            <w:r w:rsidR="00A37555" w:rsidRPr="009D29A7">
              <w:rPr>
                <w:rFonts w:asciiTheme="majorHAnsi" w:hAnsiTheme="majorHAnsi"/>
                <w:color w:val="000000" w:themeColor="text1"/>
                <w:sz w:val="16"/>
                <w:szCs w:val="16"/>
              </w:rPr>
              <w:t>:</w:t>
            </w:r>
          </w:p>
          <w:p w14:paraId="67EA582D" w14:textId="55AF4463" w:rsidR="00CC752D" w:rsidRPr="009D29A7" w:rsidRDefault="4023BF0D" w:rsidP="009D29A7">
            <w:pPr>
              <w:pStyle w:val="Paragraphedeliste"/>
              <w:numPr>
                <w:ilvl w:val="0"/>
                <w:numId w:val="38"/>
              </w:numPr>
              <w:spacing w:after="160" w:line="257" w:lineRule="auto"/>
              <w:jc w:val="left"/>
              <w:rPr>
                <w:rFonts w:asciiTheme="majorHAnsi" w:hAnsiTheme="majorHAnsi"/>
                <w:color w:val="000000" w:themeColor="text1"/>
                <w:sz w:val="16"/>
                <w:szCs w:val="16"/>
              </w:rPr>
            </w:pPr>
            <w:r w:rsidRPr="009D29A7">
              <w:rPr>
                <w:rFonts w:asciiTheme="majorHAnsi" w:hAnsiTheme="majorHAnsi"/>
                <w:color w:val="000000" w:themeColor="text1"/>
                <w:sz w:val="16"/>
                <w:szCs w:val="16"/>
              </w:rPr>
              <w:t xml:space="preserve">Concevoir une affiche en bande dessinée des sections (3ans, 4ans et 5ans) du pré primaire </w:t>
            </w:r>
            <w:r w:rsidR="003D5C0B">
              <w:rPr>
                <w:rFonts w:asciiTheme="majorHAnsi" w:hAnsiTheme="majorHAnsi"/>
                <w:color w:val="000000" w:themeColor="text1"/>
                <w:sz w:val="16"/>
                <w:szCs w:val="16"/>
              </w:rPr>
              <w:t>(</w:t>
            </w:r>
            <w:r w:rsidRPr="009D29A7">
              <w:rPr>
                <w:rFonts w:asciiTheme="majorHAnsi" w:hAnsiTheme="majorHAnsi"/>
                <w:color w:val="000000" w:themeColor="text1"/>
                <w:sz w:val="16"/>
                <w:szCs w:val="16"/>
              </w:rPr>
              <w:t xml:space="preserve">NB : l’affiche </w:t>
            </w:r>
            <w:r w:rsidR="003D5C0B">
              <w:rPr>
                <w:rFonts w:asciiTheme="majorHAnsi" w:hAnsiTheme="majorHAnsi"/>
                <w:color w:val="000000" w:themeColor="text1"/>
                <w:sz w:val="16"/>
                <w:szCs w:val="16"/>
              </w:rPr>
              <w:t>contiendra</w:t>
            </w:r>
            <w:r w:rsidR="003D5C0B" w:rsidRPr="009D29A7">
              <w:rPr>
                <w:rFonts w:asciiTheme="majorHAnsi" w:hAnsiTheme="majorHAnsi"/>
                <w:color w:val="000000" w:themeColor="text1"/>
                <w:sz w:val="16"/>
                <w:szCs w:val="16"/>
              </w:rPr>
              <w:t xml:space="preserve"> </w:t>
            </w:r>
            <w:r w:rsidRPr="009D29A7">
              <w:rPr>
                <w:rFonts w:asciiTheme="majorHAnsi" w:hAnsiTheme="majorHAnsi"/>
                <w:color w:val="000000" w:themeColor="text1"/>
                <w:sz w:val="16"/>
                <w:szCs w:val="16"/>
              </w:rPr>
              <w:t xml:space="preserve">les thématiques de l’EDD </w:t>
            </w:r>
            <w:r w:rsidR="003D5C0B">
              <w:rPr>
                <w:rFonts w:asciiTheme="majorHAnsi" w:hAnsiTheme="majorHAnsi"/>
                <w:color w:val="000000" w:themeColor="text1"/>
                <w:sz w:val="16"/>
                <w:szCs w:val="16"/>
              </w:rPr>
              <w:t xml:space="preserve">via des </w:t>
            </w:r>
            <w:r w:rsidRPr="009D29A7">
              <w:rPr>
                <w:rFonts w:asciiTheme="majorHAnsi" w:hAnsiTheme="majorHAnsi"/>
                <w:color w:val="000000" w:themeColor="text1"/>
                <w:sz w:val="16"/>
                <w:szCs w:val="16"/>
              </w:rPr>
              <w:t xml:space="preserve">images simples pour les sections 3 ans et 4 ans et </w:t>
            </w:r>
            <w:r w:rsidR="003D5C0B">
              <w:rPr>
                <w:rFonts w:asciiTheme="majorHAnsi" w:hAnsiTheme="majorHAnsi"/>
                <w:color w:val="000000" w:themeColor="text1"/>
                <w:sz w:val="16"/>
                <w:szCs w:val="16"/>
              </w:rPr>
              <w:t xml:space="preserve">des </w:t>
            </w:r>
            <w:r w:rsidRPr="009D29A7">
              <w:rPr>
                <w:rFonts w:asciiTheme="majorHAnsi" w:hAnsiTheme="majorHAnsi"/>
                <w:color w:val="000000" w:themeColor="text1"/>
                <w:sz w:val="16"/>
                <w:szCs w:val="16"/>
              </w:rPr>
              <w:t>image</w:t>
            </w:r>
            <w:r w:rsidR="003D5C0B">
              <w:rPr>
                <w:rFonts w:asciiTheme="majorHAnsi" w:hAnsiTheme="majorHAnsi"/>
                <w:color w:val="000000" w:themeColor="text1"/>
                <w:sz w:val="16"/>
                <w:szCs w:val="16"/>
              </w:rPr>
              <w:t>s</w:t>
            </w:r>
            <w:r w:rsidRPr="009D29A7">
              <w:rPr>
                <w:rFonts w:asciiTheme="majorHAnsi" w:hAnsiTheme="majorHAnsi"/>
                <w:color w:val="000000" w:themeColor="text1"/>
                <w:sz w:val="16"/>
                <w:szCs w:val="16"/>
              </w:rPr>
              <w:t xml:space="preserve"> avec textes pour la section 5 ans</w:t>
            </w:r>
            <w:r w:rsidR="003D5C0B">
              <w:rPr>
                <w:rFonts w:asciiTheme="majorHAnsi" w:hAnsiTheme="majorHAnsi"/>
                <w:color w:val="000000" w:themeColor="text1"/>
                <w:sz w:val="16"/>
                <w:szCs w:val="16"/>
              </w:rPr>
              <w:t>)</w:t>
            </w:r>
            <w:r w:rsidRPr="009D29A7">
              <w:rPr>
                <w:rFonts w:asciiTheme="majorHAnsi" w:hAnsiTheme="majorHAnsi"/>
                <w:color w:val="000000" w:themeColor="text1"/>
                <w:sz w:val="16"/>
                <w:szCs w:val="16"/>
              </w:rPr>
              <w:t>.</w:t>
            </w:r>
          </w:p>
          <w:p w14:paraId="71C321F8" w14:textId="076255DB" w:rsidR="00CC752D" w:rsidRDefault="56638998" w:rsidP="00A37555">
            <w:pPr>
              <w:pStyle w:val="Paragraphedeliste"/>
              <w:numPr>
                <w:ilvl w:val="0"/>
                <w:numId w:val="38"/>
              </w:numPr>
              <w:jc w:val="left"/>
              <w:rPr>
                <w:rFonts w:asciiTheme="majorHAnsi" w:hAnsiTheme="majorHAnsi"/>
                <w:color w:val="000000" w:themeColor="text1"/>
                <w:sz w:val="16"/>
                <w:szCs w:val="16"/>
              </w:rPr>
            </w:pPr>
            <w:r w:rsidRPr="009D29A7">
              <w:rPr>
                <w:rFonts w:asciiTheme="majorHAnsi" w:hAnsiTheme="majorHAnsi"/>
                <w:color w:val="000000" w:themeColor="text1"/>
                <w:sz w:val="16"/>
                <w:szCs w:val="16"/>
              </w:rPr>
              <w:t>Concevoir des bandes dessinées avec activités intégrées des classes du primaire. Deux thématiques de l’EDD seront abordées dans chaque bande dessinée</w:t>
            </w:r>
            <w:r w:rsidR="2D8A8B73" w:rsidRPr="009D29A7">
              <w:rPr>
                <w:rFonts w:asciiTheme="majorHAnsi" w:hAnsiTheme="majorHAnsi"/>
                <w:color w:val="000000" w:themeColor="text1"/>
                <w:sz w:val="16"/>
                <w:szCs w:val="16"/>
              </w:rPr>
              <w:t xml:space="preserve">. Pour cette </w:t>
            </w:r>
            <w:r w:rsidR="2B435693" w:rsidRPr="009D29A7">
              <w:rPr>
                <w:rFonts w:asciiTheme="majorHAnsi" w:hAnsiTheme="majorHAnsi"/>
                <w:color w:val="000000" w:themeColor="text1"/>
                <w:sz w:val="16"/>
                <w:szCs w:val="16"/>
              </w:rPr>
              <w:t>première</w:t>
            </w:r>
            <w:r w:rsidR="2D8A8B73" w:rsidRPr="009D29A7">
              <w:rPr>
                <w:rFonts w:asciiTheme="majorHAnsi" w:hAnsiTheme="majorHAnsi"/>
                <w:color w:val="000000" w:themeColor="text1"/>
                <w:sz w:val="16"/>
                <w:szCs w:val="16"/>
              </w:rPr>
              <w:t xml:space="preserve"> tranche de financement, en dehors de l’étude réal</w:t>
            </w:r>
            <w:r w:rsidR="74A09123" w:rsidRPr="009D29A7">
              <w:rPr>
                <w:rFonts w:asciiTheme="majorHAnsi" w:hAnsiTheme="majorHAnsi"/>
                <w:color w:val="000000" w:themeColor="text1"/>
                <w:sz w:val="16"/>
                <w:szCs w:val="16"/>
              </w:rPr>
              <w:t xml:space="preserve">isée, l’équipe de l’éducation environnementale prévoit de </w:t>
            </w:r>
            <w:r w:rsidR="5CF4B21F" w:rsidRPr="009D29A7">
              <w:rPr>
                <w:rFonts w:asciiTheme="majorHAnsi" w:hAnsiTheme="majorHAnsi"/>
                <w:color w:val="000000" w:themeColor="text1"/>
                <w:sz w:val="16"/>
                <w:szCs w:val="16"/>
              </w:rPr>
              <w:t>réaliser une (1) bande dessinée pour la 1ère année</w:t>
            </w:r>
            <w:r w:rsidR="003D5C0B">
              <w:rPr>
                <w:rFonts w:asciiTheme="majorHAnsi" w:hAnsiTheme="majorHAnsi"/>
                <w:color w:val="000000" w:themeColor="text1"/>
                <w:sz w:val="16"/>
                <w:szCs w:val="16"/>
              </w:rPr>
              <w:t xml:space="preserve"> et</w:t>
            </w:r>
            <w:r w:rsidR="5CF4B21F" w:rsidRPr="009D29A7">
              <w:rPr>
                <w:rFonts w:asciiTheme="majorHAnsi" w:hAnsiTheme="majorHAnsi"/>
                <w:color w:val="000000" w:themeColor="text1"/>
                <w:sz w:val="16"/>
                <w:szCs w:val="16"/>
              </w:rPr>
              <w:t xml:space="preserve"> </w:t>
            </w:r>
            <w:r w:rsidR="003D5C0B">
              <w:rPr>
                <w:rFonts w:asciiTheme="majorHAnsi" w:hAnsiTheme="majorHAnsi"/>
                <w:color w:val="000000" w:themeColor="text1"/>
                <w:sz w:val="16"/>
                <w:szCs w:val="16"/>
              </w:rPr>
              <w:t>u</w:t>
            </w:r>
            <w:r w:rsidR="5CF4B21F" w:rsidRPr="009D29A7">
              <w:rPr>
                <w:rFonts w:asciiTheme="majorHAnsi" w:hAnsiTheme="majorHAnsi"/>
                <w:color w:val="000000" w:themeColor="text1"/>
                <w:sz w:val="16"/>
                <w:szCs w:val="16"/>
              </w:rPr>
              <w:t>ne</w:t>
            </w:r>
            <w:r w:rsidR="003D5C0B">
              <w:rPr>
                <w:rFonts w:asciiTheme="majorHAnsi" w:hAnsiTheme="majorHAnsi"/>
                <w:color w:val="000000" w:themeColor="text1"/>
                <w:sz w:val="16"/>
                <w:szCs w:val="16"/>
              </w:rPr>
              <w:t xml:space="preserve"> (1)g</w:t>
            </w:r>
            <w:r w:rsidR="5CF4B21F" w:rsidRPr="009D29A7">
              <w:rPr>
                <w:rFonts w:asciiTheme="majorHAnsi" w:hAnsiTheme="majorHAnsi"/>
                <w:color w:val="000000" w:themeColor="text1"/>
                <w:sz w:val="16"/>
                <w:szCs w:val="16"/>
              </w:rPr>
              <w:t xml:space="preserve"> bande dessinée pour la 2ème et la 3ème année</w:t>
            </w:r>
            <w:r w:rsidR="06A64217" w:rsidRPr="009D29A7">
              <w:rPr>
                <w:rFonts w:asciiTheme="majorHAnsi" w:hAnsiTheme="majorHAnsi"/>
                <w:color w:val="000000" w:themeColor="text1"/>
                <w:sz w:val="16"/>
                <w:szCs w:val="16"/>
              </w:rPr>
              <w:t>.</w:t>
            </w:r>
            <w:r w:rsidR="3DCD1667" w:rsidRPr="009D29A7">
              <w:rPr>
                <w:rFonts w:asciiTheme="majorHAnsi" w:hAnsiTheme="majorHAnsi"/>
                <w:color w:val="000000" w:themeColor="text1"/>
                <w:sz w:val="16"/>
                <w:szCs w:val="16"/>
              </w:rPr>
              <w:t xml:space="preserve"> </w:t>
            </w:r>
          </w:p>
          <w:p w14:paraId="15DE5D78" w14:textId="48A257CE" w:rsidR="001D280B" w:rsidRPr="009D29A7" w:rsidRDefault="001D280B" w:rsidP="009D29A7">
            <w:pPr>
              <w:ind w:left="0" w:firstLine="0"/>
              <w:jc w:val="left"/>
              <w:rPr>
                <w:rFonts w:asciiTheme="majorHAnsi" w:hAnsiTheme="majorHAnsi"/>
                <w:color w:val="000000" w:themeColor="text1"/>
                <w:sz w:val="16"/>
                <w:szCs w:val="16"/>
              </w:rPr>
            </w:pPr>
            <w:r>
              <w:rPr>
                <w:rFonts w:asciiTheme="majorHAnsi" w:hAnsiTheme="majorHAnsi"/>
                <w:color w:val="000000" w:themeColor="text1"/>
                <w:sz w:val="16"/>
                <w:szCs w:val="16"/>
              </w:rPr>
              <w:t xml:space="preserve">Quant au festival « une personne, un arbre », </w:t>
            </w:r>
            <w:r w:rsidR="008E5D28">
              <w:rPr>
                <w:rFonts w:asciiTheme="majorHAnsi" w:hAnsiTheme="majorHAnsi"/>
                <w:color w:val="000000" w:themeColor="text1"/>
                <w:sz w:val="16"/>
                <w:szCs w:val="16"/>
              </w:rPr>
              <w:t>le premier festival sera préparé.</w:t>
            </w:r>
          </w:p>
          <w:p w14:paraId="2BBD53D5" w14:textId="7D13B799" w:rsidR="00CC752D" w:rsidRPr="009D29A7" w:rsidRDefault="00CC752D" w:rsidP="7CC123B5">
            <w:pPr>
              <w:jc w:val="left"/>
              <w:rPr>
                <w:rFonts w:asciiTheme="majorHAnsi" w:hAnsiTheme="majorHAnsi" w:cs="Arial"/>
                <w:color w:val="FF0000"/>
                <w:sz w:val="16"/>
                <w:szCs w:val="16"/>
              </w:rPr>
            </w:pPr>
          </w:p>
        </w:tc>
      </w:tr>
      <w:tr w:rsidR="0045576F" w:rsidRPr="00532128" w14:paraId="69BCD516" w14:textId="77777777" w:rsidTr="3E360819">
        <w:trPr>
          <w:trHeight w:val="4010"/>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537ABA" w14:textId="0AD8938C" w:rsidR="00CC752D" w:rsidRPr="00CC0C8C" w:rsidRDefault="4A4D0A1A" w:rsidP="00CC0C8C">
            <w:pPr>
              <w:ind w:left="0"/>
              <w:jc w:val="left"/>
              <w:rPr>
                <w:rFonts w:asciiTheme="majorHAnsi" w:hAnsiTheme="majorHAnsi"/>
                <w:b/>
                <w:bCs/>
                <w:color w:val="000000" w:themeColor="text1"/>
                <w:sz w:val="16"/>
                <w:szCs w:val="16"/>
              </w:rPr>
            </w:pPr>
            <w:r w:rsidRPr="00CC0C8C">
              <w:rPr>
                <w:rFonts w:asciiTheme="majorHAnsi" w:hAnsiTheme="majorHAnsi"/>
                <w:b/>
                <w:bCs/>
                <w:color w:val="000000" w:themeColor="text1"/>
                <w:sz w:val="16"/>
                <w:szCs w:val="16"/>
              </w:rPr>
              <w:lastRenderedPageBreak/>
              <w:t>Produit 2.2 : Un centre d’éducation et de sensibilisation du jardin botanique est construit et une campagne de sensibilisation est mise en œuvre</w:t>
            </w:r>
          </w:p>
          <w:p w14:paraId="27CF312F" w14:textId="2E147497" w:rsidR="00CC752D" w:rsidRPr="00CC0C8C" w:rsidRDefault="00CC752D" w:rsidP="00CC0C8C">
            <w:pPr>
              <w:jc w:val="left"/>
              <w:rPr>
                <w:rFonts w:asciiTheme="majorHAnsi" w:hAnsiTheme="majorHAnsi" w:cs="Arial"/>
                <w:sz w:val="16"/>
                <w:szCs w:val="16"/>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9EAD31" w14:textId="4559F60B" w:rsidR="00CC752D" w:rsidRPr="00CC0C8C" w:rsidRDefault="0BCDD332" w:rsidP="7CC123B5">
            <w:pPr>
              <w:jc w:val="left"/>
              <w:rPr>
                <w:rFonts w:asciiTheme="majorHAnsi" w:hAnsiTheme="majorHAnsi"/>
                <w:color w:val="000000" w:themeColor="text1"/>
                <w:sz w:val="16"/>
                <w:szCs w:val="16"/>
              </w:rPr>
            </w:pPr>
            <w:r w:rsidRPr="2DC55C57">
              <w:rPr>
                <w:rFonts w:asciiTheme="majorHAnsi" w:hAnsiTheme="majorHAnsi"/>
                <w:color w:val="000000" w:themeColor="text1"/>
                <w:sz w:val="16"/>
                <w:szCs w:val="16"/>
              </w:rPr>
              <w:t>Base de référence : 0</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A0CDD3" w14:textId="4C2C34DA" w:rsidR="6DAAFC49" w:rsidRPr="009D29A7" w:rsidRDefault="6DAAFC49" w:rsidP="008E5D28">
            <w:pPr>
              <w:jc w:val="left"/>
              <w:rPr>
                <w:rFonts w:asciiTheme="majorHAnsi" w:hAnsiTheme="majorHAnsi"/>
                <w:bCs/>
                <w:color w:val="000000" w:themeColor="text1"/>
                <w:sz w:val="16"/>
                <w:szCs w:val="16"/>
              </w:rPr>
            </w:pPr>
            <w:r w:rsidRPr="009D29A7">
              <w:rPr>
                <w:rFonts w:asciiTheme="majorHAnsi" w:hAnsiTheme="majorHAnsi"/>
                <w:bCs/>
                <w:color w:val="000000" w:themeColor="text1"/>
                <w:sz w:val="16"/>
                <w:szCs w:val="16"/>
              </w:rPr>
              <w:t>Activit</w:t>
            </w:r>
            <w:r w:rsidRPr="009D29A7">
              <w:rPr>
                <w:rFonts w:asciiTheme="majorHAnsi" w:hAnsiTheme="majorHAnsi" w:hint="eastAsia"/>
                <w:bCs/>
                <w:color w:val="000000" w:themeColor="text1"/>
                <w:sz w:val="16"/>
                <w:szCs w:val="16"/>
              </w:rPr>
              <w:t>é</w:t>
            </w:r>
            <w:r w:rsidRPr="009D29A7">
              <w:rPr>
                <w:rFonts w:asciiTheme="majorHAnsi" w:hAnsiTheme="majorHAnsi"/>
                <w:bCs/>
                <w:color w:val="000000" w:themeColor="text1"/>
                <w:sz w:val="16"/>
                <w:szCs w:val="16"/>
              </w:rPr>
              <w:t xml:space="preserve"> 2.2.1 : Mise en </w:t>
            </w:r>
            <w:r w:rsidRPr="009D29A7">
              <w:rPr>
                <w:rFonts w:asciiTheme="majorHAnsi" w:hAnsiTheme="majorHAnsi" w:hint="eastAsia"/>
                <w:bCs/>
                <w:color w:val="000000" w:themeColor="text1"/>
                <w:sz w:val="16"/>
                <w:szCs w:val="16"/>
              </w:rPr>
              <w:t>œ</w:t>
            </w:r>
            <w:r w:rsidRPr="009D29A7">
              <w:rPr>
                <w:rFonts w:asciiTheme="majorHAnsi" w:hAnsiTheme="majorHAnsi"/>
                <w:bCs/>
                <w:color w:val="000000" w:themeColor="text1"/>
                <w:sz w:val="16"/>
                <w:szCs w:val="16"/>
              </w:rPr>
              <w:t xml:space="preserve">uvre du programme </w:t>
            </w:r>
            <w:r w:rsidRPr="009D29A7">
              <w:rPr>
                <w:rFonts w:asciiTheme="majorHAnsi" w:hAnsiTheme="majorHAnsi" w:hint="eastAsia"/>
                <w:bCs/>
                <w:color w:val="000000" w:themeColor="text1"/>
                <w:sz w:val="16"/>
                <w:szCs w:val="16"/>
              </w:rPr>
              <w:t>é</w:t>
            </w:r>
            <w:r w:rsidRPr="009D29A7">
              <w:rPr>
                <w:rFonts w:asciiTheme="majorHAnsi" w:hAnsiTheme="majorHAnsi"/>
                <w:bCs/>
                <w:color w:val="000000" w:themeColor="text1"/>
                <w:sz w:val="16"/>
                <w:szCs w:val="16"/>
              </w:rPr>
              <w:t>ducatif</w:t>
            </w:r>
          </w:p>
          <w:p w14:paraId="2427D4C2" w14:textId="2516B2CD" w:rsidR="16C3EAFE" w:rsidRDefault="16C3EAFE" w:rsidP="16C3EAFE">
            <w:pPr>
              <w:ind w:left="0"/>
              <w:jc w:val="left"/>
              <w:rPr>
                <w:rFonts w:asciiTheme="majorHAnsi" w:hAnsiTheme="majorHAnsi"/>
                <w:b/>
                <w:bCs/>
                <w:color w:val="000000" w:themeColor="text1"/>
                <w:sz w:val="16"/>
                <w:szCs w:val="16"/>
              </w:rPr>
            </w:pPr>
          </w:p>
          <w:p w14:paraId="3C80A062" w14:textId="555743D7" w:rsidR="16C3EAFE" w:rsidRDefault="16C3EAFE" w:rsidP="16C3EAFE">
            <w:pPr>
              <w:ind w:left="0"/>
              <w:jc w:val="left"/>
              <w:rPr>
                <w:rFonts w:asciiTheme="majorHAnsi" w:hAnsiTheme="majorHAnsi"/>
                <w:b/>
                <w:bCs/>
                <w:color w:val="000000" w:themeColor="text1"/>
                <w:sz w:val="16"/>
                <w:szCs w:val="16"/>
              </w:rPr>
            </w:pPr>
          </w:p>
          <w:p w14:paraId="7C6AEE10" w14:textId="2763D7EB" w:rsidR="16C3EAFE" w:rsidRDefault="16C3EAFE" w:rsidP="16C3EAFE">
            <w:pPr>
              <w:ind w:left="0"/>
              <w:jc w:val="left"/>
              <w:rPr>
                <w:rFonts w:asciiTheme="majorHAnsi" w:hAnsiTheme="majorHAnsi"/>
                <w:b/>
                <w:bCs/>
                <w:color w:val="000000" w:themeColor="text1"/>
                <w:sz w:val="16"/>
                <w:szCs w:val="16"/>
              </w:rPr>
            </w:pPr>
          </w:p>
          <w:p w14:paraId="5BD2E54B" w14:textId="33B0545B" w:rsidR="00CC752D" w:rsidRPr="00CC0C8C" w:rsidRDefault="00CC752D" w:rsidP="00CC0C8C">
            <w:pPr>
              <w:ind w:left="0"/>
              <w:jc w:val="left"/>
              <w:rPr>
                <w:rFonts w:asciiTheme="majorHAnsi" w:hAnsiTheme="majorHAnsi"/>
                <w:b/>
                <w:bCs/>
                <w:color w:val="000000" w:themeColor="text1"/>
                <w:sz w:val="16"/>
                <w:szCs w:val="16"/>
                <w:highlight w:val="yellow"/>
              </w:rPr>
            </w:pPr>
          </w:p>
          <w:p w14:paraId="09B0FE28" w14:textId="7D4EB1E3" w:rsidR="00CC752D" w:rsidRPr="00CC0C8C" w:rsidRDefault="00CC752D" w:rsidP="00CC0C8C">
            <w:pPr>
              <w:jc w:val="left"/>
              <w:rPr>
                <w:rFonts w:asciiTheme="majorHAnsi" w:hAnsiTheme="majorHAnsi" w:cs="Arial"/>
                <w:sz w:val="16"/>
                <w:szCs w:val="16"/>
              </w:rPr>
            </w:pPr>
          </w:p>
          <w:p w14:paraId="2CA6BCB2" w14:textId="1A2043AE" w:rsidR="00CC752D" w:rsidRPr="00CC0C8C" w:rsidRDefault="00CC752D" w:rsidP="00CC0C8C">
            <w:pPr>
              <w:jc w:val="left"/>
              <w:rPr>
                <w:rFonts w:asciiTheme="majorHAnsi" w:hAnsiTheme="majorHAnsi" w:cs="Arial"/>
                <w:sz w:val="16"/>
                <w:szCs w:val="16"/>
              </w:rPr>
            </w:pPr>
          </w:p>
          <w:p w14:paraId="06E3E70E" w14:textId="1032FA15" w:rsidR="00CC752D" w:rsidRPr="00CC0C8C" w:rsidRDefault="00CC752D" w:rsidP="00CC0C8C">
            <w:pPr>
              <w:jc w:val="left"/>
              <w:rPr>
                <w:rFonts w:asciiTheme="majorHAnsi" w:hAnsiTheme="majorHAnsi" w:cs="Arial"/>
                <w:sz w:val="16"/>
                <w:szCs w:val="16"/>
              </w:rPr>
            </w:pPr>
          </w:p>
          <w:p w14:paraId="74549F07" w14:textId="7AA66F3C" w:rsidR="00CC752D" w:rsidRPr="00CC0C8C" w:rsidRDefault="00CC752D" w:rsidP="00CC0C8C">
            <w:pPr>
              <w:jc w:val="left"/>
              <w:rPr>
                <w:rFonts w:asciiTheme="majorHAnsi" w:hAnsiTheme="majorHAnsi" w:cs="Arial"/>
                <w:sz w:val="16"/>
                <w:szCs w:val="16"/>
              </w:rPr>
            </w:pPr>
          </w:p>
          <w:p w14:paraId="108B1F5A" w14:textId="27D911A5" w:rsidR="00CC752D" w:rsidRPr="00CC0C8C" w:rsidRDefault="00CC752D" w:rsidP="00CC0C8C">
            <w:pPr>
              <w:jc w:val="left"/>
              <w:rPr>
                <w:rFonts w:asciiTheme="majorHAnsi" w:hAnsiTheme="majorHAnsi" w:cs="Arial"/>
                <w:sz w:val="16"/>
                <w:szCs w:val="16"/>
              </w:rPr>
            </w:pPr>
          </w:p>
          <w:p w14:paraId="0AD2E5CE" w14:textId="135314EB" w:rsidR="00CC752D" w:rsidRPr="00CC0C8C" w:rsidRDefault="00CC752D" w:rsidP="00CC0C8C">
            <w:pPr>
              <w:jc w:val="left"/>
              <w:rPr>
                <w:rFonts w:asciiTheme="majorHAnsi" w:hAnsiTheme="majorHAnsi" w:cs="Arial"/>
                <w:sz w:val="16"/>
                <w:szCs w:val="16"/>
              </w:rPr>
            </w:pPr>
          </w:p>
          <w:p w14:paraId="5189325E" w14:textId="58572F9B" w:rsidR="00CC752D" w:rsidRPr="00CC0C8C" w:rsidRDefault="00CC752D" w:rsidP="00CC0C8C">
            <w:pPr>
              <w:jc w:val="left"/>
              <w:rPr>
                <w:rFonts w:asciiTheme="majorHAnsi" w:hAnsiTheme="majorHAnsi" w:cs="Arial"/>
                <w:sz w:val="16"/>
                <w:szCs w:val="16"/>
              </w:rPr>
            </w:pPr>
          </w:p>
          <w:p w14:paraId="613A9665" w14:textId="7FC6270E" w:rsidR="00CC752D" w:rsidRPr="00CC0C8C" w:rsidRDefault="00CC752D" w:rsidP="00CC0C8C">
            <w:pPr>
              <w:jc w:val="left"/>
              <w:rPr>
                <w:rFonts w:asciiTheme="majorHAnsi" w:hAnsiTheme="majorHAnsi" w:cs="Arial"/>
                <w:sz w:val="16"/>
                <w:szCs w:val="16"/>
              </w:rPr>
            </w:pPr>
          </w:p>
          <w:p w14:paraId="50426A45" w14:textId="724BD1AC" w:rsidR="00CC752D" w:rsidRPr="00CC0C8C" w:rsidRDefault="00CC752D" w:rsidP="00CC0C8C">
            <w:pPr>
              <w:jc w:val="left"/>
              <w:rPr>
                <w:rFonts w:asciiTheme="majorHAnsi" w:hAnsiTheme="majorHAnsi" w:cs="Arial"/>
                <w:sz w:val="16"/>
                <w:szCs w:val="16"/>
              </w:rPr>
            </w:pPr>
          </w:p>
          <w:p w14:paraId="2C6717D4" w14:textId="77F37916" w:rsidR="00CC752D" w:rsidRPr="00CC0C8C" w:rsidRDefault="00CC752D" w:rsidP="00CC0C8C">
            <w:pPr>
              <w:jc w:val="left"/>
              <w:rPr>
                <w:rFonts w:asciiTheme="majorHAnsi" w:hAnsiTheme="majorHAnsi" w:cs="Arial"/>
                <w:sz w:val="16"/>
                <w:szCs w:val="16"/>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A09F07E" w14:textId="2940F15D" w:rsidR="00CC752D" w:rsidRPr="00CC0C8C" w:rsidRDefault="00000000" w:rsidP="00CC0C8C">
            <w:pPr>
              <w:jc w:val="left"/>
              <w:rPr>
                <w:rFonts w:asciiTheme="majorHAnsi" w:hAnsiTheme="majorHAnsi" w:cs="Arial"/>
                <w:sz w:val="16"/>
                <w:szCs w:val="16"/>
              </w:rPr>
            </w:pPr>
            <w:sdt>
              <w:sdtPr>
                <w:rPr>
                  <w:rFonts w:asciiTheme="majorHAnsi" w:hAnsiTheme="majorHAnsi" w:cs="Arial"/>
                  <w:sz w:val="16"/>
                  <w:szCs w:val="16"/>
                </w:rPr>
                <w:id w:val="1715932239"/>
                <w:placeholder>
                  <w:docPart w:val="7A2F2CC9C85A4660A22B3A6A1F0AF2BE"/>
                </w:placeholder>
                <w:comboBox>
                  <w:listItem w:displayText="0. Non" w:value="0"/>
                  <w:listItem w:displayText="1. Partiellement" w:value="1"/>
                  <w:listItem w:displayText="2. Oui" w:value="2"/>
                </w:comboBox>
              </w:sdtPr>
              <w:sdtContent>
                <w:r w:rsidR="008E5D28">
                  <w:rPr>
                    <w:rFonts w:asciiTheme="majorHAnsi" w:hAnsiTheme="majorHAnsi" w:cs="Arial"/>
                    <w:sz w:val="16"/>
                    <w:szCs w:val="16"/>
                  </w:rPr>
                  <w:t>1. Partiellement</w:t>
                </w:r>
              </w:sdtContent>
            </w:sdt>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5BC866" w14:textId="0916AAC2" w:rsidR="00CC752D" w:rsidRPr="00013C9A" w:rsidRDefault="7A197CBE" w:rsidP="00CC0C8C">
            <w:pPr>
              <w:jc w:val="left"/>
              <w:rPr>
                <w:rFonts w:asciiTheme="majorHAnsi" w:hAnsiTheme="majorHAnsi" w:cs="Arial"/>
                <w:sz w:val="16"/>
                <w:szCs w:val="16"/>
              </w:rPr>
            </w:pPr>
            <w:r w:rsidRPr="2DC55C57">
              <w:rPr>
                <w:rFonts w:asciiTheme="majorHAnsi" w:hAnsiTheme="majorHAnsi" w:cs="Arial"/>
                <w:sz w:val="16"/>
                <w:szCs w:val="16"/>
              </w:rPr>
              <w:t xml:space="preserve">Indicateur </w:t>
            </w:r>
            <w:r w:rsidR="008E5D28">
              <w:rPr>
                <w:rFonts w:asciiTheme="majorHAnsi" w:hAnsiTheme="majorHAnsi" w:cs="Arial"/>
                <w:sz w:val="16"/>
                <w:szCs w:val="16"/>
              </w:rPr>
              <w:t xml:space="preserve">2.2 </w:t>
            </w:r>
            <w:r w:rsidRPr="2DC55C57">
              <w:rPr>
                <w:rFonts w:asciiTheme="majorHAnsi" w:hAnsiTheme="majorHAnsi" w:cs="Arial"/>
                <w:sz w:val="16"/>
                <w:szCs w:val="16"/>
              </w:rPr>
              <w:t xml:space="preserve">: a) Nombre et fréquentation des programmes clubs d’éducation ; b) nombre de personnes éduqués par programme, ventilé par sexe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6FD314" w14:textId="09AA859B" w:rsidR="00CC752D" w:rsidRPr="00013C9A" w:rsidRDefault="7A197CBE" w:rsidP="2DC55C57">
            <w:pPr>
              <w:ind w:left="0"/>
              <w:jc w:val="left"/>
              <w:rPr>
                <w:rFonts w:asciiTheme="majorHAnsi" w:hAnsiTheme="majorHAnsi"/>
                <w:b/>
                <w:bCs/>
                <w:color w:val="000000" w:themeColor="text1"/>
                <w:sz w:val="16"/>
                <w:szCs w:val="16"/>
              </w:rPr>
            </w:pPr>
            <w:r w:rsidRPr="2DC55C57">
              <w:rPr>
                <w:rFonts w:asciiTheme="majorHAnsi" w:hAnsiTheme="majorHAnsi"/>
                <w:color w:val="000000" w:themeColor="text1"/>
                <w:sz w:val="16"/>
                <w:szCs w:val="16"/>
              </w:rPr>
              <w:t xml:space="preserve">Recrutement du Coordonnateur du projet dans cadre renforcement </w:t>
            </w:r>
            <w:r w:rsidR="12815871" w:rsidRPr="2DC55C57">
              <w:rPr>
                <w:rFonts w:asciiTheme="majorHAnsi" w:hAnsiTheme="majorHAnsi"/>
                <w:color w:val="000000" w:themeColor="text1"/>
                <w:sz w:val="16"/>
                <w:szCs w:val="16"/>
              </w:rPr>
              <w:t>du staff</w:t>
            </w:r>
            <w:r w:rsidR="006C2A8E">
              <w:rPr>
                <w:rFonts w:asciiTheme="majorHAnsi" w:hAnsiTheme="majorHAnsi"/>
                <w:color w:val="000000" w:themeColor="text1"/>
                <w:sz w:val="16"/>
                <w:szCs w:val="16"/>
              </w:rPr>
              <w:t xml:space="preserve"> de l’</w:t>
            </w:r>
            <w:r w:rsidR="12815871" w:rsidRPr="2DC55C57">
              <w:rPr>
                <w:rFonts w:asciiTheme="majorHAnsi" w:hAnsiTheme="majorHAnsi"/>
                <w:color w:val="000000" w:themeColor="text1"/>
                <w:sz w:val="16"/>
                <w:szCs w:val="16"/>
              </w:rPr>
              <w:t>UNESCO comme mentionné dans la sous activité</w:t>
            </w:r>
            <w:r w:rsidR="1CA8C20A" w:rsidRPr="2DC55C57">
              <w:rPr>
                <w:rFonts w:asciiTheme="majorHAnsi" w:hAnsiTheme="majorHAnsi"/>
                <w:b/>
                <w:bCs/>
                <w:color w:val="000000" w:themeColor="text1"/>
                <w:sz w:val="16"/>
                <w:szCs w:val="16"/>
              </w:rPr>
              <w:t xml:space="preserve"> </w:t>
            </w:r>
            <w:r w:rsidR="1CA8C20A" w:rsidRPr="2DC55C57">
              <w:rPr>
                <w:rFonts w:asciiTheme="majorHAnsi" w:hAnsiTheme="majorHAnsi"/>
                <w:color w:val="000000" w:themeColor="text1"/>
                <w:sz w:val="16"/>
                <w:szCs w:val="16"/>
              </w:rPr>
              <w:t>2.2.1.1 Recruter le Personnel de l’UNESCO.</w:t>
            </w:r>
          </w:p>
          <w:p w14:paraId="71500954" w14:textId="561C11E2" w:rsidR="00CC752D" w:rsidRPr="00013C9A" w:rsidRDefault="00CC752D" w:rsidP="2DC55C57">
            <w:pPr>
              <w:ind w:left="10" w:firstLine="0"/>
              <w:jc w:val="left"/>
              <w:rPr>
                <w:rFonts w:asciiTheme="majorHAnsi" w:hAnsiTheme="majorHAnsi"/>
                <w:color w:val="000000" w:themeColor="text1"/>
                <w:sz w:val="16"/>
                <w:szCs w:val="16"/>
                <w:highlight w:val="yellow"/>
              </w:rPr>
            </w:pPr>
          </w:p>
          <w:p w14:paraId="08823E63" w14:textId="06C53C99" w:rsidR="00CC752D" w:rsidRPr="00013C9A" w:rsidRDefault="7E5BB70D" w:rsidP="2DC55C57">
            <w:pPr>
              <w:jc w:val="left"/>
              <w:rPr>
                <w:rFonts w:asciiTheme="majorHAnsi" w:hAnsiTheme="majorHAnsi"/>
                <w:color w:val="000000" w:themeColor="text1"/>
                <w:sz w:val="16"/>
                <w:szCs w:val="16"/>
              </w:rPr>
            </w:pPr>
            <w:r w:rsidRPr="2DC55C57">
              <w:rPr>
                <w:rFonts w:asciiTheme="majorHAnsi" w:hAnsiTheme="majorHAnsi" w:cs="Arial"/>
                <w:sz w:val="16"/>
                <w:szCs w:val="16"/>
              </w:rPr>
              <w:t xml:space="preserve">Acquisition du </w:t>
            </w:r>
            <w:r w:rsidR="006C2A8E">
              <w:rPr>
                <w:rFonts w:asciiTheme="majorHAnsi" w:hAnsiTheme="majorHAnsi" w:cs="Arial"/>
                <w:sz w:val="16"/>
                <w:szCs w:val="16"/>
              </w:rPr>
              <w:t>b</w:t>
            </w:r>
            <w:r w:rsidRPr="2DC55C57">
              <w:rPr>
                <w:rFonts w:asciiTheme="majorHAnsi" w:hAnsiTheme="majorHAnsi" w:cs="Arial"/>
                <w:sz w:val="16"/>
                <w:szCs w:val="16"/>
              </w:rPr>
              <w:t xml:space="preserve">us pour les promenades conformément à la sous activité 2.2.1.7 </w:t>
            </w:r>
            <w:r w:rsidRPr="2DC55C57">
              <w:rPr>
                <w:rFonts w:asciiTheme="majorHAnsi" w:hAnsiTheme="majorHAnsi"/>
                <w:color w:val="000000" w:themeColor="text1"/>
                <w:sz w:val="16"/>
                <w:szCs w:val="16"/>
              </w:rPr>
              <w:t xml:space="preserve">Promenades d’interprétation à </w:t>
            </w:r>
            <w:r w:rsidR="00B00BAE">
              <w:rPr>
                <w:rFonts w:asciiTheme="majorHAnsi" w:hAnsiTheme="majorHAnsi"/>
                <w:color w:val="000000" w:themeColor="text1"/>
                <w:sz w:val="16"/>
                <w:szCs w:val="16"/>
              </w:rPr>
              <w:t>l’ARW</w:t>
            </w:r>
            <w:r w:rsidR="006C2A8E">
              <w:rPr>
                <w:rFonts w:asciiTheme="majorHAnsi" w:hAnsiTheme="majorHAnsi"/>
                <w:color w:val="000000" w:themeColor="text1"/>
                <w:sz w:val="16"/>
                <w:szCs w:val="16"/>
              </w:rPr>
              <w:t xml:space="preserve">. Le bus est actuellement </w:t>
            </w:r>
            <w:r w:rsidR="006C2A8E">
              <w:rPr>
                <w:rFonts w:asciiTheme="majorHAnsi" w:hAnsiTheme="majorHAnsi"/>
                <w:color w:val="000000" w:themeColor="text1"/>
                <w:sz w:val="16"/>
                <w:szCs w:val="16"/>
              </w:rPr>
              <w:lastRenderedPageBreak/>
              <w:t>en attente de livraison.</w:t>
            </w:r>
          </w:p>
          <w:p w14:paraId="6E23B47D" w14:textId="72A6166B" w:rsidR="00CC752D" w:rsidRPr="00013C9A" w:rsidRDefault="00CC752D" w:rsidP="009D29A7">
            <w:pPr>
              <w:jc w:val="left"/>
              <w:rPr>
                <w:rFonts w:asciiTheme="majorHAnsi" w:hAnsiTheme="majorHAnsi"/>
                <w:color w:val="000000" w:themeColor="text1"/>
                <w:sz w:val="16"/>
                <w:szCs w:val="16"/>
                <w:highlight w:val="yellow"/>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F87C923" w14:textId="58E7B1DC" w:rsidR="00CC752D" w:rsidRPr="00CC0C8C" w:rsidRDefault="006C2A8E" w:rsidP="00CC0C8C">
            <w:pPr>
              <w:jc w:val="left"/>
              <w:rPr>
                <w:rFonts w:asciiTheme="majorHAnsi" w:hAnsiTheme="majorHAnsi" w:cs="Arial"/>
                <w:sz w:val="16"/>
                <w:szCs w:val="16"/>
              </w:rPr>
            </w:pPr>
            <w:r>
              <w:rPr>
                <w:rFonts w:asciiTheme="majorHAnsi" w:hAnsiTheme="majorHAnsi" w:cs="Arial"/>
                <w:sz w:val="16"/>
                <w:szCs w:val="16"/>
              </w:rPr>
              <w:lastRenderedPageBreak/>
              <w:t>N/A</w:t>
            </w:r>
          </w:p>
          <w:p w14:paraId="69B49034" w14:textId="39ED8E24" w:rsidR="00CC752D" w:rsidRPr="00CC0C8C" w:rsidRDefault="00CC752D" w:rsidP="00CC0C8C">
            <w:pPr>
              <w:jc w:val="left"/>
              <w:rPr>
                <w:rFonts w:asciiTheme="majorHAnsi" w:hAnsiTheme="majorHAnsi" w:cs="Arial"/>
                <w:sz w:val="16"/>
                <w:szCs w:val="16"/>
              </w:rPr>
            </w:pPr>
          </w:p>
          <w:p w14:paraId="6AD00B88" w14:textId="32476E2C" w:rsidR="00CC752D" w:rsidRPr="00CC0C8C" w:rsidRDefault="00CC752D" w:rsidP="00CC0C8C">
            <w:pPr>
              <w:ind w:left="10" w:firstLine="0"/>
              <w:jc w:val="left"/>
              <w:rPr>
                <w:rFonts w:asciiTheme="majorHAnsi" w:hAnsiTheme="majorHAnsi" w:cs="Arial"/>
                <w:sz w:val="16"/>
                <w:szCs w:val="16"/>
              </w:rPr>
            </w:pP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DB471B" w14:textId="193E54BC" w:rsidR="00CC752D" w:rsidRPr="00CC0C8C" w:rsidRDefault="42134FCC" w:rsidP="00CC0C8C">
            <w:pPr>
              <w:jc w:val="left"/>
              <w:rPr>
                <w:rFonts w:asciiTheme="majorHAnsi" w:hAnsiTheme="majorHAnsi"/>
                <w:color w:val="000000" w:themeColor="text1"/>
                <w:sz w:val="16"/>
                <w:szCs w:val="16"/>
              </w:rPr>
            </w:pPr>
            <w:r w:rsidRPr="00CC0C8C">
              <w:rPr>
                <w:rFonts w:asciiTheme="majorHAnsi" w:hAnsiTheme="majorHAnsi"/>
                <w:color w:val="000000" w:themeColor="text1"/>
                <w:sz w:val="16"/>
                <w:szCs w:val="16"/>
              </w:rPr>
              <w:t>Ce poste de coordination est essentiel pour assurer une mise en œuvre harmonieuse, une gestion optimale et une visibilité adéquate du projet.</w:t>
            </w:r>
          </w:p>
          <w:p w14:paraId="38F20A01" w14:textId="2ED776AC" w:rsidR="00CC752D" w:rsidRPr="00CC0C8C" w:rsidRDefault="00CC752D" w:rsidP="009D29A7">
            <w:pPr>
              <w:ind w:left="0" w:firstLine="0"/>
              <w:jc w:val="left"/>
              <w:rPr>
                <w:rFonts w:asciiTheme="majorHAnsi" w:hAnsiTheme="majorHAnsi"/>
                <w:color w:val="000000" w:themeColor="text1"/>
                <w:sz w:val="16"/>
                <w:szCs w:val="16"/>
              </w:rPr>
            </w:pPr>
          </w:p>
          <w:p w14:paraId="7EF2A2A9" w14:textId="4B9F310B" w:rsidR="00CC752D" w:rsidRPr="00CC0C8C" w:rsidRDefault="009A24CB" w:rsidP="2DC55C57">
            <w:pPr>
              <w:ind w:left="10" w:firstLine="0"/>
              <w:jc w:val="left"/>
              <w:rPr>
                <w:rFonts w:asciiTheme="majorHAnsi" w:hAnsiTheme="majorHAnsi" w:cs="Arial"/>
                <w:sz w:val="16"/>
                <w:szCs w:val="16"/>
              </w:rPr>
            </w:pPr>
            <w:r>
              <w:rPr>
                <w:rFonts w:asciiTheme="majorHAnsi" w:hAnsiTheme="majorHAnsi" w:cs="Arial"/>
                <w:color w:val="000000" w:themeColor="text1"/>
                <w:sz w:val="16"/>
                <w:szCs w:val="16"/>
              </w:rPr>
              <w:t>L’acquisition du bus</w:t>
            </w:r>
            <w:r w:rsidR="3735DAC9" w:rsidRPr="2DC55C57">
              <w:rPr>
                <w:rFonts w:asciiTheme="majorHAnsi" w:hAnsiTheme="majorHAnsi" w:cs="Arial"/>
                <w:color w:val="000000" w:themeColor="text1"/>
                <w:sz w:val="16"/>
                <w:szCs w:val="16"/>
              </w:rPr>
              <w:t xml:space="preserve"> vise à soutenir activement les programmes éducatifs de l'ANPN en offrant des déplacements fluides et adaptés, mettant ainsi l'accent sur une approche éducative pratique et immersive.</w:t>
            </w:r>
          </w:p>
          <w:p w14:paraId="032A12E6" w14:textId="6B29DAFA" w:rsidR="00CC752D" w:rsidRPr="00CC0C8C" w:rsidRDefault="00CC752D" w:rsidP="00CC0C8C">
            <w:pPr>
              <w:jc w:val="left"/>
              <w:rPr>
                <w:rFonts w:asciiTheme="majorHAnsi" w:hAnsiTheme="majorHAnsi"/>
                <w:color w:val="000000" w:themeColor="text1"/>
                <w:sz w:val="16"/>
                <w:szCs w:val="16"/>
              </w:rPr>
            </w:pPr>
          </w:p>
          <w:p w14:paraId="43D4115E" w14:textId="4BE755DA" w:rsidR="00CC752D" w:rsidRPr="00CC0C8C" w:rsidRDefault="00CC752D" w:rsidP="00CC0C8C">
            <w:pPr>
              <w:jc w:val="left"/>
              <w:rPr>
                <w:rFonts w:asciiTheme="majorHAnsi" w:hAnsiTheme="majorHAnsi"/>
                <w:color w:val="000000" w:themeColor="text1"/>
                <w:sz w:val="16"/>
                <w:szCs w:val="16"/>
              </w:rPr>
            </w:pPr>
          </w:p>
          <w:p w14:paraId="4A573E71" w14:textId="64DEE81D" w:rsidR="00CC752D" w:rsidRPr="00CC0C8C" w:rsidRDefault="00CC752D" w:rsidP="00CC0C8C">
            <w:pPr>
              <w:jc w:val="left"/>
              <w:rPr>
                <w:rFonts w:asciiTheme="majorHAnsi" w:hAnsiTheme="majorHAnsi"/>
                <w:color w:val="000000" w:themeColor="text1"/>
                <w:sz w:val="16"/>
                <w:szCs w:val="16"/>
              </w:rPr>
            </w:pP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861000" w14:textId="77777777" w:rsidR="00042091" w:rsidRPr="009D29A7" w:rsidRDefault="00042091" w:rsidP="1C39232D">
            <w:pPr>
              <w:ind w:left="-10" w:firstLine="0"/>
              <w:jc w:val="left"/>
              <w:rPr>
                <w:rFonts w:asciiTheme="majorHAnsi" w:hAnsiTheme="majorHAnsi"/>
                <w:color w:val="000000" w:themeColor="text1"/>
                <w:sz w:val="16"/>
                <w:szCs w:val="16"/>
              </w:rPr>
            </w:pPr>
            <w:r w:rsidRPr="009D29A7">
              <w:rPr>
                <w:rFonts w:asciiTheme="majorHAnsi" w:hAnsiTheme="majorHAnsi"/>
                <w:color w:val="000000" w:themeColor="text1"/>
                <w:sz w:val="16"/>
                <w:szCs w:val="16"/>
              </w:rPr>
              <w:t>Les prochaines activit</w:t>
            </w:r>
            <w:r w:rsidRPr="009D29A7">
              <w:rPr>
                <w:rFonts w:asciiTheme="majorHAnsi" w:hAnsiTheme="majorHAnsi" w:hint="eastAsia"/>
                <w:color w:val="000000" w:themeColor="text1"/>
                <w:sz w:val="16"/>
                <w:szCs w:val="16"/>
              </w:rPr>
              <w:t>é</w:t>
            </w:r>
            <w:r w:rsidRPr="009D29A7">
              <w:rPr>
                <w:rFonts w:asciiTheme="majorHAnsi" w:hAnsiTheme="majorHAnsi"/>
                <w:color w:val="000000" w:themeColor="text1"/>
                <w:sz w:val="16"/>
                <w:szCs w:val="16"/>
              </w:rPr>
              <w:t>s incluent</w:t>
            </w:r>
            <w:r w:rsidRPr="009D29A7">
              <w:rPr>
                <w:rFonts w:asciiTheme="majorHAnsi" w:hAnsiTheme="majorHAnsi" w:hint="eastAsia"/>
                <w:color w:val="000000" w:themeColor="text1"/>
                <w:sz w:val="16"/>
                <w:szCs w:val="16"/>
              </w:rPr>
              <w:t> </w:t>
            </w:r>
            <w:r w:rsidRPr="009D29A7">
              <w:rPr>
                <w:rFonts w:asciiTheme="majorHAnsi" w:hAnsiTheme="majorHAnsi"/>
                <w:color w:val="000000" w:themeColor="text1"/>
                <w:sz w:val="16"/>
                <w:szCs w:val="16"/>
              </w:rPr>
              <w:t>:</w:t>
            </w:r>
          </w:p>
          <w:p w14:paraId="526A71B0" w14:textId="43C69EE2" w:rsidR="00DB37E7" w:rsidRPr="009D29A7" w:rsidRDefault="3A1E068C" w:rsidP="00DB37E7">
            <w:pPr>
              <w:pStyle w:val="Paragraphedeliste"/>
              <w:numPr>
                <w:ilvl w:val="0"/>
                <w:numId w:val="38"/>
              </w:numPr>
              <w:rPr>
                <w:rFonts w:asciiTheme="majorHAnsi" w:hAnsiTheme="majorHAnsi" w:cs="Arial"/>
                <w:sz w:val="16"/>
                <w:szCs w:val="16"/>
              </w:rPr>
            </w:pPr>
            <w:r w:rsidRPr="009D29A7">
              <w:rPr>
                <w:rFonts w:asciiTheme="majorHAnsi" w:hAnsiTheme="majorHAnsi" w:cs="Arial"/>
                <w:sz w:val="16"/>
                <w:szCs w:val="16"/>
              </w:rPr>
              <w:t>Recruter l’assistant du projet à l’UNESCO</w:t>
            </w:r>
            <w:r w:rsidR="006A4C93" w:rsidRPr="009D29A7">
              <w:rPr>
                <w:rFonts w:asciiTheme="majorHAnsi" w:hAnsiTheme="majorHAnsi" w:cs="Arial"/>
                <w:sz w:val="16"/>
                <w:szCs w:val="16"/>
              </w:rPr>
              <w:t xml:space="preserve"> R</w:t>
            </w:r>
            <w:r w:rsidR="00042091" w:rsidRPr="009D29A7">
              <w:rPr>
                <w:rFonts w:asciiTheme="majorHAnsi" w:hAnsiTheme="majorHAnsi" w:cs="Arial"/>
                <w:sz w:val="16"/>
                <w:szCs w:val="16"/>
              </w:rPr>
              <w:t xml:space="preserve">éception du bus </w:t>
            </w:r>
            <w:r w:rsidR="00B00BAE" w:rsidRPr="009D29A7">
              <w:rPr>
                <w:rFonts w:asciiTheme="majorHAnsi" w:hAnsiTheme="majorHAnsi" w:cs="Arial"/>
                <w:sz w:val="16"/>
                <w:szCs w:val="16"/>
              </w:rPr>
              <w:t>pour faciliter les promenades à l’ARW</w:t>
            </w:r>
          </w:p>
          <w:p w14:paraId="4B3846F6" w14:textId="123405E5" w:rsidR="00DB37E7" w:rsidRPr="009D29A7" w:rsidRDefault="0EFBCF51" w:rsidP="00DB37E7">
            <w:pPr>
              <w:pStyle w:val="Paragraphedeliste"/>
              <w:numPr>
                <w:ilvl w:val="0"/>
                <w:numId w:val="38"/>
              </w:numPr>
              <w:rPr>
                <w:rFonts w:asciiTheme="majorHAnsi" w:hAnsiTheme="majorHAnsi" w:cs="Arial"/>
                <w:sz w:val="16"/>
                <w:szCs w:val="16"/>
              </w:rPr>
            </w:pPr>
            <w:r w:rsidRPr="009D29A7">
              <w:rPr>
                <w:rFonts w:asciiTheme="majorHAnsi" w:hAnsiTheme="majorHAnsi" w:cs="Arial"/>
                <w:sz w:val="16"/>
                <w:szCs w:val="16"/>
              </w:rPr>
              <w:t xml:space="preserve">Recruter trois écoguides pour mener les promenades </w:t>
            </w:r>
            <w:r w:rsidR="4DA0B482" w:rsidRPr="009D29A7">
              <w:rPr>
                <w:rFonts w:asciiTheme="majorHAnsi" w:hAnsiTheme="majorHAnsi" w:cs="Arial"/>
                <w:sz w:val="16"/>
                <w:szCs w:val="16"/>
              </w:rPr>
              <w:t>et les visites sur le site de la pépinière et le jardin botan</w:t>
            </w:r>
            <w:r w:rsidR="2CF3271B" w:rsidRPr="009D29A7">
              <w:rPr>
                <w:rFonts w:asciiTheme="majorHAnsi" w:hAnsiTheme="majorHAnsi" w:cs="Arial"/>
                <w:sz w:val="16"/>
                <w:szCs w:val="16"/>
              </w:rPr>
              <w:t>ique.</w:t>
            </w:r>
          </w:p>
          <w:p w14:paraId="08D85394" w14:textId="351F0E6C" w:rsidR="00DB37E7" w:rsidRPr="009D29A7" w:rsidRDefault="006A4C93" w:rsidP="009D29A7">
            <w:pPr>
              <w:pStyle w:val="Paragraphedeliste"/>
              <w:numPr>
                <w:ilvl w:val="0"/>
                <w:numId w:val="38"/>
              </w:numPr>
              <w:rPr>
                <w:rFonts w:asciiTheme="majorHAnsi" w:hAnsiTheme="majorHAnsi"/>
                <w:sz w:val="16"/>
                <w:szCs w:val="16"/>
              </w:rPr>
            </w:pPr>
            <w:r w:rsidRPr="009D29A7">
              <w:rPr>
                <w:rFonts w:asciiTheme="majorHAnsi" w:hAnsiTheme="majorHAnsi" w:cs="Arial"/>
                <w:sz w:val="16"/>
                <w:szCs w:val="16"/>
              </w:rPr>
              <w:t>Rec</w:t>
            </w:r>
            <w:r w:rsidR="653175E8" w:rsidRPr="009D29A7">
              <w:rPr>
                <w:rFonts w:asciiTheme="majorHAnsi" w:hAnsiTheme="majorHAnsi"/>
                <w:sz w:val="16"/>
                <w:szCs w:val="16"/>
              </w:rPr>
              <w:t xml:space="preserve">ruter le coordonnateur de l’Education au Développement Durable </w:t>
            </w:r>
            <w:r w:rsidR="5F32DB0F" w:rsidRPr="009D29A7">
              <w:rPr>
                <w:rFonts w:asciiTheme="majorHAnsi" w:hAnsiTheme="majorHAnsi"/>
                <w:sz w:val="16"/>
                <w:szCs w:val="16"/>
              </w:rPr>
              <w:t xml:space="preserve">pour coordonner l’élaboration des manuels scolaires </w:t>
            </w:r>
            <w:r w:rsidR="1DD7C041" w:rsidRPr="009D29A7">
              <w:rPr>
                <w:rFonts w:asciiTheme="majorHAnsi" w:hAnsiTheme="majorHAnsi"/>
                <w:sz w:val="16"/>
                <w:szCs w:val="16"/>
              </w:rPr>
              <w:t>et les activités de l’EDD dans le jardin botanique.</w:t>
            </w:r>
          </w:p>
          <w:p w14:paraId="4C7029BF" w14:textId="2B138EC5" w:rsidR="006A4C93" w:rsidRPr="009D29A7" w:rsidRDefault="2F861D65" w:rsidP="009D29A7">
            <w:pPr>
              <w:pStyle w:val="Paragraphedeliste"/>
              <w:numPr>
                <w:ilvl w:val="0"/>
                <w:numId w:val="38"/>
              </w:numPr>
              <w:rPr>
                <w:rFonts w:asciiTheme="majorHAnsi" w:hAnsiTheme="majorHAnsi"/>
                <w:sz w:val="16"/>
                <w:szCs w:val="16"/>
              </w:rPr>
            </w:pPr>
            <w:r w:rsidRPr="009D29A7">
              <w:rPr>
                <w:rFonts w:asciiTheme="majorHAnsi" w:hAnsiTheme="majorHAnsi"/>
                <w:sz w:val="16"/>
                <w:szCs w:val="16"/>
              </w:rPr>
              <w:lastRenderedPageBreak/>
              <w:t xml:space="preserve">Mettre à la disposition de l’ANPN un budget de fonctionnement pour l’opérationnalisation des </w:t>
            </w:r>
            <w:r w:rsidR="0056617F" w:rsidRPr="009D29A7">
              <w:rPr>
                <w:rFonts w:asciiTheme="majorHAnsi" w:hAnsiTheme="majorHAnsi"/>
                <w:sz w:val="16"/>
                <w:szCs w:val="16"/>
              </w:rPr>
              <w:t>activités de l’EDD dans le jardin botanique</w:t>
            </w:r>
          </w:p>
          <w:p w14:paraId="37D7205F" w14:textId="461EB0CB" w:rsidR="4ACF0E66" w:rsidRPr="1C39232D" w:rsidRDefault="4ACF0E66" w:rsidP="1C39232D">
            <w:pPr>
              <w:ind w:left="-10" w:firstLine="0"/>
              <w:jc w:val="left"/>
              <w:rPr>
                <w:rFonts w:asciiTheme="majorHAnsi" w:hAnsiTheme="majorHAnsi"/>
                <w:b/>
                <w:bCs/>
                <w:color w:val="000000" w:themeColor="text1"/>
                <w:sz w:val="16"/>
                <w:szCs w:val="16"/>
              </w:rPr>
            </w:pPr>
          </w:p>
        </w:tc>
      </w:tr>
    </w:tbl>
    <w:p w14:paraId="26D26FDB" w14:textId="77777777" w:rsidR="00DB37E7" w:rsidRDefault="00DB37E7" w:rsidP="009D29A7">
      <w:pPr>
        <w:pStyle w:val="Paragraphedeliste"/>
        <w:spacing w:line="240" w:lineRule="auto"/>
        <w:ind w:left="730" w:firstLine="0"/>
        <w:rPr>
          <w:rFonts w:ascii="Avenir Next LT Pro" w:hAnsi="Avenir Next LT Pro"/>
          <w:sz w:val="20"/>
          <w:szCs w:val="20"/>
        </w:rPr>
      </w:pPr>
    </w:p>
    <w:p w14:paraId="4AA8F99A" w14:textId="7AABAB2A" w:rsidR="00B7173D" w:rsidRPr="009D29A7" w:rsidRDefault="00B7173D" w:rsidP="00B7173D">
      <w:pPr>
        <w:pStyle w:val="Paragraphedeliste"/>
        <w:numPr>
          <w:ilvl w:val="0"/>
          <w:numId w:val="36"/>
        </w:numPr>
        <w:spacing w:line="240" w:lineRule="auto"/>
        <w:rPr>
          <w:rFonts w:ascii="Avenir Next LT Pro" w:hAnsi="Avenir Next LT Pro"/>
          <w:sz w:val="20"/>
          <w:szCs w:val="20"/>
        </w:rPr>
      </w:pPr>
      <w:r w:rsidRPr="009D29A7">
        <w:rPr>
          <w:rFonts w:ascii="Avenir Next LT Pro" w:hAnsi="Avenir Next LT Pro"/>
          <w:sz w:val="20"/>
          <w:szCs w:val="20"/>
        </w:rPr>
        <w:t>L</w:t>
      </w:r>
      <w:r w:rsidRPr="009D29A7">
        <w:rPr>
          <w:rFonts w:ascii="Avenir Next LT Pro" w:hAnsi="Avenir Next LT Pro" w:hint="eastAsia"/>
          <w:sz w:val="20"/>
          <w:szCs w:val="20"/>
        </w:rPr>
        <w:t>’</w:t>
      </w:r>
      <w:r w:rsidRPr="009D29A7">
        <w:rPr>
          <w:rFonts w:ascii="Avenir Next LT Pro" w:hAnsi="Avenir Next LT Pro"/>
          <w:sz w:val="20"/>
          <w:szCs w:val="20"/>
        </w:rPr>
        <w:t>ensemble des donn</w:t>
      </w:r>
      <w:r w:rsidRPr="009D29A7">
        <w:rPr>
          <w:rFonts w:ascii="Avenir Next LT Pro" w:hAnsi="Avenir Next LT Pro" w:hint="eastAsia"/>
          <w:sz w:val="20"/>
          <w:szCs w:val="20"/>
        </w:rPr>
        <w:t>é</w:t>
      </w:r>
      <w:r w:rsidRPr="009D29A7">
        <w:rPr>
          <w:rFonts w:ascii="Avenir Next LT Pro" w:hAnsi="Avenir Next LT Pro"/>
          <w:sz w:val="20"/>
          <w:szCs w:val="20"/>
        </w:rPr>
        <w:t>es de r</w:t>
      </w:r>
      <w:r w:rsidRPr="009D29A7">
        <w:rPr>
          <w:rFonts w:ascii="Avenir Next LT Pro" w:hAnsi="Avenir Next LT Pro" w:hint="eastAsia"/>
          <w:sz w:val="20"/>
          <w:szCs w:val="20"/>
        </w:rPr>
        <w:t>é</w:t>
      </w:r>
      <w:r w:rsidRPr="009D29A7">
        <w:rPr>
          <w:rFonts w:ascii="Avenir Next LT Pro" w:hAnsi="Avenir Next LT Pro"/>
          <w:sz w:val="20"/>
          <w:szCs w:val="20"/>
        </w:rPr>
        <w:t>f</w:t>
      </w:r>
      <w:r w:rsidRPr="009D29A7">
        <w:rPr>
          <w:rFonts w:ascii="Avenir Next LT Pro" w:hAnsi="Avenir Next LT Pro" w:hint="eastAsia"/>
          <w:sz w:val="20"/>
          <w:szCs w:val="20"/>
        </w:rPr>
        <w:t>é</w:t>
      </w:r>
      <w:r w:rsidRPr="009D29A7">
        <w:rPr>
          <w:rFonts w:ascii="Avenir Next LT Pro" w:hAnsi="Avenir Next LT Pro"/>
          <w:sz w:val="20"/>
          <w:szCs w:val="20"/>
        </w:rPr>
        <w:t xml:space="preserve">rence </w:t>
      </w:r>
      <w:r w:rsidR="00984738" w:rsidRPr="009D29A7">
        <w:rPr>
          <w:rFonts w:ascii="Avenir Next LT Pro" w:hAnsi="Avenir Next LT Pro"/>
          <w:sz w:val="20"/>
          <w:szCs w:val="20"/>
        </w:rPr>
        <w:t>relatives aux diff</w:t>
      </w:r>
      <w:r w:rsidR="00984738" w:rsidRPr="009D29A7">
        <w:rPr>
          <w:rFonts w:ascii="Avenir Next LT Pro" w:hAnsi="Avenir Next LT Pro" w:hint="eastAsia"/>
          <w:sz w:val="20"/>
          <w:szCs w:val="20"/>
        </w:rPr>
        <w:t>é</w:t>
      </w:r>
      <w:r w:rsidR="00984738" w:rsidRPr="009D29A7">
        <w:rPr>
          <w:rFonts w:ascii="Avenir Next LT Pro" w:hAnsi="Avenir Next LT Pro"/>
          <w:sz w:val="20"/>
          <w:szCs w:val="20"/>
        </w:rPr>
        <w:t xml:space="preserve">rents produits du projet ont </w:t>
      </w:r>
      <w:r w:rsidR="00984738" w:rsidRPr="009D29A7">
        <w:rPr>
          <w:rFonts w:ascii="Avenir Next LT Pro" w:hAnsi="Avenir Next LT Pro" w:hint="eastAsia"/>
          <w:sz w:val="20"/>
          <w:szCs w:val="20"/>
        </w:rPr>
        <w:t>é</w:t>
      </w:r>
      <w:r w:rsidR="00984738" w:rsidRPr="009D29A7">
        <w:rPr>
          <w:rFonts w:ascii="Avenir Next LT Pro" w:hAnsi="Avenir Next LT Pro"/>
          <w:sz w:val="20"/>
          <w:szCs w:val="20"/>
        </w:rPr>
        <w:t>t</w:t>
      </w:r>
      <w:r w:rsidR="00984738" w:rsidRPr="009D29A7">
        <w:rPr>
          <w:rFonts w:ascii="Avenir Next LT Pro" w:hAnsi="Avenir Next LT Pro" w:hint="eastAsia"/>
          <w:sz w:val="20"/>
          <w:szCs w:val="20"/>
        </w:rPr>
        <w:t>é</w:t>
      </w:r>
      <w:r w:rsidR="00984738" w:rsidRPr="009D29A7">
        <w:rPr>
          <w:rFonts w:ascii="Avenir Next LT Pro" w:hAnsi="Avenir Next LT Pro"/>
          <w:sz w:val="20"/>
          <w:szCs w:val="20"/>
        </w:rPr>
        <w:t xml:space="preserve"> d</w:t>
      </w:r>
      <w:r w:rsidR="00984738" w:rsidRPr="009D29A7">
        <w:rPr>
          <w:rFonts w:ascii="Avenir Next LT Pro" w:hAnsi="Avenir Next LT Pro" w:hint="eastAsia"/>
          <w:sz w:val="20"/>
          <w:szCs w:val="20"/>
        </w:rPr>
        <w:t>é</w:t>
      </w:r>
      <w:r w:rsidR="00984738" w:rsidRPr="009D29A7">
        <w:rPr>
          <w:rFonts w:ascii="Avenir Next LT Pro" w:hAnsi="Avenir Next LT Pro"/>
          <w:sz w:val="20"/>
          <w:szCs w:val="20"/>
        </w:rPr>
        <w:t xml:space="preserve">finis </w:t>
      </w:r>
      <w:r w:rsidR="00984738" w:rsidRPr="009D29A7">
        <w:rPr>
          <w:rFonts w:ascii="Avenir Next LT Pro" w:hAnsi="Avenir Next LT Pro" w:hint="eastAsia"/>
          <w:sz w:val="20"/>
          <w:szCs w:val="20"/>
        </w:rPr>
        <w:t>à</w:t>
      </w:r>
      <w:r w:rsidR="00984738" w:rsidRPr="009D29A7">
        <w:rPr>
          <w:rFonts w:ascii="Avenir Next LT Pro" w:hAnsi="Avenir Next LT Pro"/>
          <w:sz w:val="20"/>
          <w:szCs w:val="20"/>
        </w:rPr>
        <w:t xml:space="preserve"> l</w:t>
      </w:r>
      <w:r w:rsidR="00984738" w:rsidRPr="009D29A7">
        <w:rPr>
          <w:rFonts w:ascii="Avenir Next LT Pro" w:hAnsi="Avenir Next LT Pro" w:hint="eastAsia"/>
          <w:sz w:val="20"/>
          <w:szCs w:val="20"/>
        </w:rPr>
        <w:t>’</w:t>
      </w:r>
      <w:r w:rsidR="00984738" w:rsidRPr="009D29A7">
        <w:rPr>
          <w:rFonts w:ascii="Avenir Next LT Pro" w:hAnsi="Avenir Next LT Pro"/>
          <w:sz w:val="20"/>
          <w:szCs w:val="20"/>
        </w:rPr>
        <w:t>issue de la phase de d</w:t>
      </w:r>
      <w:r w:rsidR="00984738" w:rsidRPr="009D29A7">
        <w:rPr>
          <w:rFonts w:ascii="Avenir Next LT Pro" w:hAnsi="Avenir Next LT Pro" w:hint="eastAsia"/>
          <w:sz w:val="20"/>
          <w:szCs w:val="20"/>
        </w:rPr>
        <w:t>é</w:t>
      </w:r>
      <w:r w:rsidR="00984738" w:rsidRPr="009D29A7">
        <w:rPr>
          <w:rFonts w:ascii="Avenir Next LT Pro" w:hAnsi="Avenir Next LT Pro"/>
          <w:sz w:val="20"/>
          <w:szCs w:val="20"/>
        </w:rPr>
        <w:t>marrage du projet (ann</w:t>
      </w:r>
      <w:r w:rsidR="00984738" w:rsidRPr="009D29A7">
        <w:rPr>
          <w:rFonts w:ascii="Avenir Next LT Pro" w:hAnsi="Avenir Next LT Pro" w:hint="eastAsia"/>
          <w:sz w:val="20"/>
          <w:szCs w:val="20"/>
        </w:rPr>
        <w:t>é</w:t>
      </w:r>
      <w:r w:rsidR="00984738" w:rsidRPr="009D29A7">
        <w:rPr>
          <w:rFonts w:ascii="Avenir Next LT Pro" w:hAnsi="Avenir Next LT Pro"/>
          <w:sz w:val="20"/>
          <w:szCs w:val="20"/>
        </w:rPr>
        <w:t>e 1)</w:t>
      </w:r>
      <w:r w:rsidR="00984738" w:rsidRPr="009D29A7">
        <w:rPr>
          <w:rFonts w:ascii="Avenir Next LT Pro" w:hAnsi="Avenir Next LT Pro" w:hint="eastAsia"/>
          <w:sz w:val="20"/>
          <w:szCs w:val="20"/>
        </w:rPr>
        <w:t> </w:t>
      </w:r>
      <w:r w:rsidR="00984738" w:rsidRPr="009D29A7">
        <w:rPr>
          <w:rFonts w:ascii="Avenir Next LT Pro" w:hAnsi="Avenir Next LT Pro"/>
          <w:sz w:val="20"/>
          <w:szCs w:val="20"/>
        </w:rPr>
        <w:t>:</w:t>
      </w:r>
    </w:p>
    <w:p w14:paraId="3F95D063" w14:textId="77777777" w:rsidR="00984738" w:rsidRPr="009D29A7" w:rsidRDefault="00984738" w:rsidP="00984738">
      <w:pPr>
        <w:pStyle w:val="Paragraphedeliste"/>
        <w:spacing w:line="240" w:lineRule="auto"/>
        <w:ind w:left="730" w:firstLine="0"/>
        <w:rPr>
          <w:rFonts w:ascii="Avenir Next LT Pro" w:hAnsi="Avenir Next LT Pro"/>
          <w:sz w:val="20"/>
          <w:szCs w:val="20"/>
        </w:rPr>
      </w:pPr>
    </w:p>
    <w:p w14:paraId="33B0F710" w14:textId="7465330B" w:rsidR="00984738" w:rsidRPr="009D29A7" w:rsidRDefault="00984738" w:rsidP="00984738">
      <w:pPr>
        <w:ind w:firstLine="1256"/>
        <w:rPr>
          <w:rFonts w:ascii="Avenir Next LT Pro" w:hAnsi="Avenir Next LT Pro"/>
          <w:lang w:val="fr-FR"/>
        </w:rPr>
      </w:pPr>
      <w:r w:rsidRPr="009D29A7">
        <w:rPr>
          <w:rFonts w:ascii="Avenir Next LT Pro" w:hAnsi="Avenir Next LT Pro"/>
          <w:lang w:val="fr-FR"/>
        </w:rPr>
        <w:t xml:space="preserve">Oui </w:t>
      </w:r>
      <w:r w:rsidR="003D5C0B">
        <w:rPr>
          <w:rFonts w:ascii="Segoe UI Symbol" w:eastAsia="MS Gothic" w:hAnsi="Segoe UI Symbol" w:cs="Segoe UI Symbol"/>
          <w:lang w:val="fr-FR"/>
        </w:rPr>
        <w:t>X</w:t>
      </w:r>
    </w:p>
    <w:p w14:paraId="2702FED9" w14:textId="77777777" w:rsidR="00984738" w:rsidRPr="00532128" w:rsidRDefault="00984738" w:rsidP="00984738">
      <w:pPr>
        <w:ind w:firstLine="1256"/>
        <w:rPr>
          <w:rFonts w:ascii="Avenir Next LT Pro" w:hAnsi="Avenir Next LT Pro"/>
          <w:lang w:val="fr-FR"/>
        </w:rPr>
      </w:pPr>
      <w:r w:rsidRPr="009D29A7">
        <w:rPr>
          <w:rFonts w:ascii="Avenir Next LT Pro" w:hAnsi="Avenir Next LT Pro"/>
          <w:lang w:val="fr-FR"/>
        </w:rPr>
        <w:lastRenderedPageBreak/>
        <w:t xml:space="preserve">Non </w:t>
      </w:r>
      <w:r w:rsidRPr="009D29A7">
        <w:rPr>
          <w:rFonts w:ascii="Segoe UI Symbol" w:eastAsia="MS Gothic" w:hAnsi="Segoe UI Symbol" w:cs="Segoe UI Symbol"/>
          <w:lang w:val="fr-FR"/>
        </w:rPr>
        <w:t>☐</w:t>
      </w:r>
    </w:p>
    <w:p w14:paraId="404FEE85" w14:textId="77777777" w:rsidR="003F38BE" w:rsidRDefault="003F38BE">
      <w:pPr>
        <w:spacing w:line="240" w:lineRule="auto"/>
        <w:rPr>
          <w:rFonts w:ascii="Avenir Next LT Pro" w:hAnsi="Avenir Next LT Pro"/>
          <w:sz w:val="22"/>
          <w:szCs w:val="22"/>
        </w:rPr>
      </w:pPr>
    </w:p>
    <w:p w14:paraId="035E192F" w14:textId="51D7010B" w:rsidR="00CC752D" w:rsidRPr="00532128" w:rsidRDefault="00984738">
      <w:pPr>
        <w:spacing w:line="240" w:lineRule="auto"/>
        <w:rPr>
          <w:rFonts w:ascii="Avenir Next LT Pro" w:hAnsi="Avenir Next LT Pro"/>
          <w:sz w:val="22"/>
          <w:szCs w:val="22"/>
        </w:rPr>
      </w:pPr>
      <w:r w:rsidRPr="00532128">
        <w:rPr>
          <w:rFonts w:ascii="Avenir Next LT Pro" w:hAnsi="Avenir Next LT Pro"/>
          <w:sz w:val="22"/>
          <w:szCs w:val="22"/>
        </w:rPr>
        <w:t xml:space="preserve">Si non, pourquoi ? : </w:t>
      </w:r>
    </w:p>
    <w:p w14:paraId="106FA920" w14:textId="77777777" w:rsidR="00984738" w:rsidRPr="00532128" w:rsidRDefault="00984738">
      <w:pPr>
        <w:spacing w:line="240" w:lineRule="auto"/>
        <w:rPr>
          <w:rFonts w:ascii="Avenir Next LT Pro" w:hAnsi="Avenir Next LT Pro"/>
          <w:sz w:val="22"/>
          <w:szCs w:val="22"/>
        </w:rPr>
      </w:pPr>
    </w:p>
    <w:p w14:paraId="39235D49" w14:textId="494BD28C" w:rsidR="00C434F9" w:rsidRPr="00532128" w:rsidRDefault="00F4681B" w:rsidP="00F4681B">
      <w:pPr>
        <w:pStyle w:val="Titre1"/>
        <w:numPr>
          <w:ilvl w:val="0"/>
          <w:numId w:val="4"/>
        </w:numPr>
        <w:rPr>
          <w:rFonts w:ascii="Avenir Next LT Pro" w:hAnsi="Avenir Next LT Pro"/>
        </w:rPr>
      </w:pPr>
      <w:bookmarkStart w:id="4" w:name="_Toc148458664"/>
      <w:r w:rsidRPr="00532128">
        <w:rPr>
          <w:rFonts w:ascii="Avenir Next LT Pro" w:hAnsi="Avenir Next LT Pro"/>
        </w:rPr>
        <w:t xml:space="preserve">Tableau de suivi de la mise en œuvre du </w:t>
      </w:r>
      <w:r w:rsidR="38DBBA0A" w:rsidRPr="00532128">
        <w:rPr>
          <w:rFonts w:ascii="Avenir Next LT Pro" w:hAnsi="Avenir Next LT Pro"/>
        </w:rPr>
        <w:t>projet</w:t>
      </w:r>
      <w:bookmarkEnd w:id="4"/>
    </w:p>
    <w:p w14:paraId="2BC3CBBE" w14:textId="77777777" w:rsidR="00F47369" w:rsidRPr="00532128" w:rsidRDefault="00F47369" w:rsidP="00F47369">
      <w:pPr>
        <w:keepNext/>
        <w:spacing w:line="240" w:lineRule="auto"/>
        <w:rPr>
          <w:rFonts w:ascii="Avenir Next LT Pro" w:hAnsi="Avenir Next LT Pro"/>
          <w:sz w:val="8"/>
          <w:szCs w:val="8"/>
        </w:rPr>
      </w:pPr>
    </w:p>
    <w:p w14:paraId="1C01081C" w14:textId="119140FD" w:rsidR="00CC752D" w:rsidRPr="00532128" w:rsidRDefault="00CC752D" w:rsidP="00CC752D">
      <w:pPr>
        <w:spacing w:after="0" w:line="250" w:lineRule="auto"/>
        <w:ind w:left="10" w:right="0" w:firstLine="0"/>
        <w:rPr>
          <w:rFonts w:ascii="Avenir Next LT Pro" w:hAnsi="Avenir Next LT Pro"/>
          <w:i/>
          <w:sz w:val="20"/>
          <w:szCs w:val="20"/>
        </w:rPr>
      </w:pPr>
      <w:r w:rsidRPr="0090126E">
        <w:rPr>
          <w:rFonts w:ascii="Avenir Next LT Pro" w:hAnsi="Avenir Next LT Pro"/>
          <w:i/>
          <w:sz w:val="20"/>
          <w:szCs w:val="20"/>
          <w:highlight w:val="green"/>
        </w:rPr>
        <w:t>Veuillez fournir le calendrier des activités et des résultats décrits dans la demande de subvention de préparation en fonction de l'avancement réel des activités et du(des) mois au cours duquel le livrable a été réalisé. Veuillez vous assurer que les résultats/produits/activités correspondent à ceux mis en évidence dans la section précédente.</w:t>
      </w:r>
    </w:p>
    <w:p w14:paraId="116BFC70" w14:textId="5C9CCA68" w:rsidR="00F47369" w:rsidRPr="00532128" w:rsidRDefault="00F47369" w:rsidP="00F47369">
      <w:pPr>
        <w:keepNext/>
        <w:spacing w:after="0"/>
        <w:ind w:left="-3" w:right="35" w:firstLine="10"/>
        <w:rPr>
          <w:rFonts w:ascii="Avenir Next LT Pro" w:hAnsi="Avenir Next LT Pro"/>
          <w:i/>
          <w:sz w:val="20"/>
          <w:szCs w:val="20"/>
        </w:rPr>
      </w:pPr>
    </w:p>
    <w:tbl>
      <w:tblPr>
        <w:tblW w:w="13378" w:type="dxa"/>
        <w:tblLayout w:type="fixed"/>
        <w:tblLook w:val="06A0" w:firstRow="1" w:lastRow="0" w:firstColumn="1" w:lastColumn="0" w:noHBand="1" w:noVBand="1"/>
      </w:tblPr>
      <w:tblGrid>
        <w:gridCol w:w="2154"/>
        <w:gridCol w:w="2796"/>
        <w:gridCol w:w="709"/>
        <w:gridCol w:w="618"/>
        <w:gridCol w:w="615"/>
        <w:gridCol w:w="753"/>
        <w:gridCol w:w="601"/>
        <w:gridCol w:w="615"/>
        <w:gridCol w:w="768"/>
        <w:gridCol w:w="709"/>
        <w:gridCol w:w="615"/>
        <w:gridCol w:w="747"/>
        <w:gridCol w:w="906"/>
        <w:gridCol w:w="772"/>
      </w:tblGrid>
      <w:tr w:rsidR="4927C4FB" w:rsidRPr="00532128" w14:paraId="58ADD63E" w14:textId="77777777" w:rsidTr="72E49190">
        <w:trPr>
          <w:trHeight w:val="15"/>
        </w:trPr>
        <w:tc>
          <w:tcPr>
            <w:tcW w:w="13378" w:type="dxa"/>
            <w:gridSpan w:val="14"/>
            <w:tcBorders>
              <w:top w:val="single" w:sz="8" w:space="0" w:color="000000" w:themeColor="text1"/>
              <w:left w:val="single" w:sz="8" w:space="0" w:color="auto"/>
              <w:bottom w:val="nil"/>
              <w:right w:val="single" w:sz="8" w:space="0" w:color="000000" w:themeColor="text1"/>
            </w:tcBorders>
            <w:shd w:val="clear" w:color="auto" w:fill="D9D9D9" w:themeFill="background1" w:themeFillShade="D9"/>
            <w:tcMar>
              <w:left w:w="58" w:type="dxa"/>
              <w:right w:w="10" w:type="dxa"/>
            </w:tcMar>
            <w:vAlign w:val="center"/>
          </w:tcPr>
          <w:p w14:paraId="3C5DC0B2" w14:textId="03F12378" w:rsidR="4927C4FB" w:rsidRPr="00532128" w:rsidRDefault="51C25AEB" w:rsidP="72E49190">
            <w:pPr>
              <w:spacing w:after="0"/>
              <w:rPr>
                <w:rFonts w:ascii="Avenir Next LT Pro" w:hAnsi="Avenir Next LT Pro" w:cs="Arial"/>
                <w:b/>
                <w:bCs/>
                <w:color w:val="000000" w:themeColor="text1"/>
                <w:sz w:val="18"/>
                <w:szCs w:val="18"/>
              </w:rPr>
            </w:pPr>
            <w:r w:rsidRPr="72E49190">
              <w:rPr>
                <w:rFonts w:ascii="Avenir Next LT Pro" w:eastAsia="Arial" w:hAnsi="Avenir Next LT Pro" w:cs="Arial"/>
                <w:b/>
                <w:bCs/>
                <w:color w:val="000000" w:themeColor="text1"/>
                <w:sz w:val="18"/>
                <w:szCs w:val="18"/>
              </w:rPr>
              <w:t xml:space="preserve">Outcome 1: </w:t>
            </w:r>
            <w:r w:rsidR="00F71A2D" w:rsidRPr="00F71A2D">
              <w:rPr>
                <w:rFonts w:ascii="Avenir Next LT Pro" w:eastAsia="Arial" w:hAnsi="Avenir Next LT Pro" w:cs="Arial"/>
                <w:b/>
                <w:bCs/>
                <w:color w:val="000000" w:themeColor="text1"/>
                <w:sz w:val="18"/>
                <w:szCs w:val="18"/>
              </w:rPr>
              <w:t>Les citadins ont accès aux forets, aux jardins et aux parcs</w:t>
            </w:r>
          </w:p>
        </w:tc>
      </w:tr>
      <w:tr w:rsidR="4927C4FB" w:rsidRPr="00913C76" w14:paraId="1EFEE811" w14:textId="77777777" w:rsidTr="72E49190">
        <w:trPr>
          <w:trHeight w:val="15"/>
        </w:trPr>
        <w:tc>
          <w:tcPr>
            <w:tcW w:w="2154" w:type="dxa"/>
            <w:vMerge w:val="restart"/>
            <w:tcBorders>
              <w:top w:val="single" w:sz="8" w:space="0" w:color="000000" w:themeColor="text1"/>
              <w:left w:val="single" w:sz="8" w:space="0" w:color="auto"/>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39615D15" w14:textId="59F0239D"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Outputs</w:t>
            </w:r>
          </w:p>
        </w:tc>
        <w:tc>
          <w:tcPr>
            <w:tcW w:w="2796" w:type="dxa"/>
            <w:vMerge w:val="restart"/>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14495437" w14:textId="1777D77F"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Activities</w:t>
            </w:r>
          </w:p>
        </w:tc>
        <w:tc>
          <w:tcPr>
            <w:tcW w:w="8428" w:type="dxa"/>
            <w:gridSpan w:val="12"/>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6E2C7539" w14:textId="6C5796CB" w:rsidR="4927C4FB" w:rsidRPr="00532128" w:rsidRDefault="4927C4FB" w:rsidP="4927C4FB">
            <w:pPr>
              <w:spacing w:after="0"/>
              <w:jc w:val="center"/>
              <w:rPr>
                <w:rFonts w:ascii="Avenir Next LT Pro" w:hAnsi="Avenir Next LT Pro"/>
                <w:lang w:val="en-GB"/>
              </w:rPr>
            </w:pPr>
            <w:r w:rsidRPr="00532128">
              <w:rPr>
                <w:rFonts w:ascii="Avenir Next LT Pro" w:eastAsia="Arial" w:hAnsi="Avenir Next LT Pro" w:cs="Arial"/>
                <w:b/>
                <w:bCs/>
                <w:color w:val="000000" w:themeColor="text1"/>
                <w:sz w:val="18"/>
                <w:szCs w:val="18"/>
                <w:lang w:val="en-GB"/>
              </w:rPr>
              <w:t>Actual Timeline of Implementation of Activities During the Reporting Period</w:t>
            </w:r>
          </w:p>
          <w:p w14:paraId="58F606C7" w14:textId="3608CC79" w:rsidR="4927C4FB" w:rsidRPr="00532128" w:rsidRDefault="4927C4FB" w:rsidP="4927C4FB">
            <w:pPr>
              <w:spacing w:after="0"/>
              <w:jc w:val="center"/>
              <w:rPr>
                <w:rFonts w:ascii="Avenir Next LT Pro" w:hAnsi="Avenir Next LT Pro"/>
                <w:lang w:val="en-GB"/>
              </w:rPr>
            </w:pPr>
            <w:r w:rsidRPr="00532128">
              <w:rPr>
                <w:rFonts w:ascii="Avenir Next LT Pro" w:eastAsia="Arial" w:hAnsi="Avenir Next LT Pro" w:cs="Arial"/>
                <w:b/>
                <w:bCs/>
                <w:sz w:val="20"/>
                <w:szCs w:val="20"/>
                <w:lang w:val="en-GB"/>
              </w:rPr>
              <w:t xml:space="preserve"> </w:t>
            </w:r>
          </w:p>
        </w:tc>
      </w:tr>
      <w:tr w:rsidR="4927C4FB" w:rsidRPr="00532128" w14:paraId="14C19FA5" w14:textId="77777777" w:rsidTr="72E49190">
        <w:trPr>
          <w:trHeight w:val="15"/>
        </w:trPr>
        <w:tc>
          <w:tcPr>
            <w:tcW w:w="2154" w:type="dxa"/>
            <w:vMerge/>
            <w:vAlign w:val="center"/>
          </w:tcPr>
          <w:p w14:paraId="1F2DFE03" w14:textId="77777777" w:rsidR="00857DA7" w:rsidRPr="00532128" w:rsidRDefault="00857DA7">
            <w:pPr>
              <w:rPr>
                <w:rFonts w:ascii="Avenir Next LT Pro" w:hAnsi="Avenir Next LT Pro"/>
                <w:lang w:val="en-GB"/>
              </w:rPr>
            </w:pPr>
          </w:p>
        </w:tc>
        <w:tc>
          <w:tcPr>
            <w:tcW w:w="2796" w:type="dxa"/>
            <w:vMerge/>
            <w:vAlign w:val="center"/>
          </w:tcPr>
          <w:p w14:paraId="502F8CE9" w14:textId="77777777" w:rsidR="00857DA7" w:rsidRPr="00532128" w:rsidRDefault="00857DA7">
            <w:pPr>
              <w:rPr>
                <w:rFonts w:ascii="Avenir Next LT Pro" w:hAnsi="Avenir Next LT Pro"/>
                <w:lang w:val="en-GB"/>
              </w:rPr>
            </w:pPr>
          </w:p>
        </w:tc>
        <w:tc>
          <w:tcPr>
            <w:tcW w:w="709" w:type="dxa"/>
            <w:tcBorders>
              <w:top w:val="single" w:sz="8" w:space="0" w:color="000000" w:themeColor="text1"/>
              <w:left w:val="nil"/>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08D97CFB" w14:textId="7BD99D60"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1</w:t>
            </w:r>
          </w:p>
        </w:tc>
        <w:tc>
          <w:tcPr>
            <w:tcW w:w="61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2C4D9400" w14:textId="189C5156"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2</w:t>
            </w:r>
          </w:p>
        </w:tc>
        <w:tc>
          <w:tcPr>
            <w:tcW w:w="61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5F3C02BF" w14:textId="6C05C297"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3</w:t>
            </w:r>
          </w:p>
        </w:tc>
        <w:tc>
          <w:tcPr>
            <w:tcW w:w="75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234BA24D" w14:textId="5499F28F"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4</w:t>
            </w:r>
          </w:p>
        </w:tc>
        <w:tc>
          <w:tcPr>
            <w:tcW w:w="60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0487A522" w14:textId="01456491"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5</w:t>
            </w:r>
          </w:p>
        </w:tc>
        <w:tc>
          <w:tcPr>
            <w:tcW w:w="61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78CF4C50" w14:textId="4AB31A02"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6</w:t>
            </w:r>
          </w:p>
        </w:tc>
        <w:tc>
          <w:tcPr>
            <w:tcW w:w="76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4FE92E59" w14:textId="029A7A98"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7</w:t>
            </w:r>
          </w:p>
        </w:tc>
        <w:tc>
          <w:tcPr>
            <w:tcW w:w="709"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2C95B7AB" w14:textId="7AE7F38F"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8</w:t>
            </w:r>
          </w:p>
        </w:tc>
        <w:tc>
          <w:tcPr>
            <w:tcW w:w="61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78856F08" w14:textId="22741B54"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9</w:t>
            </w:r>
          </w:p>
        </w:tc>
        <w:tc>
          <w:tcPr>
            <w:tcW w:w="747"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5F0A0677" w14:textId="0DA5398D"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10</w:t>
            </w:r>
          </w:p>
        </w:tc>
        <w:tc>
          <w:tcPr>
            <w:tcW w:w="90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5756BDE1" w14:textId="071F0F80"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11</w:t>
            </w:r>
          </w:p>
        </w:tc>
        <w:tc>
          <w:tcPr>
            <w:tcW w:w="772"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0E2E75C4" w14:textId="1A5B2979"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12</w:t>
            </w:r>
          </w:p>
        </w:tc>
      </w:tr>
      <w:tr w:rsidR="4927C4FB" w:rsidRPr="00913C76" w14:paraId="3716A62C" w14:textId="77777777" w:rsidTr="72E49190">
        <w:trPr>
          <w:trHeight w:val="300"/>
        </w:trPr>
        <w:tc>
          <w:tcPr>
            <w:tcW w:w="2154"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58" w:type="dxa"/>
              <w:right w:w="10" w:type="dxa"/>
            </w:tcMar>
          </w:tcPr>
          <w:p w14:paraId="0F001F73" w14:textId="039C7527" w:rsidR="4927C4FB" w:rsidRPr="00F71A2D" w:rsidRDefault="4927C4FB" w:rsidP="4927C4FB">
            <w:pPr>
              <w:spacing w:after="0"/>
              <w:rPr>
                <w:rFonts w:ascii="Avenir Next LT Pro" w:hAnsi="Avenir Next LT Pro"/>
                <w:highlight w:val="green"/>
                <w:lang w:val="en-GB"/>
              </w:rPr>
            </w:pPr>
            <w:r w:rsidRPr="00F71A2D">
              <w:rPr>
                <w:rFonts w:ascii="Avenir Next LT Pro" w:eastAsia="Arial" w:hAnsi="Avenir Next LT Pro" w:cs="Arial"/>
                <w:color w:val="000000" w:themeColor="text1"/>
                <w:sz w:val="16"/>
                <w:szCs w:val="16"/>
                <w:highlight w:val="green"/>
                <w:lang w:val="en-GB"/>
              </w:rPr>
              <w:t xml:space="preserve">Write the project/programme outcome statement here in consistent with Annex 1 of Grant Agreement. </w:t>
            </w:r>
          </w:p>
        </w:tc>
        <w:tc>
          <w:tcPr>
            <w:tcW w:w="2796" w:type="dxa"/>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58" w:type="dxa"/>
              <w:right w:w="10" w:type="dxa"/>
            </w:tcMar>
          </w:tcPr>
          <w:p w14:paraId="1D1FF73F" w14:textId="57E3DF5E" w:rsidR="4927C4FB" w:rsidRPr="00F71A2D" w:rsidRDefault="4927C4FB" w:rsidP="4927C4FB">
            <w:pPr>
              <w:spacing w:after="0"/>
              <w:rPr>
                <w:rFonts w:ascii="Avenir Next LT Pro" w:hAnsi="Avenir Next LT Pro"/>
                <w:highlight w:val="green"/>
                <w:lang w:val="en-GB"/>
              </w:rPr>
            </w:pPr>
            <w:r w:rsidRPr="00F71A2D">
              <w:rPr>
                <w:rFonts w:ascii="Avenir Next LT Pro" w:eastAsia="Arial" w:hAnsi="Avenir Next LT Pro" w:cs="Arial"/>
                <w:color w:val="000000" w:themeColor="text1"/>
                <w:sz w:val="16"/>
                <w:szCs w:val="16"/>
                <w:highlight w:val="green"/>
                <w:lang w:val="en-GB"/>
              </w:rPr>
              <w:t xml:space="preserve">Please briefly describe activities and deliverables as agreed in Grant Agreement. </w:t>
            </w:r>
          </w:p>
          <w:p w14:paraId="7AD0F8F8" w14:textId="11E08A3E" w:rsidR="4927C4FB" w:rsidRPr="00F71A2D" w:rsidRDefault="4927C4FB" w:rsidP="4927C4FB">
            <w:pPr>
              <w:spacing w:after="0"/>
              <w:rPr>
                <w:rFonts w:ascii="Avenir Next LT Pro" w:hAnsi="Avenir Next LT Pro"/>
                <w:highlight w:val="green"/>
                <w:lang w:val="en-GB"/>
              </w:rPr>
            </w:pPr>
            <w:r w:rsidRPr="00F71A2D">
              <w:rPr>
                <w:rFonts w:ascii="Avenir Next LT Pro" w:eastAsia="Arial" w:hAnsi="Avenir Next LT Pro" w:cs="Arial"/>
                <w:color w:val="000000" w:themeColor="text1"/>
                <w:sz w:val="16"/>
                <w:szCs w:val="16"/>
                <w:highlight w:val="green"/>
                <w:lang w:val="en-GB"/>
              </w:rPr>
              <w:t>Please note that deliverables should be stated in a separate row from activities in consistent with the key deliverables listed in Section 1 of this report. A deliverable is expressed in some tangible form, whether it’s a product, process, plan, policy or some other outcome.</w:t>
            </w:r>
          </w:p>
        </w:tc>
        <w:tc>
          <w:tcPr>
            <w:tcW w:w="8428" w:type="dxa"/>
            <w:gridSpan w:val="12"/>
            <w:tcBorders>
              <w:top w:val="single" w:sz="8" w:space="0" w:color="auto"/>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58" w:type="dxa"/>
              <w:right w:w="10" w:type="dxa"/>
            </w:tcMar>
          </w:tcPr>
          <w:p w14:paraId="45C3B817" w14:textId="4894351E" w:rsidR="4927C4FB" w:rsidRPr="00532128" w:rsidRDefault="4927C4FB" w:rsidP="4927C4FB">
            <w:pPr>
              <w:spacing w:after="0"/>
              <w:rPr>
                <w:rFonts w:ascii="Avenir Next LT Pro" w:hAnsi="Avenir Next LT Pro"/>
                <w:lang w:val="en-GB"/>
              </w:rPr>
            </w:pPr>
            <w:r w:rsidRPr="00532128">
              <w:rPr>
                <w:rFonts w:ascii="Avenir Next LT Pro" w:eastAsia="Arial" w:hAnsi="Avenir Next LT Pro" w:cs="Arial"/>
                <w:sz w:val="16"/>
                <w:szCs w:val="16"/>
                <w:lang w:val="en-GB"/>
              </w:rPr>
              <w:t xml:space="preserve"> </w:t>
            </w:r>
          </w:p>
        </w:tc>
      </w:tr>
      <w:tr w:rsidR="4927C4FB" w:rsidRPr="00532128" w14:paraId="2680CC11" w14:textId="77777777" w:rsidTr="00BA1851">
        <w:trPr>
          <w:trHeight w:val="300"/>
        </w:trPr>
        <w:tc>
          <w:tcPr>
            <w:tcW w:w="2154" w:type="dxa"/>
            <w:tcBorders>
              <w:top w:val="single" w:sz="8" w:space="0" w:color="000000" w:themeColor="text1"/>
              <w:left w:val="single" w:sz="8" w:space="0" w:color="000000" w:themeColor="text1"/>
              <w:bottom w:val="single" w:sz="8" w:space="0" w:color="FFFFFF" w:themeColor="background1"/>
              <w:right w:val="single" w:sz="8" w:space="0" w:color="000000" w:themeColor="text1"/>
            </w:tcBorders>
            <w:shd w:val="clear" w:color="auto" w:fill="FFFFFF" w:themeFill="background1"/>
            <w:tcMar>
              <w:left w:w="58" w:type="dxa"/>
              <w:right w:w="10" w:type="dxa"/>
            </w:tcMar>
            <w:vAlign w:val="center"/>
          </w:tcPr>
          <w:p w14:paraId="70B47DAD" w14:textId="3676F3AF" w:rsidR="4927C4FB" w:rsidRPr="00502130" w:rsidRDefault="00502130" w:rsidP="4927C4FB">
            <w:pPr>
              <w:spacing w:after="0"/>
              <w:rPr>
                <w:rFonts w:ascii="Avenir Next LT Pro" w:hAnsi="Avenir Next LT Pro"/>
                <w:b/>
                <w:bCs/>
              </w:rPr>
            </w:pPr>
            <w:r w:rsidRPr="00502130">
              <w:rPr>
                <w:rFonts w:ascii="Avenir Next LT Pro" w:eastAsia="Arial" w:hAnsi="Avenir Next LT Pro" w:cs="Arial"/>
                <w:b/>
                <w:bCs/>
                <w:color w:val="000000" w:themeColor="text1"/>
                <w:sz w:val="18"/>
                <w:szCs w:val="18"/>
              </w:rPr>
              <w:t xml:space="preserve">Produit </w:t>
            </w:r>
            <w:r w:rsidR="4927C4FB" w:rsidRPr="00502130">
              <w:rPr>
                <w:rFonts w:ascii="Avenir Next LT Pro" w:eastAsia="Arial" w:hAnsi="Avenir Next LT Pro" w:cs="Arial"/>
                <w:b/>
                <w:bCs/>
                <w:color w:val="000000" w:themeColor="text1"/>
                <w:sz w:val="18"/>
                <w:szCs w:val="18"/>
              </w:rPr>
              <w:t xml:space="preserve">1.1 </w:t>
            </w:r>
            <w:r w:rsidR="00FB6203" w:rsidRPr="00502130">
              <w:rPr>
                <w:rFonts w:ascii="Avenir Next LT Pro" w:eastAsia="Arial" w:hAnsi="Avenir Next LT Pro" w:cs="Arial"/>
                <w:b/>
                <w:bCs/>
                <w:color w:val="000000" w:themeColor="text1"/>
                <w:sz w:val="18"/>
                <w:szCs w:val="18"/>
              </w:rPr>
              <w:t>La pépinière de l’ARW est agrandie</w:t>
            </w: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38FC5D00" w14:textId="613B51EE" w:rsidR="4927C4FB" w:rsidRPr="0054311B" w:rsidRDefault="4927C4FB" w:rsidP="4927C4FB">
            <w:pPr>
              <w:spacing w:after="0"/>
              <w:rPr>
                <w:rFonts w:ascii="Avenir Next LT Pro" w:hAnsi="Avenir Next LT Pro"/>
                <w:b/>
                <w:bCs/>
                <w:color w:val="auto"/>
              </w:rPr>
            </w:pPr>
            <w:r w:rsidRPr="0054311B">
              <w:rPr>
                <w:rFonts w:ascii="Avenir Next LT Pro" w:eastAsia="Arial" w:hAnsi="Avenir Next LT Pro" w:cs="Arial"/>
                <w:b/>
                <w:bCs/>
                <w:color w:val="auto"/>
                <w:sz w:val="18"/>
                <w:szCs w:val="18"/>
              </w:rPr>
              <w:t xml:space="preserve"> </w:t>
            </w:r>
            <w:r w:rsidR="00502130" w:rsidRPr="0054311B">
              <w:rPr>
                <w:rFonts w:ascii="Avenir Next LT Pro" w:eastAsia="Arial" w:hAnsi="Avenir Next LT Pro" w:cs="Arial"/>
                <w:b/>
                <w:bCs/>
                <w:color w:val="auto"/>
                <w:sz w:val="18"/>
                <w:szCs w:val="18"/>
              </w:rPr>
              <w:t xml:space="preserve">Activité </w:t>
            </w:r>
            <w:r w:rsidRPr="0054311B">
              <w:rPr>
                <w:rFonts w:ascii="Avenir Next LT Pro" w:eastAsia="Arial" w:hAnsi="Avenir Next LT Pro" w:cs="Arial"/>
                <w:b/>
                <w:bCs/>
                <w:color w:val="auto"/>
                <w:sz w:val="18"/>
                <w:szCs w:val="18"/>
              </w:rPr>
              <w:t>1.1.1</w:t>
            </w:r>
            <w:r w:rsidR="0054311B" w:rsidRPr="0054311B">
              <w:rPr>
                <w:rFonts w:ascii="Avenir Next LT Pro" w:eastAsia="Arial" w:hAnsi="Avenir Next LT Pro" w:cs="Arial"/>
                <w:b/>
                <w:bCs/>
                <w:color w:val="auto"/>
                <w:sz w:val="18"/>
                <w:szCs w:val="18"/>
              </w:rPr>
              <w:t> :</w:t>
            </w:r>
            <w:r w:rsidRPr="0054311B">
              <w:rPr>
                <w:rFonts w:ascii="Avenir Next LT Pro" w:eastAsia="Arial" w:hAnsi="Avenir Next LT Pro" w:cs="Arial"/>
                <w:b/>
                <w:bCs/>
                <w:color w:val="auto"/>
                <w:sz w:val="18"/>
                <w:szCs w:val="18"/>
              </w:rPr>
              <w:t xml:space="preserve"> </w:t>
            </w:r>
            <w:r w:rsidR="008A531F" w:rsidRPr="0054311B">
              <w:rPr>
                <w:rFonts w:ascii="Avenir Next LT Pro" w:eastAsia="Arial" w:hAnsi="Avenir Next LT Pro" w:cs="Arial"/>
                <w:b/>
                <w:bCs/>
                <w:i/>
                <w:iCs/>
                <w:color w:val="auto"/>
                <w:sz w:val="18"/>
                <w:szCs w:val="18"/>
              </w:rPr>
              <w:t>Zone d’extension de la pépinière</w:t>
            </w:r>
            <w:r w:rsidR="00FC0B58">
              <w:rPr>
                <w:rFonts w:ascii="Avenir Next LT Pro" w:eastAsia="Arial" w:hAnsi="Avenir Next LT Pro" w:cs="Arial"/>
                <w:b/>
                <w:bCs/>
                <w:i/>
                <w:iCs/>
                <w:color w:val="auto"/>
                <w:sz w:val="18"/>
                <w:szCs w:val="18"/>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0E800277" w14:textId="1B8CE2A6" w:rsidR="4927C4FB" w:rsidRPr="00532128" w:rsidRDefault="4927C4FB">
            <w:pPr>
              <w:rPr>
                <w:rFonts w:ascii="Avenir Next LT Pro" w:hAnsi="Avenir Next LT Pro"/>
              </w:rPr>
            </w:pPr>
          </w:p>
        </w:tc>
        <w:tc>
          <w:tcPr>
            <w:tcW w:w="61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37F90AD" w14:textId="53EE8F25"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9687691" w14:textId="515489B6"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53"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3E02F41" w14:textId="29946393"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01"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05E3566" w14:textId="099EDB2F"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660E5A7" w14:textId="49AABF38"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6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1D68B5D" w14:textId="0992AC94"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09" w:type="dxa"/>
            <w:tcBorders>
              <w:top w:val="nil"/>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09B4B58C" w14:textId="3408874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12AE223C" w14:textId="0A5C5F10"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60E78F21" w14:textId="1EE136DD"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0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691505E4" w14:textId="6BEFC2B8"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7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445A6AD" w14:textId="0128C462"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r>
      <w:tr w:rsidR="4927C4FB" w:rsidRPr="00532128" w14:paraId="30914542" w14:textId="77777777" w:rsidTr="00BA1851">
        <w:trPr>
          <w:trHeight w:val="300"/>
        </w:trPr>
        <w:tc>
          <w:tcPr>
            <w:tcW w:w="2154"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shd w:val="clear" w:color="auto" w:fill="FFFFFF" w:themeFill="background1"/>
            <w:tcMar>
              <w:left w:w="58" w:type="dxa"/>
              <w:right w:w="10" w:type="dxa"/>
            </w:tcMar>
          </w:tcPr>
          <w:p w14:paraId="0CE44928" w14:textId="132B2566" w:rsidR="4927C4FB" w:rsidRPr="00532128" w:rsidRDefault="4927C4FB" w:rsidP="4927C4FB">
            <w:pPr>
              <w:spacing w:after="0"/>
              <w:rPr>
                <w:rFonts w:ascii="Avenir Next LT Pro" w:hAnsi="Avenir Next LT Pro"/>
              </w:rPr>
            </w:pPr>
            <w:r w:rsidRPr="00532128">
              <w:rPr>
                <w:rFonts w:ascii="Avenir Next LT Pro" w:eastAsia="Arial" w:hAnsi="Avenir Next LT Pro" w:cs="Arial"/>
                <w:i/>
                <w:iCs/>
                <w:sz w:val="18"/>
                <w:szCs w:val="18"/>
              </w:rPr>
              <w:t xml:space="preserve"> </w:t>
            </w: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6A4B8194" w14:textId="64BDEFFF" w:rsidR="4927C4FB" w:rsidRPr="008A531F" w:rsidRDefault="00A50E77" w:rsidP="4927C4FB">
            <w:pPr>
              <w:spacing w:after="0"/>
              <w:rPr>
                <w:rFonts w:ascii="Avenir Next LT Pro" w:hAnsi="Avenir Next LT Pro"/>
                <w:color w:val="auto"/>
              </w:rPr>
            </w:pPr>
            <w:r>
              <w:rPr>
                <w:rFonts w:ascii="Avenir Next LT Pro" w:eastAsia="Arial" w:hAnsi="Avenir Next LT Pro" w:cs="Arial"/>
                <w:color w:val="auto"/>
                <w:sz w:val="18"/>
                <w:szCs w:val="18"/>
              </w:rPr>
              <w:t>Livrable</w:t>
            </w:r>
            <w:r w:rsidR="00B469D9">
              <w:rPr>
                <w:rFonts w:ascii="Avenir Next LT Pro" w:eastAsia="Arial" w:hAnsi="Avenir Next LT Pro" w:cs="Arial"/>
                <w:color w:val="auto"/>
                <w:sz w:val="18"/>
                <w:szCs w:val="18"/>
              </w:rPr>
              <w:t xml:space="preserve"> </w:t>
            </w:r>
            <w:r w:rsidR="4927C4FB" w:rsidRPr="008A531F">
              <w:rPr>
                <w:rFonts w:ascii="Avenir Next LT Pro" w:eastAsia="Arial" w:hAnsi="Avenir Next LT Pro" w:cs="Arial"/>
                <w:color w:val="auto"/>
                <w:sz w:val="18"/>
                <w:szCs w:val="18"/>
              </w:rPr>
              <w:t>:</w:t>
            </w:r>
            <w:r>
              <w:rPr>
                <w:rFonts w:ascii="Avenir Next LT Pro" w:eastAsia="Arial" w:hAnsi="Avenir Next LT Pro" w:cs="Arial"/>
                <w:color w:val="auto"/>
                <w:sz w:val="18"/>
                <w:szCs w:val="18"/>
              </w:rPr>
              <w:t xml:space="preserve"> Cartographie et é</w:t>
            </w:r>
            <w:r w:rsidR="00664C57">
              <w:rPr>
                <w:rFonts w:ascii="Avenir Next LT Pro" w:eastAsia="Arial" w:hAnsi="Avenir Next LT Pro" w:cs="Arial"/>
                <w:color w:val="auto"/>
                <w:sz w:val="18"/>
                <w:szCs w:val="18"/>
              </w:rPr>
              <w:t>tat des lieux suite à la mission de layonnage</w:t>
            </w:r>
            <w:r w:rsidR="4927C4FB" w:rsidRPr="008A531F">
              <w:rPr>
                <w:rFonts w:ascii="Avenir Next LT Pro" w:eastAsia="Arial" w:hAnsi="Avenir Next LT Pro" w:cs="Arial"/>
                <w:color w:val="auto"/>
                <w:sz w:val="18"/>
                <w:szCs w:val="18"/>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0576352F" w14:textId="1CDC7C69"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A646112" w14:textId="11D09062"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469F623" w14:textId="663F161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p w14:paraId="1BFFCB4B" w14:textId="555B03DD"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495511B" w14:textId="425269D6"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2922AF6B" w14:textId="52F2D7D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5312BA8" w14:textId="26A7446A"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3CFBABD9" w14:textId="5395AC09"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9DD9" w:themeFill="accent2"/>
            <w:tcMar>
              <w:left w:w="58" w:type="dxa"/>
              <w:right w:w="10" w:type="dxa"/>
            </w:tcMar>
          </w:tcPr>
          <w:p w14:paraId="6CF7A218" w14:textId="019D276B"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00F4282E" w14:textId="7E8345C7"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052FDBB4" w14:textId="35C8EB0D"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4B0FB4F" w14:textId="7A55F0B6"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94167D8" w14:textId="5FDDF983"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r>
      <w:tr w:rsidR="00664C57" w:rsidRPr="00532128" w14:paraId="3DD30CD9" w14:textId="77777777" w:rsidTr="00A17F37">
        <w:trPr>
          <w:trHeight w:val="300"/>
        </w:trPr>
        <w:tc>
          <w:tcPr>
            <w:tcW w:w="2154"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shd w:val="clear" w:color="auto" w:fill="FFFFFF" w:themeFill="background1"/>
            <w:tcMar>
              <w:left w:w="58" w:type="dxa"/>
              <w:right w:w="10" w:type="dxa"/>
            </w:tcMar>
          </w:tcPr>
          <w:p w14:paraId="6DE9D0A9" w14:textId="77777777" w:rsidR="00664C57" w:rsidRPr="00532128" w:rsidRDefault="00664C57" w:rsidP="4927C4FB">
            <w:pPr>
              <w:spacing w:after="0"/>
              <w:rPr>
                <w:rFonts w:ascii="Avenir Next LT Pro" w:eastAsia="Arial" w:hAnsi="Avenir Next LT Pro" w:cs="Arial"/>
                <w:i/>
                <w:iCs/>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3DF6DD87" w14:textId="144CC4EE" w:rsidR="00664C57" w:rsidRDefault="007F5F4C" w:rsidP="4927C4FB">
            <w:pPr>
              <w:spacing w:after="0"/>
              <w:rPr>
                <w:rFonts w:ascii="Avenir Next LT Pro" w:eastAsia="Arial" w:hAnsi="Avenir Next LT Pro" w:cs="Arial"/>
                <w:color w:val="auto"/>
                <w:sz w:val="18"/>
                <w:szCs w:val="18"/>
              </w:rPr>
            </w:pPr>
            <w:r>
              <w:rPr>
                <w:rFonts w:ascii="Avenir Next LT Pro" w:eastAsia="Arial" w:hAnsi="Avenir Next LT Pro" w:cs="Arial"/>
                <w:color w:val="auto"/>
                <w:sz w:val="18"/>
                <w:szCs w:val="18"/>
              </w:rPr>
              <w:t xml:space="preserve">Livrable : Plan directeur d’agrandissement de la </w:t>
            </w:r>
            <w:r>
              <w:rPr>
                <w:rFonts w:ascii="Avenir Next LT Pro" w:eastAsia="Arial" w:hAnsi="Avenir Next LT Pro" w:cs="Arial"/>
                <w:color w:val="auto"/>
                <w:sz w:val="18"/>
                <w:szCs w:val="18"/>
              </w:rPr>
              <w:lastRenderedPageBreak/>
              <w:t>pépinière</w:t>
            </w:r>
            <w:r w:rsidR="000D6BDA">
              <w:rPr>
                <w:rFonts w:ascii="Avenir Next LT Pro" w:eastAsia="Arial" w:hAnsi="Avenir Next LT Pro" w:cs="Arial"/>
                <w:color w:val="auto"/>
                <w:sz w:val="18"/>
                <w:szCs w:val="18"/>
              </w:rPr>
              <w:t xml:space="preserve"> et modèle d’administration de la pépinière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29D60E1" w14:textId="77777777" w:rsidR="00664C57" w:rsidRPr="00532128" w:rsidRDefault="00664C57" w:rsidP="4927C4FB">
            <w:pPr>
              <w:spacing w:after="0"/>
              <w:rPr>
                <w:rFonts w:ascii="Avenir Next LT Pro" w:eastAsia="Arial" w:hAnsi="Avenir Next LT Pro" w:cs="Arial"/>
                <w:sz w:val="16"/>
                <w:szCs w:val="16"/>
              </w:rPr>
            </w:pP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2A9A739A" w14:textId="77777777" w:rsidR="00664C57" w:rsidRPr="00532128" w:rsidRDefault="00664C57"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0251A8F3" w14:textId="77777777" w:rsidR="00664C57" w:rsidRPr="00532128" w:rsidRDefault="00664C57" w:rsidP="4927C4FB">
            <w:pPr>
              <w:spacing w:after="0"/>
              <w:rPr>
                <w:rFonts w:ascii="Avenir Next LT Pro" w:eastAsia="Arial" w:hAnsi="Avenir Next LT Pro" w:cs="Arial"/>
                <w:sz w:val="16"/>
                <w:szCs w:val="16"/>
              </w:rPr>
            </w:pP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1CB2921" w14:textId="77777777" w:rsidR="00664C57" w:rsidRPr="00532128" w:rsidRDefault="00664C57" w:rsidP="4927C4FB">
            <w:pPr>
              <w:spacing w:after="0"/>
              <w:rPr>
                <w:rFonts w:ascii="Avenir Next LT Pro" w:eastAsia="Arial" w:hAnsi="Avenir Next LT Pro" w:cs="Arial"/>
                <w:sz w:val="16"/>
                <w:szCs w:val="16"/>
              </w:rPr>
            </w:pPr>
          </w:p>
        </w:tc>
        <w:tc>
          <w:tcPr>
            <w:tcW w:w="6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9F588F8" w14:textId="77777777" w:rsidR="00664C57" w:rsidRPr="00532128" w:rsidRDefault="00664C57"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B94627F" w14:textId="77777777" w:rsidR="00664C57" w:rsidRPr="00532128" w:rsidRDefault="00664C57" w:rsidP="4927C4FB">
            <w:pPr>
              <w:spacing w:after="0"/>
              <w:rPr>
                <w:rFonts w:ascii="Avenir Next LT Pro" w:eastAsia="Arial" w:hAnsi="Avenir Next LT Pro" w:cs="Arial"/>
                <w:sz w:val="16"/>
                <w:szCs w:val="16"/>
              </w:rPr>
            </w:pPr>
          </w:p>
        </w:tc>
        <w:tc>
          <w:tcPr>
            <w:tcW w:w="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69351CB" w14:textId="77777777" w:rsidR="00664C57" w:rsidRPr="00532128" w:rsidRDefault="00664C57" w:rsidP="4927C4FB">
            <w:pPr>
              <w:spacing w:after="0"/>
              <w:rPr>
                <w:rFonts w:ascii="Avenir Next LT Pro" w:eastAsia="Arial" w:hAnsi="Avenir Next LT Pro" w:cs="Arial"/>
                <w:sz w:val="16"/>
                <w:szCs w:val="16"/>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7CB5A04D" w14:textId="77777777" w:rsidR="00664C57" w:rsidRPr="00532128" w:rsidRDefault="00664C57"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ED395B8" w14:textId="77777777" w:rsidR="00664C57" w:rsidRPr="00532128" w:rsidRDefault="00664C57" w:rsidP="4927C4FB">
            <w:pPr>
              <w:spacing w:after="0"/>
              <w:rPr>
                <w:rFonts w:ascii="Avenir Next LT Pro" w:eastAsia="Arial" w:hAnsi="Avenir Next LT Pro" w:cs="Arial"/>
                <w:sz w:val="16"/>
                <w:szCs w:val="16"/>
              </w:rPr>
            </w:pP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76239579" w14:textId="77777777" w:rsidR="00664C57" w:rsidRPr="00532128" w:rsidRDefault="00664C57" w:rsidP="4927C4FB">
            <w:pPr>
              <w:spacing w:after="0"/>
              <w:rPr>
                <w:rFonts w:ascii="Avenir Next LT Pro" w:eastAsia="Arial" w:hAnsi="Avenir Next LT Pro" w:cs="Arial"/>
                <w:sz w:val="16"/>
                <w:szCs w:val="16"/>
              </w:rPr>
            </w:pP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E2A36CC" w14:textId="77777777" w:rsidR="00664C57" w:rsidRPr="00532128" w:rsidRDefault="00664C57" w:rsidP="4927C4FB">
            <w:pPr>
              <w:spacing w:after="0"/>
              <w:rPr>
                <w:rFonts w:ascii="Avenir Next LT Pro" w:eastAsia="Arial" w:hAnsi="Avenir Next LT Pro" w:cs="Arial"/>
                <w:sz w:val="16"/>
                <w:szCs w:val="16"/>
              </w:rPr>
            </w:pPr>
          </w:p>
        </w:tc>
        <w:tc>
          <w:tcPr>
            <w:tcW w:w="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485030E" w14:textId="77777777" w:rsidR="00664C57" w:rsidRPr="00532128" w:rsidRDefault="00664C57" w:rsidP="4927C4FB">
            <w:pPr>
              <w:spacing w:after="0"/>
              <w:rPr>
                <w:rFonts w:ascii="Avenir Next LT Pro" w:eastAsia="Arial" w:hAnsi="Avenir Next LT Pro" w:cs="Arial"/>
                <w:sz w:val="16"/>
                <w:szCs w:val="16"/>
              </w:rPr>
            </w:pPr>
          </w:p>
        </w:tc>
      </w:tr>
      <w:tr w:rsidR="007F5F4C" w:rsidRPr="00532128" w14:paraId="1565342A" w14:textId="77777777" w:rsidTr="00B469D9">
        <w:trPr>
          <w:trHeight w:val="300"/>
        </w:trPr>
        <w:tc>
          <w:tcPr>
            <w:tcW w:w="2154"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shd w:val="clear" w:color="auto" w:fill="FFFFFF" w:themeFill="background1"/>
            <w:tcMar>
              <w:left w:w="58" w:type="dxa"/>
              <w:right w:w="10" w:type="dxa"/>
            </w:tcMar>
          </w:tcPr>
          <w:p w14:paraId="1E484B66" w14:textId="77777777" w:rsidR="007F5F4C" w:rsidRPr="00532128" w:rsidRDefault="007F5F4C" w:rsidP="4927C4FB">
            <w:pPr>
              <w:spacing w:after="0"/>
              <w:rPr>
                <w:rFonts w:ascii="Avenir Next LT Pro" w:eastAsia="Arial" w:hAnsi="Avenir Next LT Pro" w:cs="Arial"/>
                <w:i/>
                <w:iCs/>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56814186" w14:textId="5B808CE1" w:rsidR="007F5F4C" w:rsidRDefault="000D6BDA" w:rsidP="4927C4FB">
            <w:pPr>
              <w:spacing w:after="0"/>
              <w:rPr>
                <w:rFonts w:ascii="Avenir Next LT Pro" w:eastAsia="Arial" w:hAnsi="Avenir Next LT Pro" w:cs="Arial"/>
                <w:color w:val="auto"/>
                <w:sz w:val="18"/>
                <w:szCs w:val="18"/>
              </w:rPr>
            </w:pPr>
            <w:r>
              <w:rPr>
                <w:rFonts w:ascii="Avenir Next LT Pro" w:eastAsia="Arial" w:hAnsi="Avenir Next LT Pro" w:cs="Arial"/>
                <w:color w:val="auto"/>
                <w:sz w:val="18"/>
                <w:szCs w:val="18"/>
              </w:rPr>
              <w:t xml:space="preserve">Livrable : </w:t>
            </w:r>
            <w:r w:rsidR="00B07CC8">
              <w:rPr>
                <w:rFonts w:ascii="Avenir Next LT Pro" w:eastAsia="Arial" w:hAnsi="Avenir Next LT Pro" w:cs="Arial"/>
                <w:color w:val="auto"/>
                <w:sz w:val="18"/>
                <w:szCs w:val="18"/>
              </w:rPr>
              <w:t>Analyse socio-économique de la zone du jardin botanique</w:t>
            </w:r>
            <w:r w:rsidR="00EB20F6">
              <w:rPr>
                <w:rFonts w:ascii="Avenir Next LT Pro" w:eastAsia="Arial" w:hAnsi="Avenir Next LT Pro" w:cs="Arial"/>
                <w:color w:val="auto"/>
                <w:sz w:val="18"/>
                <w:szCs w:val="18"/>
              </w:rPr>
              <w:t xml:space="preserve"> et recommandations pour intégrer les populations locales dans le projet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7BB97BC" w14:textId="77777777" w:rsidR="007F5F4C" w:rsidRPr="00532128" w:rsidRDefault="007F5F4C" w:rsidP="4927C4FB">
            <w:pPr>
              <w:spacing w:after="0"/>
              <w:rPr>
                <w:rFonts w:ascii="Avenir Next LT Pro" w:eastAsia="Arial" w:hAnsi="Avenir Next LT Pro" w:cs="Arial"/>
                <w:sz w:val="16"/>
                <w:szCs w:val="16"/>
              </w:rPr>
            </w:pP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2B8C9E9" w14:textId="77777777" w:rsidR="007F5F4C" w:rsidRPr="00532128" w:rsidRDefault="007F5F4C"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626B57A" w14:textId="77777777" w:rsidR="007F5F4C" w:rsidRPr="00532128" w:rsidRDefault="007F5F4C" w:rsidP="4927C4FB">
            <w:pPr>
              <w:spacing w:after="0"/>
              <w:rPr>
                <w:rFonts w:ascii="Avenir Next LT Pro" w:eastAsia="Arial" w:hAnsi="Avenir Next LT Pro" w:cs="Arial"/>
                <w:sz w:val="16"/>
                <w:szCs w:val="16"/>
              </w:rPr>
            </w:pP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60CEE40" w14:textId="77777777" w:rsidR="007F5F4C" w:rsidRPr="00532128" w:rsidRDefault="007F5F4C" w:rsidP="4927C4FB">
            <w:pPr>
              <w:spacing w:after="0"/>
              <w:rPr>
                <w:rFonts w:ascii="Avenir Next LT Pro" w:eastAsia="Arial" w:hAnsi="Avenir Next LT Pro" w:cs="Arial"/>
                <w:sz w:val="16"/>
                <w:szCs w:val="16"/>
              </w:rPr>
            </w:pPr>
          </w:p>
        </w:tc>
        <w:tc>
          <w:tcPr>
            <w:tcW w:w="6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91CDA7F" w14:textId="77777777" w:rsidR="007F5F4C" w:rsidRPr="00532128" w:rsidRDefault="007F5F4C"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2F744C1" w14:textId="77777777" w:rsidR="007F5F4C" w:rsidRPr="00532128" w:rsidRDefault="007F5F4C" w:rsidP="4927C4FB">
            <w:pPr>
              <w:spacing w:after="0"/>
              <w:rPr>
                <w:rFonts w:ascii="Avenir Next LT Pro" w:eastAsia="Arial" w:hAnsi="Avenir Next LT Pro" w:cs="Arial"/>
                <w:sz w:val="16"/>
                <w:szCs w:val="16"/>
              </w:rPr>
            </w:pPr>
          </w:p>
        </w:tc>
        <w:tc>
          <w:tcPr>
            <w:tcW w:w="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3157B73" w14:textId="77777777" w:rsidR="007F5F4C" w:rsidRPr="00532128" w:rsidRDefault="007F5F4C" w:rsidP="4927C4FB">
            <w:pPr>
              <w:spacing w:after="0"/>
              <w:rPr>
                <w:rFonts w:ascii="Avenir Next LT Pro" w:eastAsia="Arial" w:hAnsi="Avenir Next LT Pro" w:cs="Arial"/>
                <w:sz w:val="16"/>
                <w:szCs w:val="16"/>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A2DD4BA" w14:textId="77777777" w:rsidR="007F5F4C" w:rsidRPr="00532128" w:rsidRDefault="007F5F4C"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3B46B744" w14:textId="77777777" w:rsidR="007F5F4C" w:rsidRPr="00532128" w:rsidRDefault="007F5F4C" w:rsidP="4927C4FB">
            <w:pPr>
              <w:spacing w:after="0"/>
              <w:rPr>
                <w:rFonts w:ascii="Avenir Next LT Pro" w:eastAsia="Arial" w:hAnsi="Avenir Next LT Pro" w:cs="Arial"/>
                <w:sz w:val="16"/>
                <w:szCs w:val="16"/>
              </w:rPr>
            </w:pP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2F1816C" w14:textId="77777777" w:rsidR="007F5F4C" w:rsidRPr="00532128" w:rsidRDefault="007F5F4C" w:rsidP="4927C4FB">
            <w:pPr>
              <w:spacing w:after="0"/>
              <w:rPr>
                <w:rFonts w:ascii="Avenir Next LT Pro" w:eastAsia="Arial" w:hAnsi="Avenir Next LT Pro" w:cs="Arial"/>
                <w:sz w:val="16"/>
                <w:szCs w:val="16"/>
              </w:rPr>
            </w:pP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5FEDE48" w14:textId="77777777" w:rsidR="007F5F4C" w:rsidRPr="00532128" w:rsidRDefault="007F5F4C" w:rsidP="4927C4FB">
            <w:pPr>
              <w:spacing w:after="0"/>
              <w:rPr>
                <w:rFonts w:ascii="Avenir Next LT Pro" w:eastAsia="Arial" w:hAnsi="Avenir Next LT Pro" w:cs="Arial"/>
                <w:sz w:val="16"/>
                <w:szCs w:val="16"/>
              </w:rPr>
            </w:pPr>
          </w:p>
        </w:tc>
        <w:tc>
          <w:tcPr>
            <w:tcW w:w="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3DA24606" w14:textId="77777777" w:rsidR="007F5F4C" w:rsidRPr="00532128" w:rsidRDefault="007F5F4C" w:rsidP="4927C4FB">
            <w:pPr>
              <w:spacing w:after="0"/>
              <w:rPr>
                <w:rFonts w:ascii="Avenir Next LT Pro" w:eastAsia="Arial" w:hAnsi="Avenir Next LT Pro" w:cs="Arial"/>
                <w:sz w:val="16"/>
                <w:szCs w:val="16"/>
              </w:rPr>
            </w:pPr>
          </w:p>
        </w:tc>
      </w:tr>
      <w:tr w:rsidR="4927C4FB" w:rsidRPr="00532128" w14:paraId="17EE5904" w14:textId="77777777" w:rsidTr="00B469D9">
        <w:trPr>
          <w:trHeight w:val="300"/>
        </w:trPr>
        <w:tc>
          <w:tcPr>
            <w:tcW w:w="2154"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shd w:val="clear" w:color="auto" w:fill="FFFFFF" w:themeFill="background1"/>
            <w:tcMar>
              <w:left w:w="58" w:type="dxa"/>
              <w:right w:w="10" w:type="dxa"/>
            </w:tcMar>
          </w:tcPr>
          <w:p w14:paraId="192401BB" w14:textId="2514869C" w:rsidR="4927C4FB" w:rsidRPr="00532128" w:rsidRDefault="4927C4FB" w:rsidP="4927C4FB">
            <w:pPr>
              <w:spacing w:after="0"/>
              <w:rPr>
                <w:rFonts w:ascii="Avenir Next LT Pro" w:hAnsi="Avenir Next LT Pro"/>
              </w:rPr>
            </w:pPr>
            <w:r w:rsidRPr="00532128">
              <w:rPr>
                <w:rFonts w:ascii="Avenir Next LT Pro" w:eastAsia="Arial" w:hAnsi="Avenir Next LT Pro" w:cs="Arial"/>
                <w:i/>
                <w:iCs/>
                <w:sz w:val="18"/>
                <w:szCs w:val="18"/>
              </w:rPr>
              <w:t xml:space="preserve"> </w:t>
            </w: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447494FA" w14:textId="765CB704" w:rsidR="4927C4FB" w:rsidRPr="0054311B" w:rsidRDefault="0054311B" w:rsidP="4927C4FB">
            <w:pPr>
              <w:spacing w:after="0"/>
              <w:rPr>
                <w:rFonts w:ascii="Avenir Next LT Pro" w:hAnsi="Avenir Next LT Pro"/>
                <w:b/>
                <w:bCs/>
                <w:color w:val="auto"/>
              </w:rPr>
            </w:pPr>
            <w:r w:rsidRPr="0054311B">
              <w:rPr>
                <w:rFonts w:ascii="Avenir Next LT Pro" w:eastAsia="Arial" w:hAnsi="Avenir Next LT Pro" w:cs="Arial"/>
                <w:b/>
                <w:bCs/>
                <w:color w:val="auto"/>
                <w:sz w:val="18"/>
                <w:szCs w:val="18"/>
              </w:rPr>
              <w:t xml:space="preserve">Activité </w:t>
            </w:r>
            <w:r w:rsidR="4927C4FB" w:rsidRPr="0054311B">
              <w:rPr>
                <w:rFonts w:ascii="Avenir Next LT Pro" w:eastAsia="Arial" w:hAnsi="Avenir Next LT Pro" w:cs="Arial"/>
                <w:b/>
                <w:bCs/>
                <w:color w:val="auto"/>
                <w:sz w:val="18"/>
                <w:szCs w:val="18"/>
              </w:rPr>
              <w:t>1.1.2</w:t>
            </w:r>
            <w:r>
              <w:rPr>
                <w:rFonts w:ascii="Avenir Next LT Pro" w:eastAsia="Arial" w:hAnsi="Avenir Next LT Pro" w:cs="Arial"/>
                <w:b/>
                <w:bCs/>
                <w:color w:val="auto"/>
                <w:sz w:val="18"/>
                <w:szCs w:val="18"/>
              </w:rPr>
              <w:t> :</w:t>
            </w:r>
            <w:r w:rsidR="4927C4FB" w:rsidRPr="0054311B">
              <w:rPr>
                <w:rFonts w:ascii="Avenir Next LT Pro" w:eastAsia="Arial" w:hAnsi="Avenir Next LT Pro" w:cs="Arial"/>
                <w:b/>
                <w:bCs/>
                <w:color w:val="auto"/>
                <w:sz w:val="18"/>
                <w:szCs w:val="18"/>
              </w:rPr>
              <w:t xml:space="preserve"> </w:t>
            </w:r>
            <w:r w:rsidR="008A531F" w:rsidRPr="0054311B">
              <w:rPr>
                <w:rFonts w:ascii="Avenir Next LT Pro" w:eastAsia="Arial" w:hAnsi="Avenir Next LT Pro" w:cs="Arial"/>
                <w:b/>
                <w:bCs/>
                <w:i/>
                <w:iCs/>
                <w:color w:val="auto"/>
                <w:sz w:val="18"/>
                <w:szCs w:val="18"/>
              </w:rPr>
              <w:t>Structures et infrastructures des jar</w:t>
            </w:r>
            <w:r w:rsidR="00AF52CE" w:rsidRPr="0054311B">
              <w:rPr>
                <w:rFonts w:ascii="Avenir Next LT Pro" w:eastAsia="Arial" w:hAnsi="Avenir Next LT Pro" w:cs="Arial"/>
                <w:b/>
                <w:bCs/>
                <w:i/>
                <w:iCs/>
                <w:color w:val="auto"/>
                <w:sz w:val="18"/>
                <w:szCs w:val="18"/>
              </w:rPr>
              <w:t>dins botaniques / pépinières</w:t>
            </w:r>
            <w:r w:rsidR="00FC0B58">
              <w:rPr>
                <w:rFonts w:ascii="Avenir Next LT Pro" w:eastAsia="Arial" w:hAnsi="Avenir Next LT Pro" w:cs="Arial"/>
                <w:b/>
                <w:bCs/>
                <w:i/>
                <w:iCs/>
                <w:color w:val="auto"/>
                <w:sz w:val="18"/>
                <w:szCs w:val="18"/>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4EE1CD6" w14:textId="71D242E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717E765" w14:textId="0B98E0E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255B3D75" w14:textId="653928C2"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6B3E8EE" w14:textId="35778BCA"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238D9A7" w14:textId="095AD2B9"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57E47D3" w14:textId="72082CD6"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6B26A2A8" w14:textId="57A6C161"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70511C4" w14:textId="09455217"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75A584F6" w14:textId="7D5FD04C"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66A24C2" w14:textId="33DCC29B"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079F020A" w14:textId="34C55C3D"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63B1F2B" w14:textId="5A6AC716"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r>
      <w:tr w:rsidR="4927C4FB" w:rsidRPr="00532128" w14:paraId="4FD1A6D1" w14:textId="77777777" w:rsidTr="00A17F37">
        <w:trPr>
          <w:trHeight w:val="300"/>
        </w:trPr>
        <w:tc>
          <w:tcPr>
            <w:tcW w:w="2154"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shd w:val="clear" w:color="auto" w:fill="FFFFFF" w:themeFill="background1"/>
            <w:tcMar>
              <w:left w:w="58" w:type="dxa"/>
              <w:right w:w="10" w:type="dxa"/>
            </w:tcMar>
          </w:tcPr>
          <w:p w14:paraId="3B1FFE05" w14:textId="26F7AB5D" w:rsidR="4927C4FB" w:rsidRPr="00532128" w:rsidRDefault="4927C4FB" w:rsidP="4927C4FB">
            <w:pPr>
              <w:spacing w:after="0"/>
              <w:rPr>
                <w:rFonts w:ascii="Avenir Next LT Pro" w:hAnsi="Avenir Next LT Pro"/>
              </w:rPr>
            </w:pPr>
            <w:r w:rsidRPr="00532128">
              <w:rPr>
                <w:rFonts w:ascii="Avenir Next LT Pro" w:eastAsia="Arial" w:hAnsi="Avenir Next LT Pro" w:cs="Arial"/>
                <w:i/>
                <w:iCs/>
                <w:sz w:val="18"/>
                <w:szCs w:val="18"/>
              </w:rPr>
              <w:t xml:space="preserve"> </w:t>
            </w: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29227F8C" w14:textId="78E1F914" w:rsidR="4927C4FB" w:rsidRPr="008A531F" w:rsidRDefault="00EB20F6" w:rsidP="4927C4FB">
            <w:pPr>
              <w:spacing w:after="0"/>
              <w:rPr>
                <w:rFonts w:ascii="Avenir Next LT Pro" w:hAnsi="Avenir Next LT Pro"/>
                <w:color w:val="auto"/>
              </w:rPr>
            </w:pPr>
            <w:r>
              <w:rPr>
                <w:rFonts w:ascii="Avenir Next LT Pro" w:eastAsia="Arial" w:hAnsi="Avenir Next LT Pro" w:cs="Arial"/>
                <w:color w:val="auto"/>
                <w:sz w:val="18"/>
                <w:szCs w:val="18"/>
              </w:rPr>
              <w:t>Livrable : Réhabilitation de la pépinière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210D6FD4" w14:textId="51AFB314"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926892B" w14:textId="4F5B09A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B4A701F" w14:textId="2B165A74"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FACBAC5" w14:textId="04FFE153"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099DFB5D" w14:textId="7B7242C8"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D7AE1D4" w14:textId="7FE4416A"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4028019" w14:textId="3FEE9050"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9DD9" w:themeFill="accent2"/>
            <w:tcMar>
              <w:left w:w="58" w:type="dxa"/>
              <w:right w:w="10" w:type="dxa"/>
            </w:tcMar>
          </w:tcPr>
          <w:p w14:paraId="75A83EF5" w14:textId="1A078F1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FF2C835" w14:textId="0DD2C700"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378DCE58" w14:textId="0BB5FFC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E63492C" w14:textId="43CEF47C"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02486123" w14:textId="61676E05"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r>
      <w:tr w:rsidR="4927C4FB" w:rsidRPr="00532128" w14:paraId="320722D5" w14:textId="77777777" w:rsidTr="00B469D9">
        <w:trPr>
          <w:trHeight w:val="300"/>
        </w:trPr>
        <w:tc>
          <w:tcPr>
            <w:tcW w:w="2154" w:type="dxa"/>
            <w:tcBorders>
              <w:top w:val="single" w:sz="8" w:space="0" w:color="FFFFFF" w:themeColor="background1"/>
              <w:left w:val="single" w:sz="8" w:space="0" w:color="000000" w:themeColor="text1"/>
              <w:bottom w:val="single" w:sz="8" w:space="0" w:color="FFFFFF" w:themeColor="background1"/>
              <w:right w:val="single" w:sz="8" w:space="0" w:color="000000" w:themeColor="text1"/>
            </w:tcBorders>
            <w:shd w:val="clear" w:color="auto" w:fill="FFFFFF" w:themeFill="background1"/>
            <w:tcMar>
              <w:left w:w="58" w:type="dxa"/>
              <w:right w:w="10" w:type="dxa"/>
            </w:tcMar>
          </w:tcPr>
          <w:p w14:paraId="4B794B4F" w14:textId="3B62B47D" w:rsidR="4927C4FB" w:rsidRPr="00532128" w:rsidRDefault="4927C4FB" w:rsidP="4927C4FB">
            <w:pPr>
              <w:spacing w:after="0"/>
              <w:rPr>
                <w:rFonts w:ascii="Avenir Next LT Pro" w:hAnsi="Avenir Next LT Pro"/>
              </w:rPr>
            </w:pPr>
            <w:r w:rsidRPr="00532128">
              <w:rPr>
                <w:rFonts w:ascii="Avenir Next LT Pro" w:eastAsia="Arial" w:hAnsi="Avenir Next LT Pro" w:cs="Arial"/>
                <w:i/>
                <w:iCs/>
                <w:sz w:val="18"/>
                <w:szCs w:val="18"/>
              </w:rPr>
              <w:t xml:space="preserve"> </w:t>
            </w: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21747221" w14:textId="4F0E5EEC" w:rsidR="4927C4FB" w:rsidRPr="0054311B" w:rsidRDefault="0054311B" w:rsidP="4927C4FB">
            <w:pPr>
              <w:spacing w:after="0"/>
              <w:rPr>
                <w:rFonts w:ascii="Avenir Next LT Pro" w:hAnsi="Avenir Next LT Pro"/>
                <w:b/>
                <w:bCs/>
                <w:color w:val="auto"/>
              </w:rPr>
            </w:pPr>
            <w:r w:rsidRPr="0054311B">
              <w:rPr>
                <w:rFonts w:ascii="Avenir Next LT Pro" w:eastAsia="Arial" w:hAnsi="Avenir Next LT Pro" w:cs="Arial"/>
                <w:b/>
                <w:bCs/>
                <w:color w:val="auto"/>
                <w:sz w:val="18"/>
                <w:szCs w:val="18"/>
              </w:rPr>
              <w:t xml:space="preserve">Activité </w:t>
            </w:r>
            <w:r w:rsidR="4927C4FB" w:rsidRPr="0054311B">
              <w:rPr>
                <w:rFonts w:ascii="Avenir Next LT Pro" w:eastAsia="Arial" w:hAnsi="Avenir Next LT Pro" w:cs="Arial"/>
                <w:b/>
                <w:bCs/>
                <w:color w:val="auto"/>
                <w:sz w:val="18"/>
                <w:szCs w:val="18"/>
              </w:rPr>
              <w:t>1.1.3</w:t>
            </w:r>
            <w:r w:rsidRPr="0054311B">
              <w:rPr>
                <w:rFonts w:ascii="Avenir Next LT Pro" w:eastAsia="Arial" w:hAnsi="Avenir Next LT Pro" w:cs="Arial"/>
                <w:b/>
                <w:bCs/>
                <w:color w:val="auto"/>
                <w:sz w:val="18"/>
                <w:szCs w:val="18"/>
              </w:rPr>
              <w:t> :</w:t>
            </w:r>
            <w:r w:rsidR="4927C4FB" w:rsidRPr="0054311B">
              <w:rPr>
                <w:rFonts w:ascii="Avenir Next LT Pro" w:eastAsia="Arial" w:hAnsi="Avenir Next LT Pro" w:cs="Arial"/>
                <w:b/>
                <w:bCs/>
                <w:color w:val="auto"/>
                <w:sz w:val="18"/>
                <w:szCs w:val="18"/>
              </w:rPr>
              <w:t xml:space="preserve"> </w:t>
            </w:r>
            <w:r w:rsidR="00AF52CE" w:rsidRPr="0054311B">
              <w:rPr>
                <w:rFonts w:ascii="Avenir Next LT Pro" w:eastAsia="Arial" w:hAnsi="Avenir Next LT Pro" w:cs="Arial"/>
                <w:b/>
                <w:bCs/>
                <w:i/>
                <w:iCs/>
                <w:color w:val="auto"/>
                <w:sz w:val="18"/>
                <w:szCs w:val="18"/>
              </w:rPr>
              <w:t>Machines et matériel</w:t>
            </w:r>
            <w:r w:rsidR="00FC0B58">
              <w:rPr>
                <w:rFonts w:ascii="Avenir Next LT Pro" w:eastAsia="Arial" w:hAnsi="Avenir Next LT Pro" w:cs="Arial"/>
                <w:b/>
                <w:bCs/>
                <w:i/>
                <w:iCs/>
                <w:color w:val="auto"/>
                <w:sz w:val="18"/>
                <w:szCs w:val="18"/>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07CD08CC" w14:textId="7A444BCA"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E1592C0" w14:textId="7B5AE5C9"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81C2C1F" w14:textId="69A46C99"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5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57A33BCF" w14:textId="707C7EF2"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29D41BF" w14:textId="01726768"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2AE45A3D" w14:textId="2BBC34CC"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10E40C9C" w14:textId="1135489C"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0A9B50B" w14:textId="70A18035"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06228A57" w14:textId="31202A16"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A113012" w14:textId="5CF05758"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76A043A7" w14:textId="504D61E7"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AABC216" w14:textId="03AD52E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r>
      <w:tr w:rsidR="4927C4FB" w:rsidRPr="00532128" w14:paraId="6FE7BE24" w14:textId="77777777" w:rsidTr="00B469D9">
        <w:trPr>
          <w:trHeight w:val="300"/>
        </w:trPr>
        <w:tc>
          <w:tcPr>
            <w:tcW w:w="2154" w:type="dxa"/>
            <w:tcBorders>
              <w:top w:val="single" w:sz="8" w:space="0" w:color="FFFFFF" w:themeColor="background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vAlign w:val="center"/>
          </w:tcPr>
          <w:p w14:paraId="5A4981A6" w14:textId="52976566"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8"/>
                <w:szCs w:val="18"/>
              </w:rPr>
              <w:t xml:space="preserve"> </w:t>
            </w:r>
          </w:p>
        </w:tc>
        <w:tc>
          <w:tcPr>
            <w:tcW w:w="279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vAlign w:val="center"/>
          </w:tcPr>
          <w:p w14:paraId="27476367" w14:textId="3A8CE609" w:rsidR="4927C4FB" w:rsidRPr="008A531F" w:rsidRDefault="00F9218E" w:rsidP="4927C4FB">
            <w:pPr>
              <w:spacing w:after="0"/>
              <w:rPr>
                <w:rFonts w:ascii="Avenir Next LT Pro" w:hAnsi="Avenir Next LT Pro"/>
                <w:color w:val="auto"/>
              </w:rPr>
            </w:pPr>
            <w:r>
              <w:rPr>
                <w:rFonts w:ascii="Avenir Next LT Pro" w:eastAsia="Arial" w:hAnsi="Avenir Next LT Pro" w:cs="Arial"/>
                <w:color w:val="auto"/>
                <w:sz w:val="18"/>
                <w:szCs w:val="18"/>
              </w:rPr>
              <w:t>Livrable : Achat d’un véhicule</w:t>
            </w: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00C0D3C4" w14:textId="6DA518A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6FB6EEC8" w14:textId="49078592"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70795672" w14:textId="7E8955AD"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53"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592ED3E5" w14:textId="7272F079"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01"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4F6D218D" w14:textId="00711439"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25C69C7B" w14:textId="50DECA8A"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6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15A9FF8F" w14:textId="40B6006D"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2F34E30F" w14:textId="6A5CEE26"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0F9EC2F7" w14:textId="4B7C698C"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088A409B" w14:textId="50EDDCC0"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0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42CE07B5" w14:textId="6BDF4282"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7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0685B4AC" w14:textId="0FD701A4"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r>
      <w:tr w:rsidR="00AF52CE" w:rsidRPr="00532128" w14:paraId="1515DC4E" w14:textId="77777777" w:rsidTr="00B469D9">
        <w:trPr>
          <w:trHeight w:val="300"/>
        </w:trPr>
        <w:tc>
          <w:tcPr>
            <w:tcW w:w="2154" w:type="dxa"/>
            <w:tcBorders>
              <w:top w:val="single" w:sz="8" w:space="0" w:color="FFFFFF" w:themeColor="background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vAlign w:val="center"/>
          </w:tcPr>
          <w:p w14:paraId="0C1F8A7E" w14:textId="77777777" w:rsidR="00AF52CE" w:rsidRPr="00532128" w:rsidRDefault="00AF52CE" w:rsidP="00AF52CE">
            <w:pPr>
              <w:spacing w:after="0"/>
              <w:rPr>
                <w:rFonts w:ascii="Avenir Next LT Pro" w:eastAsia="Arial" w:hAnsi="Avenir Next LT Pro" w:cs="Arial"/>
                <w:sz w:val="18"/>
                <w:szCs w:val="18"/>
              </w:rPr>
            </w:pPr>
          </w:p>
        </w:tc>
        <w:tc>
          <w:tcPr>
            <w:tcW w:w="279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vAlign w:val="center"/>
          </w:tcPr>
          <w:p w14:paraId="3110AA10" w14:textId="08ACEB98" w:rsidR="00AF52CE" w:rsidRPr="0054311B" w:rsidRDefault="0054311B" w:rsidP="00AF52CE">
            <w:pPr>
              <w:spacing w:after="0"/>
              <w:rPr>
                <w:rFonts w:ascii="Avenir Next LT Pro" w:eastAsia="Arial" w:hAnsi="Avenir Next LT Pro" w:cs="Arial"/>
                <w:b/>
                <w:bCs/>
                <w:color w:val="auto"/>
                <w:sz w:val="18"/>
                <w:szCs w:val="18"/>
              </w:rPr>
            </w:pPr>
            <w:r w:rsidRPr="0054311B">
              <w:rPr>
                <w:rFonts w:ascii="Avenir Next LT Pro" w:eastAsia="Arial" w:hAnsi="Avenir Next LT Pro" w:cs="Arial"/>
                <w:b/>
                <w:bCs/>
                <w:color w:val="auto"/>
                <w:sz w:val="18"/>
                <w:szCs w:val="18"/>
              </w:rPr>
              <w:t>Activité </w:t>
            </w:r>
            <w:r w:rsidR="00AF52CE" w:rsidRPr="0054311B">
              <w:rPr>
                <w:rFonts w:ascii="Avenir Next LT Pro" w:eastAsia="Arial" w:hAnsi="Avenir Next LT Pro" w:cs="Arial"/>
                <w:b/>
                <w:bCs/>
                <w:color w:val="auto"/>
                <w:sz w:val="18"/>
                <w:szCs w:val="18"/>
              </w:rPr>
              <w:t>1.1.4</w:t>
            </w:r>
            <w:r w:rsidRPr="0054311B">
              <w:rPr>
                <w:rFonts w:ascii="Avenir Next LT Pro" w:eastAsia="Arial" w:hAnsi="Avenir Next LT Pro" w:cs="Arial"/>
                <w:b/>
                <w:bCs/>
                <w:color w:val="auto"/>
                <w:sz w:val="18"/>
                <w:szCs w:val="18"/>
              </w:rPr>
              <w:t> :</w:t>
            </w:r>
            <w:r w:rsidR="00AF52CE" w:rsidRPr="0054311B">
              <w:rPr>
                <w:rFonts w:ascii="Avenir Next LT Pro" w:eastAsia="Arial" w:hAnsi="Avenir Next LT Pro" w:cs="Arial"/>
                <w:b/>
                <w:bCs/>
                <w:color w:val="auto"/>
                <w:sz w:val="18"/>
                <w:szCs w:val="18"/>
              </w:rPr>
              <w:t xml:space="preserve"> </w:t>
            </w:r>
            <w:r w:rsidR="00AF52CE" w:rsidRPr="0054311B">
              <w:rPr>
                <w:rFonts w:ascii="Avenir Next LT Pro" w:eastAsia="Arial" w:hAnsi="Avenir Next LT Pro" w:cs="Arial"/>
                <w:b/>
                <w:bCs/>
                <w:i/>
                <w:iCs/>
                <w:color w:val="auto"/>
                <w:sz w:val="18"/>
                <w:szCs w:val="18"/>
              </w:rPr>
              <w:t>Personnel</w:t>
            </w:r>
            <w:r w:rsidR="00FC0B58">
              <w:rPr>
                <w:rFonts w:ascii="Avenir Next LT Pro" w:eastAsia="Arial" w:hAnsi="Avenir Next LT Pro" w:cs="Arial"/>
                <w:b/>
                <w:bCs/>
                <w:i/>
                <w:iCs/>
                <w:color w:val="auto"/>
                <w:sz w:val="18"/>
                <w:szCs w:val="18"/>
              </w:rPr>
              <w:t>*</w:t>
            </w: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6758FAAE" w14:textId="77777777" w:rsidR="00AF52CE" w:rsidRPr="00532128" w:rsidRDefault="00AF52CE" w:rsidP="00AF52CE">
            <w:pPr>
              <w:spacing w:after="0"/>
              <w:rPr>
                <w:rFonts w:ascii="Avenir Next LT Pro" w:eastAsia="Arial" w:hAnsi="Avenir Next LT Pro" w:cs="Arial"/>
                <w:sz w:val="16"/>
                <w:szCs w:val="16"/>
              </w:rPr>
            </w:pPr>
          </w:p>
        </w:tc>
        <w:tc>
          <w:tcPr>
            <w:tcW w:w="61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5B95E15E" w14:textId="77777777" w:rsidR="00AF52CE" w:rsidRPr="00532128" w:rsidRDefault="00AF52CE" w:rsidP="00AF52CE">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1FF3AC2A" w14:textId="77777777" w:rsidR="00AF52CE" w:rsidRPr="00532128" w:rsidRDefault="00AF52CE" w:rsidP="00AF52CE">
            <w:pPr>
              <w:spacing w:after="0"/>
              <w:rPr>
                <w:rFonts w:ascii="Avenir Next LT Pro" w:eastAsia="Arial" w:hAnsi="Avenir Next LT Pro" w:cs="Arial"/>
                <w:sz w:val="16"/>
                <w:szCs w:val="16"/>
              </w:rPr>
            </w:pPr>
          </w:p>
        </w:tc>
        <w:tc>
          <w:tcPr>
            <w:tcW w:w="753"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62209901" w14:textId="77777777" w:rsidR="00AF52CE" w:rsidRPr="00532128" w:rsidRDefault="00AF52CE" w:rsidP="00AF52CE">
            <w:pPr>
              <w:spacing w:after="0"/>
              <w:rPr>
                <w:rFonts w:ascii="Avenir Next LT Pro" w:eastAsia="Arial" w:hAnsi="Avenir Next LT Pro" w:cs="Arial"/>
                <w:sz w:val="16"/>
                <w:szCs w:val="16"/>
              </w:rPr>
            </w:pPr>
          </w:p>
        </w:tc>
        <w:tc>
          <w:tcPr>
            <w:tcW w:w="601"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179A9BB9" w14:textId="77777777" w:rsidR="00AF52CE" w:rsidRPr="00532128" w:rsidRDefault="00AF52CE" w:rsidP="00AF52CE">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2154D250" w14:textId="77777777" w:rsidR="00AF52CE" w:rsidRPr="00532128" w:rsidRDefault="00AF52CE" w:rsidP="00AF52CE">
            <w:pPr>
              <w:spacing w:after="0"/>
              <w:rPr>
                <w:rFonts w:ascii="Avenir Next LT Pro" w:eastAsia="Arial" w:hAnsi="Avenir Next LT Pro" w:cs="Arial"/>
                <w:sz w:val="16"/>
                <w:szCs w:val="16"/>
              </w:rPr>
            </w:pPr>
          </w:p>
        </w:tc>
        <w:tc>
          <w:tcPr>
            <w:tcW w:w="76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4E151330" w14:textId="77777777" w:rsidR="00AF52CE" w:rsidRPr="00532128" w:rsidRDefault="00AF52CE" w:rsidP="00AF52CE">
            <w:pPr>
              <w:spacing w:after="0"/>
              <w:rPr>
                <w:rFonts w:ascii="Avenir Next LT Pro" w:eastAsia="Arial" w:hAnsi="Avenir Next LT Pro" w:cs="Arial"/>
                <w:sz w:val="16"/>
                <w:szCs w:val="16"/>
              </w:rPr>
            </w:pP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198E0742" w14:textId="77777777" w:rsidR="00AF52CE" w:rsidRPr="00532128" w:rsidRDefault="00AF52CE" w:rsidP="00AF52CE">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78B93B40" w14:textId="77777777" w:rsidR="00AF52CE" w:rsidRPr="00532128" w:rsidRDefault="00AF52CE" w:rsidP="00AF52CE">
            <w:pPr>
              <w:spacing w:after="0"/>
              <w:rPr>
                <w:rFonts w:ascii="Avenir Next LT Pro" w:eastAsia="Arial" w:hAnsi="Avenir Next LT Pro" w:cs="Arial"/>
                <w:sz w:val="16"/>
                <w:szCs w:val="16"/>
              </w:rPr>
            </w:pPr>
          </w:p>
        </w:tc>
        <w:tc>
          <w:tcPr>
            <w:tcW w:w="74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75230301" w14:textId="77777777" w:rsidR="00AF52CE" w:rsidRPr="00532128" w:rsidRDefault="00AF52CE" w:rsidP="00AF52CE">
            <w:pPr>
              <w:spacing w:after="0"/>
              <w:rPr>
                <w:rFonts w:ascii="Avenir Next LT Pro" w:eastAsia="Arial" w:hAnsi="Avenir Next LT Pro" w:cs="Arial"/>
                <w:sz w:val="16"/>
                <w:szCs w:val="16"/>
              </w:rPr>
            </w:pPr>
          </w:p>
        </w:tc>
        <w:tc>
          <w:tcPr>
            <w:tcW w:w="90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5B3727D6" w14:textId="77777777" w:rsidR="00AF52CE" w:rsidRPr="00532128" w:rsidRDefault="00AF52CE" w:rsidP="00AF52CE">
            <w:pPr>
              <w:spacing w:after="0"/>
              <w:rPr>
                <w:rFonts w:ascii="Avenir Next LT Pro" w:eastAsia="Arial" w:hAnsi="Avenir Next LT Pro" w:cs="Arial"/>
                <w:sz w:val="16"/>
                <w:szCs w:val="16"/>
              </w:rPr>
            </w:pPr>
          </w:p>
        </w:tc>
        <w:tc>
          <w:tcPr>
            <w:tcW w:w="77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6E001AED" w14:textId="77777777" w:rsidR="00AF52CE" w:rsidRPr="00532128" w:rsidRDefault="00AF52CE" w:rsidP="00AF52CE">
            <w:pPr>
              <w:spacing w:after="0"/>
              <w:rPr>
                <w:rFonts w:ascii="Avenir Next LT Pro" w:eastAsia="Arial" w:hAnsi="Avenir Next LT Pro" w:cs="Arial"/>
                <w:sz w:val="16"/>
                <w:szCs w:val="16"/>
              </w:rPr>
            </w:pPr>
          </w:p>
        </w:tc>
      </w:tr>
      <w:tr w:rsidR="00AF52CE" w:rsidRPr="00532128" w14:paraId="247520C6" w14:textId="77777777" w:rsidTr="00B469D9">
        <w:trPr>
          <w:trHeight w:val="300"/>
        </w:trPr>
        <w:tc>
          <w:tcPr>
            <w:tcW w:w="2154" w:type="dxa"/>
            <w:tcBorders>
              <w:top w:val="single" w:sz="8" w:space="0" w:color="FFFFFF" w:themeColor="background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vAlign w:val="center"/>
          </w:tcPr>
          <w:p w14:paraId="2F2896D8" w14:textId="77777777" w:rsidR="00AF52CE" w:rsidRPr="00532128" w:rsidRDefault="00AF52CE" w:rsidP="00AF52CE">
            <w:pPr>
              <w:spacing w:after="0"/>
              <w:rPr>
                <w:rFonts w:ascii="Avenir Next LT Pro" w:eastAsia="Arial" w:hAnsi="Avenir Next LT Pro" w:cs="Arial"/>
                <w:sz w:val="18"/>
                <w:szCs w:val="18"/>
              </w:rPr>
            </w:pPr>
          </w:p>
        </w:tc>
        <w:tc>
          <w:tcPr>
            <w:tcW w:w="279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vAlign w:val="center"/>
          </w:tcPr>
          <w:p w14:paraId="432FB3E9" w14:textId="29D6A201" w:rsidR="00AF52CE" w:rsidRPr="008A531F" w:rsidRDefault="00C64D4C" w:rsidP="00AF52CE">
            <w:pPr>
              <w:spacing w:after="0"/>
              <w:rPr>
                <w:rFonts w:ascii="Avenir Next LT Pro" w:eastAsia="Arial" w:hAnsi="Avenir Next LT Pro" w:cs="Arial"/>
                <w:color w:val="auto"/>
                <w:sz w:val="18"/>
                <w:szCs w:val="18"/>
              </w:rPr>
            </w:pPr>
            <w:r>
              <w:rPr>
                <w:rFonts w:ascii="Avenir Next LT Pro" w:eastAsia="Arial" w:hAnsi="Avenir Next LT Pro" w:cs="Arial"/>
                <w:color w:val="auto"/>
                <w:sz w:val="18"/>
                <w:szCs w:val="18"/>
              </w:rPr>
              <w:t>Livrable : Equipe de la pépinière recrutée</w:t>
            </w: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1815CA83" w14:textId="77777777" w:rsidR="00AF52CE" w:rsidRPr="00532128" w:rsidRDefault="00AF52CE" w:rsidP="00AF52CE">
            <w:pPr>
              <w:spacing w:after="0"/>
              <w:rPr>
                <w:rFonts w:ascii="Avenir Next LT Pro" w:eastAsia="Arial" w:hAnsi="Avenir Next LT Pro" w:cs="Arial"/>
                <w:sz w:val="16"/>
                <w:szCs w:val="16"/>
              </w:rPr>
            </w:pPr>
          </w:p>
        </w:tc>
        <w:tc>
          <w:tcPr>
            <w:tcW w:w="61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1706C767" w14:textId="77777777" w:rsidR="00AF52CE" w:rsidRPr="00532128" w:rsidRDefault="00AF52CE" w:rsidP="00AF52CE">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7A1C7CA7" w14:textId="77777777" w:rsidR="00AF52CE" w:rsidRPr="00532128" w:rsidRDefault="00AF52CE" w:rsidP="00AF52CE">
            <w:pPr>
              <w:spacing w:after="0"/>
              <w:rPr>
                <w:rFonts w:ascii="Avenir Next LT Pro" w:eastAsia="Arial" w:hAnsi="Avenir Next LT Pro" w:cs="Arial"/>
                <w:sz w:val="16"/>
                <w:szCs w:val="16"/>
              </w:rPr>
            </w:pPr>
          </w:p>
        </w:tc>
        <w:tc>
          <w:tcPr>
            <w:tcW w:w="753"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31E70263" w14:textId="77777777" w:rsidR="00AF52CE" w:rsidRPr="00532128" w:rsidRDefault="00AF52CE" w:rsidP="00AF52CE">
            <w:pPr>
              <w:spacing w:after="0"/>
              <w:rPr>
                <w:rFonts w:ascii="Avenir Next LT Pro" w:eastAsia="Arial" w:hAnsi="Avenir Next LT Pro" w:cs="Arial"/>
                <w:sz w:val="16"/>
                <w:szCs w:val="16"/>
              </w:rPr>
            </w:pPr>
          </w:p>
        </w:tc>
        <w:tc>
          <w:tcPr>
            <w:tcW w:w="601"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06536337" w14:textId="77777777" w:rsidR="00AF52CE" w:rsidRPr="00532128" w:rsidRDefault="00AF52CE" w:rsidP="00AF52CE">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left w:w="58" w:type="dxa"/>
              <w:right w:w="10" w:type="dxa"/>
            </w:tcMar>
          </w:tcPr>
          <w:p w14:paraId="4811E0E3" w14:textId="77777777" w:rsidR="00AF52CE" w:rsidRPr="00532128" w:rsidRDefault="00AF52CE" w:rsidP="00AF52CE">
            <w:pPr>
              <w:spacing w:after="0"/>
              <w:rPr>
                <w:rFonts w:ascii="Avenir Next LT Pro" w:eastAsia="Arial" w:hAnsi="Avenir Next LT Pro" w:cs="Arial"/>
                <w:sz w:val="16"/>
                <w:szCs w:val="16"/>
              </w:rPr>
            </w:pPr>
          </w:p>
        </w:tc>
        <w:tc>
          <w:tcPr>
            <w:tcW w:w="76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70ED4F3C" w14:textId="77777777" w:rsidR="00AF52CE" w:rsidRPr="00532128" w:rsidRDefault="00AF52CE" w:rsidP="00AF52CE">
            <w:pPr>
              <w:spacing w:after="0"/>
              <w:rPr>
                <w:rFonts w:ascii="Avenir Next LT Pro" w:eastAsia="Arial" w:hAnsi="Avenir Next LT Pro" w:cs="Arial"/>
                <w:sz w:val="16"/>
                <w:szCs w:val="16"/>
              </w:rPr>
            </w:pPr>
          </w:p>
        </w:tc>
        <w:tc>
          <w:tcPr>
            <w:tcW w:w="709"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5B05AAC7" w14:textId="77777777" w:rsidR="00AF52CE" w:rsidRPr="00532128" w:rsidRDefault="00AF52CE" w:rsidP="00AF52CE">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03758969" w14:textId="77777777" w:rsidR="00AF52CE" w:rsidRPr="00532128" w:rsidRDefault="00AF52CE" w:rsidP="00AF52CE">
            <w:pPr>
              <w:spacing w:after="0"/>
              <w:rPr>
                <w:rFonts w:ascii="Avenir Next LT Pro" w:eastAsia="Arial" w:hAnsi="Avenir Next LT Pro" w:cs="Arial"/>
                <w:sz w:val="16"/>
                <w:szCs w:val="16"/>
              </w:rPr>
            </w:pPr>
          </w:p>
        </w:tc>
        <w:tc>
          <w:tcPr>
            <w:tcW w:w="747"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4F2530F3" w14:textId="77777777" w:rsidR="00AF52CE" w:rsidRPr="00532128" w:rsidRDefault="00AF52CE" w:rsidP="00AF52CE">
            <w:pPr>
              <w:spacing w:after="0"/>
              <w:rPr>
                <w:rFonts w:ascii="Avenir Next LT Pro" w:eastAsia="Arial" w:hAnsi="Avenir Next LT Pro" w:cs="Arial"/>
                <w:sz w:val="16"/>
                <w:szCs w:val="16"/>
              </w:rPr>
            </w:pPr>
          </w:p>
        </w:tc>
        <w:tc>
          <w:tcPr>
            <w:tcW w:w="906"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60D3AFC5" w14:textId="77777777" w:rsidR="00AF52CE" w:rsidRPr="00532128" w:rsidRDefault="00AF52CE" w:rsidP="00AF52CE">
            <w:pPr>
              <w:spacing w:after="0"/>
              <w:rPr>
                <w:rFonts w:ascii="Avenir Next LT Pro" w:eastAsia="Arial" w:hAnsi="Avenir Next LT Pro" w:cs="Arial"/>
                <w:sz w:val="16"/>
                <w:szCs w:val="16"/>
              </w:rPr>
            </w:pPr>
          </w:p>
        </w:tc>
        <w:tc>
          <w:tcPr>
            <w:tcW w:w="77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FFFFFF" w:themeFill="background1"/>
            <w:tcMar>
              <w:left w:w="58" w:type="dxa"/>
              <w:right w:w="10" w:type="dxa"/>
            </w:tcMar>
          </w:tcPr>
          <w:p w14:paraId="340AFC12" w14:textId="77777777" w:rsidR="00AF52CE" w:rsidRPr="00532128" w:rsidRDefault="00AF52CE" w:rsidP="00AF52CE">
            <w:pPr>
              <w:spacing w:after="0"/>
              <w:rPr>
                <w:rFonts w:ascii="Avenir Next LT Pro" w:eastAsia="Arial" w:hAnsi="Avenir Next LT Pro" w:cs="Arial"/>
                <w:sz w:val="16"/>
                <w:szCs w:val="16"/>
              </w:rPr>
            </w:pPr>
          </w:p>
        </w:tc>
      </w:tr>
      <w:tr w:rsidR="00363DF4" w:rsidRPr="00532128" w14:paraId="22307700" w14:textId="77777777" w:rsidTr="005743AC">
        <w:trPr>
          <w:trHeight w:val="300"/>
        </w:trPr>
        <w:tc>
          <w:tcPr>
            <w:tcW w:w="2154" w:type="dxa"/>
            <w:vMerge w:val="restart"/>
            <w:tcBorders>
              <w:top w:val="single" w:sz="4" w:space="0" w:color="auto"/>
              <w:left w:val="single" w:sz="4" w:space="0" w:color="auto"/>
              <w:right w:val="single" w:sz="4" w:space="0" w:color="auto"/>
            </w:tcBorders>
            <w:shd w:val="clear" w:color="auto" w:fill="FFFFFF" w:themeFill="background1"/>
            <w:tcMar>
              <w:left w:w="58" w:type="dxa"/>
              <w:right w:w="10" w:type="dxa"/>
            </w:tcMar>
            <w:vAlign w:val="center"/>
          </w:tcPr>
          <w:p w14:paraId="0AEDD5C7" w14:textId="77777777" w:rsidR="00363DF4" w:rsidRPr="000F6AA8" w:rsidRDefault="00363DF4" w:rsidP="00AF52CE">
            <w:pPr>
              <w:spacing w:after="0"/>
              <w:rPr>
                <w:rFonts w:ascii="Avenir Next LT Pro" w:hAnsi="Avenir Next LT Pro"/>
                <w:b/>
                <w:bCs/>
                <w:sz w:val="18"/>
                <w:szCs w:val="18"/>
              </w:rPr>
            </w:pPr>
            <w:r w:rsidRPr="000F6AA8">
              <w:rPr>
                <w:rFonts w:ascii="Avenir Next LT Pro" w:eastAsia="Arial" w:hAnsi="Avenir Next LT Pro" w:cs="Arial"/>
                <w:b/>
                <w:bCs/>
                <w:color w:val="000000" w:themeColor="text1"/>
                <w:sz w:val="18"/>
                <w:szCs w:val="18"/>
              </w:rPr>
              <w:t>Produit 1.2 : Le jardin botanique national à l’ARW est planifié, construit et entretenu</w:t>
            </w:r>
          </w:p>
          <w:p w14:paraId="6384A18D" w14:textId="612EF2FB" w:rsidR="00363DF4" w:rsidRPr="000F6AA8" w:rsidRDefault="00363DF4" w:rsidP="00AF52CE">
            <w:pPr>
              <w:spacing w:after="0"/>
              <w:rPr>
                <w:rFonts w:ascii="Avenir Next LT Pro" w:hAnsi="Avenir Next LT Pro"/>
                <w:b/>
                <w:bCs/>
                <w:sz w:val="18"/>
                <w:szCs w:val="18"/>
              </w:rPr>
            </w:pPr>
            <w:r w:rsidRPr="000F6AA8">
              <w:rPr>
                <w:rFonts w:ascii="Avenir Next LT Pro" w:eastAsia="Arial" w:hAnsi="Avenir Next LT Pro" w:cs="Arial"/>
                <w:sz w:val="18"/>
                <w:szCs w:val="18"/>
              </w:rPr>
              <w:t xml:space="preserve"> </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vAlign w:val="center"/>
          </w:tcPr>
          <w:p w14:paraId="5682105D" w14:textId="4D16E4A6" w:rsidR="00363DF4" w:rsidRPr="00363DF4" w:rsidRDefault="00363DF4" w:rsidP="00AF52CE">
            <w:pPr>
              <w:spacing w:after="0"/>
              <w:rPr>
                <w:rFonts w:ascii="Avenir Next LT Pro" w:hAnsi="Avenir Next LT Pro"/>
                <w:b/>
                <w:bCs/>
                <w:color w:val="auto"/>
                <w:sz w:val="18"/>
                <w:szCs w:val="18"/>
              </w:rPr>
            </w:pPr>
            <w:r w:rsidRPr="00363DF4">
              <w:rPr>
                <w:rFonts w:ascii="Avenir Next LT Pro" w:eastAsia="Arial" w:hAnsi="Avenir Next LT Pro" w:cs="Arial"/>
                <w:b/>
                <w:bCs/>
                <w:color w:val="auto"/>
                <w:sz w:val="18"/>
                <w:szCs w:val="18"/>
              </w:rPr>
              <w:t xml:space="preserve">Activité 1.2.1 : </w:t>
            </w:r>
            <w:r w:rsidRPr="00363DF4">
              <w:rPr>
                <w:rFonts w:ascii="Avenir Next LT Pro" w:eastAsia="Arial" w:hAnsi="Avenir Next LT Pro" w:cs="Arial"/>
                <w:b/>
                <w:bCs/>
                <w:i/>
                <w:iCs/>
                <w:color w:val="auto"/>
                <w:sz w:val="18"/>
                <w:szCs w:val="18"/>
              </w:rPr>
              <w:t>Plan directeur et conception architecturale du jardin botanique</w:t>
            </w:r>
            <w:r w:rsidR="00FC0B58">
              <w:rPr>
                <w:rFonts w:ascii="Avenir Next LT Pro" w:eastAsia="Arial" w:hAnsi="Avenir Next LT Pro" w:cs="Arial"/>
                <w:b/>
                <w:bCs/>
                <w:i/>
                <w:iCs/>
                <w:color w:val="auto"/>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1181FA20" w14:textId="2B868365" w:rsidR="00363DF4" w:rsidRPr="00532128" w:rsidRDefault="00363DF4" w:rsidP="00AF52CE">
            <w:pPr>
              <w:spacing w:after="0"/>
              <w:rPr>
                <w:rFonts w:ascii="Avenir Next LT Pro" w:hAnsi="Avenir Next LT Pro"/>
              </w:rPr>
            </w:pPr>
            <w:r w:rsidRPr="00532128">
              <w:rPr>
                <w:rFonts w:ascii="Avenir Next LT Pro" w:eastAsia="Arial" w:hAnsi="Avenir Next LT Pro" w:cs="Arial"/>
                <w:color w:val="000000" w:themeColor="text1"/>
                <w:sz w:val="16"/>
                <w:szCs w:val="16"/>
              </w:rPr>
              <w:t xml:space="preserve"> </w:t>
            </w: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4369F3F6" w14:textId="4541F436"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45F7BB2A" w14:textId="4CB0E7D2"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2A6A3103" w14:textId="3AAA3532"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6910D5A3" w14:textId="589FBD1F"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2A2BF438" w14:textId="0E20F490"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1F0D7334" w14:textId="01C8A228"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46F05042" w14:textId="4E1C2570"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1160D559" w14:textId="556CD73B"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5B3731EA" w14:textId="517234EE"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2DBEA8A8" w14:textId="0C3BBEA4"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3BE69983" w14:textId="3AB47BF8"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r>
      <w:tr w:rsidR="00363DF4" w:rsidRPr="00532128" w14:paraId="3821CEEC" w14:textId="77777777" w:rsidTr="00363DF4">
        <w:trPr>
          <w:trHeight w:val="300"/>
        </w:trPr>
        <w:tc>
          <w:tcPr>
            <w:tcW w:w="2154" w:type="dxa"/>
            <w:vMerge/>
            <w:tcBorders>
              <w:left w:val="single" w:sz="4" w:space="0" w:color="auto"/>
              <w:right w:val="single" w:sz="4" w:space="0" w:color="auto"/>
            </w:tcBorders>
            <w:vAlign w:val="center"/>
          </w:tcPr>
          <w:p w14:paraId="62CEBA37" w14:textId="52F03BA6" w:rsidR="00363DF4" w:rsidRPr="000F6AA8" w:rsidRDefault="00363DF4" w:rsidP="00AF52CE">
            <w:pPr>
              <w:spacing w:after="0"/>
              <w:rPr>
                <w:rFonts w:ascii="Avenir Next LT Pro" w:hAnsi="Avenir Next LT Pr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vAlign w:val="center"/>
          </w:tcPr>
          <w:p w14:paraId="77064B43" w14:textId="6622FC76" w:rsidR="00363DF4" w:rsidRPr="000F6AA8" w:rsidRDefault="00363DF4" w:rsidP="00AF52CE">
            <w:pPr>
              <w:spacing w:after="0"/>
              <w:rPr>
                <w:rFonts w:ascii="Avenir Next LT Pro" w:hAnsi="Avenir Next LT Pro"/>
                <w:color w:val="auto"/>
                <w:sz w:val="18"/>
                <w:szCs w:val="18"/>
              </w:rPr>
            </w:pPr>
            <w:r>
              <w:rPr>
                <w:rFonts w:ascii="Avenir Next LT Pro" w:eastAsia="Arial" w:hAnsi="Avenir Next LT Pro" w:cs="Arial"/>
                <w:color w:val="auto"/>
                <w:sz w:val="18"/>
                <w:szCs w:val="18"/>
              </w:rPr>
              <w:t>Livrable : Plan directeur du jardin botanique</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0317FE62" w14:textId="4406E06F"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7DA9F1D4" w14:textId="6974ED8B"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48ECEB40" w14:textId="2875CCE0"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7354A2B7" w14:textId="10B78B11"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79C5191A" w14:textId="7955CB0F"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3AA8E11F" w14:textId="746E52B7"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763F2F4F" w14:textId="62433D65"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009DD9" w:themeFill="accent2"/>
            <w:tcMar>
              <w:left w:w="58" w:type="dxa"/>
              <w:right w:w="10" w:type="dxa"/>
            </w:tcMar>
          </w:tcPr>
          <w:p w14:paraId="68E8E338" w14:textId="22693933"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68AEEF8E" w14:textId="6BB6C497"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6F917603" w14:textId="3DDB51FE"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5F5EA0CE" w14:textId="6A6CBC8E"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2ADC292C" w14:textId="00FCBA1F" w:rsidR="00363DF4" w:rsidRPr="00532128" w:rsidRDefault="00363DF4" w:rsidP="00AF52CE">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r>
      <w:tr w:rsidR="00363DF4" w:rsidRPr="00532128" w14:paraId="35A58C5F" w14:textId="77777777" w:rsidTr="005743AC">
        <w:trPr>
          <w:trHeight w:val="300"/>
        </w:trPr>
        <w:tc>
          <w:tcPr>
            <w:tcW w:w="2154" w:type="dxa"/>
            <w:vMerge/>
            <w:tcBorders>
              <w:left w:val="single" w:sz="4" w:space="0" w:color="auto"/>
              <w:right w:val="single" w:sz="4" w:space="0" w:color="auto"/>
            </w:tcBorders>
            <w:vAlign w:val="center"/>
          </w:tcPr>
          <w:p w14:paraId="49C84C7C" w14:textId="140FC738" w:rsidR="00363DF4" w:rsidRPr="000F6AA8" w:rsidRDefault="00363DF4" w:rsidP="00AF52CE">
            <w:pPr>
              <w:spacing w:after="0"/>
              <w:rPr>
                <w:rFonts w:ascii="Avenir Next LT Pro" w:hAnsi="Avenir Next LT Pr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vAlign w:val="center"/>
          </w:tcPr>
          <w:p w14:paraId="14D97897" w14:textId="0FA6B891" w:rsidR="00363DF4" w:rsidRPr="00363DF4" w:rsidRDefault="00363DF4" w:rsidP="00AF52CE">
            <w:pPr>
              <w:spacing w:after="0"/>
              <w:rPr>
                <w:rFonts w:ascii="Avenir Next LT Pro" w:hAnsi="Avenir Next LT Pro"/>
                <w:b/>
                <w:bCs/>
                <w:color w:val="auto"/>
                <w:sz w:val="18"/>
                <w:szCs w:val="18"/>
              </w:rPr>
            </w:pPr>
            <w:r w:rsidRPr="00363DF4">
              <w:rPr>
                <w:rFonts w:ascii="Avenir Next LT Pro" w:eastAsia="Arial" w:hAnsi="Avenir Next LT Pro" w:cs="Arial"/>
                <w:b/>
                <w:bCs/>
                <w:color w:val="auto"/>
                <w:sz w:val="18"/>
                <w:szCs w:val="18"/>
              </w:rPr>
              <w:t xml:space="preserve">Activité 1.2.3 : </w:t>
            </w:r>
            <w:r w:rsidRPr="00363DF4">
              <w:rPr>
                <w:rFonts w:ascii="Avenir Next LT Pro" w:eastAsia="Arial" w:hAnsi="Avenir Next LT Pro" w:cs="Arial"/>
                <w:b/>
                <w:bCs/>
                <w:i/>
                <w:iCs/>
                <w:color w:val="auto"/>
                <w:sz w:val="18"/>
                <w:szCs w:val="18"/>
              </w:rPr>
              <w:t>Eléments structuraux du jardin botanique</w:t>
            </w:r>
            <w:r w:rsidR="00FC0B58">
              <w:rPr>
                <w:rFonts w:ascii="Avenir Next LT Pro" w:eastAsia="Arial" w:hAnsi="Avenir Next LT Pro" w:cs="Arial"/>
                <w:b/>
                <w:bCs/>
                <w:i/>
                <w:iCs/>
                <w:color w:val="auto"/>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741F62E5" w14:textId="1F00C6C1"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08D11E7E" w14:textId="3DAABB2A"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31B03BF7" w14:textId="6282BDF5"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47CE31F3" w14:textId="5D17B341"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5DBCCF1B" w14:textId="6F4524E1"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6CE76BB0" w14:textId="4FDADE82"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02A45EC3" w14:textId="4D27F111"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0219A972" w14:textId="16CBF265"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36EE18B7" w14:textId="1B19EF15"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0B8D25D8" w14:textId="302D454A"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322A3310" w14:textId="2B34F8E8"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05EDA502" w14:textId="44BAC5BD"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r>
      <w:tr w:rsidR="00363DF4" w:rsidRPr="00532128" w14:paraId="4329129D" w14:textId="77777777" w:rsidTr="005743AC">
        <w:trPr>
          <w:trHeight w:val="300"/>
        </w:trPr>
        <w:tc>
          <w:tcPr>
            <w:tcW w:w="2154" w:type="dxa"/>
            <w:vMerge/>
            <w:tcBorders>
              <w:left w:val="single" w:sz="4" w:space="0" w:color="auto"/>
              <w:right w:val="single" w:sz="4" w:space="0" w:color="auto"/>
            </w:tcBorders>
            <w:shd w:val="clear" w:color="auto" w:fill="FFFFFF" w:themeFill="background1"/>
            <w:tcMar>
              <w:left w:w="58" w:type="dxa"/>
              <w:right w:w="10" w:type="dxa"/>
            </w:tcMar>
            <w:vAlign w:val="center"/>
          </w:tcPr>
          <w:p w14:paraId="60A81CF9" w14:textId="316C5F15" w:rsidR="00363DF4" w:rsidRPr="000F6AA8" w:rsidRDefault="00363DF4" w:rsidP="00AF52CE">
            <w:pPr>
              <w:spacing w:after="0"/>
              <w:rPr>
                <w:rFonts w:ascii="Avenir Next LT Pro" w:hAnsi="Avenir Next LT Pr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vAlign w:val="center"/>
          </w:tcPr>
          <w:p w14:paraId="656C41B0" w14:textId="69641EF6" w:rsidR="00363DF4" w:rsidRPr="000F6AA8" w:rsidRDefault="00363DF4" w:rsidP="00AF52CE">
            <w:pPr>
              <w:spacing w:after="0"/>
              <w:rPr>
                <w:rFonts w:ascii="Avenir Next LT Pro" w:hAnsi="Avenir Next LT Pro"/>
                <w:color w:val="auto"/>
                <w:sz w:val="18"/>
                <w:szCs w:val="18"/>
              </w:rPr>
            </w:pPr>
            <w:r>
              <w:rPr>
                <w:rFonts w:ascii="Avenir Next LT Pro" w:eastAsia="Arial" w:hAnsi="Avenir Next LT Pro" w:cs="Arial"/>
                <w:color w:val="auto"/>
                <w:sz w:val="18"/>
                <w:szCs w:val="18"/>
              </w:rPr>
              <w:t>Livrable</w:t>
            </w:r>
            <w:r w:rsidR="00FC0B58">
              <w:rPr>
                <w:rFonts w:ascii="Avenir Next LT Pro" w:eastAsia="Arial" w:hAnsi="Avenir Next LT Pro" w:cs="Arial"/>
                <w:color w:val="auto"/>
                <w:sz w:val="18"/>
                <w:szCs w:val="18"/>
              </w:rPr>
              <w:t> </w:t>
            </w:r>
            <w:r w:rsidRPr="000F6AA8">
              <w:rPr>
                <w:rFonts w:ascii="Avenir Next LT Pro" w:eastAsia="Arial" w:hAnsi="Avenir Next LT Pro" w:cs="Arial"/>
                <w:color w:val="auto"/>
                <w:sz w:val="18"/>
                <w:szCs w:val="18"/>
              </w:rPr>
              <w:t>:</w:t>
            </w:r>
            <w:r>
              <w:rPr>
                <w:rFonts w:ascii="Avenir Next LT Pro" w:eastAsia="Arial" w:hAnsi="Avenir Next LT Pro" w:cs="Arial"/>
                <w:color w:val="auto"/>
                <w:sz w:val="18"/>
                <w:szCs w:val="18"/>
              </w:rPr>
              <w:t xml:space="preserve"> Construction de WC et de la réception du jardin botanique</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6CCCEC7E" w14:textId="4E793BE4"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0ACAF4AD" w14:textId="31F65BCB"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505ACA3A" w14:textId="5C1984FE"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192ECFCF" w14:textId="5712CF76"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22860C19" w14:textId="0A55C84A"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03C05B45" w14:textId="6D38E31B"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1563D665" w14:textId="2C056464"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29FC255E" w14:textId="7D60C479"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2A38B695" w14:textId="4F97C0EE"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51444844" w14:textId="1F47EAE1"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104029D7" w14:textId="552BC3CF" w:rsidR="00363DF4" w:rsidRPr="00532128" w:rsidRDefault="00363DF4" w:rsidP="00AF52CE">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0037DAC7" w14:textId="3383FFB9" w:rsidR="00363DF4" w:rsidRPr="00532128" w:rsidRDefault="00363DF4" w:rsidP="00AF52CE">
            <w:pPr>
              <w:spacing w:after="0"/>
              <w:rPr>
                <w:rFonts w:ascii="Avenir Next LT Pro" w:eastAsia="Arial" w:hAnsi="Avenir Next LT Pro" w:cs="Arial"/>
                <w:sz w:val="16"/>
                <w:szCs w:val="16"/>
              </w:rPr>
            </w:pPr>
          </w:p>
        </w:tc>
      </w:tr>
      <w:tr w:rsidR="00363DF4" w:rsidRPr="00532128" w14:paraId="63988C5E" w14:textId="77777777" w:rsidTr="005743AC">
        <w:trPr>
          <w:trHeight w:val="300"/>
        </w:trPr>
        <w:tc>
          <w:tcPr>
            <w:tcW w:w="2154" w:type="dxa"/>
            <w:vMerge/>
            <w:tcBorders>
              <w:left w:val="single" w:sz="4" w:space="0" w:color="auto"/>
              <w:right w:val="single" w:sz="4" w:space="0" w:color="auto"/>
            </w:tcBorders>
            <w:shd w:val="clear" w:color="auto" w:fill="FFFFFF" w:themeFill="background1"/>
            <w:tcMar>
              <w:left w:w="58" w:type="dxa"/>
              <w:right w:w="10" w:type="dxa"/>
            </w:tcMar>
            <w:vAlign w:val="center"/>
          </w:tcPr>
          <w:p w14:paraId="7D68C7A7" w14:textId="77777777" w:rsidR="00363DF4" w:rsidRPr="000F6AA8" w:rsidRDefault="00363DF4" w:rsidP="00AF52CE">
            <w:pPr>
              <w:spacing w:after="0"/>
              <w:rPr>
                <w:rFonts w:ascii="Avenir Next LT Pro" w:eastAsia="Arial" w:hAnsi="Avenir Next LT Pro" w:cs="Arial"/>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vAlign w:val="center"/>
          </w:tcPr>
          <w:p w14:paraId="37C0504C" w14:textId="4104A7D9" w:rsidR="00363DF4" w:rsidRPr="00363DF4" w:rsidRDefault="00363DF4" w:rsidP="008D1693">
            <w:pPr>
              <w:spacing w:after="0"/>
              <w:rPr>
                <w:rFonts w:ascii="Avenir Next LT Pro" w:eastAsia="Arial" w:hAnsi="Avenir Next LT Pro" w:cs="Arial"/>
                <w:b/>
                <w:bCs/>
                <w:color w:val="auto"/>
                <w:sz w:val="18"/>
                <w:szCs w:val="18"/>
              </w:rPr>
            </w:pPr>
            <w:r w:rsidRPr="00363DF4">
              <w:rPr>
                <w:rFonts w:ascii="Avenir Next LT Pro" w:eastAsia="Arial" w:hAnsi="Avenir Next LT Pro" w:cs="Arial"/>
                <w:b/>
                <w:bCs/>
                <w:color w:val="auto"/>
                <w:sz w:val="18"/>
                <w:szCs w:val="18"/>
              </w:rPr>
              <w:t>Activité 1.2.4</w:t>
            </w:r>
            <w:r w:rsidR="00FC0B58">
              <w:rPr>
                <w:rFonts w:ascii="Avenir Next LT Pro" w:eastAsia="Arial" w:hAnsi="Avenir Next LT Pro" w:cs="Arial"/>
                <w:b/>
                <w:bCs/>
                <w:color w:val="auto"/>
                <w:sz w:val="18"/>
                <w:szCs w:val="18"/>
              </w:rPr>
              <w:t> </w:t>
            </w:r>
            <w:r w:rsidRPr="00363DF4">
              <w:rPr>
                <w:rFonts w:ascii="Avenir Next LT Pro" w:eastAsia="Arial" w:hAnsi="Avenir Next LT Pro" w:cs="Arial"/>
                <w:b/>
                <w:bCs/>
                <w:color w:val="auto"/>
                <w:sz w:val="18"/>
                <w:szCs w:val="18"/>
              </w:rPr>
              <w:t xml:space="preserve">: </w:t>
            </w:r>
            <w:r w:rsidRPr="00363DF4">
              <w:rPr>
                <w:rFonts w:ascii="Avenir Next LT Pro" w:eastAsia="Arial" w:hAnsi="Avenir Next LT Pro" w:cs="Arial"/>
                <w:b/>
                <w:bCs/>
                <w:i/>
                <w:iCs/>
                <w:color w:val="auto"/>
                <w:sz w:val="18"/>
                <w:szCs w:val="18"/>
              </w:rPr>
              <w:t>Eléments extérieurs</w:t>
            </w:r>
            <w:r w:rsidR="00FC0B58">
              <w:rPr>
                <w:rFonts w:ascii="Avenir Next LT Pro" w:eastAsia="Arial" w:hAnsi="Avenir Next LT Pro" w:cs="Arial"/>
                <w:b/>
                <w:bCs/>
                <w:i/>
                <w:iCs/>
                <w:color w:val="auto"/>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67D54C8C" w14:textId="77777777" w:rsidR="00363DF4" w:rsidRPr="00532128" w:rsidRDefault="00363DF4" w:rsidP="00AF52CE">
            <w:pPr>
              <w:spacing w:after="0"/>
              <w:rPr>
                <w:rFonts w:ascii="Avenir Next LT Pro" w:eastAsia="Arial" w:hAnsi="Avenir Next LT Pro" w:cs="Arial"/>
                <w:sz w:val="16"/>
                <w:szCs w:val="16"/>
              </w:rPr>
            </w:pP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7CE687FF" w14:textId="77777777" w:rsidR="00363DF4" w:rsidRPr="00532128" w:rsidRDefault="00363DF4" w:rsidP="00AF52CE">
            <w:pPr>
              <w:spacing w:after="0"/>
              <w:rPr>
                <w:rFonts w:ascii="Avenir Next LT Pro" w:eastAsia="Arial" w:hAnsi="Avenir Next LT Pro"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32FC4C7B" w14:textId="77777777" w:rsidR="00363DF4" w:rsidRPr="00532128" w:rsidRDefault="00363DF4" w:rsidP="00AF52CE">
            <w:pPr>
              <w:spacing w:after="0"/>
              <w:rPr>
                <w:rFonts w:ascii="Avenir Next LT Pro" w:eastAsia="Arial" w:hAnsi="Avenir Next LT Pro" w:cs="Arial"/>
                <w:sz w:val="16"/>
                <w:szCs w:val="16"/>
              </w:rPr>
            </w:pP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140ED47E" w14:textId="77777777" w:rsidR="00363DF4" w:rsidRPr="00532128" w:rsidRDefault="00363DF4" w:rsidP="00AF52CE">
            <w:pPr>
              <w:spacing w:after="0"/>
              <w:rPr>
                <w:rFonts w:ascii="Avenir Next LT Pro" w:eastAsia="Arial" w:hAnsi="Avenir Next LT Pro" w:cs="Arial"/>
                <w:sz w:val="16"/>
                <w:szCs w:val="16"/>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17FA9608" w14:textId="77777777" w:rsidR="00363DF4" w:rsidRPr="00532128" w:rsidRDefault="00363DF4" w:rsidP="00AF52CE">
            <w:pPr>
              <w:spacing w:after="0"/>
              <w:rPr>
                <w:rFonts w:ascii="Avenir Next LT Pro" w:eastAsia="Arial" w:hAnsi="Avenir Next LT Pro"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035A637D" w14:textId="77777777" w:rsidR="00363DF4" w:rsidRPr="00532128" w:rsidRDefault="00363DF4" w:rsidP="00AF52CE">
            <w:pPr>
              <w:spacing w:after="0"/>
              <w:rPr>
                <w:rFonts w:ascii="Avenir Next LT Pro" w:eastAsia="Arial" w:hAnsi="Avenir Next LT Pro" w:cs="Arial"/>
                <w:sz w:val="16"/>
                <w:szCs w:val="16"/>
              </w:rPr>
            </w:pP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3DA756D3" w14:textId="77777777" w:rsidR="00363DF4" w:rsidRPr="00532128" w:rsidRDefault="00363DF4" w:rsidP="00AF52CE">
            <w:pPr>
              <w:spacing w:after="0"/>
              <w:rPr>
                <w:rFonts w:ascii="Avenir Next LT Pro" w:eastAsia="Arial" w:hAnsi="Avenir Next LT Pro"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57BAC121" w14:textId="77777777" w:rsidR="00363DF4" w:rsidRPr="00532128" w:rsidRDefault="00363DF4" w:rsidP="00AF52CE">
            <w:pPr>
              <w:spacing w:after="0"/>
              <w:rPr>
                <w:rFonts w:ascii="Avenir Next LT Pro" w:eastAsia="Arial" w:hAnsi="Avenir Next LT Pro"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328FFF15" w14:textId="77777777" w:rsidR="00363DF4" w:rsidRPr="00532128" w:rsidRDefault="00363DF4" w:rsidP="00AF52CE">
            <w:pPr>
              <w:spacing w:after="0"/>
              <w:rPr>
                <w:rFonts w:ascii="Avenir Next LT Pro" w:eastAsia="Arial" w:hAnsi="Avenir Next LT Pro" w:cs="Arial"/>
                <w:sz w:val="16"/>
                <w:szCs w:val="16"/>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59399847" w14:textId="77777777" w:rsidR="00363DF4" w:rsidRPr="00532128" w:rsidRDefault="00363DF4" w:rsidP="00AF52CE">
            <w:pPr>
              <w:spacing w:after="0"/>
              <w:rPr>
                <w:rFonts w:ascii="Avenir Next LT Pro" w:eastAsia="Arial" w:hAnsi="Avenir Next LT Pro"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1193B8DB" w14:textId="77777777" w:rsidR="00363DF4" w:rsidRPr="00532128" w:rsidRDefault="00363DF4" w:rsidP="00AF52CE">
            <w:pPr>
              <w:spacing w:after="0"/>
              <w:rPr>
                <w:rFonts w:ascii="Avenir Next LT Pro" w:eastAsia="Arial" w:hAnsi="Avenir Next LT Pro" w:cs="Arial"/>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6B2773F6" w14:textId="77777777" w:rsidR="00363DF4" w:rsidRPr="00532128" w:rsidRDefault="00363DF4" w:rsidP="00AF52CE">
            <w:pPr>
              <w:spacing w:after="0"/>
              <w:rPr>
                <w:rFonts w:ascii="Avenir Next LT Pro" w:eastAsia="Arial" w:hAnsi="Avenir Next LT Pro" w:cs="Arial"/>
                <w:sz w:val="16"/>
                <w:szCs w:val="16"/>
              </w:rPr>
            </w:pPr>
          </w:p>
        </w:tc>
      </w:tr>
      <w:tr w:rsidR="00363DF4" w:rsidRPr="00532128" w14:paraId="6EF357C7" w14:textId="77777777" w:rsidTr="005743AC">
        <w:trPr>
          <w:trHeight w:val="300"/>
        </w:trPr>
        <w:tc>
          <w:tcPr>
            <w:tcW w:w="2154" w:type="dxa"/>
            <w:vMerge/>
            <w:tcBorders>
              <w:left w:val="single" w:sz="4" w:space="0" w:color="auto"/>
              <w:bottom w:val="single" w:sz="4" w:space="0" w:color="auto"/>
              <w:right w:val="single" w:sz="4" w:space="0" w:color="auto"/>
            </w:tcBorders>
            <w:shd w:val="clear" w:color="auto" w:fill="FFFFFF" w:themeFill="background1"/>
            <w:tcMar>
              <w:left w:w="58" w:type="dxa"/>
              <w:right w:w="10" w:type="dxa"/>
            </w:tcMar>
            <w:vAlign w:val="center"/>
          </w:tcPr>
          <w:p w14:paraId="08E7958F" w14:textId="77777777" w:rsidR="00363DF4" w:rsidRPr="000F6AA8" w:rsidRDefault="00363DF4" w:rsidP="00AF52CE">
            <w:pPr>
              <w:spacing w:after="0"/>
              <w:rPr>
                <w:rFonts w:ascii="Avenir Next LT Pro" w:eastAsia="Arial" w:hAnsi="Avenir Next LT Pro" w:cs="Arial"/>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vAlign w:val="center"/>
          </w:tcPr>
          <w:p w14:paraId="376131DE" w14:textId="31CB9CF2" w:rsidR="00363DF4" w:rsidRDefault="00363DF4" w:rsidP="00AF52CE">
            <w:pPr>
              <w:spacing w:after="0"/>
              <w:rPr>
                <w:rFonts w:ascii="Avenir Next LT Pro" w:eastAsia="Arial" w:hAnsi="Avenir Next LT Pro" w:cs="Arial"/>
                <w:color w:val="auto"/>
                <w:sz w:val="18"/>
                <w:szCs w:val="18"/>
              </w:rPr>
            </w:pPr>
            <w:r>
              <w:rPr>
                <w:rFonts w:ascii="Avenir Next LT Pro" w:eastAsia="Arial" w:hAnsi="Avenir Next LT Pro" w:cs="Arial"/>
                <w:color w:val="auto"/>
                <w:sz w:val="18"/>
                <w:szCs w:val="18"/>
              </w:rPr>
              <w:t xml:space="preserve">Livrable : Construction du premier lot du jardin botanique </w:t>
            </w:r>
            <w:r>
              <w:rPr>
                <w:rFonts w:ascii="Avenir Next LT Pro" w:eastAsia="Arial" w:hAnsi="Avenir Next LT Pro" w:cs="Arial"/>
                <w:color w:val="auto"/>
                <w:sz w:val="18"/>
                <w:szCs w:val="18"/>
              </w:rPr>
              <w:lastRenderedPageBreak/>
              <w:t>(lieu de mariage et événements, rivière et travaux de terrassement/infrastructures)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26C2DDDA" w14:textId="77777777" w:rsidR="00363DF4" w:rsidRPr="00532128" w:rsidRDefault="00363DF4" w:rsidP="00AF52CE">
            <w:pPr>
              <w:spacing w:after="0"/>
              <w:rPr>
                <w:rFonts w:ascii="Avenir Next LT Pro" w:eastAsia="Arial" w:hAnsi="Avenir Next LT Pro" w:cs="Arial"/>
                <w:sz w:val="16"/>
                <w:szCs w:val="16"/>
              </w:rPr>
            </w:pP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1CC5C39F" w14:textId="77777777" w:rsidR="00363DF4" w:rsidRPr="00532128" w:rsidRDefault="00363DF4" w:rsidP="00AF52CE">
            <w:pPr>
              <w:spacing w:after="0"/>
              <w:rPr>
                <w:rFonts w:ascii="Avenir Next LT Pro" w:eastAsia="Arial" w:hAnsi="Avenir Next LT Pro"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69EE72EA" w14:textId="77777777" w:rsidR="00363DF4" w:rsidRPr="00532128" w:rsidRDefault="00363DF4" w:rsidP="00AF52CE">
            <w:pPr>
              <w:spacing w:after="0"/>
              <w:rPr>
                <w:rFonts w:ascii="Avenir Next LT Pro" w:eastAsia="Arial" w:hAnsi="Avenir Next LT Pro" w:cs="Arial"/>
                <w:sz w:val="16"/>
                <w:szCs w:val="16"/>
              </w:rPr>
            </w:pP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7BBB7822" w14:textId="77777777" w:rsidR="00363DF4" w:rsidRPr="00532128" w:rsidRDefault="00363DF4" w:rsidP="00AF52CE">
            <w:pPr>
              <w:spacing w:after="0"/>
              <w:rPr>
                <w:rFonts w:ascii="Avenir Next LT Pro" w:eastAsia="Arial" w:hAnsi="Avenir Next LT Pro" w:cs="Arial"/>
                <w:sz w:val="16"/>
                <w:szCs w:val="16"/>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61FCBD97" w14:textId="77777777" w:rsidR="00363DF4" w:rsidRPr="00532128" w:rsidRDefault="00363DF4" w:rsidP="00AF52CE">
            <w:pPr>
              <w:spacing w:after="0"/>
              <w:rPr>
                <w:rFonts w:ascii="Avenir Next LT Pro" w:eastAsia="Arial" w:hAnsi="Avenir Next LT Pro"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380232D5" w14:textId="77777777" w:rsidR="00363DF4" w:rsidRPr="00532128" w:rsidRDefault="00363DF4" w:rsidP="00AF52CE">
            <w:pPr>
              <w:spacing w:after="0"/>
              <w:rPr>
                <w:rFonts w:ascii="Avenir Next LT Pro" w:eastAsia="Arial" w:hAnsi="Avenir Next LT Pro" w:cs="Arial"/>
                <w:sz w:val="16"/>
                <w:szCs w:val="16"/>
              </w:rPr>
            </w:pP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4764DB36" w14:textId="77777777" w:rsidR="00363DF4" w:rsidRPr="00532128" w:rsidRDefault="00363DF4" w:rsidP="00AF52CE">
            <w:pPr>
              <w:spacing w:after="0"/>
              <w:rPr>
                <w:rFonts w:ascii="Avenir Next LT Pro" w:eastAsia="Arial" w:hAnsi="Avenir Next LT Pro"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033A8B8D" w14:textId="77777777" w:rsidR="00363DF4" w:rsidRPr="00532128" w:rsidRDefault="00363DF4" w:rsidP="00AF52CE">
            <w:pPr>
              <w:spacing w:after="0"/>
              <w:rPr>
                <w:rFonts w:ascii="Avenir Next LT Pro" w:eastAsia="Arial" w:hAnsi="Avenir Next LT Pro"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78084708" w14:textId="77777777" w:rsidR="00363DF4" w:rsidRPr="00532128" w:rsidRDefault="00363DF4" w:rsidP="00AF52CE">
            <w:pPr>
              <w:spacing w:after="0"/>
              <w:rPr>
                <w:rFonts w:ascii="Avenir Next LT Pro" w:eastAsia="Arial" w:hAnsi="Avenir Next LT Pro" w:cs="Arial"/>
                <w:sz w:val="16"/>
                <w:szCs w:val="16"/>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709A018E" w14:textId="77777777" w:rsidR="00363DF4" w:rsidRPr="00532128" w:rsidRDefault="00363DF4" w:rsidP="00AF52CE">
            <w:pPr>
              <w:spacing w:after="0"/>
              <w:rPr>
                <w:rFonts w:ascii="Avenir Next LT Pro" w:eastAsia="Arial" w:hAnsi="Avenir Next LT Pro"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5F3A9AE5" w14:textId="77777777" w:rsidR="00363DF4" w:rsidRPr="00532128" w:rsidRDefault="00363DF4" w:rsidP="00AF52CE">
            <w:pPr>
              <w:spacing w:after="0"/>
              <w:rPr>
                <w:rFonts w:ascii="Avenir Next LT Pro" w:eastAsia="Arial" w:hAnsi="Avenir Next LT Pro" w:cs="Arial"/>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66553C33" w14:textId="77777777" w:rsidR="00363DF4" w:rsidRPr="00532128" w:rsidRDefault="00363DF4" w:rsidP="00AF52CE">
            <w:pPr>
              <w:spacing w:after="0"/>
              <w:rPr>
                <w:rFonts w:ascii="Avenir Next LT Pro" w:eastAsia="Arial" w:hAnsi="Avenir Next LT Pro" w:cs="Arial"/>
                <w:sz w:val="16"/>
                <w:szCs w:val="16"/>
              </w:rPr>
            </w:pPr>
          </w:p>
        </w:tc>
      </w:tr>
      <w:tr w:rsidR="00AF52CE" w:rsidRPr="00532128" w14:paraId="49DE5FAD" w14:textId="77777777" w:rsidTr="00B469D9">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vAlign w:val="center"/>
          </w:tcPr>
          <w:p w14:paraId="6A79092B" w14:textId="2E998D3D" w:rsidR="00AF52CE" w:rsidRPr="00C4052A" w:rsidRDefault="00363DF4" w:rsidP="00AF52CE">
            <w:pPr>
              <w:spacing w:after="0"/>
              <w:rPr>
                <w:rFonts w:ascii="Avenir Next LT Pro" w:eastAsia="Arial" w:hAnsi="Avenir Next LT Pro" w:cs="Arial"/>
                <w:b/>
                <w:bCs/>
                <w:sz w:val="18"/>
                <w:szCs w:val="18"/>
              </w:rPr>
            </w:pPr>
            <w:r w:rsidRPr="00C4052A">
              <w:rPr>
                <w:rFonts w:ascii="Avenir Next LT Pro" w:eastAsia="Arial" w:hAnsi="Avenir Next LT Pro" w:cs="Arial"/>
                <w:b/>
                <w:bCs/>
                <w:sz w:val="18"/>
                <w:szCs w:val="18"/>
              </w:rPr>
              <w:t xml:space="preserve">Produit </w:t>
            </w:r>
            <w:r w:rsidR="00AF52CE" w:rsidRPr="00C4052A">
              <w:rPr>
                <w:rFonts w:ascii="Avenir Next LT Pro" w:eastAsia="Arial" w:hAnsi="Avenir Next LT Pro" w:cs="Arial"/>
                <w:b/>
                <w:bCs/>
                <w:sz w:val="18"/>
                <w:szCs w:val="18"/>
              </w:rPr>
              <w:t>1.3</w:t>
            </w:r>
            <w:r w:rsidRPr="00C4052A">
              <w:rPr>
                <w:rFonts w:ascii="Avenir Next LT Pro" w:eastAsia="Arial" w:hAnsi="Avenir Next LT Pro" w:cs="Arial"/>
                <w:b/>
                <w:bCs/>
                <w:sz w:val="18"/>
                <w:szCs w:val="18"/>
              </w:rPr>
              <w:t> :</w:t>
            </w:r>
            <w:r w:rsidR="00AF52CE" w:rsidRPr="00C4052A">
              <w:rPr>
                <w:rFonts w:ascii="Avenir Next LT Pro" w:eastAsia="Arial" w:hAnsi="Avenir Next LT Pro" w:cs="Arial"/>
                <w:b/>
                <w:bCs/>
                <w:sz w:val="18"/>
                <w:szCs w:val="18"/>
              </w:rPr>
              <w:t xml:space="preserve"> Des parcs urbains et des projets de verdissement publics sont planifiés, achevés, mis en œuvre et maintenus</w:t>
            </w:r>
          </w:p>
        </w:tc>
        <w:tc>
          <w:tcPr>
            <w:tcW w:w="279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vAlign w:val="center"/>
          </w:tcPr>
          <w:p w14:paraId="4061A704" w14:textId="46818791" w:rsidR="00AF52CE" w:rsidRPr="000F6AA8" w:rsidRDefault="00116AC2" w:rsidP="00AF52CE">
            <w:pPr>
              <w:spacing w:after="0"/>
              <w:rPr>
                <w:rFonts w:ascii="Avenir Next LT Pro" w:eastAsia="Arial" w:hAnsi="Avenir Next LT Pro" w:cs="Arial"/>
                <w:color w:val="auto"/>
                <w:sz w:val="18"/>
                <w:szCs w:val="18"/>
              </w:rPr>
            </w:pPr>
            <w:r>
              <w:rPr>
                <w:rFonts w:ascii="Avenir Next LT Pro" w:eastAsia="Arial" w:hAnsi="Avenir Next LT Pro" w:cs="Arial"/>
                <w:color w:val="auto"/>
                <w:sz w:val="18"/>
                <w:szCs w:val="18"/>
              </w:rPr>
              <w:t>Pas d’activités planifiées en 2023</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7D51099C" w14:textId="77777777" w:rsidR="00AF52CE" w:rsidRPr="00532128" w:rsidRDefault="00AF52CE" w:rsidP="00AF52CE">
            <w:pPr>
              <w:spacing w:after="0"/>
              <w:rPr>
                <w:rFonts w:ascii="Avenir Next LT Pro" w:eastAsia="Arial" w:hAnsi="Avenir Next LT Pro" w:cs="Arial"/>
                <w:sz w:val="16"/>
                <w:szCs w:val="16"/>
              </w:rPr>
            </w:pPr>
          </w:p>
        </w:tc>
        <w:tc>
          <w:tcPr>
            <w:tcW w:w="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28EA989D" w14:textId="77777777" w:rsidR="00AF52CE" w:rsidRPr="00532128" w:rsidRDefault="00AF52CE" w:rsidP="00AF52CE">
            <w:pPr>
              <w:spacing w:after="0"/>
              <w:rPr>
                <w:rFonts w:ascii="Avenir Next LT Pro" w:eastAsia="Arial" w:hAnsi="Avenir Next LT Pro"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4AED8B16" w14:textId="77777777" w:rsidR="00AF52CE" w:rsidRPr="00532128" w:rsidRDefault="00AF52CE" w:rsidP="00AF52CE">
            <w:pPr>
              <w:spacing w:after="0"/>
              <w:rPr>
                <w:rFonts w:ascii="Avenir Next LT Pro" w:eastAsia="Arial" w:hAnsi="Avenir Next LT Pro" w:cs="Arial"/>
                <w:sz w:val="16"/>
                <w:szCs w:val="16"/>
              </w:rPr>
            </w:pP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15FDB2D8" w14:textId="77777777" w:rsidR="00AF52CE" w:rsidRPr="00532128" w:rsidRDefault="00AF52CE" w:rsidP="00AF52CE">
            <w:pPr>
              <w:spacing w:after="0"/>
              <w:rPr>
                <w:rFonts w:ascii="Avenir Next LT Pro" w:eastAsia="Arial" w:hAnsi="Avenir Next LT Pro" w:cs="Arial"/>
                <w:sz w:val="16"/>
                <w:szCs w:val="16"/>
              </w:rPr>
            </w:pPr>
          </w:p>
        </w:tc>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40C2D8DE" w14:textId="77777777" w:rsidR="00AF52CE" w:rsidRPr="00532128" w:rsidRDefault="00AF52CE" w:rsidP="00AF52CE">
            <w:pPr>
              <w:spacing w:after="0"/>
              <w:rPr>
                <w:rFonts w:ascii="Avenir Next LT Pro" w:eastAsia="Arial" w:hAnsi="Avenir Next LT Pro"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8" w:type="dxa"/>
              <w:right w:w="10" w:type="dxa"/>
            </w:tcMar>
          </w:tcPr>
          <w:p w14:paraId="0E0692AB" w14:textId="77777777" w:rsidR="00AF52CE" w:rsidRPr="00532128" w:rsidRDefault="00AF52CE" w:rsidP="00AF52CE">
            <w:pPr>
              <w:spacing w:after="0"/>
              <w:rPr>
                <w:rFonts w:ascii="Avenir Next LT Pro" w:eastAsia="Arial" w:hAnsi="Avenir Next LT Pro" w:cs="Arial"/>
                <w:sz w:val="16"/>
                <w:szCs w:val="16"/>
              </w:rPr>
            </w:pPr>
          </w:p>
        </w:tc>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2D3571AE" w14:textId="77777777" w:rsidR="00AF52CE" w:rsidRPr="00532128" w:rsidRDefault="00AF52CE" w:rsidP="00AF52CE">
            <w:pPr>
              <w:spacing w:after="0"/>
              <w:rPr>
                <w:rFonts w:ascii="Avenir Next LT Pro" w:eastAsia="Arial" w:hAnsi="Avenir Next LT Pro"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7656E597" w14:textId="77777777" w:rsidR="00AF52CE" w:rsidRPr="00532128" w:rsidRDefault="00AF52CE" w:rsidP="00AF52CE">
            <w:pPr>
              <w:spacing w:after="0"/>
              <w:rPr>
                <w:rFonts w:ascii="Avenir Next LT Pro" w:eastAsia="Arial" w:hAnsi="Avenir Next LT Pro"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7EB2D9B2" w14:textId="77777777" w:rsidR="00AF52CE" w:rsidRPr="00532128" w:rsidRDefault="00AF52CE" w:rsidP="00AF52CE">
            <w:pPr>
              <w:spacing w:after="0"/>
              <w:rPr>
                <w:rFonts w:ascii="Avenir Next LT Pro" w:eastAsia="Arial" w:hAnsi="Avenir Next LT Pro" w:cs="Arial"/>
                <w:sz w:val="16"/>
                <w:szCs w:val="16"/>
              </w:rPr>
            </w:pPr>
          </w:p>
        </w:tc>
        <w:tc>
          <w:tcPr>
            <w:tcW w:w="747"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2E568E02" w14:textId="77777777" w:rsidR="00AF52CE" w:rsidRPr="00532128" w:rsidRDefault="00AF52CE" w:rsidP="00AF52CE">
            <w:pPr>
              <w:spacing w:after="0"/>
              <w:rPr>
                <w:rFonts w:ascii="Avenir Next LT Pro" w:eastAsia="Arial" w:hAnsi="Avenir Next LT Pro"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49929E72" w14:textId="77777777" w:rsidR="00AF52CE" w:rsidRPr="00532128" w:rsidRDefault="00AF52CE" w:rsidP="00AF52CE">
            <w:pPr>
              <w:spacing w:after="0"/>
              <w:rPr>
                <w:rFonts w:ascii="Avenir Next LT Pro" w:eastAsia="Arial" w:hAnsi="Avenir Next LT Pro" w:cs="Arial"/>
                <w:sz w:val="16"/>
                <w:szCs w:val="16"/>
              </w:rPr>
            </w:pPr>
          </w:p>
        </w:tc>
        <w:tc>
          <w:tcPr>
            <w:tcW w:w="772" w:type="dxa"/>
            <w:tcBorders>
              <w:top w:val="single" w:sz="4" w:space="0" w:color="auto"/>
              <w:left w:val="single" w:sz="4" w:space="0" w:color="auto"/>
              <w:bottom w:val="single" w:sz="4" w:space="0" w:color="auto"/>
              <w:right w:val="single" w:sz="4" w:space="0" w:color="auto"/>
            </w:tcBorders>
            <w:shd w:val="clear" w:color="auto" w:fill="FFFFFF" w:themeFill="background1"/>
            <w:tcMar>
              <w:left w:w="58" w:type="dxa"/>
              <w:right w:w="10" w:type="dxa"/>
            </w:tcMar>
          </w:tcPr>
          <w:p w14:paraId="18D54C57" w14:textId="77777777" w:rsidR="00AF52CE" w:rsidRPr="00532128" w:rsidRDefault="00AF52CE" w:rsidP="00AF52CE">
            <w:pPr>
              <w:spacing w:after="0"/>
              <w:rPr>
                <w:rFonts w:ascii="Avenir Next LT Pro" w:eastAsia="Arial" w:hAnsi="Avenir Next LT Pro" w:cs="Arial"/>
                <w:sz w:val="16"/>
                <w:szCs w:val="16"/>
              </w:rPr>
            </w:pPr>
          </w:p>
        </w:tc>
      </w:tr>
    </w:tbl>
    <w:p w14:paraId="76C001F1" w14:textId="38A898B1" w:rsidR="00F47369" w:rsidRPr="00532128" w:rsidRDefault="00F47369" w:rsidP="4927C4FB">
      <w:pPr>
        <w:spacing w:after="0"/>
        <w:ind w:left="-3" w:right="35" w:firstLine="10"/>
        <w:rPr>
          <w:rFonts w:ascii="Avenir Next LT Pro" w:hAnsi="Avenir Next LT Pro"/>
          <w:sz w:val="16"/>
          <w:szCs w:val="16"/>
        </w:rPr>
      </w:pPr>
    </w:p>
    <w:tbl>
      <w:tblPr>
        <w:tblW w:w="13378" w:type="dxa"/>
        <w:tblLayout w:type="fixed"/>
        <w:tblLook w:val="06A0" w:firstRow="1" w:lastRow="0" w:firstColumn="1" w:lastColumn="0" w:noHBand="1" w:noVBand="1"/>
      </w:tblPr>
      <w:tblGrid>
        <w:gridCol w:w="2154"/>
        <w:gridCol w:w="2796"/>
        <w:gridCol w:w="709"/>
        <w:gridCol w:w="618"/>
        <w:gridCol w:w="615"/>
        <w:gridCol w:w="492"/>
        <w:gridCol w:w="862"/>
        <w:gridCol w:w="615"/>
        <w:gridCol w:w="613"/>
        <w:gridCol w:w="864"/>
        <w:gridCol w:w="615"/>
        <w:gridCol w:w="747"/>
        <w:gridCol w:w="735"/>
        <w:gridCol w:w="943"/>
      </w:tblGrid>
      <w:tr w:rsidR="4927C4FB" w:rsidRPr="00532128" w14:paraId="2FBE8232" w14:textId="77777777" w:rsidTr="009D29A7">
        <w:trPr>
          <w:trHeight w:val="15"/>
        </w:trPr>
        <w:tc>
          <w:tcPr>
            <w:tcW w:w="13378" w:type="dxa"/>
            <w:gridSpan w:val="14"/>
            <w:tcBorders>
              <w:top w:val="single" w:sz="8" w:space="0" w:color="000000" w:themeColor="text1"/>
              <w:left w:val="single" w:sz="8" w:space="0" w:color="auto"/>
              <w:bottom w:val="nil"/>
              <w:right w:val="single" w:sz="8" w:space="0" w:color="000000" w:themeColor="text1"/>
            </w:tcBorders>
            <w:shd w:val="clear" w:color="auto" w:fill="D9D9D9" w:themeFill="background1" w:themeFillShade="D9"/>
            <w:tcMar>
              <w:left w:w="58" w:type="dxa"/>
              <w:right w:w="10" w:type="dxa"/>
            </w:tcMar>
            <w:vAlign w:val="center"/>
          </w:tcPr>
          <w:p w14:paraId="7485BFB5" w14:textId="047A018D" w:rsidR="4927C4FB" w:rsidRPr="00532128" w:rsidRDefault="51C25AEB" w:rsidP="72E49190">
            <w:pPr>
              <w:spacing w:after="0"/>
              <w:rPr>
                <w:rFonts w:ascii="Avenir Next LT Pro" w:eastAsia="Avenir Next LT Pro" w:hAnsi="Avenir Next LT Pro" w:cs="Avenir Next LT Pro"/>
                <w:sz w:val="22"/>
                <w:szCs w:val="22"/>
              </w:rPr>
            </w:pPr>
            <w:r w:rsidRPr="72E49190">
              <w:rPr>
                <w:rFonts w:ascii="Avenir Next LT Pro" w:eastAsia="Arial" w:hAnsi="Avenir Next LT Pro" w:cs="Arial"/>
                <w:b/>
                <w:bCs/>
                <w:color w:val="000000" w:themeColor="text1"/>
                <w:sz w:val="18"/>
                <w:szCs w:val="18"/>
              </w:rPr>
              <w:t xml:space="preserve">Outcome </w:t>
            </w:r>
            <w:r w:rsidR="672643B6" w:rsidRPr="72E49190">
              <w:rPr>
                <w:rFonts w:ascii="Avenir Next LT Pro" w:eastAsia="Arial" w:hAnsi="Avenir Next LT Pro" w:cs="Arial"/>
                <w:b/>
                <w:bCs/>
                <w:color w:val="000000" w:themeColor="text1"/>
                <w:sz w:val="18"/>
                <w:szCs w:val="18"/>
              </w:rPr>
              <w:t>2</w:t>
            </w:r>
            <w:r w:rsidRPr="72E49190">
              <w:rPr>
                <w:rFonts w:ascii="Avenir Next LT Pro" w:eastAsia="Arial" w:hAnsi="Avenir Next LT Pro" w:cs="Arial"/>
                <w:b/>
                <w:bCs/>
                <w:color w:val="000000" w:themeColor="text1"/>
                <w:sz w:val="18"/>
                <w:szCs w:val="18"/>
              </w:rPr>
              <w:t xml:space="preserve">: </w:t>
            </w:r>
            <w:r w:rsidR="369E6017" w:rsidRPr="72E49190">
              <w:rPr>
                <w:rFonts w:ascii="Avenir Next LT Pro" w:hAnsi="Avenir Next LT Pro" w:cs="Arial"/>
                <w:b/>
                <w:bCs/>
                <w:color w:val="000000" w:themeColor="text1"/>
                <w:sz w:val="18"/>
                <w:szCs w:val="18"/>
              </w:rPr>
              <w:t>Les Gabonais comprennent et apprécient mieux les initiatives de conservation des forêts et d'atténuation du changement climatique</w:t>
            </w:r>
          </w:p>
        </w:tc>
      </w:tr>
      <w:tr w:rsidR="00851267" w:rsidRPr="00913C76" w14:paraId="0BD62E3A" w14:textId="77777777" w:rsidTr="46427BBF">
        <w:trPr>
          <w:trHeight w:val="15"/>
        </w:trPr>
        <w:tc>
          <w:tcPr>
            <w:tcW w:w="2154" w:type="dxa"/>
            <w:vMerge w:val="restart"/>
            <w:tcBorders>
              <w:top w:val="single" w:sz="8" w:space="0" w:color="000000" w:themeColor="text1"/>
              <w:left w:val="single" w:sz="8" w:space="0" w:color="auto"/>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3F5F0709" w14:textId="59F0239D"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Outputs</w:t>
            </w:r>
          </w:p>
        </w:tc>
        <w:tc>
          <w:tcPr>
            <w:tcW w:w="2796" w:type="dxa"/>
            <w:vMerge w:val="restart"/>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5866D75F" w14:textId="1777D77F"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Activities</w:t>
            </w:r>
          </w:p>
        </w:tc>
        <w:tc>
          <w:tcPr>
            <w:tcW w:w="8428" w:type="dxa"/>
            <w:gridSpan w:val="12"/>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52676CBE" w14:textId="6C5796CB" w:rsidR="4927C4FB" w:rsidRPr="00532128" w:rsidRDefault="4927C4FB" w:rsidP="4927C4FB">
            <w:pPr>
              <w:spacing w:after="0"/>
              <w:jc w:val="center"/>
              <w:rPr>
                <w:rFonts w:ascii="Avenir Next LT Pro" w:hAnsi="Avenir Next LT Pro"/>
                <w:lang w:val="en-GB"/>
              </w:rPr>
            </w:pPr>
            <w:r w:rsidRPr="00532128">
              <w:rPr>
                <w:rFonts w:ascii="Avenir Next LT Pro" w:eastAsia="Arial" w:hAnsi="Avenir Next LT Pro" w:cs="Arial"/>
                <w:b/>
                <w:bCs/>
                <w:color w:val="000000" w:themeColor="text1"/>
                <w:sz w:val="18"/>
                <w:szCs w:val="18"/>
                <w:lang w:val="en-GB"/>
              </w:rPr>
              <w:t>Actual Timeline of Implementation of Activities During the Reporting Period</w:t>
            </w:r>
          </w:p>
          <w:p w14:paraId="40227E87" w14:textId="3608CC79" w:rsidR="4927C4FB" w:rsidRPr="00532128" w:rsidRDefault="4927C4FB" w:rsidP="4927C4FB">
            <w:pPr>
              <w:spacing w:after="0"/>
              <w:jc w:val="center"/>
              <w:rPr>
                <w:rFonts w:ascii="Avenir Next LT Pro" w:hAnsi="Avenir Next LT Pro"/>
                <w:lang w:val="en-GB"/>
              </w:rPr>
            </w:pPr>
            <w:r w:rsidRPr="00532128">
              <w:rPr>
                <w:rFonts w:ascii="Avenir Next LT Pro" w:eastAsia="Arial" w:hAnsi="Avenir Next LT Pro" w:cs="Arial"/>
                <w:b/>
                <w:bCs/>
                <w:sz w:val="20"/>
                <w:szCs w:val="20"/>
                <w:lang w:val="en-GB"/>
              </w:rPr>
              <w:t xml:space="preserve"> </w:t>
            </w:r>
          </w:p>
        </w:tc>
      </w:tr>
      <w:tr w:rsidR="00851267" w:rsidRPr="00532128" w14:paraId="0471D045" w14:textId="77777777" w:rsidTr="46427BBF">
        <w:trPr>
          <w:trHeight w:val="15"/>
        </w:trPr>
        <w:tc>
          <w:tcPr>
            <w:tcW w:w="2154" w:type="dxa"/>
            <w:vMerge/>
            <w:vAlign w:val="center"/>
          </w:tcPr>
          <w:p w14:paraId="09ED83C2" w14:textId="77777777" w:rsidR="00857DA7" w:rsidRPr="00532128" w:rsidRDefault="00857DA7">
            <w:pPr>
              <w:rPr>
                <w:rFonts w:ascii="Avenir Next LT Pro" w:hAnsi="Avenir Next LT Pro"/>
                <w:lang w:val="en-GB"/>
              </w:rPr>
            </w:pPr>
          </w:p>
        </w:tc>
        <w:tc>
          <w:tcPr>
            <w:tcW w:w="2796" w:type="dxa"/>
            <w:vMerge/>
            <w:vAlign w:val="center"/>
          </w:tcPr>
          <w:p w14:paraId="36FDC54C" w14:textId="77777777" w:rsidR="00857DA7" w:rsidRPr="00532128" w:rsidRDefault="00857DA7">
            <w:pPr>
              <w:rPr>
                <w:rFonts w:ascii="Avenir Next LT Pro" w:hAnsi="Avenir Next LT Pro"/>
                <w:lang w:val="en-GB"/>
              </w:rPr>
            </w:pPr>
          </w:p>
        </w:tc>
        <w:tc>
          <w:tcPr>
            <w:tcW w:w="709" w:type="dxa"/>
            <w:tcBorders>
              <w:top w:val="single" w:sz="8" w:space="0" w:color="000000" w:themeColor="text1"/>
              <w:left w:val="nil"/>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0C085F58" w14:textId="7BD99D60"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1</w:t>
            </w:r>
          </w:p>
        </w:tc>
        <w:tc>
          <w:tcPr>
            <w:tcW w:w="61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4A859EB3" w14:textId="189C5156"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2</w:t>
            </w:r>
          </w:p>
        </w:tc>
        <w:tc>
          <w:tcPr>
            <w:tcW w:w="61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1A058FC6" w14:textId="6C05C297"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3</w:t>
            </w:r>
          </w:p>
        </w:tc>
        <w:tc>
          <w:tcPr>
            <w:tcW w:w="492"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74363360" w14:textId="5499F28F"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4</w:t>
            </w:r>
          </w:p>
        </w:tc>
        <w:tc>
          <w:tcPr>
            <w:tcW w:w="862"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347497DA" w14:textId="01456491"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5</w:t>
            </w:r>
          </w:p>
        </w:tc>
        <w:tc>
          <w:tcPr>
            <w:tcW w:w="61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071FFB12" w14:textId="4AB31A02"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6</w:t>
            </w:r>
          </w:p>
        </w:tc>
        <w:tc>
          <w:tcPr>
            <w:tcW w:w="61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7D6E7FC8" w14:textId="029A7A98"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7</w:t>
            </w:r>
          </w:p>
        </w:tc>
        <w:tc>
          <w:tcPr>
            <w:tcW w:w="864"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717D7B35" w14:textId="7AE7F38F"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8</w:t>
            </w:r>
          </w:p>
        </w:tc>
        <w:tc>
          <w:tcPr>
            <w:tcW w:w="61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44C22998" w14:textId="22741B54"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9</w:t>
            </w:r>
          </w:p>
        </w:tc>
        <w:tc>
          <w:tcPr>
            <w:tcW w:w="747"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28A9FB0C" w14:textId="0DA5398D"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10</w:t>
            </w:r>
          </w:p>
        </w:tc>
        <w:tc>
          <w:tcPr>
            <w:tcW w:w="735"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1FA7B5D3" w14:textId="071F0F80"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11</w:t>
            </w:r>
          </w:p>
        </w:tc>
        <w:tc>
          <w:tcPr>
            <w:tcW w:w="94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D9D9D9" w:themeFill="background1" w:themeFillShade="D9"/>
            <w:tcMar>
              <w:left w:w="58" w:type="dxa"/>
              <w:right w:w="10" w:type="dxa"/>
            </w:tcMar>
            <w:vAlign w:val="center"/>
          </w:tcPr>
          <w:p w14:paraId="62C8C242" w14:textId="1A5B2979" w:rsidR="4927C4FB" w:rsidRPr="00532128" w:rsidRDefault="4927C4FB" w:rsidP="4927C4FB">
            <w:pPr>
              <w:spacing w:after="0"/>
              <w:jc w:val="center"/>
              <w:rPr>
                <w:rFonts w:ascii="Avenir Next LT Pro" w:hAnsi="Avenir Next LT Pro"/>
              </w:rPr>
            </w:pPr>
            <w:r w:rsidRPr="00532128">
              <w:rPr>
                <w:rFonts w:ascii="Avenir Next LT Pro" w:eastAsia="Arial" w:hAnsi="Avenir Next LT Pro" w:cs="Arial"/>
                <w:b/>
                <w:bCs/>
                <w:color w:val="000000" w:themeColor="text1"/>
                <w:sz w:val="20"/>
                <w:szCs w:val="20"/>
              </w:rPr>
              <w:t>12</w:t>
            </w:r>
          </w:p>
        </w:tc>
      </w:tr>
      <w:tr w:rsidR="009D29A7" w:rsidRPr="00532128" w14:paraId="259B4619" w14:textId="77777777" w:rsidTr="46427BBF">
        <w:trPr>
          <w:trHeight w:val="1550"/>
        </w:trPr>
        <w:tc>
          <w:tcPr>
            <w:tcW w:w="2154" w:type="dxa"/>
            <w:tcBorders>
              <w:top w:val="single" w:sz="8" w:space="0" w:color="000000" w:themeColor="text1"/>
              <w:left w:val="single" w:sz="8" w:space="0" w:color="000000" w:themeColor="text1"/>
              <w:bottom w:val="single" w:sz="8" w:space="0" w:color="FFFFFF" w:themeColor="background1"/>
              <w:right w:val="single" w:sz="8" w:space="0" w:color="000000" w:themeColor="text1"/>
            </w:tcBorders>
            <w:shd w:val="clear" w:color="auto" w:fill="FFFFFF" w:themeFill="background1"/>
            <w:tcMar>
              <w:left w:w="58" w:type="dxa"/>
              <w:right w:w="10" w:type="dxa"/>
            </w:tcMar>
            <w:vAlign w:val="center"/>
          </w:tcPr>
          <w:p w14:paraId="355F34FD" w14:textId="02E4A284" w:rsidR="3A0C2AE9" w:rsidRPr="00FC0B58" w:rsidRDefault="608E44F2" w:rsidP="72E49190">
            <w:pPr>
              <w:ind w:left="0"/>
              <w:rPr>
                <w:rFonts w:asciiTheme="majorHAnsi" w:hAnsiTheme="majorHAnsi"/>
                <w:b/>
                <w:color w:val="000000" w:themeColor="text1"/>
                <w:sz w:val="18"/>
                <w:szCs w:val="18"/>
              </w:rPr>
            </w:pPr>
            <w:r w:rsidRPr="47FD7F8F">
              <w:rPr>
                <w:rFonts w:asciiTheme="majorHAnsi" w:hAnsiTheme="majorHAnsi"/>
                <w:b/>
                <w:color w:val="000000" w:themeColor="text1"/>
                <w:sz w:val="18"/>
                <w:szCs w:val="18"/>
              </w:rPr>
              <w:t>Produit 2.1 : L’initiative ‘’une personne, un arbre’’ est planifiée et mise en œuvre</w:t>
            </w:r>
          </w:p>
          <w:p w14:paraId="461B2787" w14:textId="3EF74EB1" w:rsidR="3A0C2AE9" w:rsidRPr="00FC0B58" w:rsidRDefault="3A0C2AE9" w:rsidP="72E49190">
            <w:pPr>
              <w:spacing w:after="0"/>
              <w:rPr>
                <w:rFonts w:asciiTheme="majorHAnsi" w:eastAsia="Arial" w:hAnsiTheme="majorHAnsi" w:cs="Arial"/>
                <w:color w:val="000000" w:themeColor="text1"/>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49323D7B" w14:textId="443979E3" w:rsidR="194F58AC" w:rsidRPr="009D29A7" w:rsidRDefault="194F58AC" w:rsidP="2DC55C57">
            <w:pPr>
              <w:spacing w:after="0"/>
              <w:rPr>
                <w:rFonts w:ascii="Avenir Next LT Pro" w:eastAsia="Arial" w:hAnsi="Avenir Next LT Pro" w:cs="Arial"/>
                <w:b/>
                <w:bCs/>
                <w:i/>
                <w:iCs/>
                <w:color w:val="auto"/>
                <w:sz w:val="18"/>
                <w:szCs w:val="18"/>
              </w:rPr>
            </w:pPr>
            <w:r w:rsidRPr="00FC0B58">
              <w:rPr>
                <w:rFonts w:ascii="Avenir Next LT Pro" w:eastAsia="Arial" w:hAnsi="Avenir Next LT Pro" w:cs="Arial"/>
                <w:b/>
                <w:bCs/>
                <w:color w:val="auto"/>
                <w:sz w:val="18"/>
                <w:szCs w:val="18"/>
              </w:rPr>
              <w:t xml:space="preserve">Activité 2.1.1 : </w:t>
            </w:r>
            <w:r w:rsidRPr="009D29A7">
              <w:rPr>
                <w:rFonts w:ascii="Avenir Next LT Pro" w:eastAsia="Arial" w:hAnsi="Avenir Next LT Pro" w:cs="Arial" w:hint="eastAsia"/>
                <w:b/>
                <w:bCs/>
                <w:i/>
                <w:iCs/>
                <w:color w:val="auto"/>
                <w:sz w:val="18"/>
                <w:szCs w:val="18"/>
              </w:rPr>
              <w:t>É</w:t>
            </w:r>
            <w:r w:rsidRPr="009D29A7">
              <w:rPr>
                <w:rFonts w:ascii="Avenir Next LT Pro" w:eastAsia="Arial" w:hAnsi="Avenir Next LT Pro" w:cs="Arial"/>
                <w:b/>
                <w:bCs/>
                <w:i/>
                <w:iCs/>
                <w:color w:val="auto"/>
                <w:sz w:val="18"/>
                <w:szCs w:val="18"/>
              </w:rPr>
              <w:t>laborer un plan pour l'initiative "une ville, un arbre" et cr</w:t>
            </w:r>
            <w:r w:rsidRPr="009D29A7">
              <w:rPr>
                <w:rFonts w:ascii="Avenir Next LT Pro" w:eastAsia="Arial" w:hAnsi="Avenir Next LT Pro" w:cs="Arial" w:hint="eastAsia"/>
                <w:b/>
                <w:bCs/>
                <w:i/>
                <w:iCs/>
                <w:color w:val="auto"/>
                <w:sz w:val="18"/>
                <w:szCs w:val="18"/>
              </w:rPr>
              <w:t>é</w:t>
            </w:r>
            <w:r w:rsidRPr="009D29A7">
              <w:rPr>
                <w:rFonts w:ascii="Avenir Next LT Pro" w:eastAsia="Arial" w:hAnsi="Avenir Next LT Pro" w:cs="Arial"/>
                <w:b/>
                <w:bCs/>
                <w:i/>
                <w:iCs/>
                <w:color w:val="auto"/>
                <w:sz w:val="18"/>
                <w:szCs w:val="18"/>
              </w:rPr>
              <w:t>er du mat</w:t>
            </w:r>
            <w:r w:rsidRPr="009D29A7">
              <w:rPr>
                <w:rFonts w:ascii="Avenir Next LT Pro" w:eastAsia="Arial" w:hAnsi="Avenir Next LT Pro" w:cs="Arial" w:hint="eastAsia"/>
                <w:b/>
                <w:bCs/>
                <w:i/>
                <w:iCs/>
                <w:color w:val="auto"/>
                <w:sz w:val="18"/>
                <w:szCs w:val="18"/>
              </w:rPr>
              <w:t>é</w:t>
            </w:r>
            <w:r w:rsidRPr="009D29A7">
              <w:rPr>
                <w:rFonts w:ascii="Avenir Next LT Pro" w:eastAsia="Arial" w:hAnsi="Avenir Next LT Pro" w:cs="Arial"/>
                <w:b/>
                <w:bCs/>
                <w:i/>
                <w:iCs/>
                <w:color w:val="auto"/>
                <w:sz w:val="18"/>
                <w:szCs w:val="18"/>
              </w:rPr>
              <w:t xml:space="preserve">riel </w:t>
            </w:r>
            <w:r w:rsidRPr="009D29A7">
              <w:rPr>
                <w:rFonts w:ascii="Avenir Next LT Pro" w:eastAsia="Arial" w:hAnsi="Avenir Next LT Pro" w:cs="Arial" w:hint="eastAsia"/>
                <w:b/>
                <w:bCs/>
                <w:i/>
                <w:iCs/>
                <w:color w:val="auto"/>
                <w:sz w:val="18"/>
                <w:szCs w:val="18"/>
              </w:rPr>
              <w:t>é</w:t>
            </w:r>
            <w:r w:rsidRPr="009D29A7">
              <w:rPr>
                <w:rFonts w:ascii="Avenir Next LT Pro" w:eastAsia="Arial" w:hAnsi="Avenir Next LT Pro" w:cs="Arial"/>
                <w:b/>
                <w:bCs/>
                <w:i/>
                <w:iCs/>
                <w:color w:val="auto"/>
                <w:sz w:val="18"/>
                <w:szCs w:val="18"/>
              </w:rPr>
              <w:t>ducatif et de sensibilisation, ainsi que pr</w:t>
            </w:r>
            <w:r w:rsidRPr="009D29A7">
              <w:rPr>
                <w:rFonts w:ascii="Avenir Next LT Pro" w:eastAsia="Arial" w:hAnsi="Avenir Next LT Pro" w:cs="Arial" w:hint="eastAsia"/>
                <w:b/>
                <w:bCs/>
                <w:i/>
                <w:iCs/>
                <w:color w:val="auto"/>
                <w:sz w:val="18"/>
                <w:szCs w:val="18"/>
              </w:rPr>
              <w:t>é</w:t>
            </w:r>
            <w:r w:rsidRPr="009D29A7">
              <w:rPr>
                <w:rFonts w:ascii="Avenir Next LT Pro" w:eastAsia="Arial" w:hAnsi="Avenir Next LT Pro" w:cs="Arial"/>
                <w:b/>
                <w:bCs/>
                <w:i/>
                <w:iCs/>
                <w:color w:val="auto"/>
                <w:sz w:val="18"/>
                <w:szCs w:val="18"/>
              </w:rPr>
              <w:t>voir un festival national.</w:t>
            </w:r>
          </w:p>
          <w:p w14:paraId="5C44B4F5" w14:textId="2EFFF1D4" w:rsidR="4927C4FB" w:rsidRPr="00FC0B58" w:rsidRDefault="4927C4FB" w:rsidP="009D29A7">
            <w:pPr>
              <w:spacing w:after="0"/>
              <w:ind w:left="0" w:firstLine="0"/>
              <w:rPr>
                <w:rFonts w:ascii="Avenir Next LT Pro" w:eastAsia="Arial" w:hAnsi="Avenir Next LT Pro" w:cs="Arial"/>
                <w:b/>
                <w:bCs/>
                <w:color w:val="auto"/>
                <w:sz w:val="18"/>
                <w:szCs w:val="18"/>
              </w:rPr>
            </w:pPr>
          </w:p>
          <w:p w14:paraId="05B5A80B" w14:textId="69D387C9" w:rsidR="4927C4FB" w:rsidRPr="00FC0B58" w:rsidRDefault="4927C4FB" w:rsidP="47FD7F8F">
            <w:pPr>
              <w:spacing w:after="0"/>
              <w:ind w:left="0" w:firstLine="0"/>
              <w:rPr>
                <w:rFonts w:ascii="Avenir Next LT Pro" w:eastAsia="Arial" w:hAnsi="Avenir Next LT Pro" w:cs="Arial"/>
                <w:b/>
                <w:color w:val="A6A6A6" w:themeColor="background1" w:themeShade="A6"/>
                <w:sz w:val="18"/>
                <w:szCs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3CBDBAE" w14:textId="1B8CE2A6" w:rsidR="4927C4FB" w:rsidRPr="00532128" w:rsidRDefault="4927C4FB">
            <w:pPr>
              <w:rPr>
                <w:rFonts w:ascii="Avenir Next LT Pro" w:hAnsi="Avenir Next LT Pro"/>
              </w:rPr>
            </w:pPr>
          </w:p>
        </w:tc>
        <w:tc>
          <w:tcPr>
            <w:tcW w:w="61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7B7CF9A" w14:textId="53EE8F25"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D50FC8D" w14:textId="515489B6"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49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5EF1BEDB" w14:textId="29946393"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86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55A3AABA" w14:textId="099EDB2F"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CFCB84A" w14:textId="49AABF38"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6DDB366E" w14:textId="0992AC94"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86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3A05FD16" w14:textId="3408874E"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E249FDF" w14:textId="0A5C5F10"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nil"/>
              <w:left w:val="single" w:sz="8" w:space="0" w:color="000000" w:themeColor="text1"/>
              <w:bottom w:val="single" w:sz="8" w:space="0" w:color="000000" w:themeColor="text1"/>
              <w:right w:val="single" w:sz="8" w:space="0" w:color="000000" w:themeColor="text1"/>
            </w:tcBorders>
            <w:tcMar>
              <w:left w:w="58" w:type="dxa"/>
              <w:right w:w="10" w:type="dxa"/>
            </w:tcMar>
          </w:tcPr>
          <w:p w14:paraId="03694709" w14:textId="1EE136DD" w:rsidR="4927C4FB" w:rsidRPr="00532128" w:rsidRDefault="51C25AEB" w:rsidP="72E49190">
            <w:pPr>
              <w:spacing w:after="0"/>
              <w:rPr>
                <w:rFonts w:ascii="Avenir Next LT Pro" w:hAnsi="Avenir Next LT Pro"/>
                <w:color w:val="auto"/>
              </w:rPr>
            </w:pPr>
            <w:r w:rsidRPr="72E49190">
              <w:rPr>
                <w:rFonts w:ascii="Avenir Next LT Pro" w:eastAsia="Arial" w:hAnsi="Avenir Next LT Pro" w:cs="Arial"/>
                <w:sz w:val="16"/>
                <w:szCs w:val="16"/>
              </w:rPr>
              <w:t xml:space="preserve"> </w:t>
            </w:r>
          </w:p>
        </w:tc>
        <w:tc>
          <w:tcPr>
            <w:tcW w:w="73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76C367FB" w14:textId="6BEFC2B8"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43"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B9BC97A" w14:textId="0128C462" w:rsidR="4927C4FB" w:rsidRPr="00532128" w:rsidRDefault="4927C4FB"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r>
      <w:tr w:rsidR="00415901" w:rsidRPr="00532128" w14:paraId="65D7C839" w14:textId="77777777" w:rsidTr="46427BBF">
        <w:trPr>
          <w:trHeight w:val="300"/>
        </w:trPr>
        <w:tc>
          <w:tcPr>
            <w:tcW w:w="2154" w:type="dxa"/>
            <w:vMerge w:val="restart"/>
            <w:tcBorders>
              <w:top w:val="single" w:sz="8" w:space="0" w:color="FFFFFF" w:themeColor="background1"/>
              <w:left w:val="single" w:sz="8" w:space="0" w:color="000000" w:themeColor="text1"/>
              <w:right w:val="single" w:sz="8" w:space="0" w:color="000000" w:themeColor="text1"/>
            </w:tcBorders>
            <w:shd w:val="clear" w:color="auto" w:fill="FFFFFF" w:themeFill="background1"/>
            <w:tcMar>
              <w:left w:w="58" w:type="dxa"/>
              <w:right w:w="10" w:type="dxa"/>
            </w:tcMar>
          </w:tcPr>
          <w:p w14:paraId="384CF7C2" w14:textId="132B2566" w:rsidR="00415901" w:rsidRPr="00FC0B58" w:rsidRDefault="00415901" w:rsidP="4927C4FB">
            <w:pPr>
              <w:spacing w:after="0"/>
              <w:rPr>
                <w:rFonts w:asciiTheme="majorHAnsi" w:hAnsiTheme="majorHAnsi"/>
                <w:sz w:val="18"/>
                <w:szCs w:val="18"/>
              </w:rPr>
            </w:pPr>
            <w:r w:rsidRPr="00FC0B58">
              <w:rPr>
                <w:rFonts w:asciiTheme="majorHAnsi" w:eastAsia="Arial" w:hAnsiTheme="majorHAnsi" w:cs="Arial"/>
                <w:i/>
                <w:iCs/>
                <w:sz w:val="18"/>
                <w:szCs w:val="18"/>
              </w:rPr>
              <w:t xml:space="preserve"> </w:t>
            </w: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568F955F" w14:textId="3C7C9F30" w:rsidR="00415901" w:rsidRPr="00FC0B58" w:rsidRDefault="00415901" w:rsidP="72E49190">
            <w:pPr>
              <w:spacing w:after="0"/>
              <w:rPr>
                <w:rFonts w:asciiTheme="majorHAnsi" w:eastAsia="Avenir Next LT Pro" w:hAnsiTheme="majorHAnsi" w:cs="Avenir Next LT Pro"/>
                <w:sz w:val="18"/>
                <w:szCs w:val="18"/>
              </w:rPr>
            </w:pPr>
            <w:r w:rsidRPr="47FD7F8F">
              <w:rPr>
                <w:rFonts w:asciiTheme="majorHAnsi" w:hAnsiTheme="majorHAnsi" w:cs="Arial"/>
                <w:sz w:val="18"/>
                <w:szCs w:val="18"/>
              </w:rPr>
              <w:t>Livrable : R</w:t>
            </w:r>
            <w:r w:rsidRPr="47FD7F8F">
              <w:rPr>
                <w:rFonts w:asciiTheme="majorHAnsi" w:hAnsiTheme="majorHAnsi"/>
                <w:color w:val="000000" w:themeColor="text1"/>
                <w:sz w:val="18"/>
                <w:szCs w:val="18"/>
              </w:rPr>
              <w:t>apport détaillé et analytique, présentant les résultats des enquêtes réalisées</w:t>
            </w:r>
            <w:r>
              <w:rPr>
                <w:rFonts w:asciiTheme="majorHAnsi" w:hAnsiTheme="majorHAnsi"/>
                <w:color w:val="000000" w:themeColor="text1"/>
                <w:sz w:val="18"/>
                <w:szCs w:val="18"/>
              </w:rPr>
              <w:t xml:space="preserve"> qui serviront de base de référence pour la création du matériel d’éducation et de sensibilisation au développement durable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761E1D9" w14:textId="1CDC7C69"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11F65CE" w14:textId="11D09062"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06C7559E" w14:textId="663F161E"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p w14:paraId="0F30B0AA" w14:textId="555B03DD"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B42EDEC" w14:textId="425269D6"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5568964F" w14:textId="52F2D7DE"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5589BAE" w14:textId="26A7446A"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6B43753D" w14:textId="5395AC09"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460C833" w14:textId="019D276B"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31B595F7" w14:textId="7E8345C7"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9DD9" w:themeFill="accent2"/>
            <w:tcMar>
              <w:left w:w="58" w:type="dxa"/>
              <w:right w:w="10" w:type="dxa"/>
            </w:tcMar>
          </w:tcPr>
          <w:p w14:paraId="4E720E95" w14:textId="35C8EB0D"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9DD9" w:themeFill="accent2"/>
            <w:tcMar>
              <w:left w:w="58" w:type="dxa"/>
              <w:right w:w="10" w:type="dxa"/>
            </w:tcMar>
          </w:tcPr>
          <w:p w14:paraId="13FEF0A4" w14:textId="7A55F0B6"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116E6FCF" w14:textId="5FDDF983" w:rsidR="00415901" w:rsidRPr="00532128" w:rsidRDefault="00415901"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r>
      <w:tr w:rsidR="00415901" w:rsidRPr="00532128" w14:paraId="2F0A2610" w14:textId="77777777" w:rsidTr="46427BBF">
        <w:trPr>
          <w:trHeight w:val="300"/>
        </w:trPr>
        <w:tc>
          <w:tcPr>
            <w:tcW w:w="2154" w:type="dxa"/>
            <w:vMerge/>
            <w:tcMar>
              <w:left w:w="58" w:type="dxa"/>
              <w:right w:w="10" w:type="dxa"/>
            </w:tcMar>
          </w:tcPr>
          <w:p w14:paraId="1C295448" w14:textId="77777777" w:rsidR="00415901" w:rsidRPr="00FC0B58" w:rsidRDefault="00415901" w:rsidP="4927C4FB">
            <w:pPr>
              <w:spacing w:after="0"/>
              <w:rPr>
                <w:rFonts w:asciiTheme="majorHAnsi" w:eastAsia="Arial" w:hAnsiTheme="majorHAnsi" w:cs="Arial"/>
                <w:i/>
                <w:iCs/>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789321A0" w14:textId="565BB8D2" w:rsidR="00415901" w:rsidRPr="47FD7F8F" w:rsidRDefault="00415901" w:rsidP="72E49190">
            <w:pPr>
              <w:spacing w:after="0"/>
              <w:rPr>
                <w:rFonts w:asciiTheme="majorHAnsi" w:hAnsiTheme="majorHAnsi" w:cs="Arial"/>
                <w:sz w:val="18"/>
                <w:szCs w:val="18"/>
              </w:rPr>
            </w:pPr>
            <w:r w:rsidRPr="47FD7F8F">
              <w:rPr>
                <w:rFonts w:ascii="Avenir Next LT Pro" w:eastAsia="Arial" w:hAnsi="Avenir Next LT Pro" w:cs="Arial"/>
                <w:b/>
                <w:bCs/>
                <w:color w:val="auto"/>
                <w:sz w:val="18"/>
                <w:szCs w:val="18"/>
              </w:rPr>
              <w:t>Activité 2.1.2</w:t>
            </w:r>
            <w:r w:rsidR="00E72131">
              <w:rPr>
                <w:rFonts w:ascii="Avenir Next LT Pro" w:eastAsia="Arial" w:hAnsi="Avenir Next LT Pro" w:cs="Arial"/>
                <w:b/>
                <w:bCs/>
                <w:color w:val="auto"/>
                <w:sz w:val="18"/>
                <w:szCs w:val="18"/>
              </w:rPr>
              <w:t xml:space="preserve"> : </w:t>
            </w:r>
            <w:r w:rsidRPr="009D29A7">
              <w:rPr>
                <w:rFonts w:ascii="Avenir Next LT Pro" w:eastAsia="Arial" w:hAnsi="Avenir Next LT Pro" w:cs="Arial"/>
                <w:b/>
                <w:bCs/>
                <w:i/>
                <w:iCs/>
                <w:color w:val="auto"/>
                <w:sz w:val="18"/>
                <w:szCs w:val="18"/>
              </w:rPr>
              <w:t>Pr</w:t>
            </w:r>
            <w:r w:rsidRPr="009D29A7">
              <w:rPr>
                <w:rFonts w:ascii="Avenir Next LT Pro" w:eastAsia="Arial" w:hAnsi="Avenir Next LT Pro" w:cs="Arial" w:hint="eastAsia"/>
                <w:b/>
                <w:bCs/>
                <w:i/>
                <w:iCs/>
                <w:color w:val="auto"/>
                <w:sz w:val="18"/>
                <w:szCs w:val="18"/>
              </w:rPr>
              <w:t>é</w:t>
            </w:r>
            <w:r w:rsidRPr="009D29A7">
              <w:rPr>
                <w:rFonts w:ascii="Avenir Next LT Pro" w:eastAsia="Arial" w:hAnsi="Avenir Next LT Pro" w:cs="Arial"/>
                <w:b/>
                <w:bCs/>
                <w:i/>
                <w:iCs/>
                <w:color w:val="auto"/>
                <w:sz w:val="18"/>
                <w:szCs w:val="18"/>
              </w:rPr>
              <w:t>paration du Festival</w:t>
            </w:r>
            <w:r w:rsidR="0007671B" w:rsidRPr="009D29A7">
              <w:rPr>
                <w:rFonts w:ascii="Avenir Next LT Pro" w:eastAsia="Arial" w:hAnsi="Avenir Next LT Pro" w:cs="Arial"/>
                <w:b/>
                <w:bCs/>
                <w:i/>
                <w:iCs/>
                <w:color w:val="auto"/>
                <w:sz w:val="18"/>
                <w:szCs w:val="18"/>
              </w:rPr>
              <w:t xml:space="preserve"> *</w:t>
            </w:r>
            <w:r w:rsidR="0007671B">
              <w:rPr>
                <w:rFonts w:ascii="Avenir Next LT Pro" w:eastAsia="Arial" w:hAnsi="Avenir Next LT Pro" w:cs="Arial"/>
                <w:b/>
                <w:bCs/>
                <w:color w:val="auto"/>
                <w:sz w:val="18"/>
                <w:szCs w:val="18"/>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F7DDE4D" w14:textId="77777777" w:rsidR="00415901" w:rsidRPr="00532128" w:rsidRDefault="00415901" w:rsidP="4927C4FB">
            <w:pPr>
              <w:spacing w:after="0"/>
              <w:rPr>
                <w:rFonts w:ascii="Avenir Next LT Pro" w:eastAsia="Arial" w:hAnsi="Avenir Next LT Pro" w:cs="Arial"/>
                <w:sz w:val="16"/>
                <w:szCs w:val="16"/>
              </w:rPr>
            </w:pP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5AC60E75" w14:textId="77777777" w:rsidR="00415901" w:rsidRPr="00532128" w:rsidRDefault="00415901"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B257A36" w14:textId="77777777" w:rsidR="00415901" w:rsidRPr="00532128" w:rsidRDefault="00415901" w:rsidP="4927C4FB">
            <w:pPr>
              <w:spacing w:after="0"/>
              <w:rPr>
                <w:rFonts w:ascii="Avenir Next LT Pro" w:eastAsia="Arial" w:hAnsi="Avenir Next LT Pro" w:cs="Arial"/>
                <w:sz w:val="16"/>
                <w:szCs w:val="16"/>
              </w:rPr>
            </w:pPr>
          </w:p>
        </w:tc>
        <w:tc>
          <w:tcPr>
            <w:tcW w:w="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7CE7668" w14:textId="77777777" w:rsidR="00415901" w:rsidRPr="00532128" w:rsidRDefault="00415901" w:rsidP="4927C4FB">
            <w:pPr>
              <w:spacing w:after="0"/>
              <w:rPr>
                <w:rFonts w:ascii="Avenir Next LT Pro" w:eastAsia="Arial" w:hAnsi="Avenir Next LT Pro" w:cs="Arial"/>
                <w:sz w:val="16"/>
                <w:szCs w:val="16"/>
              </w:rPr>
            </w:pPr>
          </w:p>
        </w:tc>
        <w:tc>
          <w:tcPr>
            <w:tcW w:w="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6A1594E" w14:textId="77777777" w:rsidR="00415901" w:rsidRPr="00532128" w:rsidRDefault="00415901"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26EC0A43" w14:textId="77777777" w:rsidR="00415901" w:rsidRPr="00532128" w:rsidRDefault="00415901" w:rsidP="4927C4FB">
            <w:pPr>
              <w:spacing w:after="0"/>
              <w:rPr>
                <w:rFonts w:ascii="Avenir Next LT Pro" w:eastAsia="Arial" w:hAnsi="Avenir Next LT Pro" w:cs="Arial"/>
                <w:sz w:val="16"/>
                <w:szCs w:val="16"/>
              </w:rPr>
            </w:pPr>
          </w:p>
        </w:tc>
        <w:tc>
          <w:tcPr>
            <w:tcW w:w="6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85268CF" w14:textId="77777777" w:rsidR="00415901" w:rsidRPr="00532128" w:rsidRDefault="00415901" w:rsidP="4927C4FB">
            <w:pPr>
              <w:spacing w:after="0"/>
              <w:rPr>
                <w:rFonts w:ascii="Avenir Next LT Pro" w:eastAsia="Arial" w:hAnsi="Avenir Next LT Pro" w:cs="Arial"/>
                <w:sz w:val="16"/>
                <w:szCs w:val="16"/>
              </w:rPr>
            </w:pPr>
          </w:p>
        </w:tc>
        <w:tc>
          <w:tcPr>
            <w:tcW w:w="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1C8B9715" w14:textId="77777777" w:rsidR="00415901" w:rsidRPr="00532128" w:rsidRDefault="00415901"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322FB7DA" w14:textId="77777777" w:rsidR="00415901" w:rsidRPr="00532128" w:rsidRDefault="00415901" w:rsidP="4927C4FB">
            <w:pPr>
              <w:spacing w:after="0"/>
              <w:rPr>
                <w:rFonts w:ascii="Avenir Next LT Pro" w:eastAsia="Arial" w:hAnsi="Avenir Next LT Pro" w:cs="Arial"/>
                <w:sz w:val="16"/>
                <w:szCs w:val="16"/>
              </w:rPr>
            </w:pP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6BACFB03" w14:textId="77777777" w:rsidR="00415901" w:rsidRPr="00415901" w:rsidRDefault="00415901" w:rsidP="4927C4FB">
            <w:pPr>
              <w:spacing w:after="0"/>
              <w:rPr>
                <w:rFonts w:ascii="Avenir Next LT Pro" w:eastAsia="Arial" w:hAnsi="Avenir Next LT Pro" w:cs="Arial"/>
                <w:sz w:val="16"/>
                <w:szCs w:val="16"/>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6626939B" w14:textId="77777777" w:rsidR="00415901" w:rsidRPr="00415901" w:rsidRDefault="00415901" w:rsidP="4927C4FB">
            <w:pPr>
              <w:spacing w:after="0"/>
              <w:rPr>
                <w:rFonts w:ascii="Avenir Next LT Pro" w:eastAsia="Arial" w:hAnsi="Avenir Next LT Pro" w:cs="Arial"/>
                <w:sz w:val="16"/>
                <w:szCs w:val="16"/>
              </w:rPr>
            </w:pPr>
          </w:p>
        </w:tc>
        <w:tc>
          <w:tcPr>
            <w:tcW w:w="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70F98257" w14:textId="77777777" w:rsidR="00415901" w:rsidRPr="00532128" w:rsidRDefault="00415901" w:rsidP="4927C4FB">
            <w:pPr>
              <w:spacing w:after="0"/>
              <w:rPr>
                <w:rFonts w:ascii="Avenir Next LT Pro" w:eastAsia="Arial" w:hAnsi="Avenir Next LT Pro" w:cs="Arial"/>
                <w:sz w:val="16"/>
                <w:szCs w:val="16"/>
              </w:rPr>
            </w:pPr>
          </w:p>
        </w:tc>
      </w:tr>
      <w:tr w:rsidR="00415901" w:rsidRPr="00532128" w14:paraId="64BD8A89" w14:textId="77777777" w:rsidTr="46427BBF">
        <w:trPr>
          <w:trHeight w:val="300"/>
        </w:trPr>
        <w:tc>
          <w:tcPr>
            <w:tcW w:w="2154" w:type="dxa"/>
            <w:vMerge/>
            <w:tcMar>
              <w:left w:w="58" w:type="dxa"/>
              <w:right w:w="10" w:type="dxa"/>
            </w:tcMar>
          </w:tcPr>
          <w:p w14:paraId="0890B54B" w14:textId="77777777" w:rsidR="00415901" w:rsidRPr="00FC0B58" w:rsidRDefault="00415901" w:rsidP="4927C4FB">
            <w:pPr>
              <w:spacing w:after="0"/>
              <w:rPr>
                <w:rFonts w:asciiTheme="majorHAnsi" w:eastAsia="Arial" w:hAnsiTheme="majorHAnsi" w:cs="Arial"/>
                <w:i/>
                <w:iCs/>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3287C474" w14:textId="56248E08" w:rsidR="00415901" w:rsidRPr="47FD7F8F" w:rsidRDefault="00415901" w:rsidP="72E49190">
            <w:pPr>
              <w:spacing w:after="0"/>
              <w:rPr>
                <w:rFonts w:asciiTheme="majorHAnsi" w:hAnsiTheme="majorHAnsi" w:cs="Arial"/>
                <w:sz w:val="18"/>
                <w:szCs w:val="18"/>
              </w:rPr>
            </w:pPr>
            <w:r>
              <w:rPr>
                <w:rFonts w:asciiTheme="majorHAnsi" w:hAnsiTheme="majorHAnsi" w:cs="Arial"/>
                <w:sz w:val="18"/>
                <w:szCs w:val="18"/>
              </w:rPr>
              <w:t>Livrable : Concept du festival créé</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D88778D" w14:textId="77777777" w:rsidR="00415901" w:rsidRPr="00532128" w:rsidRDefault="00415901" w:rsidP="4927C4FB">
            <w:pPr>
              <w:spacing w:after="0"/>
              <w:rPr>
                <w:rFonts w:ascii="Avenir Next LT Pro" w:eastAsia="Arial" w:hAnsi="Avenir Next LT Pro" w:cs="Arial"/>
                <w:sz w:val="16"/>
                <w:szCs w:val="16"/>
              </w:rPr>
            </w:pP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75F14CC" w14:textId="77777777" w:rsidR="00415901" w:rsidRPr="00532128" w:rsidRDefault="00415901"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5AD8EE8" w14:textId="77777777" w:rsidR="00415901" w:rsidRPr="00532128" w:rsidRDefault="00415901" w:rsidP="4927C4FB">
            <w:pPr>
              <w:spacing w:after="0"/>
              <w:rPr>
                <w:rFonts w:ascii="Avenir Next LT Pro" w:eastAsia="Arial" w:hAnsi="Avenir Next LT Pro" w:cs="Arial"/>
                <w:sz w:val="16"/>
                <w:szCs w:val="16"/>
              </w:rPr>
            </w:pPr>
          </w:p>
        </w:tc>
        <w:tc>
          <w:tcPr>
            <w:tcW w:w="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5E5027FB" w14:textId="77777777" w:rsidR="00415901" w:rsidRPr="00532128" w:rsidRDefault="00415901" w:rsidP="4927C4FB">
            <w:pPr>
              <w:spacing w:after="0"/>
              <w:rPr>
                <w:rFonts w:ascii="Avenir Next LT Pro" w:eastAsia="Arial" w:hAnsi="Avenir Next LT Pro" w:cs="Arial"/>
                <w:sz w:val="16"/>
                <w:szCs w:val="16"/>
              </w:rPr>
            </w:pPr>
          </w:p>
        </w:tc>
        <w:tc>
          <w:tcPr>
            <w:tcW w:w="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41AAFE2" w14:textId="77777777" w:rsidR="00415901" w:rsidRPr="00532128" w:rsidRDefault="00415901"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EDA59ED" w14:textId="77777777" w:rsidR="00415901" w:rsidRPr="00532128" w:rsidRDefault="00415901" w:rsidP="4927C4FB">
            <w:pPr>
              <w:spacing w:after="0"/>
              <w:rPr>
                <w:rFonts w:ascii="Avenir Next LT Pro" w:eastAsia="Arial" w:hAnsi="Avenir Next LT Pro" w:cs="Arial"/>
                <w:sz w:val="16"/>
                <w:szCs w:val="16"/>
              </w:rPr>
            </w:pPr>
          </w:p>
        </w:tc>
        <w:tc>
          <w:tcPr>
            <w:tcW w:w="6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9B8B75C" w14:textId="77777777" w:rsidR="00415901" w:rsidRPr="00532128" w:rsidRDefault="00415901" w:rsidP="4927C4FB">
            <w:pPr>
              <w:spacing w:after="0"/>
              <w:rPr>
                <w:rFonts w:ascii="Avenir Next LT Pro" w:eastAsia="Arial" w:hAnsi="Avenir Next LT Pro" w:cs="Arial"/>
                <w:sz w:val="16"/>
                <w:szCs w:val="16"/>
              </w:rPr>
            </w:pPr>
          </w:p>
        </w:tc>
        <w:tc>
          <w:tcPr>
            <w:tcW w:w="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E5F0B3B" w14:textId="77777777" w:rsidR="00415901" w:rsidRPr="00532128" w:rsidRDefault="00415901" w:rsidP="4927C4FB">
            <w:pPr>
              <w:spacing w:after="0"/>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0F3EA2DD" w14:textId="77777777" w:rsidR="00415901" w:rsidRPr="00532128" w:rsidRDefault="00415901" w:rsidP="4927C4FB">
            <w:pPr>
              <w:spacing w:after="0"/>
              <w:rPr>
                <w:rFonts w:ascii="Avenir Next LT Pro" w:eastAsia="Arial" w:hAnsi="Avenir Next LT Pro" w:cs="Arial"/>
                <w:sz w:val="16"/>
                <w:szCs w:val="16"/>
              </w:rPr>
            </w:pP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70FAB640" w14:textId="77777777" w:rsidR="00415901" w:rsidRPr="00415901" w:rsidRDefault="00415901" w:rsidP="4927C4FB">
            <w:pPr>
              <w:spacing w:after="0"/>
              <w:rPr>
                <w:rFonts w:ascii="Avenir Next LT Pro" w:eastAsia="Arial" w:hAnsi="Avenir Next LT Pro" w:cs="Arial"/>
                <w:sz w:val="16"/>
                <w:szCs w:val="16"/>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5D2E9768" w14:textId="77777777" w:rsidR="00415901" w:rsidRPr="00415901" w:rsidRDefault="00415901" w:rsidP="4927C4FB">
            <w:pPr>
              <w:spacing w:after="0"/>
              <w:rPr>
                <w:rFonts w:ascii="Avenir Next LT Pro" w:eastAsia="Arial" w:hAnsi="Avenir Next LT Pro" w:cs="Arial"/>
                <w:sz w:val="16"/>
                <w:szCs w:val="16"/>
              </w:rPr>
            </w:pPr>
          </w:p>
        </w:tc>
        <w:tc>
          <w:tcPr>
            <w:tcW w:w="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F7348D2" w14:textId="77777777" w:rsidR="00415901" w:rsidRPr="00532128" w:rsidRDefault="00415901" w:rsidP="4927C4FB">
            <w:pPr>
              <w:spacing w:after="0"/>
              <w:rPr>
                <w:rFonts w:ascii="Avenir Next LT Pro" w:eastAsia="Arial" w:hAnsi="Avenir Next LT Pro" w:cs="Arial"/>
                <w:sz w:val="16"/>
                <w:szCs w:val="16"/>
              </w:rPr>
            </w:pPr>
          </w:p>
        </w:tc>
      </w:tr>
      <w:tr w:rsidR="00AC3E24" w:rsidRPr="00532128" w14:paraId="07951898" w14:textId="77777777" w:rsidTr="46427BBF">
        <w:trPr>
          <w:trHeight w:val="300"/>
        </w:trPr>
        <w:tc>
          <w:tcPr>
            <w:tcW w:w="2154"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cMar>
              <w:left w:w="58" w:type="dxa"/>
              <w:right w:w="10" w:type="dxa"/>
            </w:tcMar>
            <w:vAlign w:val="center"/>
          </w:tcPr>
          <w:p w14:paraId="4307C3BC" w14:textId="5A0414EC" w:rsidR="00AC3E24" w:rsidRPr="00FC0B58" w:rsidRDefault="00AC3E24" w:rsidP="72E49190">
            <w:pPr>
              <w:ind w:left="0"/>
              <w:rPr>
                <w:rFonts w:asciiTheme="majorHAnsi" w:hAnsiTheme="majorHAnsi"/>
                <w:b/>
                <w:color w:val="000000" w:themeColor="text1"/>
                <w:sz w:val="18"/>
                <w:szCs w:val="18"/>
              </w:rPr>
            </w:pPr>
            <w:r w:rsidRPr="47FD7F8F">
              <w:rPr>
                <w:rFonts w:asciiTheme="majorHAnsi" w:hAnsiTheme="majorHAnsi"/>
                <w:b/>
                <w:color w:val="000000" w:themeColor="text1"/>
                <w:sz w:val="18"/>
                <w:szCs w:val="18"/>
              </w:rPr>
              <w:lastRenderedPageBreak/>
              <w:t>Produit 2.2 : Un centre d’éducation et de sensibilisation du jardin botanique est construit et une campagne de sensibilisation est mise en œuvre</w:t>
            </w:r>
          </w:p>
          <w:p w14:paraId="75473264" w14:textId="5F71BFCA" w:rsidR="00AC3E24" w:rsidRPr="00FC0B58" w:rsidRDefault="00AC3E24" w:rsidP="72E49190">
            <w:pPr>
              <w:spacing w:after="0"/>
              <w:rPr>
                <w:rFonts w:asciiTheme="majorHAnsi" w:eastAsia="Arial" w:hAnsiTheme="majorHAnsi" w:cs="Arial"/>
                <w:color w:val="000000" w:themeColor="text1"/>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16DA6DE1" w14:textId="55085790" w:rsidR="00AC3E24" w:rsidRPr="00FC0B58" w:rsidRDefault="00AC3E24" w:rsidP="5165037B">
            <w:pPr>
              <w:ind w:left="0"/>
              <w:rPr>
                <w:rFonts w:ascii="Avenir Next LT Pro" w:eastAsia="Arial" w:hAnsi="Avenir Next LT Pro" w:cs="Arial"/>
                <w:b/>
                <w:color w:val="auto"/>
                <w:sz w:val="18"/>
                <w:szCs w:val="18"/>
              </w:rPr>
            </w:pPr>
            <w:r w:rsidRPr="00FC0B58">
              <w:rPr>
                <w:rFonts w:ascii="Avenir Next LT Pro" w:eastAsia="Arial" w:hAnsi="Avenir Next LT Pro" w:cs="Arial"/>
                <w:b/>
                <w:bCs/>
                <w:color w:val="auto"/>
                <w:sz w:val="18"/>
                <w:szCs w:val="18"/>
              </w:rPr>
              <w:t xml:space="preserve">Activité 2.2.1 : </w:t>
            </w:r>
            <w:r w:rsidRPr="009D29A7">
              <w:rPr>
                <w:rFonts w:ascii="Avenir Next LT Pro" w:eastAsia="Arial" w:hAnsi="Avenir Next LT Pro" w:cs="Arial"/>
                <w:b/>
                <w:bCs/>
                <w:i/>
                <w:iCs/>
                <w:color w:val="auto"/>
                <w:sz w:val="18"/>
                <w:szCs w:val="18"/>
              </w:rPr>
              <w:t xml:space="preserve">Mise en </w:t>
            </w:r>
            <w:r w:rsidRPr="009D29A7">
              <w:rPr>
                <w:rFonts w:ascii="Avenir Next LT Pro" w:eastAsia="Arial" w:hAnsi="Avenir Next LT Pro" w:cs="Arial" w:hint="eastAsia"/>
                <w:b/>
                <w:bCs/>
                <w:i/>
                <w:iCs/>
                <w:color w:val="auto"/>
                <w:sz w:val="18"/>
                <w:szCs w:val="18"/>
              </w:rPr>
              <w:t>œ</w:t>
            </w:r>
            <w:r w:rsidRPr="009D29A7">
              <w:rPr>
                <w:rFonts w:ascii="Avenir Next LT Pro" w:eastAsia="Arial" w:hAnsi="Avenir Next LT Pro" w:cs="Arial"/>
                <w:b/>
                <w:bCs/>
                <w:i/>
                <w:iCs/>
                <w:color w:val="auto"/>
                <w:sz w:val="18"/>
                <w:szCs w:val="18"/>
              </w:rPr>
              <w:t xml:space="preserve">uvre du programme </w:t>
            </w:r>
            <w:r w:rsidRPr="009D29A7">
              <w:rPr>
                <w:rFonts w:ascii="Avenir Next LT Pro" w:eastAsia="Arial" w:hAnsi="Avenir Next LT Pro" w:cs="Arial" w:hint="eastAsia"/>
                <w:b/>
                <w:bCs/>
                <w:i/>
                <w:iCs/>
                <w:color w:val="auto"/>
                <w:sz w:val="18"/>
                <w:szCs w:val="18"/>
              </w:rPr>
              <w:t>é</w:t>
            </w:r>
            <w:r w:rsidRPr="009D29A7">
              <w:rPr>
                <w:rFonts w:ascii="Avenir Next LT Pro" w:eastAsia="Arial" w:hAnsi="Avenir Next LT Pro" w:cs="Arial"/>
                <w:b/>
                <w:bCs/>
                <w:i/>
                <w:iCs/>
                <w:color w:val="auto"/>
                <w:sz w:val="18"/>
                <w:szCs w:val="18"/>
              </w:rPr>
              <w:t>ducatif</w:t>
            </w:r>
            <w:r w:rsidR="00452D44">
              <w:rPr>
                <w:rFonts w:ascii="Avenir Next LT Pro" w:eastAsia="Arial" w:hAnsi="Avenir Next LT Pro" w:cs="Arial"/>
                <w:b/>
                <w:bCs/>
                <w:i/>
                <w:iCs/>
                <w:color w:val="auto"/>
                <w:sz w:val="18"/>
                <w:szCs w:val="18"/>
              </w:rPr>
              <w:t xml:space="preserv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2A8D192E" w14:textId="2B868365" w:rsidR="00AC3E24" w:rsidRPr="00532128" w:rsidRDefault="00AC3E24" w:rsidP="4927C4FB">
            <w:pPr>
              <w:spacing w:after="0"/>
              <w:rPr>
                <w:rFonts w:ascii="Avenir Next LT Pro" w:hAnsi="Avenir Next LT Pro"/>
              </w:rPr>
            </w:pPr>
            <w:r w:rsidRPr="00532128">
              <w:rPr>
                <w:rFonts w:ascii="Avenir Next LT Pro" w:eastAsia="Arial" w:hAnsi="Avenir Next LT Pro" w:cs="Arial"/>
                <w:color w:val="000000" w:themeColor="text1"/>
                <w:sz w:val="16"/>
                <w:szCs w:val="16"/>
              </w:rPr>
              <w:t xml:space="preserve"> </w:t>
            </w: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89D6FD4" w14:textId="4541F436"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29FE0FA" w14:textId="4CB0E7D2"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5EB452A8" w14:textId="3AAA3532"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C33C422" w14:textId="589FBD1F"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98B7167" w14:textId="0E20F490"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30E28724" w14:textId="01C8A228"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3960C88" w14:textId="4E1C2570"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8" w:type="dxa"/>
              <w:right w:w="10" w:type="dxa"/>
            </w:tcMar>
          </w:tcPr>
          <w:p w14:paraId="12F73A71" w14:textId="556CD73B"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634F2CDE" w14:textId="517234EE"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240E94D" w14:textId="0C3BBEA4"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043FA636" w14:textId="3AB47BF8"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r>
      <w:tr w:rsidR="00AC3E24" w:rsidRPr="00532128" w14:paraId="1BB65EC0" w14:textId="77777777" w:rsidTr="46427BBF">
        <w:trPr>
          <w:trHeight w:val="300"/>
        </w:trPr>
        <w:tc>
          <w:tcPr>
            <w:tcW w:w="2154" w:type="dxa"/>
            <w:vMerge/>
            <w:vAlign w:val="center"/>
          </w:tcPr>
          <w:p w14:paraId="2772999A" w14:textId="77777777" w:rsidR="00AC3E24" w:rsidRPr="009D29A7" w:rsidRDefault="00AC3E24">
            <w:pPr>
              <w:rPr>
                <w:rFonts w:asciiTheme="majorHAnsi" w:hAnsiTheme="majorHAnsi"/>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78F952A5" w14:textId="59CCCDC1" w:rsidR="00AC3E24" w:rsidRPr="00775F8E" w:rsidRDefault="00AC3E24" w:rsidP="5165037B">
            <w:pPr>
              <w:ind w:left="0"/>
              <w:rPr>
                <w:rFonts w:asciiTheme="majorHAnsi" w:hAnsiTheme="majorHAnsi"/>
                <w:color w:val="000000" w:themeColor="text1"/>
                <w:sz w:val="18"/>
                <w:szCs w:val="18"/>
              </w:rPr>
            </w:pPr>
            <w:r w:rsidRPr="47FD7F8F">
              <w:rPr>
                <w:rFonts w:asciiTheme="majorHAnsi" w:hAnsiTheme="majorHAnsi"/>
                <w:color w:val="000000" w:themeColor="text1"/>
                <w:sz w:val="18"/>
                <w:szCs w:val="18"/>
              </w:rPr>
              <w:t>Livrable : Le coordonnateur est disponible et opérationnel</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C8A09FB" w14:textId="4406E06F"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02C19877" w14:textId="6974ED8B"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2DE6AC1" w14:textId="2875CCE0"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29D8364" w14:textId="10B78B11"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DC581C4" w14:textId="7955CB0F"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14543271" w14:textId="746E52B7"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7110AAC2" w14:textId="62433D65"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B02391B" w14:textId="22693933"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8" w:type="dxa"/>
              <w:right w:w="10" w:type="dxa"/>
            </w:tcMar>
          </w:tcPr>
          <w:p w14:paraId="50D1E6E1" w14:textId="6BB6C497"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8" w:type="dxa"/>
              <w:right w:w="10" w:type="dxa"/>
            </w:tcMar>
          </w:tcPr>
          <w:p w14:paraId="2642D2F3" w14:textId="3DDB51FE"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58" w:type="dxa"/>
              <w:right w:w="10" w:type="dxa"/>
            </w:tcMar>
          </w:tcPr>
          <w:p w14:paraId="43CFD5C8" w14:textId="6A6CBC8E"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c>
          <w:tcPr>
            <w:tcW w:w="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9DD9" w:themeFill="accent2"/>
            <w:tcMar>
              <w:left w:w="58" w:type="dxa"/>
              <w:right w:w="10" w:type="dxa"/>
            </w:tcMar>
          </w:tcPr>
          <w:p w14:paraId="21D1198A" w14:textId="00FCBA1F" w:rsidR="00AC3E24" w:rsidRPr="00532128" w:rsidRDefault="00AC3E24" w:rsidP="4927C4FB">
            <w:pPr>
              <w:spacing w:after="0"/>
              <w:jc w:val="center"/>
              <w:rPr>
                <w:rFonts w:ascii="Avenir Next LT Pro" w:hAnsi="Avenir Next LT Pro"/>
              </w:rPr>
            </w:pPr>
            <w:r w:rsidRPr="00532128">
              <w:rPr>
                <w:rFonts w:ascii="Avenir Next LT Pro" w:eastAsia="Arial" w:hAnsi="Avenir Next LT Pro" w:cs="Arial"/>
                <w:color w:val="A6A6A6" w:themeColor="background1" w:themeShade="A6"/>
                <w:sz w:val="16"/>
                <w:szCs w:val="16"/>
              </w:rPr>
              <w:t xml:space="preserve"> </w:t>
            </w:r>
          </w:p>
        </w:tc>
      </w:tr>
      <w:tr w:rsidR="00AC3E24" w:rsidRPr="00532128" w14:paraId="21D13CF2" w14:textId="77777777" w:rsidTr="009D29A7">
        <w:trPr>
          <w:trHeight w:val="300"/>
        </w:trPr>
        <w:tc>
          <w:tcPr>
            <w:tcW w:w="2154" w:type="dxa"/>
            <w:vMerge/>
            <w:vAlign w:val="center"/>
          </w:tcPr>
          <w:p w14:paraId="1009F00C" w14:textId="77777777" w:rsidR="00AC3E24" w:rsidRPr="009D29A7" w:rsidRDefault="00AC3E24">
            <w:pPr>
              <w:rPr>
                <w:rFonts w:asciiTheme="majorHAnsi" w:hAnsiTheme="majorHAnsi"/>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4C112C33" w14:textId="49EE2CA7" w:rsidR="00AC3E24" w:rsidRPr="00FC0B58" w:rsidRDefault="00AC3E24" w:rsidP="4EA0E728">
            <w:pPr>
              <w:spacing w:after="0"/>
              <w:ind w:left="0"/>
              <w:rPr>
                <w:rFonts w:asciiTheme="majorHAnsi" w:hAnsiTheme="majorHAnsi"/>
                <w:color w:val="000000" w:themeColor="text1"/>
                <w:sz w:val="18"/>
                <w:szCs w:val="18"/>
              </w:rPr>
            </w:pPr>
            <w:r w:rsidRPr="47FD7F8F">
              <w:rPr>
                <w:rFonts w:asciiTheme="majorHAnsi" w:hAnsiTheme="majorHAnsi"/>
                <w:color w:val="000000" w:themeColor="text1"/>
                <w:sz w:val="18"/>
                <w:szCs w:val="18"/>
              </w:rPr>
              <w:t>Livrable</w:t>
            </w:r>
            <w:r w:rsidRPr="47FD7F8F">
              <w:rPr>
                <w:rFonts w:asciiTheme="majorHAnsi" w:hAnsiTheme="majorHAnsi"/>
                <w:b/>
                <w:color w:val="000000" w:themeColor="text1"/>
                <w:sz w:val="18"/>
                <w:szCs w:val="18"/>
              </w:rPr>
              <w:t xml:space="preserve"> : </w:t>
            </w:r>
            <w:r w:rsidRPr="47FD7F8F">
              <w:rPr>
                <w:rFonts w:asciiTheme="majorHAnsi" w:hAnsiTheme="majorHAnsi"/>
                <w:color w:val="000000" w:themeColor="text1"/>
                <w:sz w:val="18"/>
                <w:szCs w:val="18"/>
              </w:rPr>
              <w:t xml:space="preserve"> Bus pour les promenades (En attente de livraison).</w:t>
            </w:r>
          </w:p>
          <w:p w14:paraId="5FD3B649" w14:textId="416FF08B" w:rsidR="00AC3E24" w:rsidRPr="00FC0B58" w:rsidRDefault="00AC3E24" w:rsidP="5CB48AC6">
            <w:pPr>
              <w:spacing w:after="0"/>
              <w:rPr>
                <w:rFonts w:asciiTheme="majorHAnsi" w:eastAsia="Arial" w:hAnsiTheme="majorHAnsi" w:cs="Arial"/>
                <w:color w:val="A6A6A6" w:themeColor="background1" w:themeShade="A6"/>
                <w:sz w:val="18"/>
                <w:szCs w:val="18"/>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23420FCD" w14:textId="1F00C6C1"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82F5534" w14:textId="3DAABB2A"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57B9430" w14:textId="6282BDF5"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20BD0A0" w14:textId="5D17B341"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758DCFCA" w14:textId="6F4524E1"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3A39228" w14:textId="4FDADE82"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F3A6605" w14:textId="4D27F111"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97045C1" w14:textId="16CBF265"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9DD9" w:themeFill="accent2"/>
            <w:tcMar>
              <w:left w:w="58" w:type="dxa"/>
              <w:right w:w="10" w:type="dxa"/>
            </w:tcMar>
          </w:tcPr>
          <w:p w14:paraId="4D848057" w14:textId="1B19EF15"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9DD9" w:themeFill="accent2"/>
            <w:tcMar>
              <w:left w:w="58" w:type="dxa"/>
              <w:right w:w="10" w:type="dxa"/>
            </w:tcMar>
          </w:tcPr>
          <w:p w14:paraId="09829883" w14:textId="302D454A"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9DD9" w:themeFill="accent2"/>
            <w:tcMar>
              <w:left w:w="58" w:type="dxa"/>
              <w:right w:w="10" w:type="dxa"/>
            </w:tcMar>
          </w:tcPr>
          <w:p w14:paraId="7F6C2779" w14:textId="2B34F8E8"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c>
          <w:tcPr>
            <w:tcW w:w="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9DD9" w:themeFill="accent2"/>
            <w:tcMar>
              <w:left w:w="58" w:type="dxa"/>
              <w:right w:w="10" w:type="dxa"/>
            </w:tcMar>
          </w:tcPr>
          <w:p w14:paraId="12D9E083" w14:textId="44BAC5BD" w:rsidR="00AC3E24" w:rsidRPr="00532128" w:rsidRDefault="00AC3E24" w:rsidP="4927C4FB">
            <w:pPr>
              <w:spacing w:after="0"/>
              <w:rPr>
                <w:rFonts w:ascii="Avenir Next LT Pro" w:hAnsi="Avenir Next LT Pro"/>
              </w:rPr>
            </w:pPr>
            <w:r w:rsidRPr="00532128">
              <w:rPr>
                <w:rFonts w:ascii="Avenir Next LT Pro" w:eastAsia="Arial" w:hAnsi="Avenir Next LT Pro" w:cs="Arial"/>
                <w:sz w:val="16"/>
                <w:szCs w:val="16"/>
              </w:rPr>
              <w:t xml:space="preserve"> </w:t>
            </w:r>
          </w:p>
        </w:tc>
      </w:tr>
      <w:tr w:rsidR="009D29A7" w14:paraId="3CC087A5" w14:textId="77777777" w:rsidTr="009D29A7">
        <w:trPr>
          <w:trHeight w:val="300"/>
        </w:trPr>
        <w:tc>
          <w:tcPr>
            <w:tcW w:w="2154" w:type="dxa"/>
            <w:vMerge/>
            <w:tcMar>
              <w:left w:w="58" w:type="dxa"/>
              <w:right w:w="10" w:type="dxa"/>
            </w:tcMar>
            <w:vAlign w:val="center"/>
          </w:tcPr>
          <w:p w14:paraId="318B9BEA" w14:textId="19B4A62A" w:rsidR="00AC3E24" w:rsidRDefault="00AC3E24" w:rsidP="47FD7F8F">
            <w:pPr>
              <w:rPr>
                <w:rFonts w:asciiTheme="majorHAnsi" w:hAnsiTheme="majorHAnsi"/>
                <w:b/>
                <w:bCs/>
                <w:color w:val="000000" w:themeColor="text1"/>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31469944" w14:textId="560658D5" w:rsidR="00AC3E24" w:rsidRDefault="00AC3E24" w:rsidP="47FD7F8F">
            <w:pPr>
              <w:rPr>
                <w:rFonts w:asciiTheme="majorHAnsi" w:hAnsiTheme="majorHAnsi"/>
                <w:color w:val="000000" w:themeColor="text1"/>
                <w:sz w:val="18"/>
                <w:szCs w:val="18"/>
              </w:rPr>
            </w:pPr>
            <w:r>
              <w:rPr>
                <w:rFonts w:asciiTheme="majorHAnsi" w:hAnsiTheme="majorHAnsi"/>
                <w:color w:val="000000" w:themeColor="text1"/>
                <w:sz w:val="18"/>
                <w:szCs w:val="18"/>
              </w:rPr>
              <w:t xml:space="preserve">Livrable : </w:t>
            </w:r>
            <w:r w:rsidRPr="47FD7F8F">
              <w:rPr>
                <w:rFonts w:asciiTheme="majorHAnsi" w:hAnsiTheme="majorHAnsi"/>
                <w:color w:val="000000" w:themeColor="text1"/>
                <w:sz w:val="18"/>
                <w:szCs w:val="18"/>
              </w:rPr>
              <w:t xml:space="preserve">3 écoguides à temps plein </w:t>
            </w:r>
            <w:r>
              <w:rPr>
                <w:rFonts w:asciiTheme="majorHAnsi" w:hAnsiTheme="majorHAnsi"/>
                <w:color w:val="000000" w:themeColor="text1"/>
                <w:sz w:val="18"/>
                <w:szCs w:val="18"/>
              </w:rPr>
              <w:t>sont recrutés et</w:t>
            </w:r>
            <w:r w:rsidRPr="47FD7F8F">
              <w:rPr>
                <w:rFonts w:asciiTheme="majorHAnsi" w:hAnsiTheme="majorHAnsi"/>
                <w:color w:val="000000" w:themeColor="text1"/>
                <w:sz w:val="18"/>
                <w:szCs w:val="18"/>
              </w:rPr>
              <w:t xml:space="preserve"> consacrés au programme </w:t>
            </w:r>
            <w:r>
              <w:rPr>
                <w:rFonts w:asciiTheme="majorHAnsi" w:hAnsiTheme="majorHAnsi"/>
                <w:color w:val="000000" w:themeColor="text1"/>
                <w:sz w:val="18"/>
                <w:szCs w:val="18"/>
              </w:rPr>
              <w:t>d’éducation à l’environnement</w:t>
            </w:r>
            <w:r w:rsidRPr="47FD7F8F">
              <w:rPr>
                <w:rFonts w:asciiTheme="majorHAnsi" w:hAnsiTheme="majorHAnsi"/>
                <w:color w:val="000000" w:themeColor="text1"/>
                <w:sz w:val="18"/>
                <w:szCs w:val="18"/>
              </w:rPr>
              <w:t xml:space="preserve"> au Jardin botanique national</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16BC81B" w14:textId="15BE667D" w:rsidR="00AC3E24" w:rsidRDefault="00AC3E24" w:rsidP="47FD7F8F">
            <w:pPr>
              <w:rPr>
                <w:rFonts w:ascii="Avenir Next LT Pro" w:eastAsia="Arial" w:hAnsi="Avenir Next LT Pro" w:cs="Arial"/>
                <w:sz w:val="16"/>
                <w:szCs w:val="16"/>
              </w:rPr>
            </w:pP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7FD18E1" w14:textId="601E710A" w:rsidR="00AC3E24" w:rsidRDefault="00AC3E24" w:rsidP="47FD7F8F">
            <w:pPr>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B334904" w14:textId="47EA5232" w:rsidR="00AC3E24" w:rsidRDefault="00AC3E24" w:rsidP="47FD7F8F">
            <w:pPr>
              <w:rPr>
                <w:rFonts w:ascii="Avenir Next LT Pro" w:eastAsia="Arial" w:hAnsi="Avenir Next LT Pro" w:cs="Arial"/>
                <w:sz w:val="16"/>
                <w:szCs w:val="16"/>
              </w:rPr>
            </w:pPr>
          </w:p>
        </w:tc>
        <w:tc>
          <w:tcPr>
            <w:tcW w:w="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767D412" w14:textId="39D3EFEE" w:rsidR="00AC3E24" w:rsidRDefault="00AC3E24" w:rsidP="47FD7F8F">
            <w:pPr>
              <w:rPr>
                <w:rFonts w:ascii="Avenir Next LT Pro" w:eastAsia="Arial" w:hAnsi="Avenir Next LT Pro" w:cs="Arial"/>
                <w:sz w:val="16"/>
                <w:szCs w:val="16"/>
              </w:rPr>
            </w:pPr>
          </w:p>
        </w:tc>
        <w:tc>
          <w:tcPr>
            <w:tcW w:w="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00D07753" w14:textId="70EC27C1" w:rsidR="00AC3E24" w:rsidRDefault="00AC3E24" w:rsidP="47FD7F8F">
            <w:pPr>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2CF9DBB" w14:textId="7ABB75AF" w:rsidR="00AC3E24" w:rsidRDefault="00AC3E24" w:rsidP="47FD7F8F">
            <w:pPr>
              <w:rPr>
                <w:rFonts w:ascii="Avenir Next LT Pro" w:eastAsia="Arial" w:hAnsi="Avenir Next LT Pro" w:cs="Arial"/>
                <w:sz w:val="16"/>
                <w:szCs w:val="16"/>
              </w:rPr>
            </w:pPr>
          </w:p>
        </w:tc>
        <w:tc>
          <w:tcPr>
            <w:tcW w:w="6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0CB8EB95" w14:textId="30725B01" w:rsidR="00AC3E24" w:rsidRDefault="00AC3E24" w:rsidP="47FD7F8F">
            <w:pPr>
              <w:rPr>
                <w:rFonts w:ascii="Avenir Next LT Pro" w:eastAsia="Arial" w:hAnsi="Avenir Next LT Pro" w:cs="Arial"/>
                <w:sz w:val="16"/>
                <w:szCs w:val="16"/>
              </w:rPr>
            </w:pPr>
          </w:p>
        </w:tc>
        <w:tc>
          <w:tcPr>
            <w:tcW w:w="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44AE8098" w14:textId="5689FB55" w:rsidR="00AC3E24" w:rsidRDefault="00AC3E24" w:rsidP="47FD7F8F">
            <w:pPr>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2A14F6A4" w14:textId="51BE1EAD" w:rsidR="00AC3E24" w:rsidRPr="00452D44" w:rsidRDefault="00AC3E24" w:rsidP="47FD7F8F">
            <w:pPr>
              <w:rPr>
                <w:rFonts w:ascii="Avenir Next LT Pro" w:eastAsia="Arial" w:hAnsi="Avenir Next LT Pro" w:cs="Arial"/>
                <w:sz w:val="16"/>
                <w:szCs w:val="16"/>
              </w:rPr>
            </w:pP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37B9BE4D" w14:textId="15DD06C4" w:rsidR="00AC3E24" w:rsidRPr="00452D44" w:rsidRDefault="00AC3E24" w:rsidP="47FD7F8F">
            <w:pPr>
              <w:rPr>
                <w:rFonts w:ascii="Avenir Next LT Pro" w:eastAsia="Arial" w:hAnsi="Avenir Next LT Pro" w:cs="Arial"/>
                <w:sz w:val="16"/>
                <w:szCs w:val="16"/>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5FB6F839" w14:textId="3919E061" w:rsidR="00AC3E24" w:rsidRPr="00452D44" w:rsidRDefault="00AC3E24" w:rsidP="47FD7F8F">
            <w:pPr>
              <w:rPr>
                <w:rFonts w:ascii="Avenir Next LT Pro" w:eastAsia="Arial" w:hAnsi="Avenir Next LT Pro" w:cs="Arial"/>
                <w:sz w:val="16"/>
                <w:szCs w:val="16"/>
              </w:rPr>
            </w:pPr>
          </w:p>
        </w:tc>
        <w:tc>
          <w:tcPr>
            <w:tcW w:w="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14062A1F" w14:textId="0A514079" w:rsidR="00AC3E24" w:rsidRPr="00452D44" w:rsidRDefault="00AC3E24" w:rsidP="47FD7F8F">
            <w:pPr>
              <w:rPr>
                <w:rFonts w:ascii="Avenir Next LT Pro" w:eastAsia="Arial" w:hAnsi="Avenir Next LT Pro" w:cs="Arial"/>
                <w:sz w:val="16"/>
                <w:szCs w:val="16"/>
              </w:rPr>
            </w:pPr>
          </w:p>
        </w:tc>
      </w:tr>
      <w:tr w:rsidR="009D29A7" w14:paraId="6B8F57E7" w14:textId="77777777" w:rsidTr="009D29A7">
        <w:trPr>
          <w:trHeight w:val="300"/>
        </w:trPr>
        <w:tc>
          <w:tcPr>
            <w:tcW w:w="2154" w:type="dxa"/>
            <w:vMerge/>
            <w:tcMar>
              <w:left w:w="58" w:type="dxa"/>
              <w:right w:w="10" w:type="dxa"/>
            </w:tcMar>
            <w:vAlign w:val="center"/>
          </w:tcPr>
          <w:p w14:paraId="25A5F0A8" w14:textId="0BEE81D6" w:rsidR="00AC3E24" w:rsidRDefault="00AC3E24" w:rsidP="47FD7F8F">
            <w:pPr>
              <w:rPr>
                <w:rFonts w:asciiTheme="majorHAnsi" w:hAnsiTheme="majorHAnsi"/>
                <w:b/>
                <w:bCs/>
                <w:color w:val="000000" w:themeColor="text1"/>
                <w:sz w:val="18"/>
                <w:szCs w:val="18"/>
              </w:rPr>
            </w:pPr>
          </w:p>
        </w:tc>
        <w:tc>
          <w:tcPr>
            <w:tcW w:w="27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vAlign w:val="center"/>
          </w:tcPr>
          <w:p w14:paraId="04B22BDC" w14:textId="7E017067" w:rsidR="00AC3E24" w:rsidRDefault="00AC3E24" w:rsidP="47FD7F8F">
            <w:pPr>
              <w:rPr>
                <w:rFonts w:asciiTheme="majorHAnsi" w:hAnsiTheme="majorHAnsi"/>
                <w:color w:val="000000" w:themeColor="text1"/>
                <w:sz w:val="18"/>
                <w:szCs w:val="18"/>
              </w:rPr>
            </w:pPr>
            <w:r>
              <w:rPr>
                <w:rFonts w:asciiTheme="majorHAnsi" w:hAnsiTheme="majorHAnsi"/>
                <w:color w:val="000000" w:themeColor="text1"/>
                <w:sz w:val="18"/>
                <w:szCs w:val="18"/>
              </w:rPr>
              <w:t xml:space="preserve">Livrable : </w:t>
            </w:r>
            <w:r w:rsidRPr="47FD7F8F">
              <w:rPr>
                <w:rFonts w:asciiTheme="majorHAnsi" w:hAnsiTheme="majorHAnsi"/>
                <w:color w:val="000000" w:themeColor="text1"/>
                <w:sz w:val="18"/>
                <w:szCs w:val="18"/>
              </w:rPr>
              <w:t>1 coordonnatrice de l’éducation à temps plein</w:t>
            </w:r>
            <w:r>
              <w:rPr>
                <w:rFonts w:asciiTheme="majorHAnsi" w:hAnsiTheme="majorHAnsi"/>
                <w:color w:val="000000" w:themeColor="text1"/>
                <w:sz w:val="18"/>
                <w:szCs w:val="18"/>
              </w:rPr>
              <w:t xml:space="preserve"> est recruté</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40B1B203" w14:textId="5C6E5C39" w:rsidR="00AC3E24" w:rsidRDefault="00AC3E24" w:rsidP="47FD7F8F">
            <w:pPr>
              <w:rPr>
                <w:rFonts w:ascii="Avenir Next LT Pro" w:eastAsia="Arial" w:hAnsi="Avenir Next LT Pro" w:cs="Arial"/>
                <w:sz w:val="16"/>
                <w:szCs w:val="16"/>
              </w:rPr>
            </w:pPr>
          </w:p>
        </w:tc>
        <w:tc>
          <w:tcPr>
            <w:tcW w:w="6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56D7FBD" w14:textId="0BE9DC12" w:rsidR="00AC3E24" w:rsidRDefault="00AC3E24" w:rsidP="47FD7F8F">
            <w:pPr>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2968B26" w14:textId="32D7DC55" w:rsidR="00AC3E24" w:rsidRDefault="00AC3E24" w:rsidP="47FD7F8F">
            <w:pPr>
              <w:rPr>
                <w:rFonts w:ascii="Avenir Next LT Pro" w:eastAsia="Arial" w:hAnsi="Avenir Next LT Pro" w:cs="Arial"/>
                <w:sz w:val="16"/>
                <w:szCs w:val="16"/>
              </w:rPr>
            </w:pPr>
          </w:p>
        </w:tc>
        <w:tc>
          <w:tcPr>
            <w:tcW w:w="4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3B1F5F06" w14:textId="4CA426F9" w:rsidR="00AC3E24" w:rsidRDefault="00AC3E24" w:rsidP="47FD7F8F">
            <w:pPr>
              <w:rPr>
                <w:rFonts w:ascii="Avenir Next LT Pro" w:eastAsia="Arial" w:hAnsi="Avenir Next LT Pro" w:cs="Arial"/>
                <w:sz w:val="16"/>
                <w:szCs w:val="16"/>
              </w:rPr>
            </w:pPr>
          </w:p>
        </w:tc>
        <w:tc>
          <w:tcPr>
            <w:tcW w:w="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5733DDEB" w14:textId="54801BDC" w:rsidR="00AC3E24" w:rsidRDefault="00AC3E24" w:rsidP="47FD7F8F">
            <w:pPr>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58" w:type="dxa"/>
              <w:right w:w="10" w:type="dxa"/>
            </w:tcMar>
          </w:tcPr>
          <w:p w14:paraId="6DF6D937" w14:textId="4373E018" w:rsidR="00AC3E24" w:rsidRDefault="00AC3E24" w:rsidP="47FD7F8F">
            <w:pPr>
              <w:rPr>
                <w:rFonts w:ascii="Avenir Next LT Pro" w:eastAsia="Arial" w:hAnsi="Avenir Next LT Pro" w:cs="Arial"/>
                <w:sz w:val="16"/>
                <w:szCs w:val="16"/>
              </w:rPr>
            </w:pPr>
          </w:p>
        </w:tc>
        <w:tc>
          <w:tcPr>
            <w:tcW w:w="6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57328B0B" w14:textId="7BD07B7A" w:rsidR="00AC3E24" w:rsidRDefault="00AC3E24" w:rsidP="47FD7F8F">
            <w:pPr>
              <w:rPr>
                <w:rFonts w:ascii="Avenir Next LT Pro" w:eastAsia="Arial" w:hAnsi="Avenir Next LT Pro" w:cs="Arial"/>
                <w:sz w:val="16"/>
                <w:szCs w:val="16"/>
              </w:rPr>
            </w:pPr>
          </w:p>
        </w:tc>
        <w:tc>
          <w:tcPr>
            <w:tcW w:w="8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58" w:type="dxa"/>
              <w:right w:w="10" w:type="dxa"/>
            </w:tcMar>
          </w:tcPr>
          <w:p w14:paraId="2547FD77" w14:textId="68293651" w:rsidR="00AC3E24" w:rsidRDefault="00AC3E24" w:rsidP="47FD7F8F">
            <w:pPr>
              <w:rPr>
                <w:rFonts w:ascii="Avenir Next LT Pro" w:eastAsia="Arial" w:hAnsi="Avenir Next LT Pro" w:cs="Arial"/>
                <w:sz w:val="16"/>
                <w:szCs w:val="16"/>
              </w:rPr>
            </w:pPr>
          </w:p>
        </w:tc>
        <w:tc>
          <w:tcPr>
            <w:tcW w:w="6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6288401C" w14:textId="6F0BB412" w:rsidR="00AC3E24" w:rsidRPr="00452D44" w:rsidRDefault="00AC3E24" w:rsidP="47FD7F8F">
            <w:pPr>
              <w:rPr>
                <w:rFonts w:ascii="Avenir Next LT Pro" w:eastAsia="Arial" w:hAnsi="Avenir Next LT Pro" w:cs="Arial"/>
                <w:sz w:val="16"/>
                <w:szCs w:val="16"/>
              </w:rPr>
            </w:pPr>
          </w:p>
        </w:tc>
        <w:tc>
          <w:tcPr>
            <w:tcW w:w="7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62D04743" w14:textId="5AF3CF28" w:rsidR="00AC3E24" w:rsidRPr="00452D44" w:rsidRDefault="00AC3E24" w:rsidP="47FD7F8F">
            <w:pPr>
              <w:rPr>
                <w:rFonts w:ascii="Avenir Next LT Pro" w:eastAsia="Arial" w:hAnsi="Avenir Next LT Pro" w:cs="Arial"/>
                <w:sz w:val="16"/>
                <w:szCs w:val="16"/>
              </w:rPr>
            </w:pPr>
          </w:p>
        </w:tc>
        <w:tc>
          <w:tcPr>
            <w:tcW w:w="7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6EA4A275" w14:textId="1B8C4EF6" w:rsidR="00AC3E24" w:rsidRPr="00452D44" w:rsidRDefault="00AC3E24" w:rsidP="47FD7F8F">
            <w:pPr>
              <w:rPr>
                <w:rFonts w:ascii="Avenir Next LT Pro" w:eastAsia="Arial" w:hAnsi="Avenir Next LT Pro" w:cs="Arial"/>
                <w:sz w:val="16"/>
                <w:szCs w:val="16"/>
              </w:rPr>
            </w:pPr>
          </w:p>
        </w:tc>
        <w:tc>
          <w:tcPr>
            <w:tcW w:w="9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58" w:type="dxa"/>
              <w:right w:w="10" w:type="dxa"/>
            </w:tcMar>
          </w:tcPr>
          <w:p w14:paraId="1F29D9DE" w14:textId="1306DECD" w:rsidR="00AC3E24" w:rsidRPr="00452D44" w:rsidRDefault="00AC3E24" w:rsidP="47FD7F8F">
            <w:pPr>
              <w:rPr>
                <w:rFonts w:ascii="Avenir Next LT Pro" w:eastAsia="Arial" w:hAnsi="Avenir Next LT Pro" w:cs="Arial"/>
                <w:sz w:val="16"/>
                <w:szCs w:val="16"/>
              </w:rPr>
            </w:pPr>
          </w:p>
        </w:tc>
      </w:tr>
    </w:tbl>
    <w:p w14:paraId="4B72C042" w14:textId="75D8C664" w:rsidR="47FD7F8F" w:rsidRDefault="47FD7F8F"/>
    <w:p w14:paraId="2825B2F7" w14:textId="4BE25164" w:rsidR="4927C4FB" w:rsidRPr="00532128" w:rsidRDefault="4927C4FB" w:rsidP="4927C4FB">
      <w:pPr>
        <w:spacing w:after="0"/>
        <w:ind w:left="-3" w:right="35" w:firstLine="10"/>
        <w:rPr>
          <w:rFonts w:ascii="Avenir Next LT Pro" w:hAnsi="Avenir Next LT Pro"/>
          <w:sz w:val="16"/>
          <w:szCs w:val="16"/>
        </w:rPr>
      </w:pPr>
    </w:p>
    <w:p w14:paraId="5C157263" w14:textId="77777777" w:rsidR="00CC752D" w:rsidRPr="00532128" w:rsidRDefault="00CC752D" w:rsidP="00F47369">
      <w:pPr>
        <w:spacing w:after="0" w:line="250" w:lineRule="auto"/>
        <w:ind w:left="-15" w:right="0" w:firstLine="0"/>
        <w:rPr>
          <w:rFonts w:ascii="Avenir Next LT Pro" w:hAnsi="Avenir Next LT Pro"/>
          <w:i/>
          <w:sz w:val="20"/>
          <w:szCs w:val="20"/>
        </w:rPr>
      </w:pPr>
    </w:p>
    <w:p w14:paraId="71ACBD84" w14:textId="32A5E0BD" w:rsidR="00775F8E" w:rsidRDefault="00775F8E" w:rsidP="009D29A7">
      <w:pPr>
        <w:spacing w:after="0" w:line="250" w:lineRule="auto"/>
        <w:ind w:right="0"/>
        <w:rPr>
          <w:rFonts w:ascii="Avenir Next LT Pro" w:hAnsi="Avenir Next LT Pro"/>
          <w:i/>
          <w:iCs/>
          <w:sz w:val="20"/>
          <w:szCs w:val="20"/>
        </w:rPr>
      </w:pPr>
    </w:p>
    <w:p w14:paraId="77CAABEC" w14:textId="77777777" w:rsidR="003270A3" w:rsidRDefault="003270A3" w:rsidP="003270A3">
      <w:pPr>
        <w:spacing w:after="0" w:line="250" w:lineRule="auto"/>
        <w:ind w:right="0"/>
        <w:rPr>
          <w:rFonts w:ascii="Avenir Next LT Pro" w:hAnsi="Avenir Next LT Pro"/>
          <w:sz w:val="20"/>
          <w:szCs w:val="20"/>
        </w:rPr>
      </w:pPr>
      <w:r>
        <w:rPr>
          <w:rFonts w:ascii="Avenir Next LT Pro" w:hAnsi="Avenir Next LT Pro"/>
          <w:sz w:val="20"/>
          <w:szCs w:val="20"/>
        </w:rPr>
        <w:t>*</w:t>
      </w:r>
      <w:r w:rsidRPr="009D29A7">
        <w:rPr>
          <w:rFonts w:ascii="Avenir Next LT Pro" w:hAnsi="Avenir Next LT Pro"/>
          <w:sz w:val="20"/>
          <w:szCs w:val="20"/>
        </w:rPr>
        <w:t>Le retard</w:t>
      </w:r>
      <w:r>
        <w:rPr>
          <w:rFonts w:ascii="Avenir Next LT Pro" w:hAnsi="Avenir Next LT Pro"/>
          <w:sz w:val="20"/>
          <w:szCs w:val="20"/>
        </w:rPr>
        <w:t xml:space="preserve"> de la mise en œuvre de certaines activités se justifie par</w:t>
      </w:r>
    </w:p>
    <w:p w14:paraId="5221E490" w14:textId="77777777" w:rsidR="003270A3" w:rsidRDefault="003270A3" w:rsidP="003270A3">
      <w:pPr>
        <w:spacing w:after="0" w:line="250" w:lineRule="auto"/>
        <w:ind w:right="0"/>
        <w:rPr>
          <w:rFonts w:ascii="Avenir Next LT Pro" w:hAnsi="Avenir Next LT Pro"/>
          <w:sz w:val="20"/>
          <w:szCs w:val="20"/>
        </w:rPr>
      </w:pPr>
      <w:r>
        <w:rPr>
          <w:rFonts w:ascii="Avenir Next LT Pro" w:hAnsi="Avenir Next LT Pro"/>
          <w:sz w:val="20"/>
          <w:szCs w:val="20"/>
        </w:rPr>
        <w:t xml:space="preserve">- les défis rencontrés </w:t>
      </w:r>
      <w:r w:rsidR="00894449">
        <w:rPr>
          <w:rFonts w:ascii="Avenir Next LT Pro" w:hAnsi="Avenir Next LT Pro"/>
          <w:sz w:val="20"/>
          <w:szCs w:val="20"/>
        </w:rPr>
        <w:t>en 2023 compte tenu du contexte politique (voir Section 5 sur les défis)</w:t>
      </w:r>
    </w:p>
    <w:p w14:paraId="575FF802" w14:textId="77777777" w:rsidR="00894449" w:rsidRDefault="00894449" w:rsidP="003270A3">
      <w:pPr>
        <w:spacing w:after="0" w:line="250" w:lineRule="auto"/>
        <w:ind w:right="0"/>
        <w:rPr>
          <w:rFonts w:ascii="Avenir Next LT Pro" w:hAnsi="Avenir Next LT Pro"/>
          <w:sz w:val="20"/>
          <w:szCs w:val="20"/>
        </w:rPr>
      </w:pPr>
      <w:r>
        <w:rPr>
          <w:rFonts w:ascii="Avenir Next LT Pro" w:hAnsi="Avenir Next LT Pro"/>
          <w:sz w:val="20"/>
          <w:szCs w:val="20"/>
        </w:rPr>
        <w:t>- la phase de démarrage du projet</w:t>
      </w:r>
    </w:p>
    <w:p w14:paraId="4D56683E" w14:textId="10A342FC" w:rsidR="00A57CAC" w:rsidRPr="009D29A7" w:rsidRDefault="00894449" w:rsidP="009D29A7">
      <w:pPr>
        <w:spacing w:after="0" w:line="250" w:lineRule="auto"/>
        <w:ind w:right="0"/>
        <w:rPr>
          <w:rFonts w:ascii="Avenir Next LT Pro" w:hAnsi="Avenir Next LT Pro"/>
          <w:sz w:val="20"/>
          <w:szCs w:val="20"/>
        </w:rPr>
        <w:sectPr w:rsidR="00A57CAC" w:rsidRPr="009D29A7" w:rsidSect="005D5772">
          <w:headerReference w:type="first" r:id="rId32"/>
          <w:pgSz w:w="16840" w:h="11900" w:orient="landscape"/>
          <w:pgMar w:top="1579" w:right="1961" w:bottom="1557" w:left="1493" w:header="1020" w:footer="1115" w:gutter="0"/>
          <w:pgNumType w:start="1"/>
          <w:cols w:space="720"/>
          <w:titlePg/>
          <w:docGrid w:linePitch="286"/>
        </w:sectPr>
      </w:pPr>
      <w:r>
        <w:rPr>
          <w:rFonts w:ascii="Avenir Next LT Pro" w:hAnsi="Avenir Next LT Pro"/>
          <w:sz w:val="20"/>
          <w:szCs w:val="20"/>
        </w:rPr>
        <w:t xml:space="preserve">- </w:t>
      </w:r>
      <w:r w:rsidR="00CE08CA">
        <w:rPr>
          <w:rFonts w:ascii="Avenir Next LT Pro" w:hAnsi="Avenir Next LT Pro"/>
          <w:sz w:val="20"/>
          <w:szCs w:val="20"/>
        </w:rPr>
        <w:t xml:space="preserve">la tenue tardive du COPIL le 15 juin 2023, </w:t>
      </w:r>
      <w:r w:rsidR="00C614A9">
        <w:rPr>
          <w:rFonts w:ascii="Avenir Next LT Pro" w:hAnsi="Avenir Next LT Pro"/>
          <w:sz w:val="20"/>
          <w:szCs w:val="20"/>
        </w:rPr>
        <w:t>et la planification sur 2023-2024 des activités de la première tranche (Résultat 1/UNDP)</w:t>
      </w:r>
    </w:p>
    <w:p w14:paraId="7ABF970F" w14:textId="77777777" w:rsidR="001938C3" w:rsidRPr="00532128" w:rsidRDefault="001938C3" w:rsidP="001938C3">
      <w:pPr>
        <w:pStyle w:val="Titre1"/>
        <w:numPr>
          <w:ilvl w:val="0"/>
          <w:numId w:val="4"/>
        </w:numPr>
        <w:rPr>
          <w:rFonts w:ascii="Avenir Next LT Pro" w:hAnsi="Avenir Next LT Pro"/>
          <w:szCs w:val="24"/>
        </w:rPr>
      </w:pPr>
      <w:bookmarkStart w:id="5" w:name="_Toc148458665"/>
      <w:r w:rsidRPr="00532128">
        <w:rPr>
          <w:rFonts w:ascii="Avenir Next LT Pro" w:eastAsia="Calibri" w:hAnsi="Avenir Next LT Pro" w:cs="Calibri"/>
        </w:rPr>
        <w:lastRenderedPageBreak/>
        <w:t>Défis de mise en œuvre</w:t>
      </w:r>
      <w:bookmarkEnd w:id="5"/>
      <w:r w:rsidRPr="00532128">
        <w:rPr>
          <w:rFonts w:ascii="Avenir Next LT Pro" w:eastAsia="Calibri" w:hAnsi="Avenir Next LT Pro" w:cs="Calibri"/>
        </w:rPr>
        <w:t xml:space="preserve"> </w:t>
      </w:r>
    </w:p>
    <w:p w14:paraId="23130586" w14:textId="2F088687" w:rsidR="001938C3" w:rsidRPr="003217C8" w:rsidRDefault="001938C3" w:rsidP="1396BE9D">
      <w:pPr>
        <w:rPr>
          <w:rFonts w:ascii="Avenir Next LT Pro" w:hAnsi="Avenir Next LT Pro"/>
          <w:i/>
          <w:iCs/>
          <w:sz w:val="20"/>
          <w:szCs w:val="20"/>
          <w:highlight w:val="green"/>
        </w:rPr>
      </w:pPr>
      <w:r w:rsidRPr="003217C8">
        <w:rPr>
          <w:rFonts w:ascii="Avenir Next LT Pro" w:hAnsi="Avenir Next LT Pro"/>
          <w:i/>
          <w:iCs/>
          <w:sz w:val="20"/>
          <w:szCs w:val="20"/>
          <w:highlight w:val="green"/>
        </w:rPr>
        <w:t>Il s’agit de présenter les défis et difficultés qui ont caractérisé l</w:t>
      </w:r>
      <w:r w:rsidR="00310C7F" w:rsidRPr="003217C8">
        <w:rPr>
          <w:rFonts w:ascii="Avenir Next LT Pro" w:hAnsi="Avenir Next LT Pro"/>
          <w:i/>
          <w:iCs/>
          <w:sz w:val="20"/>
          <w:szCs w:val="20"/>
          <w:highlight w:val="green"/>
        </w:rPr>
        <w:t>a</w:t>
      </w:r>
      <w:r w:rsidRPr="003217C8">
        <w:rPr>
          <w:rFonts w:ascii="Avenir Next LT Pro" w:hAnsi="Avenir Next LT Pro"/>
          <w:i/>
          <w:iCs/>
          <w:sz w:val="20"/>
          <w:szCs w:val="20"/>
          <w:highlight w:val="green"/>
        </w:rPr>
        <w:t xml:space="preserve"> </w:t>
      </w:r>
      <w:r w:rsidR="00310C7F" w:rsidRPr="003217C8">
        <w:rPr>
          <w:rFonts w:ascii="Avenir Next LT Pro" w:hAnsi="Avenir Next LT Pro"/>
          <w:i/>
          <w:iCs/>
          <w:sz w:val="20"/>
          <w:szCs w:val="20"/>
          <w:highlight w:val="green"/>
        </w:rPr>
        <w:t xml:space="preserve">phase de démarrage du projet </w:t>
      </w:r>
      <w:r w:rsidRPr="003217C8">
        <w:rPr>
          <w:rFonts w:ascii="Avenir Next LT Pro" w:hAnsi="Avenir Next LT Pro"/>
          <w:i/>
          <w:iCs/>
          <w:sz w:val="20"/>
          <w:szCs w:val="20"/>
          <w:highlight w:val="green"/>
        </w:rPr>
        <w:t>(semestre/année) ainsi que, le cas échéant, les mesures prises pour les surpasser.</w:t>
      </w:r>
    </w:p>
    <w:p w14:paraId="2BC7AEE3" w14:textId="77777777" w:rsidR="001938C3" w:rsidRPr="00532128" w:rsidRDefault="001938C3" w:rsidP="001938C3">
      <w:pPr>
        <w:rPr>
          <w:rFonts w:ascii="Avenir Next LT Pro" w:hAnsi="Avenir Next LT Pro"/>
          <w:i/>
          <w:sz w:val="20"/>
          <w:szCs w:val="20"/>
        </w:rPr>
      </w:pPr>
    </w:p>
    <w:p w14:paraId="634E65E0" w14:textId="162ED439" w:rsidR="00B47DFE" w:rsidRPr="0035109B" w:rsidRDefault="00B83E31" w:rsidP="0035109B">
      <w:pPr>
        <w:pStyle w:val="Titre2"/>
        <w:rPr>
          <w:rFonts w:ascii="Avenir Next LT Pro" w:hAnsi="Avenir Next LT Pro"/>
        </w:rPr>
      </w:pPr>
      <w:bookmarkStart w:id="6" w:name="_Toc148458666"/>
      <w:r w:rsidRPr="1396BE9D">
        <w:rPr>
          <w:rFonts w:ascii="Avenir Next LT Pro" w:hAnsi="Avenir Next LT Pro"/>
        </w:rPr>
        <w:t>5</w:t>
      </w:r>
      <w:r w:rsidR="001938C3" w:rsidRPr="1396BE9D">
        <w:rPr>
          <w:rFonts w:ascii="Avenir Next LT Pro" w:hAnsi="Avenir Next LT Pro"/>
        </w:rPr>
        <w:t>.1 Défis liés au contexte du pays</w:t>
      </w:r>
      <w:bookmarkEnd w:id="6"/>
    </w:p>
    <w:p w14:paraId="0F82F5AC" w14:textId="77777777" w:rsidR="00B47DFE" w:rsidRDefault="00B47DFE" w:rsidP="00131692">
      <w:pPr>
        <w:ind w:left="0" w:firstLine="0"/>
        <w:rPr>
          <w:rFonts w:asciiTheme="majorHAnsi" w:eastAsia="system-ui" w:hAnsiTheme="majorHAnsi" w:cs="system-ui"/>
          <w:color w:val="auto"/>
          <w:sz w:val="22"/>
          <w:szCs w:val="22"/>
        </w:rPr>
      </w:pPr>
    </w:p>
    <w:p w14:paraId="2BBF0335" w14:textId="2D53B74B" w:rsidR="00131692" w:rsidRDefault="009A537D" w:rsidP="00131692">
      <w:pPr>
        <w:ind w:left="10" w:firstLine="0"/>
        <w:rPr>
          <w:rFonts w:asciiTheme="majorHAnsi" w:eastAsia="system-ui" w:hAnsiTheme="majorHAnsi" w:cs="system-ui"/>
          <w:color w:val="auto"/>
          <w:sz w:val="22"/>
          <w:szCs w:val="22"/>
        </w:rPr>
      </w:pPr>
      <w:r>
        <w:rPr>
          <w:rFonts w:asciiTheme="majorHAnsi" w:eastAsia="system-ui" w:hAnsiTheme="majorHAnsi" w:cs="system-ui"/>
          <w:color w:val="auto"/>
          <w:sz w:val="22"/>
          <w:szCs w:val="22"/>
        </w:rPr>
        <w:t>Durant l</w:t>
      </w:r>
      <w:r w:rsidR="00131692" w:rsidRPr="00B3197A">
        <w:rPr>
          <w:rFonts w:asciiTheme="majorHAnsi" w:eastAsia="system-ui" w:hAnsiTheme="majorHAnsi" w:cs="system-ui"/>
          <w:color w:val="auto"/>
          <w:sz w:val="22"/>
          <w:szCs w:val="22"/>
        </w:rPr>
        <w:t xml:space="preserve">a première moitié de l´année 2023 </w:t>
      </w:r>
      <w:r>
        <w:rPr>
          <w:rFonts w:asciiTheme="majorHAnsi" w:eastAsia="system-ui" w:hAnsiTheme="majorHAnsi" w:cs="system-ui"/>
          <w:color w:val="auto"/>
          <w:sz w:val="22"/>
          <w:szCs w:val="22"/>
        </w:rPr>
        <w:t>le projet a connu</w:t>
      </w:r>
      <w:r w:rsidR="00131692" w:rsidRPr="00B3197A">
        <w:rPr>
          <w:rFonts w:asciiTheme="majorHAnsi" w:eastAsia="system-ui" w:hAnsiTheme="majorHAnsi" w:cs="system-ui"/>
          <w:color w:val="auto"/>
          <w:sz w:val="22"/>
          <w:szCs w:val="22"/>
        </w:rPr>
        <w:t xml:space="preserve"> un contexte favorable</w:t>
      </w:r>
      <w:r>
        <w:rPr>
          <w:rFonts w:asciiTheme="majorHAnsi" w:eastAsia="system-ui" w:hAnsiTheme="majorHAnsi" w:cs="system-ui"/>
          <w:color w:val="auto"/>
          <w:sz w:val="22"/>
          <w:szCs w:val="22"/>
        </w:rPr>
        <w:t xml:space="preserve">, </w:t>
      </w:r>
      <w:r w:rsidR="00131692" w:rsidRPr="00B3197A">
        <w:rPr>
          <w:rFonts w:asciiTheme="majorHAnsi" w:eastAsia="system-ui" w:hAnsiTheme="majorHAnsi" w:cs="system-ui"/>
          <w:color w:val="auto"/>
          <w:sz w:val="22"/>
          <w:szCs w:val="22"/>
        </w:rPr>
        <w:t xml:space="preserve">avec le </w:t>
      </w:r>
      <w:r w:rsidR="00131692">
        <w:rPr>
          <w:rFonts w:asciiTheme="majorHAnsi" w:eastAsia="system-ui" w:hAnsiTheme="majorHAnsi" w:cs="system-ui"/>
          <w:color w:val="auto"/>
          <w:sz w:val="22"/>
          <w:szCs w:val="22"/>
        </w:rPr>
        <w:t>Ministère des Eaux et Forêts, de la Mer, de l’Environnement, Chargé du Plan Climat et du Plan d’Affectation des Terres</w:t>
      </w:r>
      <w:r w:rsidR="00131692" w:rsidRPr="00B3197A">
        <w:rPr>
          <w:rFonts w:asciiTheme="majorHAnsi" w:eastAsia="system-ui" w:hAnsiTheme="majorHAnsi" w:cs="system-ui"/>
          <w:color w:val="auto"/>
          <w:sz w:val="22"/>
          <w:szCs w:val="22"/>
        </w:rPr>
        <w:t xml:space="preserve"> continuellement engagé sur les projets environnementaux</w:t>
      </w:r>
      <w:r w:rsidR="008D0329">
        <w:rPr>
          <w:rFonts w:asciiTheme="majorHAnsi" w:eastAsia="system-ui" w:hAnsiTheme="majorHAnsi" w:cs="system-ui"/>
          <w:color w:val="auto"/>
          <w:sz w:val="22"/>
          <w:szCs w:val="22"/>
        </w:rPr>
        <w:t>,</w:t>
      </w:r>
      <w:r w:rsidR="00131692" w:rsidRPr="00B3197A">
        <w:rPr>
          <w:rFonts w:asciiTheme="majorHAnsi" w:eastAsia="system-ui" w:hAnsiTheme="majorHAnsi" w:cs="system-ui"/>
          <w:color w:val="auto"/>
          <w:sz w:val="22"/>
          <w:szCs w:val="22"/>
        </w:rPr>
        <w:t xml:space="preserve"> recherchant notamment à verdir la ville de Libreville</w:t>
      </w:r>
      <w:r w:rsidR="00271F94">
        <w:rPr>
          <w:rFonts w:asciiTheme="majorHAnsi" w:eastAsia="system-ui" w:hAnsiTheme="majorHAnsi" w:cs="system-ui"/>
          <w:color w:val="auto"/>
          <w:sz w:val="22"/>
          <w:szCs w:val="22"/>
        </w:rPr>
        <w:t>. Par exemple, la</w:t>
      </w:r>
      <w:r w:rsidR="008D0329">
        <w:rPr>
          <w:rFonts w:asciiTheme="majorHAnsi" w:eastAsia="system-ui" w:hAnsiTheme="majorHAnsi" w:cs="system-ui"/>
          <w:color w:val="auto"/>
          <w:sz w:val="22"/>
          <w:szCs w:val="22"/>
        </w:rPr>
        <w:t xml:space="preserve"> </w:t>
      </w:r>
      <w:r w:rsidR="00131692" w:rsidRPr="00B3197A">
        <w:rPr>
          <w:rFonts w:asciiTheme="majorHAnsi" w:eastAsia="system-ui" w:hAnsiTheme="majorHAnsi" w:cs="system-ui"/>
          <w:color w:val="auto"/>
          <w:sz w:val="22"/>
          <w:szCs w:val="22"/>
        </w:rPr>
        <w:t xml:space="preserve">soumission d´une expression d´intérêt pour un projet de villes durables qui viendrait complémenter le projet CAFI Jardin Botanique sous le huitième cycle de financement du Fonds pour l´Environnement Mondial le démontre. </w:t>
      </w:r>
    </w:p>
    <w:p w14:paraId="50254B3B" w14:textId="77777777" w:rsidR="00131692" w:rsidRDefault="00131692" w:rsidP="00131692">
      <w:pPr>
        <w:ind w:left="10" w:firstLine="0"/>
        <w:rPr>
          <w:rFonts w:asciiTheme="majorHAnsi" w:eastAsia="system-ui" w:hAnsiTheme="majorHAnsi" w:cs="system-ui"/>
          <w:color w:val="auto"/>
          <w:sz w:val="22"/>
          <w:szCs w:val="22"/>
        </w:rPr>
      </w:pPr>
    </w:p>
    <w:p w14:paraId="7782DD7D" w14:textId="46B1931A" w:rsidR="00DF7F0F" w:rsidRDefault="00C32580" w:rsidP="00131692">
      <w:pPr>
        <w:ind w:left="10" w:firstLine="0"/>
        <w:rPr>
          <w:rFonts w:asciiTheme="majorHAnsi" w:eastAsia="system-ui" w:hAnsiTheme="majorHAnsi" w:cs="system-ui"/>
          <w:color w:val="auto"/>
          <w:sz w:val="22"/>
          <w:szCs w:val="22"/>
        </w:rPr>
      </w:pPr>
      <w:r>
        <w:rPr>
          <w:rFonts w:asciiTheme="majorHAnsi" w:eastAsia="system-ui" w:hAnsiTheme="majorHAnsi" w:cs="system-ui"/>
          <w:color w:val="auto"/>
          <w:sz w:val="22"/>
          <w:szCs w:val="22"/>
        </w:rPr>
        <w:t>L</w:t>
      </w:r>
      <w:r w:rsidR="002751DF">
        <w:rPr>
          <w:rFonts w:asciiTheme="majorHAnsi" w:eastAsia="system-ui" w:hAnsiTheme="majorHAnsi" w:cs="system-ui"/>
          <w:color w:val="auto"/>
          <w:sz w:val="22"/>
          <w:szCs w:val="22"/>
        </w:rPr>
        <w:t>a</w:t>
      </w:r>
      <w:r w:rsidR="00993EF9">
        <w:rPr>
          <w:rFonts w:asciiTheme="majorHAnsi" w:eastAsia="system-ui" w:hAnsiTheme="majorHAnsi" w:cs="system-ui"/>
          <w:color w:val="auto"/>
          <w:sz w:val="22"/>
          <w:szCs w:val="22"/>
        </w:rPr>
        <w:t xml:space="preserve"> deuxième </w:t>
      </w:r>
      <w:r w:rsidR="00C43012">
        <w:rPr>
          <w:rFonts w:asciiTheme="majorHAnsi" w:eastAsia="system-ui" w:hAnsiTheme="majorHAnsi" w:cs="system-ui"/>
          <w:color w:val="auto"/>
          <w:sz w:val="22"/>
          <w:szCs w:val="22"/>
        </w:rPr>
        <w:t>moitié de 2023 a</w:t>
      </w:r>
      <w:r>
        <w:rPr>
          <w:rFonts w:asciiTheme="majorHAnsi" w:eastAsia="system-ui" w:hAnsiTheme="majorHAnsi" w:cs="system-ui"/>
          <w:color w:val="auto"/>
          <w:sz w:val="22"/>
          <w:szCs w:val="22"/>
        </w:rPr>
        <w:t xml:space="preserve"> cependant</w:t>
      </w:r>
      <w:r w:rsidR="00C43012">
        <w:rPr>
          <w:rFonts w:asciiTheme="majorHAnsi" w:eastAsia="system-ui" w:hAnsiTheme="majorHAnsi" w:cs="system-ui"/>
          <w:color w:val="auto"/>
          <w:sz w:val="22"/>
          <w:szCs w:val="22"/>
        </w:rPr>
        <w:t xml:space="preserve"> été marqué</w:t>
      </w:r>
      <w:r w:rsidR="00405490">
        <w:rPr>
          <w:rFonts w:asciiTheme="majorHAnsi" w:eastAsia="system-ui" w:hAnsiTheme="majorHAnsi" w:cs="system-ui"/>
          <w:color w:val="auto"/>
          <w:sz w:val="22"/>
          <w:szCs w:val="22"/>
        </w:rPr>
        <w:t>e</w:t>
      </w:r>
      <w:r w:rsidR="00C43012">
        <w:rPr>
          <w:rFonts w:asciiTheme="majorHAnsi" w:eastAsia="system-ui" w:hAnsiTheme="majorHAnsi" w:cs="system-ui"/>
          <w:color w:val="auto"/>
          <w:sz w:val="22"/>
          <w:szCs w:val="22"/>
        </w:rPr>
        <w:t xml:space="preserve"> par les élections</w:t>
      </w:r>
      <w:r w:rsidR="007F7613">
        <w:rPr>
          <w:rFonts w:asciiTheme="majorHAnsi" w:eastAsia="system-ui" w:hAnsiTheme="majorHAnsi" w:cs="system-ui"/>
          <w:color w:val="auto"/>
          <w:sz w:val="22"/>
          <w:szCs w:val="22"/>
        </w:rPr>
        <w:t xml:space="preserve"> </w:t>
      </w:r>
      <w:r w:rsidR="002B7C8B">
        <w:rPr>
          <w:rFonts w:asciiTheme="majorHAnsi" w:eastAsia="system-ui" w:hAnsiTheme="majorHAnsi" w:cs="system-ui"/>
          <w:color w:val="auto"/>
          <w:sz w:val="22"/>
          <w:szCs w:val="22"/>
        </w:rPr>
        <w:t>présidentielles, législatives et municipales. En effet, l</w:t>
      </w:r>
      <w:r w:rsidR="7E35A67C" w:rsidRPr="004922A5">
        <w:rPr>
          <w:rFonts w:asciiTheme="majorHAnsi" w:eastAsia="system-ui" w:hAnsiTheme="majorHAnsi" w:cs="system-ui"/>
          <w:color w:val="auto"/>
          <w:sz w:val="22"/>
          <w:szCs w:val="22"/>
        </w:rPr>
        <w:t xml:space="preserve">e coup d'État survenu le 30 août 2023 a engendré une période d'instabilité </w:t>
      </w:r>
      <w:r w:rsidR="0017444F">
        <w:rPr>
          <w:rFonts w:asciiTheme="majorHAnsi" w:eastAsia="system-ui" w:hAnsiTheme="majorHAnsi" w:cs="system-ui"/>
          <w:color w:val="auto"/>
          <w:sz w:val="22"/>
          <w:szCs w:val="22"/>
        </w:rPr>
        <w:t xml:space="preserve">et de transition </w:t>
      </w:r>
      <w:r w:rsidR="7E35A67C" w:rsidRPr="004922A5">
        <w:rPr>
          <w:rFonts w:asciiTheme="majorHAnsi" w:eastAsia="system-ui" w:hAnsiTheme="majorHAnsi" w:cs="system-ui"/>
          <w:color w:val="auto"/>
          <w:sz w:val="22"/>
          <w:szCs w:val="22"/>
        </w:rPr>
        <w:t xml:space="preserve">politique au Gabon, impactant la mise en œuvre du projet. </w:t>
      </w:r>
      <w:r w:rsidR="0017444F">
        <w:rPr>
          <w:rFonts w:asciiTheme="majorHAnsi" w:eastAsia="system-ui" w:hAnsiTheme="majorHAnsi" w:cs="system-ui"/>
          <w:color w:val="auto"/>
          <w:sz w:val="22"/>
          <w:szCs w:val="22"/>
        </w:rPr>
        <w:t>C</w:t>
      </w:r>
      <w:r w:rsidR="7E35A67C" w:rsidRPr="004922A5">
        <w:rPr>
          <w:rFonts w:asciiTheme="majorHAnsi" w:eastAsia="system-ui" w:hAnsiTheme="majorHAnsi" w:cs="system-ui"/>
          <w:color w:val="auto"/>
          <w:sz w:val="22"/>
          <w:szCs w:val="22"/>
        </w:rPr>
        <w:t xml:space="preserve">es changements politiques ont entraîné </w:t>
      </w:r>
      <w:r w:rsidR="0017444F">
        <w:rPr>
          <w:rFonts w:asciiTheme="majorHAnsi" w:eastAsia="system-ui" w:hAnsiTheme="majorHAnsi" w:cs="system-ui"/>
          <w:color w:val="auto"/>
          <w:sz w:val="22"/>
          <w:szCs w:val="22"/>
        </w:rPr>
        <w:t>une</w:t>
      </w:r>
      <w:r w:rsidR="7E35A67C" w:rsidRPr="004922A5">
        <w:rPr>
          <w:rFonts w:asciiTheme="majorHAnsi" w:eastAsia="system-ui" w:hAnsiTheme="majorHAnsi" w:cs="system-ui"/>
          <w:color w:val="auto"/>
          <w:sz w:val="22"/>
          <w:szCs w:val="22"/>
        </w:rPr>
        <w:t xml:space="preserve"> interruption</w:t>
      </w:r>
      <w:r w:rsidR="0017444F">
        <w:rPr>
          <w:rFonts w:asciiTheme="majorHAnsi" w:eastAsia="system-ui" w:hAnsiTheme="majorHAnsi" w:cs="system-ui"/>
          <w:color w:val="auto"/>
          <w:sz w:val="22"/>
          <w:szCs w:val="22"/>
        </w:rPr>
        <w:t xml:space="preserve"> temporaire</w:t>
      </w:r>
      <w:r w:rsidR="7E35A67C" w:rsidRPr="004922A5">
        <w:rPr>
          <w:rFonts w:asciiTheme="majorHAnsi" w:eastAsia="system-ui" w:hAnsiTheme="majorHAnsi" w:cs="system-ui"/>
          <w:color w:val="auto"/>
          <w:sz w:val="22"/>
          <w:szCs w:val="22"/>
        </w:rPr>
        <w:t xml:space="preserve"> dans la collaboration avec les autorités, affectant ainsi la planification et l'exécution des activités</w:t>
      </w:r>
      <w:r w:rsidR="000E504E">
        <w:rPr>
          <w:rFonts w:asciiTheme="majorHAnsi" w:eastAsia="system-ui" w:hAnsiTheme="majorHAnsi" w:cs="system-ui"/>
          <w:color w:val="auto"/>
          <w:sz w:val="22"/>
          <w:szCs w:val="22"/>
        </w:rPr>
        <w:t xml:space="preserve">, </w:t>
      </w:r>
      <w:r w:rsidR="7E35A67C" w:rsidRPr="004922A5">
        <w:rPr>
          <w:rFonts w:asciiTheme="majorHAnsi" w:eastAsia="system-ui" w:hAnsiTheme="majorHAnsi" w:cs="system-ui"/>
          <w:color w:val="auto"/>
          <w:sz w:val="22"/>
          <w:szCs w:val="22"/>
        </w:rPr>
        <w:t>de septembre à octobre 2023</w:t>
      </w:r>
      <w:r w:rsidR="000E504E">
        <w:rPr>
          <w:rFonts w:asciiTheme="majorHAnsi" w:eastAsia="system-ui" w:hAnsiTheme="majorHAnsi" w:cs="system-ui"/>
          <w:color w:val="auto"/>
          <w:sz w:val="22"/>
          <w:szCs w:val="22"/>
        </w:rPr>
        <w:t>.</w:t>
      </w:r>
      <w:r w:rsidR="7E35A67C" w:rsidRPr="004922A5">
        <w:rPr>
          <w:rFonts w:asciiTheme="majorHAnsi" w:eastAsia="system-ui" w:hAnsiTheme="majorHAnsi" w:cs="system-ui"/>
          <w:color w:val="auto"/>
          <w:sz w:val="22"/>
          <w:szCs w:val="22"/>
        </w:rPr>
        <w:t xml:space="preserve"> Aussi, les changements survenus au niveau des ressources humaines, notamment la restructuration au sein de l'ANPN, ont eu des répercussions sur la continuité opérationnelle du programme. </w:t>
      </w:r>
      <w:r w:rsidR="00DF7F0F">
        <w:rPr>
          <w:rFonts w:asciiTheme="majorHAnsi" w:eastAsia="system-ui" w:hAnsiTheme="majorHAnsi" w:cs="system-ui"/>
          <w:color w:val="auto"/>
          <w:sz w:val="22"/>
          <w:szCs w:val="22"/>
        </w:rPr>
        <w:t>Cependant, à partir d’octobre, la prise de contact avec l</w:t>
      </w:r>
      <w:r w:rsidR="00020710">
        <w:rPr>
          <w:rFonts w:asciiTheme="majorHAnsi" w:eastAsia="system-ui" w:hAnsiTheme="majorHAnsi" w:cs="system-ui"/>
          <w:color w:val="auto"/>
          <w:sz w:val="22"/>
          <w:szCs w:val="22"/>
        </w:rPr>
        <w:t>es</w:t>
      </w:r>
      <w:r w:rsidR="00DF7F0F">
        <w:rPr>
          <w:rFonts w:asciiTheme="majorHAnsi" w:eastAsia="system-ui" w:hAnsiTheme="majorHAnsi" w:cs="system-ui"/>
          <w:color w:val="auto"/>
          <w:sz w:val="22"/>
          <w:szCs w:val="22"/>
        </w:rPr>
        <w:t xml:space="preserve"> nouvelle</w:t>
      </w:r>
      <w:r w:rsidR="00020710">
        <w:rPr>
          <w:rFonts w:asciiTheme="majorHAnsi" w:eastAsia="system-ui" w:hAnsiTheme="majorHAnsi" w:cs="system-ui"/>
          <w:color w:val="auto"/>
          <w:sz w:val="22"/>
          <w:szCs w:val="22"/>
        </w:rPr>
        <w:t>s</w:t>
      </w:r>
      <w:r w:rsidR="00DF7F0F">
        <w:rPr>
          <w:rFonts w:asciiTheme="majorHAnsi" w:eastAsia="system-ui" w:hAnsiTheme="majorHAnsi" w:cs="system-ui"/>
          <w:color w:val="auto"/>
          <w:sz w:val="22"/>
          <w:szCs w:val="22"/>
        </w:rPr>
        <w:t xml:space="preserve"> équipe</w:t>
      </w:r>
      <w:r w:rsidR="00020710">
        <w:rPr>
          <w:rFonts w:asciiTheme="majorHAnsi" w:eastAsia="system-ui" w:hAnsiTheme="majorHAnsi" w:cs="system-ui"/>
          <w:color w:val="auto"/>
          <w:sz w:val="22"/>
          <w:szCs w:val="22"/>
        </w:rPr>
        <w:t>s</w:t>
      </w:r>
      <w:r w:rsidR="00DF7F0F">
        <w:rPr>
          <w:rFonts w:asciiTheme="majorHAnsi" w:eastAsia="system-ui" w:hAnsiTheme="majorHAnsi" w:cs="system-ui"/>
          <w:color w:val="auto"/>
          <w:sz w:val="22"/>
          <w:szCs w:val="22"/>
        </w:rPr>
        <w:t xml:space="preserve"> du MINEFE et de l’ANPN a permis </w:t>
      </w:r>
      <w:r w:rsidR="00715DBF">
        <w:rPr>
          <w:rFonts w:asciiTheme="majorHAnsi" w:eastAsia="system-ui" w:hAnsiTheme="majorHAnsi" w:cs="system-ui"/>
          <w:color w:val="auto"/>
          <w:sz w:val="22"/>
          <w:szCs w:val="22"/>
        </w:rPr>
        <w:t>d</w:t>
      </w:r>
      <w:r w:rsidR="005F10DE">
        <w:rPr>
          <w:rFonts w:asciiTheme="majorHAnsi" w:eastAsia="system-ui" w:hAnsiTheme="majorHAnsi" w:cs="system-ui"/>
          <w:color w:val="auto"/>
          <w:sz w:val="22"/>
          <w:szCs w:val="22"/>
        </w:rPr>
        <w:t>e</w:t>
      </w:r>
      <w:r w:rsidR="004B3DAC">
        <w:rPr>
          <w:rFonts w:asciiTheme="majorHAnsi" w:eastAsia="system-ui" w:hAnsiTheme="majorHAnsi" w:cs="system-ui"/>
          <w:color w:val="auto"/>
          <w:sz w:val="22"/>
          <w:szCs w:val="22"/>
        </w:rPr>
        <w:t xml:space="preserve"> réinitier la collaboration, notamment en vue de la nomination d’une </w:t>
      </w:r>
      <w:r w:rsidR="00C12C77">
        <w:rPr>
          <w:rFonts w:asciiTheme="majorHAnsi" w:eastAsia="system-ui" w:hAnsiTheme="majorHAnsi" w:cs="system-ui"/>
          <w:color w:val="auto"/>
          <w:sz w:val="22"/>
          <w:szCs w:val="22"/>
        </w:rPr>
        <w:t>nouvelle équipe projet au sein de l’ANPN envisagée pour janvier 2024</w:t>
      </w:r>
      <w:r w:rsidR="00EC7FDC">
        <w:rPr>
          <w:rFonts w:asciiTheme="majorHAnsi" w:eastAsia="system-ui" w:hAnsiTheme="majorHAnsi" w:cs="system-ui"/>
          <w:color w:val="auto"/>
          <w:sz w:val="22"/>
          <w:szCs w:val="22"/>
        </w:rPr>
        <w:t>, et ainsi une reprise effective des activités du projet.</w:t>
      </w:r>
    </w:p>
    <w:p w14:paraId="33511E0C" w14:textId="77777777" w:rsidR="00DD593A" w:rsidRDefault="00DD593A" w:rsidP="00151002">
      <w:pPr>
        <w:ind w:left="10" w:firstLine="0"/>
        <w:rPr>
          <w:rFonts w:asciiTheme="majorHAnsi" w:eastAsia="system-ui" w:hAnsiTheme="majorHAnsi" w:cs="system-ui"/>
          <w:color w:val="auto"/>
          <w:sz w:val="22"/>
          <w:szCs w:val="22"/>
        </w:rPr>
      </w:pPr>
    </w:p>
    <w:p w14:paraId="297A2DE0" w14:textId="286A946F" w:rsidR="00DD593A" w:rsidRPr="00A13DB7" w:rsidRDefault="00DD593A" w:rsidP="00A13DB7">
      <w:pPr>
        <w:pStyle w:val="Titre2"/>
      </w:pPr>
      <w:r w:rsidRPr="00A13DB7">
        <w:t>5.2 Défis inhérents au projet</w:t>
      </w:r>
    </w:p>
    <w:p w14:paraId="22C0AE2A" w14:textId="77777777" w:rsidR="00131692" w:rsidRDefault="00131692" w:rsidP="00131692">
      <w:pPr>
        <w:ind w:left="0" w:firstLine="0"/>
        <w:rPr>
          <w:rFonts w:asciiTheme="majorHAnsi" w:eastAsia="system-ui" w:hAnsiTheme="majorHAnsi" w:cs="system-ui"/>
          <w:color w:val="auto"/>
          <w:sz w:val="22"/>
          <w:szCs w:val="22"/>
        </w:rPr>
      </w:pPr>
    </w:p>
    <w:p w14:paraId="54E652DB" w14:textId="13E3F873" w:rsidR="00131692" w:rsidRPr="00B47DFE" w:rsidRDefault="00131692" w:rsidP="00131692">
      <w:pPr>
        <w:rPr>
          <w:rFonts w:asciiTheme="majorHAnsi" w:eastAsia="system-ui" w:hAnsiTheme="majorHAnsi" w:cs="system-ui"/>
          <w:color w:val="auto"/>
          <w:sz w:val="22"/>
          <w:szCs w:val="22"/>
        </w:rPr>
      </w:pPr>
      <w:r w:rsidRPr="00B47DFE">
        <w:rPr>
          <w:rFonts w:asciiTheme="majorHAnsi" w:eastAsia="system-ui" w:hAnsiTheme="majorHAnsi" w:cs="system-ui"/>
          <w:color w:val="auto"/>
          <w:sz w:val="22"/>
          <w:szCs w:val="22"/>
        </w:rPr>
        <w:t>L´initiation tardive des activités</w:t>
      </w:r>
      <w:r>
        <w:rPr>
          <w:rFonts w:asciiTheme="majorHAnsi" w:eastAsia="system-ui" w:hAnsiTheme="majorHAnsi" w:cs="system-ui"/>
          <w:color w:val="auto"/>
          <w:sz w:val="22"/>
          <w:szCs w:val="22"/>
        </w:rPr>
        <w:t xml:space="preserve"> mi-2023</w:t>
      </w:r>
      <w:r w:rsidRPr="00B47DFE">
        <w:rPr>
          <w:rFonts w:asciiTheme="majorHAnsi" w:eastAsia="system-ui" w:hAnsiTheme="majorHAnsi" w:cs="system-ui"/>
          <w:color w:val="auto"/>
          <w:sz w:val="22"/>
          <w:szCs w:val="22"/>
        </w:rPr>
        <w:t xml:space="preserve"> s´explique par les retards liés à l´organisation du COPIL, réunion essentielle pour valider l´enveloppe budgétaire annuelle du projet et son plan de travail et ainsi permettre les premiers décaissements et la mise en œuvre des activités. L´indisponibilité des membres du COPIL, la charge de travail de l´ANPN liée à la mise en œuvre de l’ensemble des projets CAFI sous la tutelle d</w:t>
      </w:r>
      <w:r>
        <w:rPr>
          <w:rFonts w:asciiTheme="majorHAnsi" w:eastAsia="system-ui" w:hAnsiTheme="majorHAnsi" w:cs="system-ui"/>
          <w:color w:val="auto"/>
          <w:sz w:val="22"/>
          <w:szCs w:val="22"/>
        </w:rPr>
        <w:t>e</w:t>
      </w:r>
      <w:r w:rsidRPr="00B47DFE">
        <w:rPr>
          <w:rFonts w:asciiTheme="majorHAnsi" w:eastAsia="system-ui" w:hAnsiTheme="majorHAnsi" w:cs="system-ui"/>
          <w:color w:val="auto"/>
          <w:sz w:val="22"/>
          <w:szCs w:val="22"/>
        </w:rPr>
        <w:t xml:space="preserve"> l’équipe de Coordination et le besoin de sensibiliser les acteurs autour de ce nouveau projet expliquent la tenue tardive de ce COPIL.</w:t>
      </w:r>
    </w:p>
    <w:p w14:paraId="23057C5E" w14:textId="77777777" w:rsidR="00131692" w:rsidRPr="00B47DFE" w:rsidRDefault="00131692" w:rsidP="00131692">
      <w:pPr>
        <w:ind w:left="10" w:firstLine="0"/>
        <w:rPr>
          <w:rFonts w:asciiTheme="majorHAnsi" w:eastAsia="system-ui" w:hAnsiTheme="majorHAnsi" w:cs="system-ui"/>
          <w:color w:val="auto"/>
          <w:sz w:val="22"/>
          <w:szCs w:val="22"/>
        </w:rPr>
      </w:pPr>
    </w:p>
    <w:p w14:paraId="2480EFB4" w14:textId="77777777" w:rsidR="00131692" w:rsidRDefault="00131692" w:rsidP="00131692">
      <w:pPr>
        <w:ind w:left="10" w:firstLine="0"/>
        <w:rPr>
          <w:rFonts w:asciiTheme="majorHAnsi" w:eastAsia="system-ui" w:hAnsiTheme="majorHAnsi" w:cs="system-ui"/>
          <w:color w:val="auto"/>
          <w:sz w:val="22"/>
          <w:szCs w:val="22"/>
        </w:rPr>
      </w:pPr>
      <w:r>
        <w:rPr>
          <w:rFonts w:asciiTheme="majorHAnsi" w:eastAsia="system-ui" w:hAnsiTheme="majorHAnsi" w:cs="system-ui"/>
          <w:color w:val="auto"/>
          <w:sz w:val="22"/>
          <w:szCs w:val="22"/>
        </w:rPr>
        <w:t>Par ailleurs</w:t>
      </w:r>
      <w:r w:rsidRPr="00B47DFE">
        <w:rPr>
          <w:rFonts w:asciiTheme="majorHAnsi" w:eastAsia="system-ui" w:hAnsiTheme="majorHAnsi" w:cs="system-ui"/>
          <w:color w:val="auto"/>
          <w:sz w:val="22"/>
          <w:szCs w:val="22"/>
        </w:rPr>
        <w:t>, en juin 2023, un incendie de la pépinière de l´ARW a été reporté, témoignant de possibles conflits sociaux de la zone, et requérant un ajustement du projet qui ne devra plus agrandir la pépinière mais devra la reconstruire.</w:t>
      </w:r>
    </w:p>
    <w:p w14:paraId="3B4FD1C3" w14:textId="77777777" w:rsidR="00131692" w:rsidRDefault="00131692" w:rsidP="00151002">
      <w:pPr>
        <w:ind w:left="10" w:firstLine="0"/>
        <w:rPr>
          <w:rFonts w:asciiTheme="majorHAnsi" w:eastAsia="system-ui" w:hAnsiTheme="majorHAnsi" w:cs="system-ui"/>
          <w:color w:val="auto"/>
          <w:sz w:val="22"/>
          <w:szCs w:val="22"/>
        </w:rPr>
      </w:pPr>
    </w:p>
    <w:p w14:paraId="76FC1C62" w14:textId="4AC49B75" w:rsidR="00151002" w:rsidRPr="00151002" w:rsidRDefault="00151002" w:rsidP="00EC7FDC">
      <w:pPr>
        <w:ind w:left="0" w:firstLine="0"/>
        <w:rPr>
          <w:rFonts w:asciiTheme="majorHAnsi" w:eastAsia="system-ui" w:hAnsiTheme="majorHAnsi" w:cs="system-ui"/>
          <w:color w:val="auto"/>
          <w:sz w:val="22"/>
          <w:szCs w:val="22"/>
        </w:rPr>
      </w:pPr>
    </w:p>
    <w:p w14:paraId="3FA95F11" w14:textId="46856752" w:rsidR="00FA3A77" w:rsidRPr="00532128" w:rsidRDefault="0089628E" w:rsidP="001938C3">
      <w:pPr>
        <w:pStyle w:val="Titre1"/>
        <w:numPr>
          <w:ilvl w:val="0"/>
          <w:numId w:val="4"/>
        </w:numPr>
        <w:rPr>
          <w:rFonts w:ascii="Avenir Next LT Pro" w:hAnsi="Avenir Next LT Pro"/>
        </w:rPr>
      </w:pPr>
      <w:bookmarkStart w:id="7" w:name="_Toc148458668"/>
      <w:r w:rsidRPr="00532128">
        <w:rPr>
          <w:rFonts w:ascii="Avenir Next LT Pro" w:hAnsi="Avenir Next LT Pro"/>
        </w:rPr>
        <w:lastRenderedPageBreak/>
        <w:t>Exécution financière</w:t>
      </w:r>
      <w:bookmarkEnd w:id="7"/>
    </w:p>
    <w:p w14:paraId="3FA95F12" w14:textId="09B0BD75" w:rsidR="00FA3A77" w:rsidRPr="00532128" w:rsidRDefault="00B83E31">
      <w:pPr>
        <w:pStyle w:val="Titre2"/>
        <w:rPr>
          <w:rFonts w:ascii="Avenir Next LT Pro" w:hAnsi="Avenir Next LT Pro"/>
        </w:rPr>
      </w:pPr>
      <w:bookmarkStart w:id="8" w:name="_Toc148458669"/>
      <w:r w:rsidRPr="00532128">
        <w:rPr>
          <w:rFonts w:ascii="Avenir Next LT Pro" w:hAnsi="Avenir Next LT Pro"/>
        </w:rPr>
        <w:t>6</w:t>
      </w:r>
      <w:r w:rsidR="0089628E" w:rsidRPr="00532128">
        <w:rPr>
          <w:rFonts w:ascii="Avenir Next LT Pro" w:hAnsi="Avenir Next LT Pro"/>
        </w:rPr>
        <w:t>.1 Décaissements</w:t>
      </w:r>
      <w:bookmarkEnd w:id="8"/>
      <w:r w:rsidR="0089628E" w:rsidRPr="00532128">
        <w:rPr>
          <w:rFonts w:ascii="Avenir Next LT Pro" w:hAnsi="Avenir Next LT Pro"/>
        </w:rPr>
        <w:t xml:space="preserve"> </w:t>
      </w:r>
    </w:p>
    <w:p w14:paraId="3FA95F13" w14:textId="77777777" w:rsidR="00FA3A77" w:rsidRPr="00EC7FDC" w:rsidRDefault="0089628E" w:rsidP="1396BE9D">
      <w:pPr>
        <w:pBdr>
          <w:top w:val="nil"/>
          <w:left w:val="nil"/>
          <w:bottom w:val="nil"/>
          <w:right w:val="nil"/>
          <w:between w:val="nil"/>
        </w:pBdr>
        <w:spacing w:after="8" w:line="259" w:lineRule="auto"/>
        <w:ind w:right="0"/>
        <w:jc w:val="left"/>
        <w:rPr>
          <w:rFonts w:ascii="Avenir Next LT Pro" w:hAnsi="Avenir Next LT Pro"/>
          <w:sz w:val="20"/>
          <w:szCs w:val="20"/>
          <w:highlight w:val="green"/>
        </w:rPr>
      </w:pPr>
      <w:r w:rsidRPr="00EC7FDC">
        <w:rPr>
          <w:rFonts w:ascii="Avenir Next LT Pro" w:hAnsi="Avenir Next LT Pro"/>
          <w:sz w:val="20"/>
          <w:szCs w:val="20"/>
          <w:highlight w:val="green"/>
        </w:rPr>
        <w:t xml:space="preserve">Sur les transferts reçus, indiquer le niveau de décaissement global ainsi que le niveau de décaissement annuel en incluant le budget prévisionnel pour l’année et le décaissement effectif. </w:t>
      </w:r>
    </w:p>
    <w:p w14:paraId="3FA95F14" w14:textId="77777777" w:rsidR="00FA3A77" w:rsidRPr="00EC7FDC" w:rsidRDefault="0089628E" w:rsidP="1396BE9D">
      <w:pPr>
        <w:spacing w:after="8" w:line="259" w:lineRule="auto"/>
        <w:ind w:left="10" w:right="0" w:firstLine="0"/>
        <w:jc w:val="left"/>
        <w:rPr>
          <w:rFonts w:ascii="Avenir Next LT Pro" w:hAnsi="Avenir Next LT Pro"/>
          <w:sz w:val="22"/>
          <w:szCs w:val="22"/>
          <w:highlight w:val="green"/>
        </w:rPr>
      </w:pPr>
      <w:r w:rsidRPr="00EC7FDC">
        <w:rPr>
          <w:rFonts w:ascii="Avenir Next LT Pro" w:hAnsi="Avenir Next LT Pro"/>
          <w:sz w:val="22"/>
          <w:szCs w:val="22"/>
          <w:highlight w:val="green"/>
        </w:rPr>
        <w:t xml:space="preserve"> </w:t>
      </w:r>
    </w:p>
    <w:p w14:paraId="3FA95F15" w14:textId="77777777" w:rsidR="00FA3A77" w:rsidRPr="00EC7FDC" w:rsidRDefault="0089628E" w:rsidP="1396BE9D">
      <w:pPr>
        <w:spacing w:after="8" w:line="259" w:lineRule="auto"/>
        <w:ind w:left="10" w:right="0" w:firstLine="0"/>
        <w:jc w:val="left"/>
        <w:rPr>
          <w:rFonts w:ascii="Avenir Next LT Pro" w:hAnsi="Avenir Next LT Pro"/>
          <w:sz w:val="20"/>
          <w:szCs w:val="20"/>
          <w:highlight w:val="green"/>
        </w:rPr>
      </w:pPr>
      <w:r w:rsidRPr="00EC7FDC">
        <w:rPr>
          <w:rFonts w:ascii="Avenir Next LT Pro" w:hAnsi="Avenir Next LT Pro"/>
          <w:sz w:val="20"/>
          <w:szCs w:val="20"/>
          <w:highlight w:val="green"/>
        </w:rPr>
        <w:t xml:space="preserve">Les montants engagés mais non décaissés peuvent être rajoutées dans la dernière colonne du tableau. </w:t>
      </w:r>
    </w:p>
    <w:p w14:paraId="3FA95F16" w14:textId="77777777" w:rsidR="00FA3A77" w:rsidRPr="00532128" w:rsidRDefault="00FA3A77" w:rsidP="1396BE9D">
      <w:pPr>
        <w:spacing w:after="8" w:line="259" w:lineRule="auto"/>
        <w:ind w:left="10" w:right="0" w:firstLine="0"/>
        <w:jc w:val="left"/>
        <w:rPr>
          <w:rFonts w:ascii="Avenir Next LT Pro" w:hAnsi="Avenir Next LT Pro"/>
          <w:sz w:val="22"/>
          <w:szCs w:val="22"/>
          <w:highlight w:val="red"/>
        </w:rPr>
      </w:pPr>
    </w:p>
    <w:p w14:paraId="3FA95F17" w14:textId="47401046" w:rsidR="00FA3A77" w:rsidRPr="00532128" w:rsidRDefault="0089628E">
      <w:pPr>
        <w:numPr>
          <w:ilvl w:val="0"/>
          <w:numId w:val="13"/>
        </w:numPr>
        <w:pBdr>
          <w:top w:val="nil"/>
          <w:left w:val="nil"/>
          <w:bottom w:val="nil"/>
          <w:right w:val="nil"/>
          <w:between w:val="nil"/>
        </w:pBdr>
        <w:spacing w:after="8" w:line="259" w:lineRule="auto"/>
        <w:ind w:right="0"/>
        <w:jc w:val="left"/>
        <w:rPr>
          <w:rFonts w:ascii="Avenir Next LT Pro" w:hAnsi="Avenir Next LT Pro"/>
          <w:sz w:val="22"/>
          <w:szCs w:val="22"/>
        </w:rPr>
      </w:pPr>
      <w:r w:rsidRPr="00532128">
        <w:rPr>
          <w:rFonts w:ascii="Avenir Next LT Pro" w:hAnsi="Avenir Next LT Pro"/>
          <w:sz w:val="22"/>
          <w:szCs w:val="22"/>
        </w:rPr>
        <w:t xml:space="preserve">Tableau </w:t>
      </w:r>
      <w:r w:rsidR="00FF2028" w:rsidRPr="00532128">
        <w:rPr>
          <w:rFonts w:ascii="Avenir Next LT Pro" w:hAnsi="Avenir Next LT Pro"/>
          <w:sz w:val="22"/>
          <w:szCs w:val="22"/>
        </w:rPr>
        <w:t>8</w:t>
      </w:r>
      <w:r w:rsidRPr="00532128">
        <w:rPr>
          <w:rFonts w:ascii="Avenir Next LT Pro" w:hAnsi="Avenir Next LT Pro"/>
          <w:sz w:val="22"/>
          <w:szCs w:val="22"/>
        </w:rPr>
        <w:t xml:space="preserve">.1 - Taux de décaissements du </w:t>
      </w:r>
      <w:r w:rsidR="00342F35" w:rsidRPr="00532128">
        <w:rPr>
          <w:rFonts w:ascii="Avenir Next LT Pro" w:hAnsi="Avenir Next LT Pro"/>
          <w:sz w:val="22"/>
          <w:szCs w:val="22"/>
        </w:rPr>
        <w:t>p</w:t>
      </w:r>
      <w:r w:rsidR="000D1193" w:rsidRPr="00532128">
        <w:rPr>
          <w:rFonts w:ascii="Avenir Next LT Pro" w:hAnsi="Avenir Next LT Pro"/>
          <w:sz w:val="22"/>
          <w:szCs w:val="22"/>
        </w:rPr>
        <w:t>rojet</w:t>
      </w:r>
      <w:r w:rsidRPr="00532128">
        <w:rPr>
          <w:rFonts w:ascii="Avenir Next LT Pro" w:hAnsi="Avenir Next LT Pro"/>
          <w:sz w:val="22"/>
          <w:szCs w:val="22"/>
        </w:rPr>
        <w:t>.</w:t>
      </w:r>
    </w:p>
    <w:p w14:paraId="3FA95F18" w14:textId="77777777" w:rsidR="00FA3A77" w:rsidRPr="00532128" w:rsidRDefault="00FA3A77">
      <w:pPr>
        <w:spacing w:after="8" w:line="259" w:lineRule="auto"/>
        <w:ind w:left="10" w:right="0" w:firstLine="0"/>
        <w:jc w:val="left"/>
        <w:rPr>
          <w:rFonts w:ascii="Avenir Next LT Pro" w:hAnsi="Avenir Next LT Pro"/>
          <w:sz w:val="22"/>
          <w:szCs w:val="22"/>
        </w:rPr>
      </w:pP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805"/>
        <w:gridCol w:w="1309"/>
        <w:gridCol w:w="1276"/>
        <w:gridCol w:w="992"/>
        <w:gridCol w:w="1134"/>
        <w:gridCol w:w="1364"/>
        <w:gridCol w:w="1329"/>
        <w:gridCol w:w="897"/>
      </w:tblGrid>
      <w:tr w:rsidR="00301F5B" w:rsidRPr="00001A78" w14:paraId="3FA95F21" w14:textId="77777777" w:rsidTr="009D29A7">
        <w:trPr>
          <w:trHeight w:val="1352"/>
          <w:jc w:val="center"/>
        </w:trPr>
        <w:tc>
          <w:tcPr>
            <w:tcW w:w="1805" w:type="dxa"/>
            <w:shd w:val="clear" w:color="auto" w:fill="C7E2FA" w:themeFill="accent1" w:themeFillTint="33"/>
            <w:vAlign w:val="center"/>
          </w:tcPr>
          <w:p w14:paraId="5985A002" w14:textId="18CCFC63" w:rsidR="00301F5B" w:rsidRPr="00001A78" w:rsidRDefault="00301F5B" w:rsidP="5CB48AC6">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 xml:space="preserve">A) Résultats </w:t>
            </w:r>
          </w:p>
        </w:tc>
        <w:tc>
          <w:tcPr>
            <w:tcW w:w="1309" w:type="dxa"/>
            <w:shd w:val="clear" w:color="auto" w:fill="C7E2FA" w:themeFill="accent1" w:themeFillTint="33"/>
            <w:vAlign w:val="center"/>
          </w:tcPr>
          <w:p w14:paraId="3581B058" w14:textId="256520E4" w:rsidR="00301F5B" w:rsidRDefault="00301F5B" w:rsidP="5CB48AC6">
            <w:pPr>
              <w:spacing w:after="0" w:line="240" w:lineRule="auto"/>
              <w:ind w:left="0" w:right="0"/>
              <w:jc w:val="center"/>
              <w:rPr>
                <w:rFonts w:asciiTheme="majorHAnsi" w:hAnsiTheme="majorHAnsi"/>
                <w:b/>
                <w:bCs/>
                <w:color w:val="000000" w:themeColor="text1"/>
                <w:sz w:val="16"/>
                <w:szCs w:val="16"/>
              </w:rPr>
            </w:pPr>
            <w:r w:rsidRPr="00001A78">
              <w:rPr>
                <w:rFonts w:asciiTheme="majorHAnsi" w:hAnsiTheme="majorHAnsi"/>
                <w:b/>
                <w:bCs/>
                <w:color w:val="000000" w:themeColor="text1"/>
                <w:sz w:val="16"/>
                <w:szCs w:val="16"/>
              </w:rPr>
              <w:t xml:space="preserve"> B) Budget Total (USD) tel que dans le document de programme (</w:t>
            </w:r>
            <w:r w:rsidR="008D193D">
              <w:rPr>
                <w:rFonts w:asciiTheme="majorHAnsi" w:hAnsiTheme="majorHAnsi"/>
                <w:b/>
                <w:bCs/>
                <w:color w:val="000000" w:themeColor="text1"/>
                <w:sz w:val="16"/>
                <w:szCs w:val="16"/>
              </w:rPr>
              <w:t xml:space="preserve">incluant </w:t>
            </w:r>
            <w:r w:rsidR="00542D80">
              <w:rPr>
                <w:rFonts w:asciiTheme="majorHAnsi" w:hAnsiTheme="majorHAnsi"/>
                <w:b/>
                <w:bCs/>
                <w:color w:val="000000" w:themeColor="text1"/>
                <w:sz w:val="16"/>
                <w:szCs w:val="16"/>
              </w:rPr>
              <w:t>réallocation du budget entre Produits, comme approuvé au COPIL du 15 juin 2023</w:t>
            </w:r>
            <w:r w:rsidRPr="00001A78">
              <w:rPr>
                <w:rFonts w:asciiTheme="majorHAnsi" w:hAnsiTheme="majorHAnsi"/>
                <w:b/>
                <w:bCs/>
                <w:color w:val="000000" w:themeColor="text1"/>
                <w:sz w:val="16"/>
                <w:szCs w:val="16"/>
              </w:rPr>
              <w:t>)</w:t>
            </w:r>
            <w:r w:rsidR="00542D80">
              <w:rPr>
                <w:rStyle w:val="Appelnotedebasdep"/>
                <w:rFonts w:asciiTheme="majorHAnsi" w:hAnsiTheme="majorHAnsi"/>
                <w:b/>
                <w:bCs/>
                <w:color w:val="000000" w:themeColor="text1"/>
                <w:szCs w:val="16"/>
              </w:rPr>
              <w:footnoteReference w:id="8"/>
            </w:r>
          </w:p>
          <w:p w14:paraId="671F50C4" w14:textId="33AB9981" w:rsidR="00301F5B" w:rsidRPr="00001A78" w:rsidRDefault="00301F5B" w:rsidP="00D83CCC">
            <w:pPr>
              <w:spacing w:after="0" w:line="240" w:lineRule="auto"/>
              <w:ind w:left="0" w:right="0"/>
              <w:jc w:val="center"/>
              <w:rPr>
                <w:rFonts w:asciiTheme="majorHAnsi" w:hAnsiTheme="majorHAnsi"/>
                <w:color w:val="000000" w:themeColor="text1"/>
                <w:sz w:val="16"/>
                <w:szCs w:val="16"/>
              </w:rPr>
            </w:pPr>
          </w:p>
        </w:tc>
        <w:tc>
          <w:tcPr>
            <w:tcW w:w="1276" w:type="dxa"/>
            <w:shd w:val="clear" w:color="auto" w:fill="C7E2FA" w:themeFill="accent1" w:themeFillTint="33"/>
            <w:vAlign w:val="center"/>
          </w:tcPr>
          <w:p w14:paraId="61DFD31E" w14:textId="56A646BE" w:rsidR="00301F5B" w:rsidRPr="00001A78" w:rsidRDefault="00301F5B" w:rsidP="5CB48AC6">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C) Budget prévu pour la période de rapporta</w:t>
            </w:r>
            <w:r>
              <w:rPr>
                <w:rFonts w:asciiTheme="majorHAnsi" w:hAnsiTheme="majorHAnsi"/>
                <w:b/>
                <w:bCs/>
                <w:color w:val="000000" w:themeColor="text1"/>
                <w:sz w:val="16"/>
                <w:szCs w:val="16"/>
              </w:rPr>
              <w:t>ge : A</w:t>
            </w:r>
            <w:r w:rsidRPr="00001A78">
              <w:rPr>
                <w:rFonts w:asciiTheme="majorHAnsi" w:hAnsiTheme="majorHAnsi"/>
                <w:b/>
                <w:bCs/>
                <w:color w:val="000000" w:themeColor="text1"/>
                <w:sz w:val="16"/>
                <w:szCs w:val="16"/>
              </w:rPr>
              <w:t>nnée</w:t>
            </w:r>
            <w:r>
              <w:rPr>
                <w:rFonts w:asciiTheme="majorHAnsi" w:hAnsiTheme="majorHAnsi"/>
                <w:b/>
                <w:bCs/>
                <w:color w:val="000000" w:themeColor="text1"/>
                <w:sz w:val="16"/>
                <w:szCs w:val="16"/>
              </w:rPr>
              <w:t xml:space="preserve"> 2023</w:t>
            </w:r>
          </w:p>
        </w:tc>
        <w:tc>
          <w:tcPr>
            <w:tcW w:w="992" w:type="dxa"/>
            <w:shd w:val="clear" w:color="auto" w:fill="C7E2FA" w:themeFill="accent1" w:themeFillTint="33"/>
            <w:vAlign w:val="center"/>
          </w:tcPr>
          <w:p w14:paraId="67D48788" w14:textId="3912F422" w:rsidR="00301F5B" w:rsidRPr="00001A78" w:rsidRDefault="00301F5B" w:rsidP="5CB48AC6">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D) Dépenses annuelles</w:t>
            </w:r>
          </w:p>
        </w:tc>
        <w:tc>
          <w:tcPr>
            <w:tcW w:w="1134" w:type="dxa"/>
            <w:shd w:val="clear" w:color="auto" w:fill="C7E2FA" w:themeFill="accent1" w:themeFillTint="33"/>
            <w:vAlign w:val="center"/>
          </w:tcPr>
          <w:p w14:paraId="7AD90EDE" w14:textId="188B2EA1" w:rsidR="00301F5B" w:rsidRPr="00001A78" w:rsidRDefault="00301F5B" w:rsidP="5CB48AC6">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E) Solde au 3</w:t>
            </w:r>
            <w:r>
              <w:rPr>
                <w:rFonts w:asciiTheme="majorHAnsi" w:hAnsiTheme="majorHAnsi"/>
                <w:b/>
                <w:bCs/>
                <w:color w:val="000000" w:themeColor="text1"/>
                <w:sz w:val="16"/>
                <w:szCs w:val="16"/>
              </w:rPr>
              <w:t>1 décembre</w:t>
            </w:r>
            <w:r w:rsidRPr="00001A78">
              <w:rPr>
                <w:rFonts w:asciiTheme="majorHAnsi" w:hAnsiTheme="majorHAnsi"/>
                <w:b/>
                <w:bCs/>
                <w:color w:val="000000" w:themeColor="text1"/>
                <w:sz w:val="16"/>
                <w:szCs w:val="16"/>
              </w:rPr>
              <w:t xml:space="preserve"> 2023</w:t>
            </w:r>
          </w:p>
        </w:tc>
        <w:tc>
          <w:tcPr>
            <w:tcW w:w="1364" w:type="dxa"/>
            <w:shd w:val="clear" w:color="auto" w:fill="C7E2FA" w:themeFill="accent1" w:themeFillTint="33"/>
            <w:vAlign w:val="center"/>
          </w:tcPr>
          <w:p w14:paraId="08E5DBA9" w14:textId="560FCD85" w:rsidR="00301F5B" w:rsidRPr="00001A78" w:rsidRDefault="00301F5B" w:rsidP="5CB48AC6">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F) Taux de décaissement sur la période de rapportage</w:t>
            </w:r>
          </w:p>
        </w:tc>
        <w:tc>
          <w:tcPr>
            <w:tcW w:w="1329" w:type="dxa"/>
            <w:shd w:val="clear" w:color="auto" w:fill="C7E2FA" w:themeFill="accent1" w:themeFillTint="33"/>
            <w:vAlign w:val="center"/>
          </w:tcPr>
          <w:p w14:paraId="39EAB6C9" w14:textId="22384C37" w:rsidR="00301F5B" w:rsidRPr="00001A78" w:rsidRDefault="00301F5B" w:rsidP="00D7552C">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G) Taux de décaissement cumulatif depuis le début du programme</w:t>
            </w:r>
          </w:p>
        </w:tc>
        <w:tc>
          <w:tcPr>
            <w:tcW w:w="897" w:type="dxa"/>
            <w:shd w:val="clear" w:color="auto" w:fill="C7E2FA" w:themeFill="accent1" w:themeFillTint="33"/>
            <w:vAlign w:val="center"/>
          </w:tcPr>
          <w:p w14:paraId="4DDCE273" w14:textId="04FEB33F" w:rsidR="00301F5B" w:rsidRPr="00001A78" w:rsidRDefault="00301F5B" w:rsidP="00D7552C">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H) Montants engagés mais non dépensés</w:t>
            </w:r>
          </w:p>
        </w:tc>
      </w:tr>
      <w:tr w:rsidR="00301F5B" w:rsidRPr="00001A78" w14:paraId="3FA95F2A" w14:textId="77777777" w:rsidTr="00301F5B">
        <w:trPr>
          <w:trHeight w:val="300"/>
          <w:jc w:val="center"/>
        </w:trPr>
        <w:tc>
          <w:tcPr>
            <w:tcW w:w="1805" w:type="dxa"/>
            <w:shd w:val="clear" w:color="auto" w:fill="D9D9D9" w:themeFill="background1" w:themeFillShade="D9"/>
            <w:vAlign w:val="center"/>
          </w:tcPr>
          <w:p w14:paraId="01D9EC5A" w14:textId="45FEC739"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t>Effet</w:t>
            </w:r>
            <w:r w:rsidRPr="00001A78">
              <w:rPr>
                <w:rFonts w:asciiTheme="majorHAnsi" w:hAnsiTheme="majorHAnsi"/>
                <w:color w:val="000000" w:themeColor="text1"/>
                <w:sz w:val="16"/>
                <w:szCs w:val="16"/>
              </w:rPr>
              <w:t xml:space="preserve"> 1 : Les citadins ont accès à des jardins et des parcs forestiers</w:t>
            </w:r>
          </w:p>
        </w:tc>
        <w:tc>
          <w:tcPr>
            <w:tcW w:w="1309" w:type="dxa"/>
            <w:shd w:val="clear" w:color="auto" w:fill="D9D9D9" w:themeFill="background1" w:themeFillShade="D9"/>
            <w:vAlign w:val="center"/>
          </w:tcPr>
          <w:p w14:paraId="280437C8" w14:textId="1738AED7" w:rsidR="00301F5B" w:rsidRPr="00001A78" w:rsidRDefault="00D83CCC"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t>1 407 286</w:t>
            </w:r>
          </w:p>
        </w:tc>
        <w:tc>
          <w:tcPr>
            <w:tcW w:w="1276" w:type="dxa"/>
            <w:shd w:val="clear" w:color="auto" w:fill="D9D9D9" w:themeFill="background1" w:themeFillShade="D9"/>
            <w:vAlign w:val="center"/>
          </w:tcPr>
          <w:p w14:paraId="7DC75F74" w14:textId="544519EE"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t>796 375</w:t>
            </w:r>
          </w:p>
        </w:tc>
        <w:tc>
          <w:tcPr>
            <w:tcW w:w="992" w:type="dxa"/>
            <w:shd w:val="clear" w:color="auto" w:fill="D9D9D9" w:themeFill="background1" w:themeFillShade="D9"/>
            <w:vAlign w:val="center"/>
          </w:tcPr>
          <w:p w14:paraId="52B3001B" w14:textId="6F3D5047"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c>
          <w:tcPr>
            <w:tcW w:w="1134" w:type="dxa"/>
            <w:shd w:val="clear" w:color="auto" w:fill="D9D9D9" w:themeFill="background1" w:themeFillShade="D9"/>
            <w:vAlign w:val="center"/>
          </w:tcPr>
          <w:p w14:paraId="71A4F22B" w14:textId="2B026EEE"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t>796 375</w:t>
            </w:r>
          </w:p>
        </w:tc>
        <w:tc>
          <w:tcPr>
            <w:tcW w:w="1364" w:type="dxa"/>
            <w:shd w:val="clear" w:color="auto" w:fill="D9D9D9" w:themeFill="background1" w:themeFillShade="D9"/>
            <w:vAlign w:val="center"/>
          </w:tcPr>
          <w:p w14:paraId="035D25F5" w14:textId="4B46AA54"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r>
              <w:rPr>
                <w:rFonts w:asciiTheme="majorHAnsi" w:hAnsiTheme="majorHAnsi"/>
                <w:color w:val="000000" w:themeColor="text1"/>
                <w:sz w:val="16"/>
                <w:szCs w:val="16"/>
              </w:rPr>
              <w:t>%</w:t>
            </w:r>
          </w:p>
        </w:tc>
        <w:tc>
          <w:tcPr>
            <w:tcW w:w="1329" w:type="dxa"/>
            <w:shd w:val="clear" w:color="auto" w:fill="D9D9D9" w:themeFill="background1" w:themeFillShade="D9"/>
            <w:vAlign w:val="center"/>
          </w:tcPr>
          <w:p w14:paraId="541F188F" w14:textId="006788C4"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c>
          <w:tcPr>
            <w:tcW w:w="897" w:type="dxa"/>
            <w:shd w:val="clear" w:color="auto" w:fill="D9D9D9" w:themeFill="background1" w:themeFillShade="D9"/>
            <w:vAlign w:val="center"/>
          </w:tcPr>
          <w:p w14:paraId="2AF855C5" w14:textId="729B1818"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r>
      <w:tr w:rsidR="00301F5B" w:rsidRPr="00001A78" w14:paraId="3FA95F33" w14:textId="77777777" w:rsidTr="00301F5B">
        <w:trPr>
          <w:trHeight w:val="270"/>
          <w:jc w:val="center"/>
        </w:trPr>
        <w:tc>
          <w:tcPr>
            <w:tcW w:w="1805" w:type="dxa"/>
            <w:shd w:val="clear" w:color="auto" w:fill="auto"/>
            <w:vAlign w:val="center"/>
          </w:tcPr>
          <w:p w14:paraId="5CD29AE8" w14:textId="3480D420"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Produit 1.1 : La pépinière de l´ARW est agrandie</w:t>
            </w:r>
          </w:p>
        </w:tc>
        <w:tc>
          <w:tcPr>
            <w:tcW w:w="1309" w:type="dxa"/>
            <w:shd w:val="clear" w:color="auto" w:fill="auto"/>
            <w:vAlign w:val="center"/>
          </w:tcPr>
          <w:p w14:paraId="631D688F" w14:textId="469FFFF8" w:rsidR="00301F5B" w:rsidRPr="00001A78" w:rsidRDefault="00D83CCC"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i/>
                <w:iCs/>
                <w:color w:val="000000" w:themeColor="text1"/>
                <w:sz w:val="16"/>
                <w:szCs w:val="16"/>
              </w:rPr>
              <w:t>869 111</w:t>
            </w:r>
          </w:p>
        </w:tc>
        <w:tc>
          <w:tcPr>
            <w:tcW w:w="1276" w:type="dxa"/>
            <w:shd w:val="clear" w:color="auto" w:fill="auto"/>
            <w:vAlign w:val="center"/>
          </w:tcPr>
          <w:p w14:paraId="4C73EABA" w14:textId="69456FC7"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i/>
                <w:iCs/>
                <w:color w:val="000000" w:themeColor="text1"/>
                <w:sz w:val="16"/>
                <w:szCs w:val="16"/>
              </w:rPr>
              <w:t>283 200</w:t>
            </w:r>
          </w:p>
        </w:tc>
        <w:tc>
          <w:tcPr>
            <w:tcW w:w="992" w:type="dxa"/>
            <w:shd w:val="clear" w:color="auto" w:fill="auto"/>
            <w:vAlign w:val="center"/>
          </w:tcPr>
          <w:p w14:paraId="1F1E9BDA" w14:textId="129490D7"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c>
          <w:tcPr>
            <w:tcW w:w="1134" w:type="dxa"/>
            <w:shd w:val="clear" w:color="auto" w:fill="auto"/>
            <w:vAlign w:val="center"/>
          </w:tcPr>
          <w:p w14:paraId="1AEA9AB0" w14:textId="50D9345E"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i/>
                <w:iCs/>
                <w:color w:val="000000" w:themeColor="text1"/>
                <w:sz w:val="16"/>
                <w:szCs w:val="16"/>
              </w:rPr>
              <w:t>283 200</w:t>
            </w:r>
          </w:p>
        </w:tc>
        <w:tc>
          <w:tcPr>
            <w:tcW w:w="1364" w:type="dxa"/>
            <w:shd w:val="clear" w:color="auto" w:fill="auto"/>
            <w:vAlign w:val="center"/>
          </w:tcPr>
          <w:p w14:paraId="5EFB38DF" w14:textId="71013C8B"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r>
              <w:rPr>
                <w:rFonts w:asciiTheme="majorHAnsi" w:hAnsiTheme="majorHAnsi"/>
                <w:color w:val="000000" w:themeColor="text1"/>
                <w:sz w:val="16"/>
                <w:szCs w:val="16"/>
              </w:rPr>
              <w:t>%</w:t>
            </w:r>
          </w:p>
        </w:tc>
        <w:tc>
          <w:tcPr>
            <w:tcW w:w="1329" w:type="dxa"/>
            <w:vAlign w:val="center"/>
          </w:tcPr>
          <w:p w14:paraId="26B0F4E4" w14:textId="041534FE"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c>
          <w:tcPr>
            <w:tcW w:w="897" w:type="dxa"/>
            <w:vAlign w:val="center"/>
          </w:tcPr>
          <w:p w14:paraId="33B41DCE" w14:textId="0EC8E4AA"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r>
      <w:tr w:rsidR="00301F5B" w:rsidRPr="00001A78" w14:paraId="3FA95F3C" w14:textId="77777777" w:rsidTr="00301F5B">
        <w:trPr>
          <w:trHeight w:val="300"/>
          <w:jc w:val="center"/>
        </w:trPr>
        <w:tc>
          <w:tcPr>
            <w:tcW w:w="1805" w:type="dxa"/>
            <w:shd w:val="clear" w:color="auto" w:fill="auto"/>
            <w:vAlign w:val="center"/>
          </w:tcPr>
          <w:p w14:paraId="226F9525" w14:textId="533DC715"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Produit 1.2 : Le jardin botanique national à l’ARW est planifié, construit et entretenu</w:t>
            </w:r>
          </w:p>
        </w:tc>
        <w:tc>
          <w:tcPr>
            <w:tcW w:w="1309" w:type="dxa"/>
            <w:shd w:val="clear" w:color="auto" w:fill="auto"/>
            <w:vAlign w:val="center"/>
          </w:tcPr>
          <w:p w14:paraId="2E91578A" w14:textId="7D2200A7" w:rsidR="00301F5B" w:rsidRPr="00001A78" w:rsidRDefault="00D83CCC"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i/>
                <w:iCs/>
                <w:color w:val="000000" w:themeColor="text1"/>
                <w:sz w:val="16"/>
                <w:szCs w:val="16"/>
              </w:rPr>
              <w:t>538 175</w:t>
            </w:r>
          </w:p>
        </w:tc>
        <w:tc>
          <w:tcPr>
            <w:tcW w:w="1276" w:type="dxa"/>
            <w:shd w:val="clear" w:color="auto" w:fill="auto"/>
            <w:vAlign w:val="center"/>
          </w:tcPr>
          <w:p w14:paraId="2DE0706D" w14:textId="794AEE44"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i/>
                <w:iCs/>
                <w:color w:val="000000" w:themeColor="text1"/>
                <w:sz w:val="16"/>
                <w:szCs w:val="16"/>
              </w:rPr>
              <w:t>513 175</w:t>
            </w:r>
          </w:p>
        </w:tc>
        <w:tc>
          <w:tcPr>
            <w:tcW w:w="992" w:type="dxa"/>
            <w:shd w:val="clear" w:color="auto" w:fill="auto"/>
            <w:vAlign w:val="center"/>
          </w:tcPr>
          <w:p w14:paraId="5056C3C4" w14:textId="75A2E347"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i/>
                <w:iCs/>
                <w:color w:val="000000" w:themeColor="text1"/>
                <w:sz w:val="16"/>
                <w:szCs w:val="16"/>
              </w:rPr>
              <w:t>0</w:t>
            </w:r>
          </w:p>
        </w:tc>
        <w:tc>
          <w:tcPr>
            <w:tcW w:w="1134" w:type="dxa"/>
            <w:shd w:val="clear" w:color="auto" w:fill="auto"/>
            <w:vAlign w:val="center"/>
          </w:tcPr>
          <w:p w14:paraId="15D7D664" w14:textId="18B07C90"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i/>
                <w:iCs/>
                <w:color w:val="000000" w:themeColor="text1"/>
                <w:sz w:val="16"/>
                <w:szCs w:val="16"/>
              </w:rPr>
              <w:t>513 175</w:t>
            </w:r>
          </w:p>
        </w:tc>
        <w:tc>
          <w:tcPr>
            <w:tcW w:w="1364" w:type="dxa"/>
            <w:shd w:val="clear" w:color="auto" w:fill="auto"/>
            <w:vAlign w:val="center"/>
          </w:tcPr>
          <w:p w14:paraId="498C54BE" w14:textId="577C8D24"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r>
              <w:rPr>
                <w:rFonts w:asciiTheme="majorHAnsi" w:hAnsiTheme="majorHAnsi"/>
                <w:color w:val="000000" w:themeColor="text1"/>
                <w:sz w:val="16"/>
                <w:szCs w:val="16"/>
              </w:rPr>
              <w:t>%</w:t>
            </w:r>
          </w:p>
        </w:tc>
        <w:tc>
          <w:tcPr>
            <w:tcW w:w="1329" w:type="dxa"/>
            <w:vAlign w:val="center"/>
          </w:tcPr>
          <w:p w14:paraId="1D176BD3" w14:textId="3F38C6A0"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c>
          <w:tcPr>
            <w:tcW w:w="897" w:type="dxa"/>
            <w:vAlign w:val="center"/>
          </w:tcPr>
          <w:p w14:paraId="1E544426" w14:textId="511F5FEE"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r>
      <w:tr w:rsidR="00301F5B" w:rsidRPr="00001A78" w14:paraId="3FA95F45" w14:textId="77777777" w:rsidTr="00301F5B">
        <w:trPr>
          <w:trHeight w:val="300"/>
          <w:jc w:val="center"/>
        </w:trPr>
        <w:tc>
          <w:tcPr>
            <w:tcW w:w="1805" w:type="dxa"/>
            <w:shd w:val="clear" w:color="auto" w:fill="auto"/>
            <w:vAlign w:val="center"/>
          </w:tcPr>
          <w:p w14:paraId="114C3D4A" w14:textId="3F43A36B"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Produit 1.3: Des parcs urbains et des projets de verdissement publics sont planifiés, achevés, mis en œuvre et maintenus</w:t>
            </w:r>
          </w:p>
        </w:tc>
        <w:tc>
          <w:tcPr>
            <w:tcW w:w="1309" w:type="dxa"/>
            <w:shd w:val="clear" w:color="auto" w:fill="auto"/>
            <w:vAlign w:val="center"/>
          </w:tcPr>
          <w:p w14:paraId="72C636DA" w14:textId="5D2B933B" w:rsidR="00301F5B" w:rsidRPr="00001A78" w:rsidRDefault="00D83CCC"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i/>
                <w:iCs/>
                <w:color w:val="000000" w:themeColor="text1"/>
                <w:sz w:val="16"/>
                <w:szCs w:val="16"/>
              </w:rPr>
              <w:t>0</w:t>
            </w:r>
          </w:p>
        </w:tc>
        <w:tc>
          <w:tcPr>
            <w:tcW w:w="1276" w:type="dxa"/>
            <w:shd w:val="clear" w:color="auto" w:fill="auto"/>
            <w:vAlign w:val="center"/>
          </w:tcPr>
          <w:p w14:paraId="7B4C0526" w14:textId="05432807"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i/>
                <w:iCs/>
                <w:color w:val="000000" w:themeColor="text1"/>
                <w:sz w:val="16"/>
                <w:szCs w:val="16"/>
              </w:rPr>
              <w:t>0</w:t>
            </w:r>
          </w:p>
        </w:tc>
        <w:tc>
          <w:tcPr>
            <w:tcW w:w="992" w:type="dxa"/>
            <w:shd w:val="clear" w:color="auto" w:fill="auto"/>
            <w:vAlign w:val="center"/>
          </w:tcPr>
          <w:p w14:paraId="71E359F0" w14:textId="385AFB63"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i/>
                <w:iCs/>
                <w:color w:val="000000" w:themeColor="text1"/>
                <w:sz w:val="16"/>
                <w:szCs w:val="16"/>
              </w:rPr>
              <w:t>0</w:t>
            </w:r>
          </w:p>
        </w:tc>
        <w:tc>
          <w:tcPr>
            <w:tcW w:w="1134" w:type="dxa"/>
            <w:shd w:val="clear" w:color="auto" w:fill="auto"/>
            <w:vAlign w:val="center"/>
          </w:tcPr>
          <w:p w14:paraId="2183170D" w14:textId="419C2328"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i/>
                <w:iCs/>
                <w:color w:val="000000" w:themeColor="text1"/>
                <w:sz w:val="16"/>
                <w:szCs w:val="16"/>
              </w:rPr>
              <w:t>0</w:t>
            </w:r>
          </w:p>
        </w:tc>
        <w:tc>
          <w:tcPr>
            <w:tcW w:w="1364" w:type="dxa"/>
            <w:shd w:val="clear" w:color="auto" w:fill="auto"/>
            <w:vAlign w:val="center"/>
          </w:tcPr>
          <w:p w14:paraId="5C1868F6" w14:textId="603F869A"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r>
              <w:rPr>
                <w:rFonts w:asciiTheme="majorHAnsi" w:hAnsiTheme="majorHAnsi"/>
                <w:color w:val="000000" w:themeColor="text1"/>
                <w:sz w:val="16"/>
                <w:szCs w:val="16"/>
              </w:rPr>
              <w:t>%</w:t>
            </w:r>
          </w:p>
        </w:tc>
        <w:tc>
          <w:tcPr>
            <w:tcW w:w="1329" w:type="dxa"/>
            <w:vAlign w:val="center"/>
          </w:tcPr>
          <w:p w14:paraId="2A77730A" w14:textId="757D0592"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c>
          <w:tcPr>
            <w:tcW w:w="897" w:type="dxa"/>
            <w:vAlign w:val="center"/>
          </w:tcPr>
          <w:p w14:paraId="3A2DBEA7" w14:textId="422CEBEC"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0</w:t>
            </w:r>
          </w:p>
        </w:tc>
      </w:tr>
      <w:tr w:rsidR="00301F5B" w:rsidRPr="00001A78" w14:paraId="5C12F0D3" w14:textId="77777777" w:rsidTr="00301F5B">
        <w:trPr>
          <w:trHeight w:val="300"/>
          <w:jc w:val="center"/>
        </w:trPr>
        <w:tc>
          <w:tcPr>
            <w:tcW w:w="1805" w:type="dxa"/>
            <w:shd w:val="clear" w:color="auto" w:fill="D9D9D9" w:themeFill="background1" w:themeFillShade="D9"/>
            <w:vAlign w:val="center"/>
          </w:tcPr>
          <w:p w14:paraId="5B7C1F7E" w14:textId="7904A671" w:rsidR="00301F5B" w:rsidRPr="00001A78" w:rsidRDefault="00301F5B" w:rsidP="00461F13">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Project Management</w:t>
            </w:r>
          </w:p>
        </w:tc>
        <w:tc>
          <w:tcPr>
            <w:tcW w:w="1309" w:type="dxa"/>
            <w:shd w:val="clear" w:color="auto" w:fill="D9D9D9" w:themeFill="background1" w:themeFillShade="D9"/>
            <w:vAlign w:val="center"/>
          </w:tcPr>
          <w:p w14:paraId="43D10AC0" w14:textId="4FF3852F" w:rsidR="00301F5B" w:rsidRPr="004C0466" w:rsidRDefault="00EC5013"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t>53 139</w:t>
            </w:r>
          </w:p>
        </w:tc>
        <w:tc>
          <w:tcPr>
            <w:tcW w:w="1276" w:type="dxa"/>
            <w:shd w:val="clear" w:color="auto" w:fill="D9D9D9" w:themeFill="background1" w:themeFillShade="D9"/>
            <w:vAlign w:val="center"/>
          </w:tcPr>
          <w:p w14:paraId="459649C2" w14:textId="057D2496" w:rsidR="00301F5B" w:rsidRPr="004C0466" w:rsidRDefault="00301F5B" w:rsidP="00461F13">
            <w:pPr>
              <w:spacing w:after="0" w:line="240" w:lineRule="auto"/>
              <w:ind w:left="0" w:right="0"/>
              <w:jc w:val="center"/>
              <w:rPr>
                <w:rFonts w:asciiTheme="majorHAnsi" w:hAnsiTheme="majorHAnsi"/>
                <w:color w:val="000000" w:themeColor="text1"/>
                <w:sz w:val="16"/>
                <w:szCs w:val="16"/>
              </w:rPr>
            </w:pPr>
            <w:r w:rsidRPr="004C0466">
              <w:rPr>
                <w:rFonts w:asciiTheme="majorHAnsi" w:hAnsiTheme="majorHAnsi"/>
                <w:color w:val="000000" w:themeColor="text1"/>
                <w:sz w:val="16"/>
                <w:szCs w:val="16"/>
              </w:rPr>
              <w:t>53</w:t>
            </w:r>
            <w:r>
              <w:rPr>
                <w:rFonts w:asciiTheme="majorHAnsi" w:hAnsiTheme="majorHAnsi"/>
                <w:color w:val="000000" w:themeColor="text1"/>
                <w:sz w:val="16"/>
                <w:szCs w:val="16"/>
              </w:rPr>
              <w:t xml:space="preserve"> </w:t>
            </w:r>
            <w:r w:rsidRPr="004C0466">
              <w:rPr>
                <w:rFonts w:asciiTheme="majorHAnsi" w:hAnsiTheme="majorHAnsi"/>
                <w:color w:val="000000" w:themeColor="text1"/>
                <w:sz w:val="16"/>
                <w:szCs w:val="16"/>
              </w:rPr>
              <w:t>139</w:t>
            </w:r>
          </w:p>
        </w:tc>
        <w:tc>
          <w:tcPr>
            <w:tcW w:w="992" w:type="dxa"/>
            <w:shd w:val="clear" w:color="auto" w:fill="D9D9D9" w:themeFill="background1" w:themeFillShade="D9"/>
            <w:vAlign w:val="center"/>
          </w:tcPr>
          <w:p w14:paraId="3198616F" w14:textId="6CD67EFA" w:rsidR="00301F5B" w:rsidRPr="004C0466" w:rsidRDefault="00301F5B" w:rsidP="00461F13">
            <w:pPr>
              <w:spacing w:after="0" w:line="240" w:lineRule="auto"/>
              <w:ind w:left="0" w:right="0"/>
              <w:jc w:val="center"/>
              <w:rPr>
                <w:rFonts w:asciiTheme="majorHAnsi" w:hAnsiTheme="majorHAnsi"/>
                <w:color w:val="000000" w:themeColor="text1"/>
                <w:sz w:val="16"/>
                <w:szCs w:val="16"/>
              </w:rPr>
            </w:pPr>
            <w:r w:rsidRPr="004C0466">
              <w:rPr>
                <w:rFonts w:asciiTheme="majorHAnsi" w:hAnsiTheme="majorHAnsi"/>
                <w:color w:val="000000" w:themeColor="text1"/>
                <w:sz w:val="16"/>
                <w:szCs w:val="16"/>
              </w:rPr>
              <w:t>0</w:t>
            </w:r>
          </w:p>
        </w:tc>
        <w:tc>
          <w:tcPr>
            <w:tcW w:w="1134" w:type="dxa"/>
            <w:shd w:val="clear" w:color="auto" w:fill="D9D9D9" w:themeFill="background1" w:themeFillShade="D9"/>
            <w:vAlign w:val="center"/>
          </w:tcPr>
          <w:p w14:paraId="3DDE9D84" w14:textId="2166D8B9" w:rsidR="00301F5B" w:rsidRPr="004C0466" w:rsidRDefault="00301F5B" w:rsidP="00461F13">
            <w:pPr>
              <w:spacing w:after="0" w:line="240" w:lineRule="auto"/>
              <w:ind w:left="0" w:right="0"/>
              <w:jc w:val="center"/>
              <w:rPr>
                <w:rFonts w:asciiTheme="majorHAnsi" w:hAnsiTheme="majorHAnsi"/>
                <w:color w:val="000000" w:themeColor="text1"/>
                <w:sz w:val="16"/>
                <w:szCs w:val="16"/>
              </w:rPr>
            </w:pPr>
            <w:r w:rsidRPr="004C0466">
              <w:rPr>
                <w:rFonts w:asciiTheme="majorHAnsi" w:hAnsiTheme="majorHAnsi"/>
                <w:color w:val="000000" w:themeColor="text1"/>
                <w:sz w:val="16"/>
                <w:szCs w:val="16"/>
              </w:rPr>
              <w:t>53</w:t>
            </w:r>
            <w:r>
              <w:rPr>
                <w:rFonts w:asciiTheme="majorHAnsi" w:hAnsiTheme="majorHAnsi"/>
                <w:color w:val="000000" w:themeColor="text1"/>
                <w:sz w:val="16"/>
                <w:szCs w:val="16"/>
              </w:rPr>
              <w:t xml:space="preserve"> </w:t>
            </w:r>
            <w:r w:rsidRPr="004C0466">
              <w:rPr>
                <w:rFonts w:asciiTheme="majorHAnsi" w:hAnsiTheme="majorHAnsi"/>
                <w:color w:val="000000" w:themeColor="text1"/>
                <w:sz w:val="16"/>
                <w:szCs w:val="16"/>
              </w:rPr>
              <w:t>139</w:t>
            </w:r>
          </w:p>
        </w:tc>
        <w:tc>
          <w:tcPr>
            <w:tcW w:w="1364" w:type="dxa"/>
            <w:shd w:val="clear" w:color="auto" w:fill="D9D9D9" w:themeFill="background1" w:themeFillShade="D9"/>
            <w:vAlign w:val="center"/>
          </w:tcPr>
          <w:p w14:paraId="204DA1A7" w14:textId="001BAAB3" w:rsidR="00301F5B" w:rsidRPr="004C0466"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t>0%</w:t>
            </w:r>
          </w:p>
        </w:tc>
        <w:tc>
          <w:tcPr>
            <w:tcW w:w="1329" w:type="dxa"/>
            <w:shd w:val="clear" w:color="auto" w:fill="D9D9D9" w:themeFill="background1" w:themeFillShade="D9"/>
            <w:vAlign w:val="center"/>
          </w:tcPr>
          <w:p w14:paraId="5D3F4F32" w14:textId="7C43C3B5" w:rsidR="00301F5B" w:rsidRPr="004C0466"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t>0</w:t>
            </w:r>
          </w:p>
        </w:tc>
        <w:tc>
          <w:tcPr>
            <w:tcW w:w="897" w:type="dxa"/>
            <w:shd w:val="clear" w:color="auto" w:fill="D9D9D9" w:themeFill="background1" w:themeFillShade="D9"/>
            <w:vAlign w:val="center"/>
          </w:tcPr>
          <w:p w14:paraId="60CE0E99" w14:textId="4EB7FDED" w:rsidR="00301F5B" w:rsidRPr="004C0466" w:rsidRDefault="00301F5B" w:rsidP="00461F13">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t>0</w:t>
            </w:r>
          </w:p>
        </w:tc>
      </w:tr>
      <w:tr w:rsidR="00301F5B" w:rsidRPr="00001A78" w14:paraId="3FA95F4E" w14:textId="77777777" w:rsidTr="00301F5B">
        <w:trPr>
          <w:trHeight w:val="300"/>
          <w:jc w:val="center"/>
        </w:trPr>
        <w:tc>
          <w:tcPr>
            <w:tcW w:w="1805" w:type="dxa"/>
            <w:shd w:val="clear" w:color="auto" w:fill="D9D9D9" w:themeFill="background1" w:themeFillShade="D9"/>
            <w:vAlign w:val="center"/>
          </w:tcPr>
          <w:p w14:paraId="13D8C434" w14:textId="5EBC52EA" w:rsidR="00301F5B" w:rsidRPr="00001A78" w:rsidRDefault="00301F5B" w:rsidP="00D266D9">
            <w:pPr>
              <w:spacing w:after="0" w:line="240" w:lineRule="auto"/>
              <w:jc w:val="center"/>
              <w:rPr>
                <w:rFonts w:asciiTheme="majorHAnsi" w:hAnsiTheme="majorHAnsi"/>
                <w:color w:val="000000" w:themeColor="text1"/>
                <w:sz w:val="16"/>
                <w:szCs w:val="16"/>
              </w:rPr>
            </w:pPr>
            <w:r>
              <w:rPr>
                <w:rFonts w:asciiTheme="majorHAnsi" w:hAnsiTheme="majorHAnsi"/>
                <w:color w:val="000000" w:themeColor="text1"/>
                <w:sz w:val="16"/>
                <w:szCs w:val="16"/>
              </w:rPr>
              <w:t>Effet</w:t>
            </w:r>
            <w:r w:rsidRPr="00001A78">
              <w:rPr>
                <w:rFonts w:asciiTheme="majorHAnsi" w:hAnsiTheme="majorHAnsi"/>
                <w:color w:val="000000" w:themeColor="text1"/>
                <w:sz w:val="16"/>
                <w:szCs w:val="16"/>
              </w:rPr>
              <w:t xml:space="preserve"> 2. Les Gabonais comprennent et apprécient mieux les initiatives de conservation des forêts et d'atténuation </w:t>
            </w:r>
            <w:r w:rsidRPr="00001A78">
              <w:rPr>
                <w:rFonts w:asciiTheme="majorHAnsi" w:hAnsiTheme="majorHAnsi"/>
                <w:color w:val="000000" w:themeColor="text1"/>
                <w:sz w:val="16"/>
                <w:szCs w:val="16"/>
              </w:rPr>
              <w:lastRenderedPageBreak/>
              <w:t>du changement climatique.</w:t>
            </w:r>
          </w:p>
        </w:tc>
        <w:tc>
          <w:tcPr>
            <w:tcW w:w="1309" w:type="dxa"/>
            <w:shd w:val="clear" w:color="auto" w:fill="D9D9D9" w:themeFill="background1" w:themeFillShade="D9"/>
            <w:vAlign w:val="center"/>
          </w:tcPr>
          <w:p w14:paraId="2B7D5D91" w14:textId="4176D786" w:rsidR="00301F5B" w:rsidRPr="00001A78" w:rsidRDefault="003350F2" w:rsidP="00D266D9">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lastRenderedPageBreak/>
              <w:t>244 000</w:t>
            </w:r>
          </w:p>
        </w:tc>
        <w:tc>
          <w:tcPr>
            <w:tcW w:w="1276" w:type="dxa"/>
            <w:shd w:val="clear" w:color="auto" w:fill="D9D9D9" w:themeFill="background1" w:themeFillShade="D9"/>
            <w:vAlign w:val="center"/>
          </w:tcPr>
          <w:p w14:paraId="49C9EB86" w14:textId="6D32E917" w:rsidR="00301F5B" w:rsidRPr="00001A78" w:rsidRDefault="00301F5B" w:rsidP="00D266D9">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244</w:t>
            </w:r>
            <w:r>
              <w:rPr>
                <w:rFonts w:asciiTheme="majorHAnsi" w:hAnsiTheme="majorHAnsi"/>
                <w:color w:val="000000" w:themeColor="text1"/>
                <w:sz w:val="16"/>
                <w:szCs w:val="16"/>
              </w:rPr>
              <w:t xml:space="preserve"> </w:t>
            </w:r>
            <w:r w:rsidRPr="00001A78">
              <w:rPr>
                <w:rFonts w:asciiTheme="majorHAnsi" w:hAnsiTheme="majorHAnsi"/>
                <w:color w:val="000000" w:themeColor="text1"/>
                <w:sz w:val="16"/>
                <w:szCs w:val="16"/>
              </w:rPr>
              <w:t>000</w:t>
            </w:r>
          </w:p>
        </w:tc>
        <w:tc>
          <w:tcPr>
            <w:tcW w:w="992" w:type="dxa"/>
            <w:shd w:val="clear" w:color="auto" w:fill="D9D9D9" w:themeFill="background1" w:themeFillShade="D9"/>
            <w:vAlign w:val="center"/>
          </w:tcPr>
          <w:p w14:paraId="00EC697A" w14:textId="5F9D9C49" w:rsidR="00301F5B" w:rsidRPr="00001A78" w:rsidRDefault="00301F5B" w:rsidP="00D266D9">
            <w:pPr>
              <w:spacing w:after="0"/>
              <w:ind w:left="-20" w:right="-20"/>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73</w:t>
            </w:r>
            <w:r>
              <w:rPr>
                <w:rFonts w:asciiTheme="majorHAnsi" w:hAnsiTheme="majorHAnsi"/>
                <w:color w:val="000000" w:themeColor="text1"/>
                <w:sz w:val="16"/>
                <w:szCs w:val="16"/>
              </w:rPr>
              <w:t xml:space="preserve"> </w:t>
            </w:r>
            <w:r w:rsidRPr="00001A78">
              <w:rPr>
                <w:rFonts w:asciiTheme="majorHAnsi" w:hAnsiTheme="majorHAnsi"/>
                <w:color w:val="000000" w:themeColor="text1"/>
                <w:sz w:val="16"/>
                <w:szCs w:val="16"/>
              </w:rPr>
              <w:t>953</w:t>
            </w:r>
          </w:p>
        </w:tc>
        <w:tc>
          <w:tcPr>
            <w:tcW w:w="1134" w:type="dxa"/>
            <w:shd w:val="clear" w:color="auto" w:fill="D9D9D9" w:themeFill="background1" w:themeFillShade="D9"/>
            <w:vAlign w:val="center"/>
          </w:tcPr>
          <w:p w14:paraId="7D85AC66" w14:textId="0736F5AB" w:rsidR="00301F5B" w:rsidRPr="009D29A7" w:rsidRDefault="00301F5B" w:rsidP="00D266D9">
            <w:pPr>
              <w:spacing w:after="0" w:line="240" w:lineRule="auto"/>
              <w:ind w:left="0" w:right="0"/>
              <w:jc w:val="center"/>
              <w:rPr>
                <w:rFonts w:asciiTheme="majorHAnsi" w:hAnsiTheme="majorHAnsi"/>
                <w:color w:val="000000" w:themeColor="text1"/>
                <w:sz w:val="16"/>
                <w:szCs w:val="16"/>
              </w:rPr>
            </w:pPr>
            <w:r w:rsidRPr="009D29A7">
              <w:rPr>
                <w:rFonts w:asciiTheme="majorHAnsi" w:hAnsiTheme="majorHAnsi"/>
                <w:color w:val="000000" w:themeColor="text1"/>
                <w:sz w:val="16"/>
                <w:szCs w:val="16"/>
              </w:rPr>
              <w:t>170</w:t>
            </w:r>
            <w:r w:rsidR="00F17E1A" w:rsidRPr="009D29A7">
              <w:rPr>
                <w:rFonts w:asciiTheme="majorHAnsi" w:hAnsiTheme="majorHAnsi"/>
                <w:color w:val="000000" w:themeColor="text1"/>
                <w:sz w:val="16"/>
                <w:szCs w:val="16"/>
              </w:rPr>
              <w:t xml:space="preserve"> </w:t>
            </w:r>
            <w:r w:rsidRPr="009D29A7">
              <w:rPr>
                <w:rFonts w:asciiTheme="majorHAnsi" w:hAnsiTheme="majorHAnsi"/>
                <w:color w:val="000000" w:themeColor="text1"/>
                <w:sz w:val="16"/>
                <w:szCs w:val="16"/>
              </w:rPr>
              <w:t>047</w:t>
            </w:r>
          </w:p>
        </w:tc>
        <w:tc>
          <w:tcPr>
            <w:tcW w:w="1364" w:type="dxa"/>
            <w:shd w:val="clear" w:color="auto" w:fill="D9D9D9" w:themeFill="background1" w:themeFillShade="D9"/>
            <w:vAlign w:val="center"/>
          </w:tcPr>
          <w:p w14:paraId="4F5E561A" w14:textId="627B4742" w:rsidR="00301F5B" w:rsidRPr="00001A78" w:rsidRDefault="00D7552C" w:rsidP="3586E302">
            <w:pPr>
              <w:spacing w:after="0" w:line="240" w:lineRule="auto"/>
              <w:ind w:left="0" w:right="0"/>
              <w:jc w:val="center"/>
              <w:rPr>
                <w:rFonts w:asciiTheme="majorHAnsi" w:hAnsiTheme="majorHAnsi"/>
                <w:color w:val="000000" w:themeColor="text1"/>
                <w:sz w:val="16"/>
                <w:szCs w:val="16"/>
              </w:rPr>
            </w:pPr>
            <w:r>
              <w:rPr>
                <w:rFonts w:asciiTheme="majorHAnsi" w:hAnsiTheme="majorHAnsi"/>
                <w:color w:val="000000" w:themeColor="text1"/>
                <w:sz w:val="16"/>
                <w:szCs w:val="16"/>
              </w:rPr>
              <w:t>30</w:t>
            </w:r>
            <w:r w:rsidR="00301F5B" w:rsidRPr="3586E302">
              <w:rPr>
                <w:rFonts w:asciiTheme="majorHAnsi" w:hAnsiTheme="majorHAnsi"/>
                <w:color w:val="000000" w:themeColor="text1"/>
                <w:sz w:val="16"/>
                <w:szCs w:val="16"/>
              </w:rPr>
              <w:t>%</w:t>
            </w:r>
          </w:p>
        </w:tc>
        <w:tc>
          <w:tcPr>
            <w:tcW w:w="1329" w:type="dxa"/>
            <w:shd w:val="clear" w:color="auto" w:fill="D9D9D9" w:themeFill="background1" w:themeFillShade="D9"/>
            <w:vAlign w:val="center"/>
          </w:tcPr>
          <w:p w14:paraId="3CE7A39F" w14:textId="2E699A46" w:rsidR="00301F5B" w:rsidRPr="009D29A7" w:rsidRDefault="001823E6" w:rsidP="3586E302">
            <w:pPr>
              <w:spacing w:after="0" w:line="240" w:lineRule="auto"/>
              <w:ind w:left="0" w:right="0" w:firstLine="0"/>
              <w:jc w:val="center"/>
              <w:rPr>
                <w:rFonts w:asciiTheme="majorHAnsi" w:hAnsiTheme="majorHAnsi"/>
                <w:color w:val="000000" w:themeColor="text1"/>
                <w:sz w:val="16"/>
                <w:szCs w:val="16"/>
              </w:rPr>
            </w:pPr>
            <w:r w:rsidRPr="009D29A7">
              <w:rPr>
                <w:rFonts w:asciiTheme="majorHAnsi" w:hAnsiTheme="majorHAnsi"/>
                <w:color w:val="000000" w:themeColor="text1"/>
                <w:sz w:val="16"/>
                <w:szCs w:val="16"/>
              </w:rPr>
              <w:t>30</w:t>
            </w:r>
            <w:r w:rsidR="00301F5B" w:rsidRPr="009D29A7">
              <w:rPr>
                <w:rFonts w:asciiTheme="majorHAnsi" w:hAnsiTheme="majorHAnsi"/>
                <w:color w:val="000000" w:themeColor="text1"/>
                <w:sz w:val="16"/>
                <w:szCs w:val="16"/>
              </w:rPr>
              <w:t>%</w:t>
            </w:r>
          </w:p>
        </w:tc>
        <w:tc>
          <w:tcPr>
            <w:tcW w:w="897" w:type="dxa"/>
            <w:shd w:val="clear" w:color="auto" w:fill="D9D9D9" w:themeFill="background1" w:themeFillShade="D9"/>
            <w:vAlign w:val="center"/>
          </w:tcPr>
          <w:p w14:paraId="0CF8924D" w14:textId="37791483" w:rsidR="00301F5B" w:rsidRPr="009D29A7" w:rsidRDefault="00301F5B" w:rsidP="3586E302">
            <w:pPr>
              <w:spacing w:after="0" w:line="240" w:lineRule="auto"/>
              <w:ind w:left="0" w:right="0" w:firstLine="0"/>
              <w:jc w:val="center"/>
              <w:rPr>
                <w:rFonts w:asciiTheme="majorHAnsi" w:hAnsiTheme="majorHAnsi"/>
                <w:i/>
                <w:iCs/>
                <w:color w:val="000000" w:themeColor="text1"/>
                <w:sz w:val="16"/>
                <w:szCs w:val="16"/>
              </w:rPr>
            </w:pPr>
            <w:r w:rsidRPr="009D29A7">
              <w:rPr>
                <w:rFonts w:asciiTheme="majorHAnsi" w:hAnsiTheme="majorHAnsi"/>
                <w:i/>
                <w:iCs/>
                <w:color w:val="000000" w:themeColor="text1"/>
                <w:sz w:val="16"/>
                <w:szCs w:val="16"/>
              </w:rPr>
              <w:t>53</w:t>
            </w:r>
            <w:r w:rsidR="00D569BF" w:rsidRPr="009D29A7">
              <w:rPr>
                <w:rFonts w:asciiTheme="majorHAnsi" w:hAnsiTheme="majorHAnsi"/>
                <w:i/>
                <w:iCs/>
                <w:color w:val="000000" w:themeColor="text1"/>
                <w:sz w:val="16"/>
                <w:szCs w:val="16"/>
              </w:rPr>
              <w:t xml:space="preserve"> </w:t>
            </w:r>
            <w:r w:rsidRPr="009D29A7">
              <w:rPr>
                <w:rFonts w:asciiTheme="majorHAnsi" w:hAnsiTheme="majorHAnsi"/>
                <w:i/>
                <w:iCs/>
                <w:color w:val="000000" w:themeColor="text1"/>
                <w:sz w:val="16"/>
                <w:szCs w:val="16"/>
              </w:rPr>
              <w:t>652</w:t>
            </w:r>
          </w:p>
        </w:tc>
      </w:tr>
      <w:tr w:rsidR="00301F5B" w:rsidRPr="00001A78" w14:paraId="3FA95F57" w14:textId="77777777" w:rsidTr="00301F5B">
        <w:trPr>
          <w:trHeight w:val="300"/>
          <w:jc w:val="center"/>
        </w:trPr>
        <w:tc>
          <w:tcPr>
            <w:tcW w:w="1805" w:type="dxa"/>
            <w:shd w:val="clear" w:color="auto" w:fill="auto"/>
            <w:vAlign w:val="center"/>
          </w:tcPr>
          <w:p w14:paraId="40EC5AE9" w14:textId="3F7B64D9" w:rsidR="00301F5B" w:rsidRPr="00001A78" w:rsidRDefault="00301F5B" w:rsidP="00D266D9">
            <w:pPr>
              <w:spacing w:after="0" w:line="240" w:lineRule="auto"/>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Produit 2.1: l’initiative ‘’une personne, un arbre’’ est planifiée et mise en œuvre</w:t>
            </w:r>
          </w:p>
        </w:tc>
        <w:tc>
          <w:tcPr>
            <w:tcW w:w="1309" w:type="dxa"/>
            <w:shd w:val="clear" w:color="auto" w:fill="auto"/>
            <w:vAlign w:val="center"/>
          </w:tcPr>
          <w:p w14:paraId="63F102C2" w14:textId="49A9FFB1" w:rsidR="00301F5B" w:rsidRPr="00001A78" w:rsidRDefault="003350F2" w:rsidP="00D266D9">
            <w:pPr>
              <w:spacing w:after="0" w:line="240" w:lineRule="auto"/>
              <w:ind w:left="0" w:right="0"/>
              <w:jc w:val="center"/>
              <w:rPr>
                <w:rFonts w:asciiTheme="majorHAnsi" w:hAnsiTheme="majorHAnsi"/>
                <w:color w:val="000000" w:themeColor="text1"/>
                <w:sz w:val="16"/>
                <w:szCs w:val="16"/>
              </w:rPr>
            </w:pPr>
            <w:r>
              <w:rPr>
                <w:rFonts w:asciiTheme="majorHAnsi" w:hAnsiTheme="majorHAnsi"/>
                <w:i/>
                <w:iCs/>
                <w:color w:val="000000" w:themeColor="text1"/>
                <w:sz w:val="16"/>
                <w:szCs w:val="16"/>
              </w:rPr>
              <w:t>35 000</w:t>
            </w:r>
          </w:p>
        </w:tc>
        <w:tc>
          <w:tcPr>
            <w:tcW w:w="1276" w:type="dxa"/>
            <w:shd w:val="clear" w:color="auto" w:fill="auto"/>
            <w:vAlign w:val="center"/>
          </w:tcPr>
          <w:p w14:paraId="633821BB" w14:textId="6676B141" w:rsidR="00301F5B" w:rsidRPr="00001A78" w:rsidRDefault="00301F5B" w:rsidP="00D266D9">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i/>
                <w:iCs/>
                <w:color w:val="000000" w:themeColor="text1"/>
                <w:sz w:val="16"/>
                <w:szCs w:val="16"/>
              </w:rPr>
              <w:t>35</w:t>
            </w:r>
            <w:r>
              <w:rPr>
                <w:rFonts w:asciiTheme="majorHAnsi" w:hAnsiTheme="majorHAnsi"/>
                <w:i/>
                <w:iCs/>
                <w:color w:val="000000" w:themeColor="text1"/>
                <w:sz w:val="16"/>
                <w:szCs w:val="16"/>
              </w:rPr>
              <w:t xml:space="preserve"> </w:t>
            </w:r>
            <w:r w:rsidRPr="00001A78">
              <w:rPr>
                <w:rFonts w:asciiTheme="majorHAnsi" w:hAnsiTheme="majorHAnsi"/>
                <w:i/>
                <w:iCs/>
                <w:color w:val="000000" w:themeColor="text1"/>
                <w:sz w:val="16"/>
                <w:szCs w:val="16"/>
              </w:rPr>
              <w:t>000</w:t>
            </w:r>
          </w:p>
        </w:tc>
        <w:tc>
          <w:tcPr>
            <w:tcW w:w="992" w:type="dxa"/>
            <w:shd w:val="clear" w:color="auto" w:fill="auto"/>
            <w:vAlign w:val="center"/>
          </w:tcPr>
          <w:p w14:paraId="2E773B79" w14:textId="51AE6AAA" w:rsidR="00301F5B" w:rsidRPr="00001A78" w:rsidRDefault="00301F5B" w:rsidP="00D266D9">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i/>
                <w:iCs/>
                <w:color w:val="000000" w:themeColor="text1"/>
                <w:sz w:val="16"/>
                <w:szCs w:val="16"/>
              </w:rPr>
              <w:t>7</w:t>
            </w:r>
            <w:r>
              <w:rPr>
                <w:rFonts w:asciiTheme="majorHAnsi" w:hAnsiTheme="majorHAnsi"/>
                <w:i/>
                <w:iCs/>
                <w:color w:val="000000" w:themeColor="text1"/>
                <w:sz w:val="16"/>
                <w:szCs w:val="16"/>
              </w:rPr>
              <w:t xml:space="preserve"> </w:t>
            </w:r>
            <w:r w:rsidRPr="00001A78">
              <w:rPr>
                <w:rFonts w:asciiTheme="majorHAnsi" w:hAnsiTheme="majorHAnsi"/>
                <w:i/>
                <w:iCs/>
                <w:color w:val="000000" w:themeColor="text1"/>
                <w:sz w:val="16"/>
                <w:szCs w:val="16"/>
              </w:rPr>
              <w:t>195</w:t>
            </w:r>
          </w:p>
        </w:tc>
        <w:tc>
          <w:tcPr>
            <w:tcW w:w="1134" w:type="dxa"/>
            <w:shd w:val="clear" w:color="auto" w:fill="auto"/>
            <w:vAlign w:val="center"/>
          </w:tcPr>
          <w:p w14:paraId="2BB54005" w14:textId="19C318A6" w:rsidR="00301F5B" w:rsidRPr="009D29A7" w:rsidRDefault="00301F5B" w:rsidP="00D266D9">
            <w:pPr>
              <w:spacing w:after="0" w:line="240" w:lineRule="auto"/>
              <w:ind w:left="0" w:right="0"/>
              <w:jc w:val="center"/>
              <w:rPr>
                <w:rFonts w:asciiTheme="majorHAnsi" w:hAnsiTheme="majorHAnsi"/>
                <w:color w:val="000000" w:themeColor="text1"/>
                <w:sz w:val="16"/>
                <w:szCs w:val="16"/>
              </w:rPr>
            </w:pPr>
            <w:r w:rsidRPr="009D29A7">
              <w:rPr>
                <w:rFonts w:asciiTheme="majorHAnsi" w:hAnsiTheme="majorHAnsi"/>
                <w:i/>
                <w:iCs/>
                <w:color w:val="000000" w:themeColor="text1"/>
                <w:sz w:val="16"/>
                <w:szCs w:val="16"/>
              </w:rPr>
              <w:t>27</w:t>
            </w:r>
            <w:r w:rsidR="00F17E1A" w:rsidRPr="009D29A7">
              <w:rPr>
                <w:rFonts w:asciiTheme="majorHAnsi" w:hAnsiTheme="majorHAnsi"/>
                <w:i/>
                <w:iCs/>
                <w:color w:val="000000" w:themeColor="text1"/>
                <w:sz w:val="16"/>
                <w:szCs w:val="16"/>
              </w:rPr>
              <w:t xml:space="preserve"> </w:t>
            </w:r>
            <w:r w:rsidRPr="009D29A7">
              <w:rPr>
                <w:rFonts w:asciiTheme="majorHAnsi" w:hAnsiTheme="majorHAnsi"/>
                <w:i/>
                <w:iCs/>
                <w:color w:val="000000" w:themeColor="text1"/>
                <w:sz w:val="16"/>
                <w:szCs w:val="16"/>
              </w:rPr>
              <w:t>805</w:t>
            </w:r>
          </w:p>
        </w:tc>
        <w:tc>
          <w:tcPr>
            <w:tcW w:w="1364" w:type="dxa"/>
            <w:shd w:val="clear" w:color="auto" w:fill="auto"/>
            <w:vAlign w:val="center"/>
          </w:tcPr>
          <w:p w14:paraId="230FD87B" w14:textId="1DCC2094" w:rsidR="00301F5B" w:rsidRPr="00001A78" w:rsidRDefault="00301F5B" w:rsidP="3586E302">
            <w:pPr>
              <w:spacing w:after="0" w:line="240" w:lineRule="auto"/>
              <w:ind w:left="0" w:right="0"/>
              <w:jc w:val="center"/>
              <w:rPr>
                <w:rFonts w:asciiTheme="majorHAnsi" w:hAnsiTheme="majorHAnsi"/>
                <w:i/>
                <w:iCs/>
                <w:color w:val="000000" w:themeColor="text1"/>
                <w:sz w:val="16"/>
                <w:szCs w:val="16"/>
              </w:rPr>
            </w:pPr>
            <w:r w:rsidRPr="3586E302">
              <w:rPr>
                <w:rFonts w:asciiTheme="majorHAnsi" w:hAnsiTheme="majorHAnsi"/>
                <w:i/>
                <w:iCs/>
                <w:color w:val="000000" w:themeColor="text1"/>
                <w:sz w:val="16"/>
                <w:szCs w:val="16"/>
              </w:rPr>
              <w:t>21%</w:t>
            </w:r>
          </w:p>
        </w:tc>
        <w:tc>
          <w:tcPr>
            <w:tcW w:w="1329" w:type="dxa"/>
            <w:shd w:val="clear" w:color="auto" w:fill="auto"/>
            <w:vAlign w:val="center"/>
          </w:tcPr>
          <w:p w14:paraId="1D7D1010" w14:textId="1F1F10DD" w:rsidR="00301F5B" w:rsidRPr="009D29A7" w:rsidRDefault="00301F5B" w:rsidP="006609B5">
            <w:pPr>
              <w:spacing w:after="0" w:line="240" w:lineRule="auto"/>
              <w:ind w:left="0" w:right="0"/>
              <w:jc w:val="center"/>
              <w:rPr>
                <w:rFonts w:asciiTheme="majorHAnsi" w:hAnsiTheme="majorHAnsi"/>
                <w:color w:val="000000" w:themeColor="text1"/>
                <w:sz w:val="16"/>
                <w:szCs w:val="16"/>
              </w:rPr>
            </w:pPr>
          </w:p>
          <w:p w14:paraId="691FBC1E" w14:textId="569CB1E0" w:rsidR="00301F5B" w:rsidRPr="009D29A7" w:rsidRDefault="00301F5B" w:rsidP="3586E302">
            <w:pPr>
              <w:spacing w:after="0" w:line="240" w:lineRule="auto"/>
              <w:ind w:left="0" w:right="0" w:firstLine="0"/>
              <w:jc w:val="center"/>
              <w:rPr>
                <w:rFonts w:asciiTheme="majorHAnsi" w:hAnsiTheme="majorHAnsi"/>
                <w:i/>
                <w:iCs/>
                <w:color w:val="000000" w:themeColor="text1"/>
                <w:sz w:val="16"/>
                <w:szCs w:val="16"/>
              </w:rPr>
            </w:pPr>
            <w:r w:rsidRPr="009D29A7">
              <w:rPr>
                <w:rFonts w:asciiTheme="majorHAnsi" w:hAnsiTheme="majorHAnsi"/>
                <w:i/>
                <w:iCs/>
                <w:color w:val="000000" w:themeColor="text1"/>
                <w:sz w:val="16"/>
                <w:szCs w:val="16"/>
              </w:rPr>
              <w:t>21%</w:t>
            </w:r>
          </w:p>
          <w:p w14:paraId="79040760" w14:textId="2FA12727" w:rsidR="00301F5B" w:rsidRPr="009D29A7" w:rsidRDefault="00301F5B" w:rsidP="006609B5">
            <w:pPr>
              <w:spacing w:after="0" w:line="240" w:lineRule="auto"/>
              <w:ind w:left="0" w:right="0"/>
              <w:jc w:val="center"/>
              <w:rPr>
                <w:rFonts w:asciiTheme="majorHAnsi" w:hAnsiTheme="majorHAnsi"/>
                <w:color w:val="000000" w:themeColor="text1"/>
                <w:sz w:val="16"/>
                <w:szCs w:val="16"/>
              </w:rPr>
            </w:pPr>
          </w:p>
        </w:tc>
        <w:tc>
          <w:tcPr>
            <w:tcW w:w="897" w:type="dxa"/>
            <w:shd w:val="clear" w:color="auto" w:fill="auto"/>
            <w:vAlign w:val="center"/>
          </w:tcPr>
          <w:p w14:paraId="1E059374" w14:textId="4103B7EB" w:rsidR="00301F5B" w:rsidRPr="00001A78" w:rsidRDefault="00301F5B" w:rsidP="00D266D9">
            <w:pPr>
              <w:spacing w:after="0" w:line="240" w:lineRule="auto"/>
              <w:ind w:left="0" w:right="0"/>
              <w:jc w:val="center"/>
              <w:rPr>
                <w:rFonts w:asciiTheme="majorHAnsi" w:hAnsiTheme="majorHAnsi"/>
                <w:i/>
                <w:iCs/>
                <w:color w:val="000000" w:themeColor="text1"/>
                <w:sz w:val="16"/>
                <w:szCs w:val="16"/>
              </w:rPr>
            </w:pPr>
          </w:p>
          <w:p w14:paraId="30E6867A" w14:textId="72935883" w:rsidR="00301F5B" w:rsidRPr="00001A78" w:rsidRDefault="00301F5B" w:rsidP="3586E302">
            <w:pPr>
              <w:spacing w:after="0" w:line="240" w:lineRule="auto"/>
              <w:ind w:left="0" w:right="0"/>
              <w:jc w:val="center"/>
              <w:rPr>
                <w:rFonts w:asciiTheme="majorHAnsi" w:hAnsiTheme="majorHAnsi"/>
                <w:i/>
                <w:iCs/>
                <w:color w:val="000000" w:themeColor="text1"/>
                <w:sz w:val="16"/>
                <w:szCs w:val="16"/>
              </w:rPr>
            </w:pPr>
            <w:r w:rsidRPr="3586E302">
              <w:rPr>
                <w:rFonts w:asciiTheme="majorHAnsi" w:hAnsiTheme="majorHAnsi"/>
                <w:i/>
                <w:iCs/>
                <w:color w:val="000000" w:themeColor="text1"/>
                <w:sz w:val="16"/>
                <w:szCs w:val="16"/>
              </w:rPr>
              <w:t>0</w:t>
            </w:r>
          </w:p>
        </w:tc>
      </w:tr>
      <w:tr w:rsidR="00301F5B" w:rsidRPr="00001A78" w14:paraId="3FA95F69" w14:textId="77777777" w:rsidTr="00301F5B">
        <w:trPr>
          <w:trHeight w:val="300"/>
          <w:jc w:val="center"/>
        </w:trPr>
        <w:tc>
          <w:tcPr>
            <w:tcW w:w="1805" w:type="dxa"/>
            <w:shd w:val="clear" w:color="auto" w:fill="auto"/>
            <w:vAlign w:val="center"/>
          </w:tcPr>
          <w:p w14:paraId="3197EA85" w14:textId="1882DB56" w:rsidR="00301F5B" w:rsidRPr="00001A78" w:rsidRDefault="00301F5B" w:rsidP="00D266D9">
            <w:pPr>
              <w:spacing w:after="0" w:line="240" w:lineRule="auto"/>
              <w:jc w:val="center"/>
              <w:rPr>
                <w:rFonts w:asciiTheme="majorHAnsi" w:hAnsiTheme="majorHAnsi"/>
                <w:color w:val="000000" w:themeColor="text1"/>
                <w:sz w:val="16"/>
                <w:szCs w:val="16"/>
              </w:rPr>
            </w:pPr>
            <w:r w:rsidRPr="00001A78">
              <w:rPr>
                <w:rFonts w:asciiTheme="majorHAnsi" w:hAnsiTheme="majorHAnsi"/>
                <w:color w:val="000000" w:themeColor="text1"/>
                <w:sz w:val="16"/>
                <w:szCs w:val="16"/>
              </w:rPr>
              <w:t>Produit 2.2:  Un centre d’éducation et de sensibilisation du jardin botanique est construit et une campagne de sensibilisation est mise en œuvre</w:t>
            </w:r>
          </w:p>
        </w:tc>
        <w:tc>
          <w:tcPr>
            <w:tcW w:w="1309" w:type="dxa"/>
            <w:shd w:val="clear" w:color="auto" w:fill="auto"/>
            <w:vAlign w:val="center"/>
          </w:tcPr>
          <w:p w14:paraId="572A7285" w14:textId="5E514F7B" w:rsidR="00301F5B" w:rsidRPr="00001A78" w:rsidRDefault="003350F2" w:rsidP="00D266D9">
            <w:pPr>
              <w:spacing w:after="0" w:line="240" w:lineRule="auto"/>
              <w:ind w:left="0" w:right="0"/>
              <w:jc w:val="center"/>
              <w:rPr>
                <w:rFonts w:asciiTheme="majorHAnsi" w:hAnsiTheme="majorHAnsi"/>
                <w:color w:val="000000" w:themeColor="text1"/>
                <w:sz w:val="16"/>
                <w:szCs w:val="16"/>
              </w:rPr>
            </w:pPr>
            <w:r>
              <w:rPr>
                <w:rFonts w:asciiTheme="majorHAnsi" w:hAnsiTheme="majorHAnsi"/>
                <w:i/>
                <w:iCs/>
                <w:color w:val="000000" w:themeColor="text1"/>
                <w:sz w:val="16"/>
                <w:szCs w:val="16"/>
              </w:rPr>
              <w:t>209 000</w:t>
            </w:r>
          </w:p>
        </w:tc>
        <w:tc>
          <w:tcPr>
            <w:tcW w:w="1276" w:type="dxa"/>
            <w:shd w:val="clear" w:color="auto" w:fill="auto"/>
            <w:vAlign w:val="center"/>
          </w:tcPr>
          <w:p w14:paraId="0D87CA3C" w14:textId="033B1C02" w:rsidR="00301F5B" w:rsidRPr="00001A78" w:rsidRDefault="00301F5B" w:rsidP="00D266D9">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i/>
                <w:iCs/>
                <w:color w:val="000000" w:themeColor="text1"/>
                <w:sz w:val="16"/>
                <w:szCs w:val="16"/>
              </w:rPr>
              <w:t>209</w:t>
            </w:r>
            <w:r>
              <w:rPr>
                <w:rFonts w:asciiTheme="majorHAnsi" w:hAnsiTheme="majorHAnsi"/>
                <w:i/>
                <w:iCs/>
                <w:color w:val="000000" w:themeColor="text1"/>
                <w:sz w:val="16"/>
                <w:szCs w:val="16"/>
              </w:rPr>
              <w:t xml:space="preserve"> </w:t>
            </w:r>
            <w:r w:rsidRPr="00001A78">
              <w:rPr>
                <w:rFonts w:asciiTheme="majorHAnsi" w:hAnsiTheme="majorHAnsi"/>
                <w:i/>
                <w:iCs/>
                <w:color w:val="000000" w:themeColor="text1"/>
                <w:sz w:val="16"/>
                <w:szCs w:val="16"/>
              </w:rPr>
              <w:t>000</w:t>
            </w:r>
          </w:p>
        </w:tc>
        <w:tc>
          <w:tcPr>
            <w:tcW w:w="992" w:type="dxa"/>
            <w:shd w:val="clear" w:color="auto" w:fill="auto"/>
            <w:vAlign w:val="center"/>
          </w:tcPr>
          <w:p w14:paraId="338883A0" w14:textId="2704E431" w:rsidR="00301F5B" w:rsidRPr="00001A78" w:rsidRDefault="00301F5B" w:rsidP="00D266D9">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i/>
                <w:iCs/>
                <w:color w:val="000000" w:themeColor="text1"/>
                <w:sz w:val="16"/>
                <w:szCs w:val="16"/>
              </w:rPr>
              <w:t>66</w:t>
            </w:r>
            <w:r>
              <w:rPr>
                <w:rFonts w:asciiTheme="majorHAnsi" w:hAnsiTheme="majorHAnsi"/>
                <w:i/>
                <w:iCs/>
                <w:color w:val="000000" w:themeColor="text1"/>
                <w:sz w:val="16"/>
                <w:szCs w:val="16"/>
              </w:rPr>
              <w:t xml:space="preserve"> </w:t>
            </w:r>
            <w:r w:rsidRPr="00001A78">
              <w:rPr>
                <w:rFonts w:asciiTheme="majorHAnsi" w:hAnsiTheme="majorHAnsi"/>
                <w:i/>
                <w:iCs/>
                <w:color w:val="000000" w:themeColor="text1"/>
                <w:sz w:val="16"/>
                <w:szCs w:val="16"/>
              </w:rPr>
              <w:t>758</w:t>
            </w:r>
          </w:p>
        </w:tc>
        <w:tc>
          <w:tcPr>
            <w:tcW w:w="1134" w:type="dxa"/>
            <w:shd w:val="clear" w:color="auto" w:fill="auto"/>
            <w:vAlign w:val="center"/>
          </w:tcPr>
          <w:p w14:paraId="77B42077" w14:textId="70630316" w:rsidR="00301F5B" w:rsidRPr="009D29A7" w:rsidRDefault="00301F5B" w:rsidP="00D266D9">
            <w:pPr>
              <w:spacing w:after="0" w:line="240" w:lineRule="auto"/>
              <w:ind w:left="0" w:right="0"/>
              <w:jc w:val="center"/>
              <w:rPr>
                <w:rFonts w:asciiTheme="majorHAnsi" w:hAnsiTheme="majorHAnsi"/>
                <w:color w:val="000000" w:themeColor="text1"/>
                <w:sz w:val="16"/>
                <w:szCs w:val="16"/>
              </w:rPr>
            </w:pPr>
            <w:r w:rsidRPr="009D29A7">
              <w:rPr>
                <w:rFonts w:asciiTheme="majorHAnsi" w:hAnsiTheme="majorHAnsi"/>
                <w:i/>
                <w:iCs/>
                <w:color w:val="000000" w:themeColor="text1"/>
                <w:sz w:val="16"/>
                <w:szCs w:val="16"/>
              </w:rPr>
              <w:t>142</w:t>
            </w:r>
            <w:r w:rsidR="00F17E1A" w:rsidRPr="009D29A7">
              <w:rPr>
                <w:rFonts w:asciiTheme="majorHAnsi" w:hAnsiTheme="majorHAnsi"/>
                <w:i/>
                <w:iCs/>
                <w:color w:val="000000" w:themeColor="text1"/>
                <w:sz w:val="16"/>
                <w:szCs w:val="16"/>
              </w:rPr>
              <w:t xml:space="preserve"> </w:t>
            </w:r>
            <w:r w:rsidRPr="009D29A7">
              <w:rPr>
                <w:rFonts w:asciiTheme="majorHAnsi" w:hAnsiTheme="majorHAnsi"/>
                <w:i/>
                <w:iCs/>
                <w:color w:val="000000" w:themeColor="text1"/>
                <w:sz w:val="16"/>
                <w:szCs w:val="16"/>
              </w:rPr>
              <w:t>242</w:t>
            </w:r>
          </w:p>
        </w:tc>
        <w:tc>
          <w:tcPr>
            <w:tcW w:w="1364" w:type="dxa"/>
            <w:shd w:val="clear" w:color="auto" w:fill="auto"/>
            <w:vAlign w:val="center"/>
          </w:tcPr>
          <w:p w14:paraId="4B355525" w14:textId="217A684B" w:rsidR="00301F5B" w:rsidRPr="00001A78" w:rsidRDefault="008170BC" w:rsidP="3586E302">
            <w:pPr>
              <w:spacing w:after="0" w:line="240" w:lineRule="auto"/>
              <w:ind w:left="0" w:right="0"/>
              <w:jc w:val="center"/>
              <w:rPr>
                <w:rFonts w:asciiTheme="majorHAnsi" w:hAnsiTheme="majorHAnsi"/>
                <w:i/>
                <w:iCs/>
                <w:color w:val="000000" w:themeColor="text1"/>
                <w:sz w:val="16"/>
                <w:szCs w:val="16"/>
              </w:rPr>
            </w:pPr>
            <w:r>
              <w:rPr>
                <w:rFonts w:asciiTheme="majorHAnsi" w:hAnsiTheme="majorHAnsi"/>
                <w:i/>
                <w:iCs/>
                <w:color w:val="000000" w:themeColor="text1"/>
                <w:sz w:val="16"/>
                <w:szCs w:val="16"/>
              </w:rPr>
              <w:t>32</w:t>
            </w:r>
            <w:r w:rsidR="00301F5B" w:rsidRPr="3586E302">
              <w:rPr>
                <w:rFonts w:asciiTheme="majorHAnsi" w:hAnsiTheme="majorHAnsi"/>
                <w:i/>
                <w:iCs/>
                <w:color w:val="000000" w:themeColor="text1"/>
                <w:sz w:val="16"/>
                <w:szCs w:val="16"/>
              </w:rPr>
              <w:t>%</w:t>
            </w:r>
          </w:p>
        </w:tc>
        <w:tc>
          <w:tcPr>
            <w:tcW w:w="1329" w:type="dxa"/>
            <w:shd w:val="clear" w:color="auto" w:fill="auto"/>
            <w:vAlign w:val="center"/>
          </w:tcPr>
          <w:p w14:paraId="3CFB95C2" w14:textId="6FFFBE1D" w:rsidR="00301F5B" w:rsidRPr="009D29A7" w:rsidRDefault="001823E6" w:rsidP="3586E302">
            <w:pPr>
              <w:spacing w:after="0" w:line="240" w:lineRule="auto"/>
              <w:ind w:left="0" w:right="0" w:firstLine="0"/>
              <w:jc w:val="center"/>
              <w:rPr>
                <w:rFonts w:asciiTheme="majorHAnsi" w:hAnsiTheme="majorHAnsi"/>
                <w:color w:val="000000" w:themeColor="text1"/>
                <w:sz w:val="16"/>
                <w:szCs w:val="16"/>
              </w:rPr>
            </w:pPr>
            <w:r w:rsidRPr="009D29A7">
              <w:rPr>
                <w:rFonts w:asciiTheme="majorHAnsi" w:hAnsiTheme="majorHAnsi"/>
                <w:i/>
                <w:iCs/>
                <w:color w:val="000000" w:themeColor="text1"/>
                <w:sz w:val="16"/>
                <w:szCs w:val="16"/>
              </w:rPr>
              <w:t>32</w:t>
            </w:r>
            <w:r w:rsidR="00301F5B" w:rsidRPr="009D29A7">
              <w:rPr>
                <w:rFonts w:asciiTheme="majorHAnsi" w:hAnsiTheme="majorHAnsi"/>
                <w:i/>
                <w:iCs/>
                <w:color w:val="000000" w:themeColor="text1"/>
                <w:sz w:val="16"/>
                <w:szCs w:val="16"/>
              </w:rPr>
              <w:t>%</w:t>
            </w:r>
          </w:p>
        </w:tc>
        <w:tc>
          <w:tcPr>
            <w:tcW w:w="897" w:type="dxa"/>
            <w:shd w:val="clear" w:color="auto" w:fill="auto"/>
            <w:vAlign w:val="center"/>
          </w:tcPr>
          <w:p w14:paraId="75E04FC5" w14:textId="68E58585" w:rsidR="00301F5B" w:rsidRPr="00001A78" w:rsidRDefault="00301F5B" w:rsidP="009D29A7">
            <w:pPr>
              <w:spacing w:after="0" w:line="240" w:lineRule="auto"/>
              <w:ind w:left="0" w:right="0" w:firstLine="0"/>
              <w:rPr>
                <w:rFonts w:asciiTheme="majorHAnsi" w:hAnsiTheme="majorHAnsi"/>
                <w:i/>
                <w:iCs/>
                <w:color w:val="000000" w:themeColor="text1"/>
                <w:sz w:val="16"/>
                <w:szCs w:val="16"/>
              </w:rPr>
            </w:pPr>
          </w:p>
          <w:p w14:paraId="4E399D58" w14:textId="4ACD1675" w:rsidR="00301F5B" w:rsidRPr="00001A78" w:rsidRDefault="00301F5B" w:rsidP="3586E302">
            <w:pPr>
              <w:spacing w:after="0" w:line="240" w:lineRule="auto"/>
              <w:ind w:left="0" w:right="0"/>
              <w:jc w:val="center"/>
              <w:rPr>
                <w:rFonts w:asciiTheme="majorHAnsi" w:hAnsiTheme="majorHAnsi"/>
                <w:i/>
                <w:iCs/>
                <w:color w:val="000000" w:themeColor="text1"/>
                <w:sz w:val="16"/>
                <w:szCs w:val="16"/>
              </w:rPr>
            </w:pPr>
            <w:r w:rsidRPr="3586E302">
              <w:rPr>
                <w:rFonts w:asciiTheme="majorHAnsi" w:hAnsiTheme="majorHAnsi"/>
                <w:i/>
                <w:iCs/>
                <w:color w:val="000000" w:themeColor="text1"/>
                <w:sz w:val="16"/>
                <w:szCs w:val="16"/>
              </w:rPr>
              <w:t>53</w:t>
            </w:r>
            <w:r w:rsidR="00D569BF">
              <w:rPr>
                <w:rFonts w:asciiTheme="majorHAnsi" w:hAnsiTheme="majorHAnsi"/>
                <w:i/>
                <w:iCs/>
                <w:color w:val="000000" w:themeColor="text1"/>
                <w:sz w:val="16"/>
                <w:szCs w:val="16"/>
              </w:rPr>
              <w:t xml:space="preserve"> </w:t>
            </w:r>
            <w:r w:rsidRPr="3586E302">
              <w:rPr>
                <w:rFonts w:asciiTheme="majorHAnsi" w:hAnsiTheme="majorHAnsi"/>
                <w:i/>
                <w:iCs/>
                <w:color w:val="000000" w:themeColor="text1"/>
                <w:sz w:val="16"/>
                <w:szCs w:val="16"/>
              </w:rPr>
              <w:t>652</w:t>
            </w:r>
          </w:p>
          <w:p w14:paraId="778569B1" w14:textId="58808D9F" w:rsidR="00301F5B" w:rsidRPr="00001A78" w:rsidRDefault="00301F5B" w:rsidP="00D266D9">
            <w:pPr>
              <w:spacing w:after="0" w:line="240" w:lineRule="auto"/>
              <w:ind w:left="0" w:right="0"/>
              <w:jc w:val="center"/>
              <w:rPr>
                <w:rFonts w:asciiTheme="majorHAnsi" w:hAnsiTheme="majorHAnsi"/>
                <w:color w:val="000000" w:themeColor="text1"/>
                <w:sz w:val="16"/>
                <w:szCs w:val="16"/>
              </w:rPr>
            </w:pPr>
          </w:p>
        </w:tc>
      </w:tr>
      <w:tr w:rsidR="00301F5B" w:rsidRPr="00001A78" w14:paraId="3FA95F72" w14:textId="77777777" w:rsidTr="00301F5B">
        <w:trPr>
          <w:trHeight w:val="300"/>
          <w:jc w:val="center"/>
        </w:trPr>
        <w:tc>
          <w:tcPr>
            <w:tcW w:w="1805" w:type="dxa"/>
            <w:shd w:val="clear" w:color="auto" w:fill="C7E2FA" w:themeFill="accent1" w:themeFillTint="33"/>
            <w:vAlign w:val="center"/>
          </w:tcPr>
          <w:p w14:paraId="5FD1E5ED" w14:textId="4CCB8D84" w:rsidR="00301F5B" w:rsidRPr="00001A78" w:rsidRDefault="00301F5B" w:rsidP="00D266D9">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Total Coûts des Résultats</w:t>
            </w:r>
          </w:p>
        </w:tc>
        <w:tc>
          <w:tcPr>
            <w:tcW w:w="1309" w:type="dxa"/>
            <w:shd w:val="clear" w:color="auto" w:fill="C7E2FA" w:themeFill="accent1" w:themeFillTint="33"/>
            <w:vAlign w:val="center"/>
          </w:tcPr>
          <w:p w14:paraId="6098ACCA" w14:textId="412D5991" w:rsidR="00301F5B" w:rsidRPr="00001A78" w:rsidRDefault="004318B4" w:rsidP="00D266D9">
            <w:pPr>
              <w:spacing w:after="0" w:line="240" w:lineRule="auto"/>
              <w:ind w:left="0" w:right="0"/>
              <w:jc w:val="center"/>
              <w:rPr>
                <w:rFonts w:asciiTheme="majorHAnsi" w:hAnsiTheme="majorHAnsi"/>
                <w:color w:val="000000" w:themeColor="text1"/>
                <w:sz w:val="16"/>
                <w:szCs w:val="16"/>
              </w:rPr>
            </w:pPr>
            <w:r>
              <w:rPr>
                <w:rFonts w:asciiTheme="majorHAnsi" w:hAnsiTheme="majorHAnsi"/>
                <w:b/>
                <w:bCs/>
                <w:color w:val="000000" w:themeColor="text1"/>
                <w:sz w:val="16"/>
                <w:szCs w:val="16"/>
              </w:rPr>
              <w:t>1 704 425</w:t>
            </w:r>
          </w:p>
        </w:tc>
        <w:tc>
          <w:tcPr>
            <w:tcW w:w="1276" w:type="dxa"/>
            <w:shd w:val="clear" w:color="auto" w:fill="C7E2FA" w:themeFill="accent1" w:themeFillTint="33"/>
            <w:vAlign w:val="center"/>
          </w:tcPr>
          <w:p w14:paraId="71CF7CBA" w14:textId="7191267F" w:rsidR="00301F5B" w:rsidRPr="00001A78" w:rsidRDefault="00301F5B" w:rsidP="00D266D9">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1</w:t>
            </w:r>
            <w:r>
              <w:rPr>
                <w:rFonts w:asciiTheme="majorHAnsi" w:hAnsiTheme="majorHAnsi"/>
                <w:b/>
                <w:bCs/>
                <w:color w:val="000000" w:themeColor="text1"/>
                <w:sz w:val="16"/>
                <w:szCs w:val="16"/>
              </w:rPr>
              <w:t> 093 514</w:t>
            </w:r>
          </w:p>
        </w:tc>
        <w:tc>
          <w:tcPr>
            <w:tcW w:w="992" w:type="dxa"/>
            <w:shd w:val="clear" w:color="auto" w:fill="C7E2FA" w:themeFill="accent1" w:themeFillTint="33"/>
            <w:vAlign w:val="center"/>
          </w:tcPr>
          <w:p w14:paraId="7EA82B0E" w14:textId="4A11EB97" w:rsidR="00301F5B" w:rsidRPr="00001A78" w:rsidRDefault="00301F5B" w:rsidP="00D266D9">
            <w:pPr>
              <w:spacing w:after="0" w:line="240" w:lineRule="auto"/>
              <w:ind w:left="0" w:right="0"/>
              <w:jc w:val="center"/>
              <w:rPr>
                <w:rFonts w:asciiTheme="majorHAnsi" w:hAnsiTheme="majorHAnsi"/>
                <w:color w:val="000000" w:themeColor="text1"/>
                <w:sz w:val="16"/>
                <w:szCs w:val="16"/>
              </w:rPr>
            </w:pPr>
            <w:r w:rsidRPr="00001A78">
              <w:rPr>
                <w:rFonts w:asciiTheme="majorHAnsi" w:hAnsiTheme="majorHAnsi"/>
                <w:b/>
                <w:bCs/>
                <w:color w:val="000000" w:themeColor="text1"/>
                <w:sz w:val="16"/>
                <w:szCs w:val="16"/>
              </w:rPr>
              <w:t>73</w:t>
            </w:r>
            <w:r>
              <w:rPr>
                <w:rFonts w:asciiTheme="majorHAnsi" w:hAnsiTheme="majorHAnsi"/>
                <w:b/>
                <w:bCs/>
                <w:color w:val="000000" w:themeColor="text1"/>
                <w:sz w:val="16"/>
                <w:szCs w:val="16"/>
              </w:rPr>
              <w:t xml:space="preserve"> </w:t>
            </w:r>
            <w:r w:rsidRPr="00001A78">
              <w:rPr>
                <w:rFonts w:asciiTheme="majorHAnsi" w:hAnsiTheme="majorHAnsi"/>
                <w:b/>
                <w:bCs/>
                <w:color w:val="000000" w:themeColor="text1"/>
                <w:sz w:val="16"/>
                <w:szCs w:val="16"/>
              </w:rPr>
              <w:t>953</w:t>
            </w:r>
          </w:p>
        </w:tc>
        <w:tc>
          <w:tcPr>
            <w:tcW w:w="1134" w:type="dxa"/>
            <w:shd w:val="clear" w:color="auto" w:fill="C7E2FA" w:themeFill="accent1" w:themeFillTint="33"/>
            <w:vAlign w:val="center"/>
          </w:tcPr>
          <w:p w14:paraId="08131850" w14:textId="03D1F369" w:rsidR="00301F5B" w:rsidRPr="009D29A7" w:rsidRDefault="00573BB5" w:rsidP="00D266D9">
            <w:pPr>
              <w:spacing w:after="0" w:line="240" w:lineRule="auto"/>
              <w:ind w:left="0" w:right="0"/>
              <w:jc w:val="center"/>
              <w:rPr>
                <w:rFonts w:asciiTheme="majorHAnsi" w:hAnsiTheme="majorHAnsi"/>
                <w:color w:val="000000" w:themeColor="text1"/>
                <w:sz w:val="16"/>
                <w:szCs w:val="16"/>
              </w:rPr>
            </w:pPr>
            <w:r w:rsidRPr="009D29A7">
              <w:rPr>
                <w:rFonts w:asciiTheme="majorHAnsi" w:hAnsiTheme="majorHAnsi"/>
                <w:b/>
                <w:bCs/>
                <w:color w:val="000000" w:themeColor="text1"/>
                <w:sz w:val="16"/>
                <w:szCs w:val="16"/>
              </w:rPr>
              <w:t>1</w:t>
            </w:r>
            <w:r w:rsidRPr="009D29A7">
              <w:rPr>
                <w:rFonts w:asciiTheme="majorHAnsi" w:hAnsiTheme="majorHAnsi" w:hint="eastAsia"/>
                <w:b/>
                <w:bCs/>
                <w:color w:val="000000" w:themeColor="text1"/>
                <w:sz w:val="16"/>
                <w:szCs w:val="16"/>
              </w:rPr>
              <w:t> </w:t>
            </w:r>
            <w:r w:rsidRPr="009D29A7">
              <w:rPr>
                <w:rFonts w:asciiTheme="majorHAnsi" w:hAnsiTheme="majorHAnsi"/>
                <w:b/>
                <w:bCs/>
                <w:color w:val="000000" w:themeColor="text1"/>
                <w:sz w:val="16"/>
                <w:szCs w:val="16"/>
              </w:rPr>
              <w:t>019 561</w:t>
            </w:r>
          </w:p>
        </w:tc>
        <w:tc>
          <w:tcPr>
            <w:tcW w:w="1364" w:type="dxa"/>
            <w:shd w:val="clear" w:color="auto" w:fill="C7E2FA" w:themeFill="accent1" w:themeFillTint="33"/>
            <w:vAlign w:val="center"/>
          </w:tcPr>
          <w:p w14:paraId="2D042336" w14:textId="2873AD8E" w:rsidR="00301F5B" w:rsidRPr="009D29A7" w:rsidRDefault="009761F4" w:rsidP="3586E302">
            <w:pPr>
              <w:spacing w:after="0" w:line="240" w:lineRule="auto"/>
              <w:ind w:left="0" w:right="0"/>
              <w:jc w:val="center"/>
              <w:rPr>
                <w:rFonts w:asciiTheme="majorHAnsi" w:hAnsiTheme="majorHAnsi"/>
                <w:color w:val="000000" w:themeColor="text1"/>
                <w:sz w:val="16"/>
                <w:szCs w:val="16"/>
              </w:rPr>
            </w:pPr>
            <w:r w:rsidRPr="009D29A7">
              <w:rPr>
                <w:rFonts w:asciiTheme="majorHAnsi" w:hAnsiTheme="majorHAnsi"/>
                <w:b/>
                <w:bCs/>
                <w:color w:val="000000" w:themeColor="text1"/>
                <w:sz w:val="16"/>
                <w:szCs w:val="16"/>
              </w:rPr>
              <w:t>7</w:t>
            </w:r>
            <w:r w:rsidR="00301F5B" w:rsidRPr="009D29A7">
              <w:rPr>
                <w:rFonts w:asciiTheme="majorHAnsi" w:hAnsiTheme="majorHAnsi"/>
                <w:b/>
                <w:bCs/>
                <w:color w:val="000000" w:themeColor="text1"/>
                <w:sz w:val="16"/>
                <w:szCs w:val="16"/>
              </w:rPr>
              <w:t>%</w:t>
            </w:r>
          </w:p>
        </w:tc>
        <w:tc>
          <w:tcPr>
            <w:tcW w:w="1329" w:type="dxa"/>
            <w:shd w:val="clear" w:color="auto" w:fill="C7E2FA" w:themeFill="accent1" w:themeFillTint="33"/>
            <w:vAlign w:val="center"/>
          </w:tcPr>
          <w:p w14:paraId="003330E9" w14:textId="78D5F314" w:rsidR="00301F5B" w:rsidRPr="009D29A7" w:rsidRDefault="00614124"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4</w:t>
            </w:r>
            <w:r w:rsidR="00301F5B" w:rsidRPr="009D29A7">
              <w:rPr>
                <w:rFonts w:asciiTheme="majorHAnsi" w:hAnsiTheme="majorHAnsi"/>
                <w:b/>
                <w:bCs/>
                <w:color w:val="000000" w:themeColor="text1"/>
                <w:sz w:val="16"/>
                <w:szCs w:val="16"/>
              </w:rPr>
              <w:t>%</w:t>
            </w:r>
          </w:p>
        </w:tc>
        <w:tc>
          <w:tcPr>
            <w:tcW w:w="897" w:type="dxa"/>
            <w:shd w:val="clear" w:color="auto" w:fill="C7E2FA" w:themeFill="accent1" w:themeFillTint="33"/>
            <w:vAlign w:val="center"/>
          </w:tcPr>
          <w:p w14:paraId="53BF9946" w14:textId="00BBD637" w:rsidR="00301F5B" w:rsidRPr="001925F7" w:rsidRDefault="00301F5B" w:rsidP="3586E302">
            <w:pPr>
              <w:spacing w:after="0" w:line="240" w:lineRule="auto"/>
              <w:ind w:left="0" w:right="0"/>
              <w:jc w:val="center"/>
              <w:rPr>
                <w:rFonts w:asciiTheme="majorHAnsi" w:hAnsiTheme="majorHAnsi"/>
                <w:b/>
                <w:bCs/>
                <w:color w:val="000000" w:themeColor="text1"/>
                <w:sz w:val="16"/>
                <w:szCs w:val="16"/>
              </w:rPr>
            </w:pPr>
            <w:r w:rsidRPr="3586E302">
              <w:rPr>
                <w:rFonts w:asciiTheme="majorHAnsi" w:hAnsiTheme="majorHAnsi"/>
                <w:b/>
                <w:bCs/>
                <w:color w:val="000000" w:themeColor="text1"/>
                <w:sz w:val="16"/>
                <w:szCs w:val="16"/>
              </w:rPr>
              <w:t>53652</w:t>
            </w:r>
          </w:p>
        </w:tc>
      </w:tr>
      <w:tr w:rsidR="00301F5B" w:rsidRPr="00001A78" w14:paraId="4E3E9D59" w14:textId="77777777" w:rsidTr="00301F5B">
        <w:trPr>
          <w:trHeight w:val="300"/>
          <w:jc w:val="center"/>
        </w:trPr>
        <w:tc>
          <w:tcPr>
            <w:tcW w:w="1805" w:type="dxa"/>
            <w:shd w:val="clear" w:color="auto" w:fill="C7E2FA" w:themeFill="accent1" w:themeFillTint="33"/>
            <w:vAlign w:val="center"/>
          </w:tcPr>
          <w:p w14:paraId="0292D458" w14:textId="028FBA4F" w:rsidR="00301F5B" w:rsidRPr="00001A78" w:rsidRDefault="00301F5B" w:rsidP="00D266D9">
            <w:pPr>
              <w:spacing w:after="0" w:line="240" w:lineRule="auto"/>
              <w:ind w:left="0" w:right="0"/>
              <w:jc w:val="center"/>
              <w:rPr>
                <w:rFonts w:asciiTheme="majorHAnsi" w:hAnsiTheme="majorHAnsi"/>
                <w:b/>
                <w:bCs/>
                <w:color w:val="000000" w:themeColor="text1"/>
                <w:sz w:val="16"/>
                <w:szCs w:val="16"/>
              </w:rPr>
            </w:pPr>
            <w:r w:rsidRPr="00001A78">
              <w:rPr>
                <w:rFonts w:asciiTheme="majorHAnsi" w:hAnsiTheme="majorHAnsi"/>
                <w:b/>
                <w:bCs/>
                <w:color w:val="000000" w:themeColor="text1"/>
                <w:sz w:val="16"/>
                <w:szCs w:val="16"/>
              </w:rPr>
              <w:t>Total Coûts Indirects (7%)</w:t>
            </w:r>
          </w:p>
        </w:tc>
        <w:tc>
          <w:tcPr>
            <w:tcW w:w="1309" w:type="dxa"/>
            <w:shd w:val="clear" w:color="auto" w:fill="C7E2FA" w:themeFill="accent1" w:themeFillTint="33"/>
            <w:vAlign w:val="center"/>
          </w:tcPr>
          <w:p w14:paraId="55E8F8C0" w14:textId="41DDC94A" w:rsidR="00301F5B" w:rsidRPr="00001A78" w:rsidRDefault="004318B4" w:rsidP="00D266D9">
            <w:pPr>
              <w:spacing w:after="0" w:line="240" w:lineRule="auto"/>
              <w:ind w:left="0" w:right="0"/>
              <w:jc w:val="center"/>
              <w:rPr>
                <w:rFonts w:asciiTheme="majorHAnsi" w:hAnsiTheme="majorHAnsi"/>
                <w:b/>
                <w:bCs/>
                <w:color w:val="000000" w:themeColor="text1"/>
                <w:sz w:val="16"/>
                <w:szCs w:val="16"/>
              </w:rPr>
            </w:pPr>
            <w:r>
              <w:rPr>
                <w:rFonts w:asciiTheme="majorHAnsi" w:hAnsiTheme="majorHAnsi"/>
                <w:b/>
                <w:bCs/>
                <w:color w:val="000000" w:themeColor="text1"/>
                <w:sz w:val="16"/>
                <w:szCs w:val="16"/>
              </w:rPr>
              <w:t>119 309,75</w:t>
            </w:r>
          </w:p>
        </w:tc>
        <w:tc>
          <w:tcPr>
            <w:tcW w:w="1276" w:type="dxa"/>
            <w:shd w:val="clear" w:color="auto" w:fill="C7E2FA" w:themeFill="accent1" w:themeFillTint="33"/>
            <w:vAlign w:val="center"/>
          </w:tcPr>
          <w:p w14:paraId="659BD436" w14:textId="3E74E418" w:rsidR="00301F5B" w:rsidRPr="00001A78" w:rsidRDefault="00301F5B" w:rsidP="00D266D9">
            <w:pPr>
              <w:spacing w:after="0" w:line="240" w:lineRule="auto"/>
              <w:ind w:left="0" w:right="0"/>
              <w:jc w:val="center"/>
              <w:rPr>
                <w:rFonts w:asciiTheme="majorHAnsi" w:hAnsiTheme="majorHAnsi"/>
                <w:b/>
                <w:bCs/>
                <w:color w:val="000000" w:themeColor="text1"/>
                <w:sz w:val="16"/>
                <w:szCs w:val="16"/>
              </w:rPr>
            </w:pPr>
            <w:r>
              <w:rPr>
                <w:rFonts w:asciiTheme="majorHAnsi" w:hAnsiTheme="majorHAnsi"/>
                <w:b/>
                <w:bCs/>
                <w:color w:val="000000" w:themeColor="text1"/>
                <w:sz w:val="16"/>
                <w:szCs w:val="16"/>
              </w:rPr>
              <w:t>76 546</w:t>
            </w:r>
          </w:p>
        </w:tc>
        <w:tc>
          <w:tcPr>
            <w:tcW w:w="992" w:type="dxa"/>
            <w:shd w:val="clear" w:color="auto" w:fill="C7E2FA" w:themeFill="accent1" w:themeFillTint="33"/>
            <w:vAlign w:val="center"/>
          </w:tcPr>
          <w:p w14:paraId="26291321" w14:textId="747FF186" w:rsidR="00301F5B" w:rsidRPr="009D29A7" w:rsidRDefault="007970A9"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5 177</w:t>
            </w:r>
          </w:p>
        </w:tc>
        <w:tc>
          <w:tcPr>
            <w:tcW w:w="1134" w:type="dxa"/>
            <w:shd w:val="clear" w:color="auto" w:fill="C7E2FA" w:themeFill="accent1" w:themeFillTint="33"/>
            <w:vAlign w:val="center"/>
          </w:tcPr>
          <w:p w14:paraId="10CFA7F7" w14:textId="6B61931E" w:rsidR="00301F5B" w:rsidRPr="009D29A7" w:rsidRDefault="00301F5B"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7</w:t>
            </w:r>
            <w:r w:rsidR="00E4329F" w:rsidRPr="009D29A7">
              <w:rPr>
                <w:rFonts w:asciiTheme="majorHAnsi" w:hAnsiTheme="majorHAnsi"/>
                <w:b/>
                <w:bCs/>
                <w:color w:val="000000" w:themeColor="text1"/>
                <w:sz w:val="16"/>
                <w:szCs w:val="16"/>
              </w:rPr>
              <w:t>1 369</w:t>
            </w:r>
          </w:p>
        </w:tc>
        <w:tc>
          <w:tcPr>
            <w:tcW w:w="1364" w:type="dxa"/>
            <w:shd w:val="clear" w:color="auto" w:fill="C7E2FA" w:themeFill="accent1" w:themeFillTint="33"/>
            <w:vAlign w:val="center"/>
          </w:tcPr>
          <w:p w14:paraId="096B7372" w14:textId="1955E667" w:rsidR="00301F5B" w:rsidRPr="009D29A7" w:rsidRDefault="0049250C"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7</w:t>
            </w:r>
            <w:r w:rsidR="00301F5B" w:rsidRPr="009D29A7">
              <w:rPr>
                <w:rFonts w:asciiTheme="majorHAnsi" w:hAnsiTheme="majorHAnsi"/>
                <w:b/>
                <w:bCs/>
                <w:color w:val="000000" w:themeColor="text1"/>
                <w:sz w:val="16"/>
                <w:szCs w:val="16"/>
              </w:rPr>
              <w:t>%</w:t>
            </w:r>
          </w:p>
        </w:tc>
        <w:tc>
          <w:tcPr>
            <w:tcW w:w="1329" w:type="dxa"/>
            <w:shd w:val="clear" w:color="auto" w:fill="C7E2FA" w:themeFill="accent1" w:themeFillTint="33"/>
            <w:vAlign w:val="center"/>
          </w:tcPr>
          <w:p w14:paraId="7A387F2D" w14:textId="0F74C4AE" w:rsidR="00301F5B" w:rsidRPr="009D29A7" w:rsidRDefault="00614124"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4</w:t>
            </w:r>
            <w:r w:rsidR="00301F5B" w:rsidRPr="009D29A7">
              <w:rPr>
                <w:rFonts w:asciiTheme="majorHAnsi" w:hAnsiTheme="majorHAnsi"/>
                <w:b/>
                <w:bCs/>
                <w:color w:val="000000" w:themeColor="text1"/>
                <w:sz w:val="16"/>
                <w:szCs w:val="16"/>
              </w:rPr>
              <w:t>%</w:t>
            </w:r>
          </w:p>
        </w:tc>
        <w:tc>
          <w:tcPr>
            <w:tcW w:w="897" w:type="dxa"/>
            <w:shd w:val="clear" w:color="auto" w:fill="C7E2FA" w:themeFill="accent1" w:themeFillTint="33"/>
            <w:vAlign w:val="center"/>
          </w:tcPr>
          <w:p w14:paraId="6473EC56" w14:textId="74161137" w:rsidR="00301F5B" w:rsidRPr="009D29A7" w:rsidRDefault="00301F5B"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53652</w:t>
            </w:r>
          </w:p>
        </w:tc>
      </w:tr>
      <w:tr w:rsidR="00301F5B" w:rsidRPr="00001A78" w14:paraId="1FE6641C" w14:textId="77777777" w:rsidTr="00301F5B">
        <w:trPr>
          <w:trHeight w:val="300"/>
          <w:jc w:val="center"/>
        </w:trPr>
        <w:tc>
          <w:tcPr>
            <w:tcW w:w="1805" w:type="dxa"/>
            <w:shd w:val="clear" w:color="auto" w:fill="C7E2FA" w:themeFill="accent1" w:themeFillTint="33"/>
            <w:vAlign w:val="center"/>
          </w:tcPr>
          <w:p w14:paraId="379F9C4B" w14:textId="7E12497C" w:rsidR="00301F5B" w:rsidRPr="00001A78" w:rsidRDefault="00301F5B" w:rsidP="5CB48AC6">
            <w:pPr>
              <w:spacing w:after="0" w:line="240" w:lineRule="auto"/>
              <w:ind w:left="0" w:right="0"/>
              <w:jc w:val="center"/>
              <w:rPr>
                <w:rFonts w:asciiTheme="majorHAnsi" w:hAnsiTheme="majorHAnsi"/>
                <w:b/>
                <w:bCs/>
                <w:color w:val="000000" w:themeColor="text1"/>
                <w:sz w:val="16"/>
                <w:szCs w:val="16"/>
              </w:rPr>
            </w:pPr>
            <w:r w:rsidRPr="00001A78">
              <w:rPr>
                <w:rFonts w:asciiTheme="majorHAnsi" w:hAnsiTheme="majorHAnsi"/>
                <w:b/>
                <w:bCs/>
                <w:color w:val="000000" w:themeColor="text1"/>
                <w:sz w:val="16"/>
                <w:szCs w:val="16"/>
              </w:rPr>
              <w:t>Total</w:t>
            </w:r>
          </w:p>
        </w:tc>
        <w:tc>
          <w:tcPr>
            <w:tcW w:w="1309" w:type="dxa"/>
            <w:shd w:val="clear" w:color="auto" w:fill="C7E2FA" w:themeFill="accent1" w:themeFillTint="33"/>
            <w:vAlign w:val="center"/>
          </w:tcPr>
          <w:p w14:paraId="013BB96C" w14:textId="28C3AEE4" w:rsidR="00301F5B" w:rsidRPr="00001A78" w:rsidRDefault="004318B4" w:rsidP="5CB48AC6">
            <w:pPr>
              <w:spacing w:after="0" w:line="240" w:lineRule="auto"/>
              <w:ind w:left="0" w:right="0"/>
              <w:jc w:val="center"/>
              <w:rPr>
                <w:rFonts w:asciiTheme="majorHAnsi" w:hAnsiTheme="majorHAnsi"/>
                <w:b/>
                <w:bCs/>
                <w:color w:val="000000" w:themeColor="text1"/>
                <w:sz w:val="16"/>
                <w:szCs w:val="16"/>
              </w:rPr>
            </w:pPr>
            <w:r>
              <w:rPr>
                <w:rFonts w:asciiTheme="majorHAnsi" w:hAnsiTheme="majorHAnsi"/>
                <w:b/>
                <w:bCs/>
                <w:color w:val="000000" w:themeColor="text1"/>
                <w:sz w:val="16"/>
                <w:szCs w:val="16"/>
              </w:rPr>
              <w:t>1 823 734,75</w:t>
            </w:r>
          </w:p>
        </w:tc>
        <w:tc>
          <w:tcPr>
            <w:tcW w:w="1276" w:type="dxa"/>
            <w:shd w:val="clear" w:color="auto" w:fill="C7E2FA" w:themeFill="accent1" w:themeFillTint="33"/>
            <w:vAlign w:val="center"/>
          </w:tcPr>
          <w:p w14:paraId="6B452558" w14:textId="76193711" w:rsidR="00301F5B" w:rsidRPr="00001A78" w:rsidRDefault="00301F5B" w:rsidP="5CB48AC6">
            <w:pPr>
              <w:spacing w:after="0" w:line="240" w:lineRule="auto"/>
              <w:ind w:left="0" w:right="0"/>
              <w:jc w:val="center"/>
              <w:rPr>
                <w:rFonts w:asciiTheme="majorHAnsi" w:hAnsiTheme="majorHAnsi"/>
                <w:b/>
                <w:bCs/>
                <w:color w:val="000000" w:themeColor="text1"/>
                <w:sz w:val="16"/>
                <w:szCs w:val="16"/>
              </w:rPr>
            </w:pPr>
            <w:r>
              <w:rPr>
                <w:rFonts w:asciiTheme="majorHAnsi" w:hAnsiTheme="majorHAnsi"/>
                <w:b/>
                <w:bCs/>
                <w:color w:val="000000" w:themeColor="text1"/>
                <w:sz w:val="16"/>
                <w:szCs w:val="16"/>
              </w:rPr>
              <w:t>1 170</w:t>
            </w:r>
            <w:r w:rsidR="00771DDC">
              <w:rPr>
                <w:rFonts w:asciiTheme="majorHAnsi" w:hAnsiTheme="majorHAnsi"/>
                <w:b/>
                <w:bCs/>
                <w:color w:val="000000" w:themeColor="text1"/>
                <w:sz w:val="16"/>
                <w:szCs w:val="16"/>
              </w:rPr>
              <w:t> </w:t>
            </w:r>
            <w:r>
              <w:rPr>
                <w:rFonts w:asciiTheme="majorHAnsi" w:hAnsiTheme="majorHAnsi"/>
                <w:b/>
                <w:bCs/>
                <w:color w:val="000000" w:themeColor="text1"/>
                <w:sz w:val="16"/>
                <w:szCs w:val="16"/>
              </w:rPr>
              <w:t>060</w:t>
            </w:r>
            <w:r w:rsidR="00771DDC">
              <w:rPr>
                <w:rFonts w:asciiTheme="majorHAnsi" w:hAnsiTheme="majorHAnsi"/>
                <w:b/>
                <w:bCs/>
                <w:color w:val="000000" w:themeColor="text1"/>
                <w:sz w:val="16"/>
                <w:szCs w:val="16"/>
              </w:rPr>
              <w:t>*</w:t>
            </w:r>
          </w:p>
        </w:tc>
        <w:tc>
          <w:tcPr>
            <w:tcW w:w="992" w:type="dxa"/>
            <w:shd w:val="clear" w:color="auto" w:fill="C7E2FA" w:themeFill="accent1" w:themeFillTint="33"/>
            <w:vAlign w:val="center"/>
          </w:tcPr>
          <w:p w14:paraId="56B69B40" w14:textId="40628A00" w:rsidR="00301F5B" w:rsidRPr="009D29A7" w:rsidRDefault="00301F5B"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7</w:t>
            </w:r>
            <w:r w:rsidR="00563CD5" w:rsidRPr="009D29A7">
              <w:rPr>
                <w:rFonts w:asciiTheme="majorHAnsi" w:hAnsiTheme="majorHAnsi"/>
                <w:b/>
                <w:bCs/>
                <w:color w:val="000000" w:themeColor="text1"/>
                <w:sz w:val="16"/>
                <w:szCs w:val="16"/>
              </w:rPr>
              <w:t>9 130</w:t>
            </w:r>
          </w:p>
        </w:tc>
        <w:tc>
          <w:tcPr>
            <w:tcW w:w="1134" w:type="dxa"/>
            <w:shd w:val="clear" w:color="auto" w:fill="C7E2FA" w:themeFill="accent1" w:themeFillTint="33"/>
            <w:vAlign w:val="center"/>
          </w:tcPr>
          <w:p w14:paraId="366EDC6A" w14:textId="1F550189" w:rsidR="00301F5B" w:rsidRPr="009D29A7" w:rsidRDefault="00301F5B"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1</w:t>
            </w:r>
            <w:r w:rsidR="00E4329F" w:rsidRPr="009D29A7">
              <w:rPr>
                <w:rFonts w:asciiTheme="majorHAnsi" w:hAnsiTheme="majorHAnsi" w:hint="eastAsia"/>
                <w:b/>
                <w:bCs/>
                <w:color w:val="000000" w:themeColor="text1"/>
                <w:sz w:val="16"/>
                <w:szCs w:val="16"/>
              </w:rPr>
              <w:t> </w:t>
            </w:r>
            <w:r w:rsidR="00E4329F" w:rsidRPr="009D29A7">
              <w:rPr>
                <w:rFonts w:asciiTheme="majorHAnsi" w:hAnsiTheme="majorHAnsi"/>
                <w:b/>
                <w:bCs/>
                <w:color w:val="000000" w:themeColor="text1"/>
                <w:sz w:val="16"/>
                <w:szCs w:val="16"/>
              </w:rPr>
              <w:t>090 930</w:t>
            </w:r>
          </w:p>
        </w:tc>
        <w:tc>
          <w:tcPr>
            <w:tcW w:w="1364" w:type="dxa"/>
            <w:shd w:val="clear" w:color="auto" w:fill="C7E2FA" w:themeFill="accent1" w:themeFillTint="33"/>
            <w:vAlign w:val="center"/>
          </w:tcPr>
          <w:p w14:paraId="560A9324" w14:textId="1B28AEF3" w:rsidR="00301F5B" w:rsidRPr="009D29A7" w:rsidRDefault="00D94704"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7</w:t>
            </w:r>
            <w:r w:rsidR="00301F5B" w:rsidRPr="009D29A7">
              <w:rPr>
                <w:rFonts w:asciiTheme="majorHAnsi" w:hAnsiTheme="majorHAnsi"/>
                <w:b/>
                <w:bCs/>
                <w:color w:val="000000" w:themeColor="text1"/>
                <w:sz w:val="16"/>
                <w:szCs w:val="16"/>
              </w:rPr>
              <w:t>%</w:t>
            </w:r>
          </w:p>
        </w:tc>
        <w:tc>
          <w:tcPr>
            <w:tcW w:w="1329" w:type="dxa"/>
            <w:shd w:val="clear" w:color="auto" w:fill="C7E2FA" w:themeFill="accent1" w:themeFillTint="33"/>
            <w:vAlign w:val="center"/>
          </w:tcPr>
          <w:p w14:paraId="6EBBB49A" w14:textId="02CC7360" w:rsidR="00301F5B" w:rsidRPr="009D29A7" w:rsidRDefault="00D569BF"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4</w:t>
            </w:r>
            <w:r w:rsidR="00301F5B" w:rsidRPr="009D29A7">
              <w:rPr>
                <w:rFonts w:asciiTheme="majorHAnsi" w:hAnsiTheme="majorHAnsi"/>
                <w:b/>
                <w:bCs/>
                <w:color w:val="000000" w:themeColor="text1"/>
                <w:sz w:val="16"/>
                <w:szCs w:val="16"/>
              </w:rPr>
              <w:t>%</w:t>
            </w:r>
          </w:p>
        </w:tc>
        <w:tc>
          <w:tcPr>
            <w:tcW w:w="897" w:type="dxa"/>
            <w:shd w:val="clear" w:color="auto" w:fill="C7E2FA" w:themeFill="accent1" w:themeFillTint="33"/>
            <w:vAlign w:val="center"/>
          </w:tcPr>
          <w:p w14:paraId="320C60B2" w14:textId="650E6892" w:rsidR="00301F5B" w:rsidRPr="009D29A7" w:rsidRDefault="00301F5B" w:rsidP="3586E302">
            <w:pPr>
              <w:spacing w:after="0" w:line="240" w:lineRule="auto"/>
              <w:ind w:left="0" w:right="0"/>
              <w:jc w:val="center"/>
              <w:rPr>
                <w:rFonts w:asciiTheme="majorHAnsi" w:hAnsiTheme="majorHAnsi"/>
                <w:b/>
                <w:bCs/>
                <w:color w:val="000000" w:themeColor="text1"/>
                <w:sz w:val="16"/>
                <w:szCs w:val="16"/>
              </w:rPr>
            </w:pPr>
            <w:r w:rsidRPr="009D29A7">
              <w:rPr>
                <w:rFonts w:asciiTheme="majorHAnsi" w:hAnsiTheme="majorHAnsi"/>
                <w:b/>
                <w:bCs/>
                <w:color w:val="000000" w:themeColor="text1"/>
                <w:sz w:val="16"/>
                <w:szCs w:val="16"/>
              </w:rPr>
              <w:t>53652</w:t>
            </w:r>
          </w:p>
        </w:tc>
      </w:tr>
    </w:tbl>
    <w:p w14:paraId="3FA95F73" w14:textId="77777777" w:rsidR="00FA3A77" w:rsidRPr="00001A78" w:rsidRDefault="00FA3A77">
      <w:pPr>
        <w:spacing w:after="8" w:line="259" w:lineRule="auto"/>
        <w:ind w:right="0"/>
        <w:jc w:val="left"/>
        <w:rPr>
          <w:rFonts w:asciiTheme="majorHAnsi" w:hAnsiTheme="majorHAnsi"/>
          <w:b/>
          <w:i/>
          <w:sz w:val="8"/>
          <w:szCs w:val="8"/>
        </w:rPr>
      </w:pPr>
    </w:p>
    <w:p w14:paraId="3FA95F74" w14:textId="77777777" w:rsidR="00FA3A77" w:rsidRDefault="00FA3A77">
      <w:pPr>
        <w:spacing w:after="8" w:line="259" w:lineRule="auto"/>
        <w:ind w:right="0"/>
        <w:jc w:val="left"/>
        <w:rPr>
          <w:rFonts w:ascii="Avenir Next LT Pro" w:hAnsi="Avenir Next LT Pro"/>
          <w:sz w:val="20"/>
          <w:szCs w:val="20"/>
        </w:rPr>
      </w:pPr>
    </w:p>
    <w:p w14:paraId="08D1D471" w14:textId="4E858BA5" w:rsidR="00771DDC" w:rsidRDefault="00771DDC">
      <w:pPr>
        <w:spacing w:after="8" w:line="259" w:lineRule="auto"/>
        <w:ind w:right="0"/>
        <w:jc w:val="left"/>
        <w:rPr>
          <w:rFonts w:ascii="Avenir Next LT Pro" w:hAnsi="Avenir Next LT Pro"/>
          <w:sz w:val="20"/>
          <w:szCs w:val="20"/>
        </w:rPr>
      </w:pPr>
      <w:r>
        <w:rPr>
          <w:rFonts w:ascii="Avenir Next LT Pro" w:hAnsi="Avenir Next LT Pro"/>
          <w:sz w:val="20"/>
          <w:szCs w:val="20"/>
        </w:rPr>
        <w:t xml:space="preserve">*La différence entre le budget total (B) et le budget prévu pour la période de rapportage (C) s’explique par le fait que </w:t>
      </w:r>
      <w:r w:rsidR="00EB6B10">
        <w:rPr>
          <w:rFonts w:ascii="Avenir Next LT Pro" w:hAnsi="Avenir Next LT Pro"/>
          <w:sz w:val="20"/>
          <w:szCs w:val="20"/>
        </w:rPr>
        <w:t>seul</w:t>
      </w:r>
      <w:r w:rsidR="008913E9">
        <w:rPr>
          <w:rFonts w:ascii="Avenir Next LT Pro" w:hAnsi="Avenir Next LT Pro"/>
          <w:sz w:val="20"/>
          <w:szCs w:val="20"/>
        </w:rPr>
        <w:t>e</w:t>
      </w:r>
      <w:r w:rsidR="00EB6B10">
        <w:rPr>
          <w:rFonts w:ascii="Avenir Next LT Pro" w:hAnsi="Avenir Next LT Pro"/>
          <w:sz w:val="20"/>
          <w:szCs w:val="20"/>
        </w:rPr>
        <w:t xml:space="preserve"> une partie des fonds </w:t>
      </w:r>
      <w:r w:rsidR="008913E9">
        <w:rPr>
          <w:rFonts w:ascii="Avenir Next LT Pro" w:hAnsi="Avenir Next LT Pro"/>
          <w:sz w:val="20"/>
          <w:szCs w:val="20"/>
        </w:rPr>
        <w:t xml:space="preserve">de la première tranche </w:t>
      </w:r>
      <w:r w:rsidR="00EB6B10">
        <w:rPr>
          <w:rFonts w:ascii="Avenir Next LT Pro" w:hAnsi="Avenir Next LT Pro"/>
          <w:sz w:val="20"/>
          <w:szCs w:val="20"/>
        </w:rPr>
        <w:t xml:space="preserve">a été positionnée pour </w:t>
      </w:r>
      <w:r w:rsidR="008913E9">
        <w:rPr>
          <w:rFonts w:ascii="Avenir Next LT Pro" w:hAnsi="Avenir Next LT Pro"/>
          <w:sz w:val="20"/>
          <w:szCs w:val="20"/>
        </w:rPr>
        <w:t>2023 pour le Résultat 1/PNUD. En effet, compte tenue de l’organisation tardive du COPIL, l’équipe de projet a préféré répartir le budget de la première tranche sur le dernier semestre de 2023 et le premier semestre de 2024, pour une exécution plus réaliste des activités.</w:t>
      </w:r>
    </w:p>
    <w:p w14:paraId="09DE4F15" w14:textId="77777777" w:rsidR="008913E9" w:rsidRDefault="008913E9">
      <w:pPr>
        <w:spacing w:after="8" w:line="259" w:lineRule="auto"/>
        <w:ind w:right="0"/>
        <w:jc w:val="left"/>
        <w:rPr>
          <w:rFonts w:ascii="Avenir Next LT Pro" w:hAnsi="Avenir Next LT Pro"/>
          <w:sz w:val="20"/>
          <w:szCs w:val="20"/>
        </w:rPr>
      </w:pPr>
    </w:p>
    <w:p w14:paraId="5EBE28FF" w14:textId="77777777" w:rsidR="00771DDC" w:rsidRPr="00532128" w:rsidRDefault="00771DDC">
      <w:pPr>
        <w:spacing w:after="8" w:line="259" w:lineRule="auto"/>
        <w:ind w:right="0"/>
        <w:jc w:val="left"/>
        <w:rPr>
          <w:rFonts w:ascii="Avenir Next LT Pro" w:hAnsi="Avenir Next LT Pro"/>
          <w:sz w:val="20"/>
          <w:szCs w:val="20"/>
        </w:rPr>
      </w:pPr>
    </w:p>
    <w:p w14:paraId="3FA95F75" w14:textId="18C03AE9" w:rsidR="00FA3A77" w:rsidRPr="00532128" w:rsidRDefault="0089628E">
      <w:pPr>
        <w:numPr>
          <w:ilvl w:val="0"/>
          <w:numId w:val="13"/>
        </w:numPr>
        <w:pBdr>
          <w:top w:val="nil"/>
          <w:left w:val="nil"/>
          <w:bottom w:val="nil"/>
          <w:right w:val="nil"/>
          <w:between w:val="nil"/>
        </w:pBdr>
        <w:spacing w:after="8" w:line="259" w:lineRule="auto"/>
        <w:ind w:right="0"/>
        <w:jc w:val="left"/>
        <w:rPr>
          <w:rFonts w:ascii="Avenir Next LT Pro" w:hAnsi="Avenir Next LT Pro"/>
          <w:sz w:val="20"/>
          <w:szCs w:val="20"/>
        </w:rPr>
      </w:pPr>
      <w:r w:rsidRPr="00532128">
        <w:rPr>
          <w:rFonts w:ascii="Avenir Next LT Pro" w:hAnsi="Avenir Next LT Pro"/>
          <w:sz w:val="20"/>
          <w:szCs w:val="20"/>
        </w:rPr>
        <w:t xml:space="preserve">Tableau </w:t>
      </w:r>
      <w:r w:rsidR="00FF2028" w:rsidRPr="00532128">
        <w:rPr>
          <w:rFonts w:ascii="Avenir Next LT Pro" w:hAnsi="Avenir Next LT Pro"/>
          <w:sz w:val="20"/>
          <w:szCs w:val="20"/>
        </w:rPr>
        <w:t>8</w:t>
      </w:r>
      <w:r w:rsidRPr="00532128">
        <w:rPr>
          <w:rFonts w:ascii="Avenir Next LT Pro" w:hAnsi="Avenir Next LT Pro"/>
          <w:sz w:val="20"/>
          <w:szCs w:val="20"/>
        </w:rPr>
        <w:t xml:space="preserve">.2 </w:t>
      </w:r>
    </w:p>
    <w:p w14:paraId="3FA95F76" w14:textId="77777777" w:rsidR="00FA3A77" w:rsidRPr="00532128" w:rsidRDefault="00FA3A77">
      <w:pPr>
        <w:spacing w:after="8" w:line="259" w:lineRule="auto"/>
        <w:ind w:left="10" w:right="0" w:firstLine="10"/>
        <w:jc w:val="left"/>
        <w:rPr>
          <w:rFonts w:ascii="Avenir Next LT Pro" w:hAnsi="Avenir Next LT Pro"/>
          <w:sz w:val="20"/>
          <w:szCs w:val="20"/>
        </w:rPr>
      </w:pPr>
    </w:p>
    <w:p w14:paraId="3FA95F77" w14:textId="1D403D1B" w:rsidR="00FA3A77" w:rsidRPr="00532128" w:rsidRDefault="0089628E">
      <w:pPr>
        <w:spacing w:after="8" w:line="259" w:lineRule="auto"/>
        <w:ind w:left="10" w:right="0" w:firstLine="10"/>
        <w:jc w:val="left"/>
        <w:rPr>
          <w:rFonts w:ascii="Avenir Next LT Pro" w:hAnsi="Avenir Next LT Pro"/>
          <w:sz w:val="20"/>
          <w:szCs w:val="20"/>
        </w:rPr>
      </w:pPr>
      <w:r w:rsidRPr="00532128">
        <w:rPr>
          <w:rFonts w:ascii="Avenir Next LT Pro" w:hAnsi="Avenir Next LT Pro"/>
          <w:sz w:val="20"/>
          <w:szCs w:val="20"/>
        </w:rPr>
        <w:t xml:space="preserve">Téléchargez et complétez le canevas de tableau </w:t>
      </w:r>
      <w:r w:rsidR="00F56643" w:rsidRPr="00532128">
        <w:rPr>
          <w:rFonts w:ascii="Avenir Next LT Pro" w:hAnsi="Avenir Next LT Pro"/>
          <w:sz w:val="20"/>
          <w:szCs w:val="20"/>
        </w:rPr>
        <w:t>8</w:t>
      </w:r>
      <w:r w:rsidRPr="00532128">
        <w:rPr>
          <w:rFonts w:ascii="Avenir Next LT Pro" w:hAnsi="Avenir Next LT Pro"/>
          <w:sz w:val="20"/>
          <w:szCs w:val="20"/>
        </w:rPr>
        <w:t xml:space="preserve">.2 </w:t>
      </w:r>
      <w:hyperlink r:id="rId33" w:history="1">
        <w:r w:rsidRPr="00532128">
          <w:rPr>
            <w:rStyle w:val="Lienhypertexte"/>
            <w:rFonts w:ascii="Avenir Next LT Pro" w:hAnsi="Avenir Next LT Pro"/>
            <w:sz w:val="20"/>
            <w:szCs w:val="20"/>
          </w:rPr>
          <w:t>dans ce dossier</w:t>
        </w:r>
      </w:hyperlink>
      <w:r w:rsidRPr="00532128">
        <w:rPr>
          <w:rFonts w:ascii="Avenir Next LT Pro" w:hAnsi="Avenir Next LT Pro"/>
          <w:sz w:val="20"/>
          <w:szCs w:val="20"/>
        </w:rPr>
        <w:t xml:space="preserve"> et transmettez-le en même temps que ce rapport.  </w:t>
      </w:r>
      <w:r w:rsidRPr="00532128">
        <w:rPr>
          <w:rFonts w:ascii="Avenir Next LT Pro" w:hAnsi="Avenir Next LT Pro"/>
          <w:b/>
          <w:sz w:val="20"/>
          <w:szCs w:val="20"/>
        </w:rPr>
        <w:t>Le présent rapport sera considéré incomplet sans ce document.</w:t>
      </w:r>
      <w:r w:rsidRPr="00532128">
        <w:rPr>
          <w:rFonts w:ascii="Avenir Next LT Pro" w:hAnsi="Avenir Next LT Pro"/>
          <w:sz w:val="20"/>
          <w:szCs w:val="20"/>
        </w:rPr>
        <w:t xml:space="preserve"> </w:t>
      </w:r>
    </w:p>
    <w:p w14:paraId="3FA95F78" w14:textId="77777777" w:rsidR="00FA3A77" w:rsidRPr="00532128" w:rsidRDefault="00FA3A77">
      <w:pPr>
        <w:spacing w:after="8" w:line="259" w:lineRule="auto"/>
        <w:ind w:right="0"/>
        <w:jc w:val="left"/>
        <w:rPr>
          <w:rFonts w:ascii="Avenir Next LT Pro" w:hAnsi="Avenir Next LT Pro"/>
          <w:b/>
          <w:i/>
          <w:sz w:val="20"/>
          <w:szCs w:val="20"/>
        </w:rPr>
      </w:pPr>
    </w:p>
    <w:p w14:paraId="3FA95F79" w14:textId="77777777" w:rsidR="00FA3A77" w:rsidRPr="00532128" w:rsidRDefault="0089628E">
      <w:pPr>
        <w:spacing w:after="8" w:line="259" w:lineRule="auto"/>
        <w:ind w:right="0"/>
        <w:jc w:val="left"/>
        <w:rPr>
          <w:rFonts w:ascii="Avenir Next LT Pro" w:hAnsi="Avenir Next LT Pro"/>
          <w:sz w:val="20"/>
          <w:szCs w:val="20"/>
        </w:rPr>
      </w:pPr>
      <w:r w:rsidRPr="00532128">
        <w:rPr>
          <w:rFonts w:ascii="Avenir Next LT Pro" w:hAnsi="Avenir Next LT Pro"/>
          <w:sz w:val="20"/>
          <w:szCs w:val="20"/>
        </w:rPr>
        <w:t xml:space="preserve">Le rapport financier certifié sur base des lignes budgétaires UNSDG est envoyé directement par les services financiers au MPTF via le système UNEX, avec une copie électronique au Secrétariat de CAFI. </w:t>
      </w:r>
    </w:p>
    <w:p w14:paraId="3FA95F7A" w14:textId="77777777" w:rsidR="00FA3A77" w:rsidRPr="00532128" w:rsidRDefault="00FA3A77">
      <w:pPr>
        <w:spacing w:after="8" w:line="259" w:lineRule="auto"/>
        <w:ind w:right="0"/>
        <w:jc w:val="left"/>
        <w:rPr>
          <w:rFonts w:ascii="Avenir Next LT Pro" w:hAnsi="Avenir Next LT Pro"/>
          <w:b/>
          <w:sz w:val="20"/>
          <w:szCs w:val="20"/>
        </w:rPr>
      </w:pPr>
    </w:p>
    <w:p w14:paraId="3FA95F7B" w14:textId="669D1544" w:rsidR="00FA3A77" w:rsidRPr="00532128" w:rsidRDefault="0089628E">
      <w:pPr>
        <w:spacing w:after="8" w:line="259" w:lineRule="auto"/>
        <w:ind w:right="0"/>
        <w:jc w:val="left"/>
        <w:rPr>
          <w:rFonts w:ascii="Avenir Next LT Pro" w:hAnsi="Avenir Next LT Pro"/>
          <w:sz w:val="20"/>
          <w:szCs w:val="20"/>
        </w:rPr>
      </w:pPr>
      <w:r w:rsidRPr="00532128">
        <w:rPr>
          <w:rFonts w:ascii="Avenir Next LT Pro" w:hAnsi="Avenir Next LT Pro"/>
          <w:b/>
          <w:sz w:val="20"/>
          <w:szCs w:val="20"/>
        </w:rPr>
        <w:t>Note importante</w:t>
      </w:r>
      <w:r w:rsidRPr="00532128">
        <w:rPr>
          <w:rFonts w:ascii="Avenir Next LT Pro" w:hAnsi="Avenir Next LT Pro"/>
          <w:sz w:val="20"/>
          <w:szCs w:val="20"/>
        </w:rPr>
        <w:t> : le total des montants décaissées par effet et produit (plus co</w:t>
      </w:r>
      <w:r w:rsidR="00883600">
        <w:rPr>
          <w:rFonts w:ascii="Avenir Next LT Pro" w:hAnsi="Avenir Next LT Pro"/>
          <w:sz w:val="20"/>
          <w:szCs w:val="20"/>
        </w:rPr>
        <w:t>û</w:t>
      </w:r>
      <w:r w:rsidRPr="00532128">
        <w:rPr>
          <w:rFonts w:ascii="Avenir Next LT Pro" w:hAnsi="Avenir Next LT Pro"/>
          <w:sz w:val="20"/>
          <w:szCs w:val="20"/>
        </w:rPr>
        <w:t xml:space="preserve">ts) de l’onglet 1 doit correspondre au total des montants décaissés par catégorie UNDG transmis par les services financiers au MPTF via le système UNEX. </w:t>
      </w:r>
    </w:p>
    <w:p w14:paraId="3FA95F7C" w14:textId="77777777" w:rsidR="00FA3A77" w:rsidRPr="00532128" w:rsidRDefault="00FA3A77">
      <w:pPr>
        <w:spacing w:after="8" w:line="259" w:lineRule="auto"/>
        <w:ind w:right="0"/>
        <w:jc w:val="left"/>
        <w:rPr>
          <w:rFonts w:ascii="Avenir Next LT Pro" w:hAnsi="Avenir Next LT Pro"/>
          <w:sz w:val="20"/>
          <w:szCs w:val="20"/>
        </w:rPr>
      </w:pPr>
    </w:p>
    <w:p w14:paraId="3FA95F81" w14:textId="548071F8" w:rsidR="00FA3A77" w:rsidRPr="00532128" w:rsidRDefault="0089628E">
      <w:pPr>
        <w:keepNext/>
        <w:keepLines/>
        <w:numPr>
          <w:ilvl w:val="0"/>
          <w:numId w:val="13"/>
        </w:numPr>
        <w:pBdr>
          <w:top w:val="nil"/>
          <w:left w:val="nil"/>
          <w:bottom w:val="nil"/>
          <w:right w:val="nil"/>
          <w:between w:val="nil"/>
        </w:pBdr>
        <w:spacing w:after="0" w:line="250" w:lineRule="auto"/>
        <w:ind w:right="0"/>
        <w:rPr>
          <w:rFonts w:ascii="Avenir Next LT Pro" w:hAnsi="Avenir Next LT Pro"/>
          <w:sz w:val="20"/>
          <w:szCs w:val="20"/>
        </w:rPr>
      </w:pPr>
      <w:r w:rsidRPr="00532128">
        <w:rPr>
          <w:rFonts w:ascii="Avenir Next LT Pro" w:hAnsi="Avenir Next LT Pro"/>
          <w:sz w:val="20"/>
          <w:szCs w:val="20"/>
        </w:rPr>
        <w:t xml:space="preserve">Tableau </w:t>
      </w:r>
      <w:r w:rsidR="009F5426" w:rsidRPr="00532128">
        <w:rPr>
          <w:rFonts w:ascii="Avenir Next LT Pro" w:hAnsi="Avenir Next LT Pro"/>
          <w:sz w:val="20"/>
          <w:szCs w:val="20"/>
        </w:rPr>
        <w:t>9</w:t>
      </w:r>
      <w:r w:rsidRPr="00532128">
        <w:rPr>
          <w:rFonts w:ascii="Avenir Next LT Pro" w:hAnsi="Avenir Next LT Pro"/>
          <w:sz w:val="20"/>
          <w:szCs w:val="20"/>
        </w:rPr>
        <w:t xml:space="preserve"> – Co</w:t>
      </w:r>
      <w:r w:rsidR="00883600">
        <w:rPr>
          <w:rFonts w:ascii="Avenir Next LT Pro" w:hAnsi="Avenir Next LT Pro"/>
          <w:sz w:val="20"/>
          <w:szCs w:val="20"/>
        </w:rPr>
        <w:t>û</w:t>
      </w:r>
      <w:r w:rsidRPr="00532128">
        <w:rPr>
          <w:rFonts w:ascii="Avenir Next LT Pro" w:hAnsi="Avenir Next LT Pro"/>
          <w:sz w:val="20"/>
          <w:szCs w:val="20"/>
        </w:rPr>
        <w:t>t efficacité : Tableau des progrès et décaissements par effets et par produits</w:t>
      </w:r>
    </w:p>
    <w:p w14:paraId="3FA95F82" w14:textId="77777777" w:rsidR="00FA3A77" w:rsidRPr="00532128" w:rsidRDefault="00FA3A77">
      <w:pPr>
        <w:keepNext/>
        <w:keepLines/>
        <w:spacing w:after="0" w:line="250" w:lineRule="auto"/>
        <w:ind w:left="-15" w:right="0" w:firstLine="0"/>
        <w:rPr>
          <w:rFonts w:ascii="Avenir Next LT Pro" w:hAnsi="Avenir Next LT Pro"/>
          <w:i/>
          <w:sz w:val="20"/>
          <w:szCs w:val="20"/>
        </w:rPr>
      </w:pPr>
    </w:p>
    <w:p w14:paraId="3FA95F83" w14:textId="77777777" w:rsidR="00FA3A77" w:rsidRPr="00532128" w:rsidRDefault="00FA3A77">
      <w:pPr>
        <w:keepNext/>
        <w:keepLines/>
        <w:spacing w:after="0" w:line="250" w:lineRule="auto"/>
        <w:ind w:left="-15" w:right="0" w:firstLine="0"/>
        <w:rPr>
          <w:rFonts w:ascii="Avenir Next LT Pro" w:hAnsi="Avenir Next LT Pro"/>
          <w:i/>
          <w:sz w:val="20"/>
          <w:szCs w:val="20"/>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1135"/>
        <w:gridCol w:w="1825"/>
        <w:gridCol w:w="3330"/>
        <w:gridCol w:w="3330"/>
      </w:tblGrid>
      <w:tr w:rsidR="00774396" w:rsidRPr="00532128" w14:paraId="3FA95F88" w14:textId="77777777" w:rsidTr="5165037B">
        <w:trPr>
          <w:trHeight w:val="615"/>
          <w:jc w:val="center"/>
        </w:trPr>
        <w:tc>
          <w:tcPr>
            <w:tcW w:w="1135" w:type="dxa"/>
            <w:shd w:val="clear" w:color="auto" w:fill="DAE6B6" w:themeFill="accent6" w:themeFillTint="66"/>
            <w:vAlign w:val="center"/>
          </w:tcPr>
          <w:p w14:paraId="31C7F856" w14:textId="77777777" w:rsidR="00774396" w:rsidRPr="00CB526C" w:rsidRDefault="00774396">
            <w:pPr>
              <w:keepNext/>
              <w:keepLines/>
              <w:spacing w:after="0" w:line="240" w:lineRule="auto"/>
              <w:ind w:left="0" w:right="0" w:firstLine="0"/>
              <w:jc w:val="left"/>
              <w:rPr>
                <w:rFonts w:asciiTheme="majorHAnsi" w:hAnsiTheme="majorHAnsi"/>
                <w:b/>
                <w:bCs/>
                <w:sz w:val="16"/>
                <w:szCs w:val="16"/>
              </w:rPr>
            </w:pPr>
            <w:r w:rsidRPr="00CB526C">
              <w:rPr>
                <w:rFonts w:asciiTheme="majorHAnsi" w:hAnsiTheme="majorHAnsi"/>
                <w:b/>
                <w:bCs/>
                <w:sz w:val="16"/>
                <w:szCs w:val="16"/>
              </w:rPr>
              <w:t xml:space="preserve">Résultats </w:t>
            </w:r>
          </w:p>
          <w:p w14:paraId="3FA95F84" w14:textId="5F8EC904" w:rsidR="00774396" w:rsidRPr="00CB526C" w:rsidRDefault="00774396">
            <w:pPr>
              <w:spacing w:after="0" w:line="240" w:lineRule="auto"/>
              <w:ind w:left="0" w:right="0" w:firstLine="0"/>
              <w:jc w:val="left"/>
              <w:rPr>
                <w:rFonts w:asciiTheme="majorHAnsi" w:hAnsiTheme="majorHAnsi"/>
                <w:b/>
                <w:bCs/>
                <w:sz w:val="16"/>
                <w:szCs w:val="16"/>
              </w:rPr>
            </w:pPr>
            <w:r w:rsidRPr="00CB526C">
              <w:rPr>
                <w:rFonts w:asciiTheme="majorHAnsi" w:hAnsiTheme="majorHAnsi"/>
                <w:sz w:val="16"/>
                <w:szCs w:val="16"/>
              </w:rPr>
              <w:t> </w:t>
            </w:r>
          </w:p>
        </w:tc>
        <w:tc>
          <w:tcPr>
            <w:tcW w:w="1825" w:type="dxa"/>
            <w:shd w:val="clear" w:color="auto" w:fill="DAE6B6" w:themeFill="accent6" w:themeFillTint="66"/>
            <w:vAlign w:val="center"/>
          </w:tcPr>
          <w:p w14:paraId="3FA95F85" w14:textId="77777777" w:rsidR="00774396" w:rsidRPr="00CB526C" w:rsidRDefault="2B0CA624">
            <w:pPr>
              <w:keepNext/>
              <w:keepLines/>
              <w:spacing w:after="0" w:line="240" w:lineRule="auto"/>
              <w:ind w:left="0" w:right="0" w:firstLine="0"/>
              <w:jc w:val="center"/>
              <w:rPr>
                <w:rFonts w:asciiTheme="majorHAnsi" w:hAnsiTheme="majorHAnsi"/>
                <w:b/>
                <w:bCs/>
                <w:sz w:val="16"/>
                <w:szCs w:val="16"/>
              </w:rPr>
            </w:pPr>
            <w:r w:rsidRPr="00CB526C">
              <w:rPr>
                <w:rFonts w:asciiTheme="majorHAnsi" w:hAnsiTheme="majorHAnsi"/>
                <w:b/>
                <w:bCs/>
                <w:sz w:val="16"/>
                <w:szCs w:val="16"/>
              </w:rPr>
              <w:t>Progrès actuel de l'indicateur</w:t>
            </w:r>
            <w:r w:rsidR="00774396" w:rsidRPr="00CB526C">
              <w:rPr>
                <w:rFonts w:asciiTheme="majorHAnsi" w:hAnsiTheme="majorHAnsi"/>
                <w:b/>
                <w:bCs/>
                <w:i/>
                <w:iCs/>
                <w:sz w:val="16"/>
                <w:szCs w:val="16"/>
                <w:vertAlign w:val="superscript"/>
              </w:rPr>
              <w:footnoteReference w:id="9"/>
            </w:r>
          </w:p>
        </w:tc>
        <w:tc>
          <w:tcPr>
            <w:tcW w:w="3330" w:type="dxa"/>
            <w:shd w:val="clear" w:color="auto" w:fill="DAE6B6" w:themeFill="accent6" w:themeFillTint="66"/>
            <w:vAlign w:val="center"/>
          </w:tcPr>
          <w:p w14:paraId="3FA95F86" w14:textId="77777777" w:rsidR="00774396" w:rsidRPr="00CB526C" w:rsidRDefault="2B0CA624">
            <w:pPr>
              <w:keepNext/>
              <w:keepLines/>
              <w:spacing w:after="0" w:line="240" w:lineRule="auto"/>
              <w:ind w:left="0" w:right="0" w:firstLine="0"/>
              <w:jc w:val="center"/>
              <w:rPr>
                <w:rFonts w:asciiTheme="majorHAnsi" w:hAnsiTheme="majorHAnsi"/>
                <w:b/>
                <w:bCs/>
                <w:sz w:val="16"/>
                <w:szCs w:val="16"/>
              </w:rPr>
            </w:pPr>
            <w:r w:rsidRPr="00CB526C">
              <w:rPr>
                <w:rFonts w:asciiTheme="majorHAnsi" w:hAnsiTheme="majorHAnsi"/>
                <w:b/>
                <w:bCs/>
                <w:sz w:val="16"/>
                <w:szCs w:val="16"/>
              </w:rPr>
              <w:t xml:space="preserve">Dépenses cumulatives en US $  </w:t>
            </w:r>
            <w:r w:rsidR="00774396" w:rsidRPr="00CB526C">
              <w:rPr>
                <w:rFonts w:asciiTheme="majorHAnsi" w:hAnsiTheme="majorHAnsi"/>
                <w:b/>
                <w:bCs/>
                <w:i/>
                <w:iCs/>
                <w:sz w:val="16"/>
                <w:szCs w:val="16"/>
                <w:vertAlign w:val="superscript"/>
              </w:rPr>
              <w:footnoteReference w:id="10"/>
            </w:r>
          </w:p>
        </w:tc>
        <w:tc>
          <w:tcPr>
            <w:tcW w:w="3330" w:type="dxa"/>
            <w:shd w:val="clear" w:color="auto" w:fill="DAE6B6" w:themeFill="accent6" w:themeFillTint="66"/>
            <w:vAlign w:val="center"/>
          </w:tcPr>
          <w:p w14:paraId="3FA95F87" w14:textId="7CC54C24" w:rsidR="00774396" w:rsidRPr="00CB526C" w:rsidRDefault="00774396" w:rsidP="00F80BC1">
            <w:pPr>
              <w:widowControl w:val="0"/>
              <w:pBdr>
                <w:top w:val="nil"/>
                <w:left w:val="nil"/>
                <w:bottom w:val="nil"/>
                <w:right w:val="nil"/>
                <w:between w:val="nil"/>
              </w:pBdr>
              <w:spacing w:after="0" w:line="276" w:lineRule="auto"/>
              <w:ind w:left="0" w:right="0" w:firstLine="0"/>
              <w:jc w:val="center"/>
              <w:rPr>
                <w:rFonts w:asciiTheme="majorHAnsi" w:hAnsiTheme="majorHAnsi"/>
                <w:b/>
                <w:bCs/>
                <w:sz w:val="16"/>
                <w:szCs w:val="16"/>
              </w:rPr>
            </w:pPr>
            <w:r w:rsidRPr="00CB526C">
              <w:rPr>
                <w:rFonts w:asciiTheme="majorHAnsi" w:hAnsiTheme="majorHAnsi"/>
                <w:b/>
                <w:bCs/>
                <w:sz w:val="16"/>
                <w:szCs w:val="16"/>
              </w:rPr>
              <w:t>Commentaires</w:t>
            </w:r>
          </w:p>
        </w:tc>
      </w:tr>
      <w:tr w:rsidR="00FA3A77" w:rsidRPr="00532128" w14:paraId="3FA95F92" w14:textId="77777777" w:rsidTr="5165037B">
        <w:trPr>
          <w:trHeight w:val="310"/>
          <w:jc w:val="center"/>
        </w:trPr>
        <w:tc>
          <w:tcPr>
            <w:tcW w:w="1135" w:type="dxa"/>
            <w:shd w:val="clear" w:color="auto" w:fill="auto"/>
            <w:vAlign w:val="center"/>
          </w:tcPr>
          <w:p w14:paraId="3FA95F8E" w14:textId="500C71FA" w:rsidR="00FA3A77" w:rsidRPr="00CB526C" w:rsidRDefault="0089628E">
            <w:pPr>
              <w:spacing w:after="0" w:line="240" w:lineRule="auto"/>
              <w:ind w:left="0" w:right="0" w:firstLine="0"/>
              <w:jc w:val="left"/>
              <w:rPr>
                <w:rFonts w:asciiTheme="majorHAnsi" w:hAnsiTheme="majorHAnsi"/>
                <w:b/>
                <w:bCs/>
                <w:sz w:val="16"/>
                <w:szCs w:val="16"/>
              </w:rPr>
            </w:pPr>
            <w:r w:rsidRPr="00CB526C">
              <w:rPr>
                <w:rFonts w:asciiTheme="majorHAnsi" w:hAnsiTheme="majorHAnsi"/>
                <w:b/>
                <w:bCs/>
                <w:sz w:val="16"/>
                <w:szCs w:val="16"/>
              </w:rPr>
              <w:t>Effet 1 :</w:t>
            </w:r>
            <w:r w:rsidR="00CB526C" w:rsidRPr="00CB526C">
              <w:rPr>
                <w:rFonts w:asciiTheme="majorHAnsi" w:hAnsiTheme="majorHAnsi"/>
                <w:b/>
                <w:bCs/>
              </w:rPr>
              <w:t xml:space="preserve"> </w:t>
            </w:r>
            <w:r w:rsidR="00CB526C" w:rsidRPr="00CB526C">
              <w:rPr>
                <w:rFonts w:asciiTheme="majorHAnsi" w:hAnsiTheme="majorHAnsi"/>
                <w:b/>
                <w:bCs/>
                <w:sz w:val="16"/>
                <w:szCs w:val="16"/>
              </w:rPr>
              <w:t>Les citadins ont accès à des jardins et des parcs forestiers</w:t>
            </w:r>
          </w:p>
        </w:tc>
        <w:tc>
          <w:tcPr>
            <w:tcW w:w="1825" w:type="dxa"/>
            <w:shd w:val="clear" w:color="auto" w:fill="auto"/>
            <w:vAlign w:val="center"/>
          </w:tcPr>
          <w:p w14:paraId="4C7523A6" w14:textId="77777777" w:rsidR="00FA3A77" w:rsidRDefault="00F86A7D">
            <w:pPr>
              <w:spacing w:after="0" w:line="240" w:lineRule="auto"/>
              <w:ind w:left="0" w:right="0" w:firstLine="0"/>
              <w:jc w:val="left"/>
              <w:rPr>
                <w:rFonts w:asciiTheme="majorHAnsi" w:hAnsiTheme="majorHAnsi"/>
                <w:sz w:val="16"/>
                <w:szCs w:val="16"/>
              </w:rPr>
            </w:pPr>
            <w:r w:rsidRPr="00CD1DE3">
              <w:rPr>
                <w:rFonts w:asciiTheme="majorHAnsi" w:hAnsiTheme="majorHAnsi"/>
                <w:sz w:val="16"/>
                <w:szCs w:val="16"/>
                <w:u w:val="single"/>
              </w:rPr>
              <w:t>Indicateur 1</w:t>
            </w:r>
            <w:r>
              <w:rPr>
                <w:rFonts w:asciiTheme="majorHAnsi" w:hAnsiTheme="majorHAnsi"/>
                <w:sz w:val="16"/>
                <w:szCs w:val="16"/>
              </w:rPr>
              <w:t xml:space="preserve"> : </w:t>
            </w:r>
            <w:r w:rsidRPr="00F86A7D">
              <w:rPr>
                <w:rFonts w:asciiTheme="majorHAnsi" w:hAnsiTheme="majorHAnsi"/>
                <w:sz w:val="16"/>
                <w:szCs w:val="16"/>
              </w:rPr>
              <w:t>Nombre de personnes visitant des jardins, des parcs, ventilé par sexe</w:t>
            </w:r>
          </w:p>
          <w:p w14:paraId="3FA95F8F" w14:textId="59C9FE5B" w:rsidR="007A445D" w:rsidRPr="00CB526C" w:rsidRDefault="007A445D">
            <w:pPr>
              <w:spacing w:after="0" w:line="240" w:lineRule="auto"/>
              <w:ind w:left="0" w:right="0" w:firstLine="0"/>
              <w:jc w:val="left"/>
              <w:rPr>
                <w:rFonts w:asciiTheme="majorHAnsi" w:hAnsiTheme="majorHAnsi"/>
                <w:sz w:val="16"/>
                <w:szCs w:val="16"/>
              </w:rPr>
            </w:pPr>
            <w:r w:rsidRPr="00CD1DE3">
              <w:rPr>
                <w:rFonts w:asciiTheme="majorHAnsi" w:hAnsiTheme="majorHAnsi"/>
                <w:sz w:val="16"/>
                <w:szCs w:val="16"/>
                <w:u w:val="single"/>
              </w:rPr>
              <w:t>Progrès</w:t>
            </w:r>
            <w:r>
              <w:rPr>
                <w:rFonts w:asciiTheme="majorHAnsi" w:hAnsiTheme="majorHAnsi"/>
                <w:sz w:val="16"/>
                <w:szCs w:val="16"/>
              </w:rPr>
              <w:t> : 0</w:t>
            </w:r>
          </w:p>
        </w:tc>
        <w:tc>
          <w:tcPr>
            <w:tcW w:w="3330" w:type="dxa"/>
            <w:shd w:val="clear" w:color="auto" w:fill="auto"/>
            <w:vAlign w:val="center"/>
          </w:tcPr>
          <w:p w14:paraId="3FA95F90" w14:textId="54121DE0" w:rsidR="00FA3A77" w:rsidRPr="00CB526C" w:rsidRDefault="00562420"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Align w:val="center"/>
          </w:tcPr>
          <w:p w14:paraId="1D5D7F44" w14:textId="77777777" w:rsidR="00206F39" w:rsidRDefault="00426E01">
            <w:pPr>
              <w:spacing w:after="0" w:line="240" w:lineRule="auto"/>
              <w:ind w:left="0" w:right="0" w:firstLine="0"/>
              <w:jc w:val="left"/>
              <w:rPr>
                <w:rFonts w:asciiTheme="majorHAnsi" w:hAnsiTheme="majorHAnsi"/>
                <w:sz w:val="16"/>
                <w:szCs w:val="16"/>
              </w:rPr>
            </w:pPr>
            <w:r w:rsidRPr="00426E01">
              <w:rPr>
                <w:rFonts w:asciiTheme="majorHAnsi" w:hAnsiTheme="majorHAnsi"/>
                <w:sz w:val="16"/>
                <w:szCs w:val="16"/>
              </w:rPr>
              <w:t>Tenue tardive du Comité de Pilotage, suivi de la période électorale puis transition politique et nouvelle administration, requérant un engagement avec la nouvelle équipe et donc un ralentissement des activités</w:t>
            </w:r>
            <w:r>
              <w:rPr>
                <w:rFonts w:asciiTheme="majorHAnsi" w:hAnsiTheme="majorHAnsi"/>
                <w:sz w:val="16"/>
                <w:szCs w:val="16"/>
              </w:rPr>
              <w:t xml:space="preserve">. </w:t>
            </w:r>
          </w:p>
          <w:p w14:paraId="3FA95F91" w14:textId="2DFEA71B" w:rsidR="00FA3A77" w:rsidRPr="00CB526C" w:rsidRDefault="00426E01">
            <w:pPr>
              <w:spacing w:after="0" w:line="240" w:lineRule="auto"/>
              <w:ind w:left="0" w:right="0" w:firstLine="0"/>
              <w:jc w:val="left"/>
              <w:rPr>
                <w:rFonts w:asciiTheme="majorHAnsi" w:hAnsiTheme="majorHAnsi"/>
                <w:sz w:val="16"/>
                <w:szCs w:val="16"/>
              </w:rPr>
            </w:pPr>
            <w:r>
              <w:rPr>
                <w:rFonts w:asciiTheme="majorHAnsi" w:hAnsiTheme="majorHAnsi"/>
                <w:sz w:val="16"/>
                <w:szCs w:val="16"/>
              </w:rPr>
              <w:t>Progrès vers cet indicateur requiert d’avoir le jardin botanique construit.</w:t>
            </w:r>
          </w:p>
        </w:tc>
      </w:tr>
      <w:tr w:rsidR="00BE0016" w:rsidRPr="00532128" w14:paraId="3FA95F97" w14:textId="77777777" w:rsidTr="5165037B">
        <w:trPr>
          <w:trHeight w:val="310"/>
          <w:jc w:val="center"/>
        </w:trPr>
        <w:tc>
          <w:tcPr>
            <w:tcW w:w="1135" w:type="dxa"/>
            <w:shd w:val="clear" w:color="auto" w:fill="auto"/>
            <w:vAlign w:val="center"/>
          </w:tcPr>
          <w:p w14:paraId="3FA95F93" w14:textId="48751B80" w:rsidR="00BE0016" w:rsidRPr="005418F6" w:rsidRDefault="00BE0016">
            <w:pPr>
              <w:spacing w:after="0" w:line="240" w:lineRule="auto"/>
              <w:ind w:left="0" w:right="0" w:firstLine="0"/>
              <w:jc w:val="left"/>
              <w:rPr>
                <w:rFonts w:asciiTheme="majorHAnsi" w:hAnsiTheme="majorHAnsi"/>
                <w:i/>
                <w:iCs/>
                <w:sz w:val="16"/>
                <w:szCs w:val="16"/>
              </w:rPr>
            </w:pPr>
            <w:r w:rsidRPr="005418F6">
              <w:rPr>
                <w:rFonts w:asciiTheme="majorHAnsi" w:hAnsiTheme="majorHAnsi"/>
                <w:i/>
                <w:iCs/>
                <w:sz w:val="16"/>
                <w:szCs w:val="16"/>
              </w:rPr>
              <w:lastRenderedPageBreak/>
              <w:t>Produit 1.1 : La pépinière est agrandie</w:t>
            </w:r>
          </w:p>
        </w:tc>
        <w:tc>
          <w:tcPr>
            <w:tcW w:w="1825" w:type="dxa"/>
            <w:vMerge w:val="restart"/>
            <w:shd w:val="clear" w:color="auto" w:fill="auto"/>
            <w:vAlign w:val="center"/>
          </w:tcPr>
          <w:p w14:paraId="03606E39" w14:textId="77777777" w:rsidR="00BE0016" w:rsidRDefault="00BE0016">
            <w:pPr>
              <w:spacing w:after="0" w:line="240" w:lineRule="auto"/>
              <w:ind w:left="0" w:right="0" w:firstLine="0"/>
              <w:jc w:val="left"/>
              <w:rPr>
                <w:rFonts w:asciiTheme="majorHAnsi" w:hAnsiTheme="majorHAnsi"/>
                <w:sz w:val="16"/>
                <w:szCs w:val="16"/>
              </w:rPr>
            </w:pPr>
            <w:r w:rsidRPr="00CD1DE3">
              <w:rPr>
                <w:rFonts w:asciiTheme="majorHAnsi" w:hAnsiTheme="majorHAnsi"/>
                <w:sz w:val="16"/>
                <w:szCs w:val="16"/>
                <w:u w:val="single"/>
              </w:rPr>
              <w:t>Indicateur 1.1</w:t>
            </w:r>
            <w:r w:rsidRPr="00F556C4">
              <w:rPr>
                <w:rFonts w:asciiTheme="majorHAnsi" w:hAnsiTheme="majorHAnsi"/>
                <w:sz w:val="16"/>
                <w:szCs w:val="16"/>
              </w:rPr>
              <w:t xml:space="preserve"> :  Nombre de m² d’infrastructure de pépinière et nombre de propagules cultivées</w:t>
            </w:r>
          </w:p>
          <w:p w14:paraId="0402F5AC" w14:textId="77777777" w:rsidR="00BE0016" w:rsidRPr="00CB526C" w:rsidRDefault="00BE0016">
            <w:pPr>
              <w:spacing w:after="0" w:line="240" w:lineRule="auto"/>
              <w:ind w:left="0" w:right="0" w:firstLine="0"/>
              <w:jc w:val="left"/>
              <w:rPr>
                <w:rFonts w:asciiTheme="majorHAnsi" w:hAnsiTheme="majorHAnsi"/>
                <w:sz w:val="16"/>
                <w:szCs w:val="16"/>
              </w:rPr>
            </w:pPr>
            <w:r w:rsidRPr="00CD1DE3">
              <w:rPr>
                <w:rFonts w:asciiTheme="majorHAnsi" w:hAnsiTheme="majorHAnsi"/>
                <w:sz w:val="16"/>
                <w:szCs w:val="16"/>
                <w:u w:val="single"/>
              </w:rPr>
              <w:t>Progrès</w:t>
            </w:r>
            <w:r>
              <w:rPr>
                <w:rFonts w:asciiTheme="majorHAnsi" w:hAnsiTheme="majorHAnsi"/>
                <w:sz w:val="16"/>
                <w:szCs w:val="16"/>
              </w:rPr>
              <w:t> : 0m² (pépinière brûlée), 400m² de propagules</w:t>
            </w:r>
          </w:p>
          <w:p w14:paraId="3FA95F94" w14:textId="00976D07" w:rsidR="00BE0016" w:rsidRPr="00CB526C" w:rsidRDefault="00BE0016" w:rsidP="005743AC">
            <w:pPr>
              <w:spacing w:after="0" w:line="240" w:lineRule="auto"/>
              <w:ind w:left="0" w:right="0" w:firstLine="0"/>
              <w:jc w:val="left"/>
              <w:rPr>
                <w:rFonts w:asciiTheme="majorHAnsi" w:hAnsiTheme="majorHAnsi"/>
                <w:sz w:val="16"/>
                <w:szCs w:val="16"/>
              </w:rPr>
            </w:pPr>
            <w:r w:rsidRPr="00CB526C">
              <w:rPr>
                <w:rFonts w:asciiTheme="majorHAnsi" w:hAnsiTheme="majorHAnsi"/>
                <w:sz w:val="16"/>
                <w:szCs w:val="16"/>
              </w:rPr>
              <w:t> </w:t>
            </w:r>
          </w:p>
        </w:tc>
        <w:tc>
          <w:tcPr>
            <w:tcW w:w="3330" w:type="dxa"/>
            <w:shd w:val="clear" w:color="auto" w:fill="auto"/>
            <w:vAlign w:val="center"/>
          </w:tcPr>
          <w:p w14:paraId="3FA95F95" w14:textId="5610FE41" w:rsidR="00BE0016" w:rsidRPr="00CB526C" w:rsidRDefault="00BE0016"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restart"/>
            <w:vAlign w:val="center"/>
          </w:tcPr>
          <w:p w14:paraId="7D02A778" w14:textId="77777777" w:rsidR="00BE0016" w:rsidRDefault="00426E01">
            <w:pPr>
              <w:spacing w:after="0" w:line="240" w:lineRule="auto"/>
              <w:ind w:left="0" w:right="0" w:firstLine="0"/>
              <w:jc w:val="left"/>
              <w:rPr>
                <w:rFonts w:ascii="Avenir Next LT Pro" w:hAnsi="Avenir Next LT Pro" w:cs="Arial"/>
                <w:bCs/>
                <w:color w:val="auto"/>
                <w:sz w:val="16"/>
                <w:szCs w:val="16"/>
              </w:rPr>
            </w:pPr>
            <w:r w:rsidRPr="008C6BED">
              <w:rPr>
                <w:rFonts w:ascii="Avenir Next LT Pro" w:hAnsi="Avenir Next LT Pro" w:cs="Arial"/>
                <w:bCs/>
                <w:color w:val="auto"/>
                <w:sz w:val="16"/>
                <w:szCs w:val="16"/>
              </w:rPr>
              <w:t>Tenue tardive du Comité de Pilotage, suivi de la période électorale puis transition politique et nouvelle administration, requérant un engagement avec la nouvelle équipe et donc un ralentissement des activités</w:t>
            </w:r>
            <w:r w:rsidR="00D25FC1">
              <w:rPr>
                <w:rFonts w:ascii="Avenir Next LT Pro" w:hAnsi="Avenir Next LT Pro" w:cs="Arial"/>
                <w:bCs/>
                <w:color w:val="auto"/>
                <w:sz w:val="16"/>
                <w:szCs w:val="16"/>
              </w:rPr>
              <w:t>.</w:t>
            </w:r>
          </w:p>
          <w:p w14:paraId="3FA95F96" w14:textId="5A64DD15" w:rsidR="00D25FC1" w:rsidRPr="00CB526C" w:rsidRDefault="00D25FC1">
            <w:pPr>
              <w:spacing w:after="0" w:line="240" w:lineRule="auto"/>
              <w:ind w:left="0" w:right="0" w:firstLine="0"/>
              <w:jc w:val="left"/>
              <w:rPr>
                <w:rFonts w:asciiTheme="majorHAnsi" w:hAnsiTheme="majorHAnsi"/>
                <w:sz w:val="16"/>
                <w:szCs w:val="16"/>
              </w:rPr>
            </w:pPr>
            <w:r>
              <w:rPr>
                <w:rFonts w:ascii="Avenir Next LT Pro" w:hAnsi="Avenir Next LT Pro" w:cs="Arial"/>
                <w:bCs/>
                <w:color w:val="auto"/>
                <w:sz w:val="16"/>
                <w:szCs w:val="16"/>
              </w:rPr>
              <w:t>Changement de contexte avec pépinière brûlée</w:t>
            </w:r>
            <w:r w:rsidR="00FB405D">
              <w:rPr>
                <w:rFonts w:ascii="Avenir Next LT Pro" w:hAnsi="Avenir Next LT Pro" w:cs="Arial"/>
                <w:bCs/>
                <w:color w:val="auto"/>
                <w:sz w:val="16"/>
                <w:szCs w:val="16"/>
              </w:rPr>
              <w:t>. De ce fait, la baseline de cet indicateur doit être revue à la baisse avec 0m² de construction au lieu de 20 000m².</w:t>
            </w:r>
          </w:p>
        </w:tc>
      </w:tr>
      <w:tr w:rsidR="00BE0016" w:rsidRPr="00532128" w14:paraId="3FA95F9C" w14:textId="77777777" w:rsidTr="5165037B">
        <w:trPr>
          <w:trHeight w:val="310"/>
          <w:jc w:val="center"/>
        </w:trPr>
        <w:tc>
          <w:tcPr>
            <w:tcW w:w="1135" w:type="dxa"/>
            <w:shd w:val="clear" w:color="auto" w:fill="auto"/>
            <w:vAlign w:val="center"/>
          </w:tcPr>
          <w:p w14:paraId="3FA95F98" w14:textId="2538CE1C" w:rsidR="00BE0016" w:rsidRPr="005418F6" w:rsidRDefault="00BE0016">
            <w:pPr>
              <w:spacing w:after="0" w:line="240" w:lineRule="auto"/>
              <w:ind w:left="0" w:right="0" w:firstLine="0"/>
              <w:jc w:val="left"/>
              <w:rPr>
                <w:rFonts w:asciiTheme="majorHAnsi" w:hAnsiTheme="majorHAnsi"/>
                <w:sz w:val="14"/>
                <w:szCs w:val="14"/>
              </w:rPr>
            </w:pPr>
            <w:r w:rsidRPr="005418F6">
              <w:rPr>
                <w:rFonts w:asciiTheme="majorHAnsi" w:hAnsiTheme="majorHAnsi"/>
                <w:sz w:val="14"/>
                <w:szCs w:val="14"/>
              </w:rPr>
              <w:t>Activité 1.1.1 : Zone d’extension de la pépinière</w:t>
            </w:r>
          </w:p>
        </w:tc>
        <w:tc>
          <w:tcPr>
            <w:tcW w:w="1825" w:type="dxa"/>
            <w:vMerge/>
            <w:vAlign w:val="center"/>
          </w:tcPr>
          <w:p w14:paraId="3FA95F99" w14:textId="2CC84562" w:rsidR="00BE0016" w:rsidRPr="00CB526C" w:rsidRDefault="00BE0016">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3FA95F9A" w14:textId="22C5BB8F" w:rsidR="00BE0016" w:rsidRPr="00CB526C" w:rsidRDefault="00BE0016"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3FA95F9B" w14:textId="77777777" w:rsidR="00BE0016" w:rsidRPr="00CB526C" w:rsidRDefault="00BE0016">
            <w:pPr>
              <w:spacing w:after="0" w:line="240" w:lineRule="auto"/>
              <w:ind w:left="0" w:right="0" w:firstLine="0"/>
              <w:jc w:val="left"/>
              <w:rPr>
                <w:rFonts w:asciiTheme="majorHAnsi" w:hAnsiTheme="majorHAnsi"/>
                <w:sz w:val="16"/>
                <w:szCs w:val="16"/>
              </w:rPr>
            </w:pPr>
          </w:p>
        </w:tc>
      </w:tr>
      <w:tr w:rsidR="00BE0016" w:rsidRPr="00532128" w14:paraId="7A039277" w14:textId="77777777" w:rsidTr="5165037B">
        <w:trPr>
          <w:trHeight w:val="310"/>
          <w:jc w:val="center"/>
        </w:trPr>
        <w:tc>
          <w:tcPr>
            <w:tcW w:w="1135" w:type="dxa"/>
            <w:shd w:val="clear" w:color="auto" w:fill="auto"/>
            <w:vAlign w:val="center"/>
          </w:tcPr>
          <w:p w14:paraId="3C6EE21C" w14:textId="13CD3B27" w:rsidR="00BE0016" w:rsidRPr="005418F6" w:rsidRDefault="00BE0016">
            <w:pPr>
              <w:spacing w:after="0" w:line="240" w:lineRule="auto"/>
              <w:ind w:left="0" w:right="0" w:firstLine="0"/>
              <w:jc w:val="left"/>
              <w:rPr>
                <w:rFonts w:asciiTheme="majorHAnsi" w:hAnsiTheme="majorHAnsi"/>
                <w:sz w:val="14"/>
                <w:szCs w:val="14"/>
              </w:rPr>
            </w:pPr>
            <w:r w:rsidRPr="005418F6">
              <w:rPr>
                <w:rFonts w:asciiTheme="majorHAnsi" w:hAnsiTheme="majorHAnsi"/>
                <w:sz w:val="14"/>
                <w:szCs w:val="14"/>
              </w:rPr>
              <w:t>Activité 1.1.2 : Structures et infrastructures des jardins botaniques</w:t>
            </w:r>
          </w:p>
        </w:tc>
        <w:tc>
          <w:tcPr>
            <w:tcW w:w="1825" w:type="dxa"/>
            <w:vMerge/>
            <w:vAlign w:val="center"/>
          </w:tcPr>
          <w:p w14:paraId="04E52651" w14:textId="77777777" w:rsidR="00BE0016" w:rsidRPr="00CB526C" w:rsidRDefault="00BE0016">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65FB923E" w14:textId="54FCF42A" w:rsidR="00BE0016" w:rsidRPr="00CB526C" w:rsidRDefault="00BE0016"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7F2643CA" w14:textId="77777777" w:rsidR="00BE0016" w:rsidRPr="00CB526C" w:rsidRDefault="00BE0016">
            <w:pPr>
              <w:spacing w:after="0" w:line="240" w:lineRule="auto"/>
              <w:ind w:left="0" w:right="0" w:firstLine="0"/>
              <w:jc w:val="left"/>
              <w:rPr>
                <w:rFonts w:asciiTheme="majorHAnsi" w:hAnsiTheme="majorHAnsi"/>
                <w:sz w:val="16"/>
                <w:szCs w:val="16"/>
              </w:rPr>
            </w:pPr>
          </w:p>
        </w:tc>
      </w:tr>
      <w:tr w:rsidR="00BE0016" w:rsidRPr="00532128" w14:paraId="1661E090" w14:textId="77777777" w:rsidTr="5165037B">
        <w:trPr>
          <w:trHeight w:val="310"/>
          <w:jc w:val="center"/>
        </w:trPr>
        <w:tc>
          <w:tcPr>
            <w:tcW w:w="1135" w:type="dxa"/>
            <w:shd w:val="clear" w:color="auto" w:fill="auto"/>
            <w:vAlign w:val="center"/>
          </w:tcPr>
          <w:p w14:paraId="6E402664" w14:textId="2D997DA7" w:rsidR="00BE0016" w:rsidRPr="005418F6" w:rsidRDefault="00BE0016">
            <w:pPr>
              <w:spacing w:after="0" w:line="240" w:lineRule="auto"/>
              <w:ind w:left="0" w:right="0" w:firstLine="0"/>
              <w:jc w:val="left"/>
              <w:rPr>
                <w:rFonts w:asciiTheme="majorHAnsi" w:hAnsiTheme="majorHAnsi"/>
                <w:sz w:val="14"/>
                <w:szCs w:val="14"/>
              </w:rPr>
            </w:pPr>
            <w:r w:rsidRPr="005418F6">
              <w:rPr>
                <w:rFonts w:asciiTheme="majorHAnsi" w:hAnsiTheme="majorHAnsi"/>
                <w:sz w:val="14"/>
                <w:szCs w:val="14"/>
              </w:rPr>
              <w:t>Activité 1.1.3 : Machines et matériel</w:t>
            </w:r>
          </w:p>
        </w:tc>
        <w:tc>
          <w:tcPr>
            <w:tcW w:w="1825" w:type="dxa"/>
            <w:vMerge/>
            <w:vAlign w:val="center"/>
          </w:tcPr>
          <w:p w14:paraId="2E0DB541" w14:textId="77777777" w:rsidR="00BE0016" w:rsidRPr="00CB526C" w:rsidRDefault="00BE0016">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5EEF39E1" w14:textId="6F6C7BAB" w:rsidR="00BE0016" w:rsidRPr="00CB526C" w:rsidRDefault="00BE0016"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1A8C6094" w14:textId="77777777" w:rsidR="00BE0016" w:rsidRPr="00CB526C" w:rsidRDefault="00BE0016">
            <w:pPr>
              <w:spacing w:after="0" w:line="240" w:lineRule="auto"/>
              <w:ind w:left="0" w:right="0" w:firstLine="0"/>
              <w:jc w:val="left"/>
              <w:rPr>
                <w:rFonts w:asciiTheme="majorHAnsi" w:hAnsiTheme="majorHAnsi"/>
                <w:sz w:val="16"/>
                <w:szCs w:val="16"/>
              </w:rPr>
            </w:pPr>
          </w:p>
        </w:tc>
      </w:tr>
      <w:tr w:rsidR="00BE0016" w:rsidRPr="00532128" w14:paraId="674EF6E7" w14:textId="77777777" w:rsidTr="5165037B">
        <w:trPr>
          <w:trHeight w:val="310"/>
          <w:jc w:val="center"/>
        </w:trPr>
        <w:tc>
          <w:tcPr>
            <w:tcW w:w="1135" w:type="dxa"/>
            <w:shd w:val="clear" w:color="auto" w:fill="auto"/>
            <w:vAlign w:val="center"/>
          </w:tcPr>
          <w:p w14:paraId="601AC25B" w14:textId="1C71ECA0" w:rsidR="00BE0016" w:rsidRPr="005418F6" w:rsidRDefault="00BE0016">
            <w:pPr>
              <w:spacing w:after="0" w:line="240" w:lineRule="auto"/>
              <w:ind w:left="0" w:right="0" w:firstLine="0"/>
              <w:jc w:val="left"/>
              <w:rPr>
                <w:rFonts w:asciiTheme="majorHAnsi" w:hAnsiTheme="majorHAnsi"/>
                <w:sz w:val="14"/>
                <w:szCs w:val="14"/>
              </w:rPr>
            </w:pPr>
            <w:r w:rsidRPr="005418F6">
              <w:rPr>
                <w:rFonts w:asciiTheme="majorHAnsi" w:hAnsiTheme="majorHAnsi"/>
                <w:sz w:val="14"/>
                <w:szCs w:val="14"/>
              </w:rPr>
              <w:t>Activité 1.1.4 : Personnel</w:t>
            </w:r>
          </w:p>
        </w:tc>
        <w:tc>
          <w:tcPr>
            <w:tcW w:w="1825" w:type="dxa"/>
            <w:vMerge/>
            <w:vAlign w:val="center"/>
          </w:tcPr>
          <w:p w14:paraId="7D9F17B6" w14:textId="77777777" w:rsidR="00BE0016" w:rsidRPr="00CB526C" w:rsidRDefault="00BE0016">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5B5DAE95" w14:textId="08285F95" w:rsidR="00BE0016" w:rsidRPr="00CB526C" w:rsidRDefault="00BE0016"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33FF6192" w14:textId="77777777" w:rsidR="00BE0016" w:rsidRPr="00CB526C" w:rsidRDefault="00BE0016">
            <w:pPr>
              <w:spacing w:after="0" w:line="240" w:lineRule="auto"/>
              <w:ind w:left="0" w:right="0" w:firstLine="0"/>
              <w:jc w:val="left"/>
              <w:rPr>
                <w:rFonts w:asciiTheme="majorHAnsi" w:hAnsiTheme="majorHAnsi"/>
                <w:sz w:val="16"/>
                <w:szCs w:val="16"/>
              </w:rPr>
            </w:pPr>
          </w:p>
        </w:tc>
      </w:tr>
      <w:tr w:rsidR="00BE0016" w:rsidRPr="00532128" w14:paraId="64898F9E" w14:textId="77777777" w:rsidTr="5165037B">
        <w:trPr>
          <w:trHeight w:val="310"/>
          <w:jc w:val="center"/>
        </w:trPr>
        <w:tc>
          <w:tcPr>
            <w:tcW w:w="1135" w:type="dxa"/>
            <w:shd w:val="clear" w:color="auto" w:fill="auto"/>
            <w:vAlign w:val="center"/>
          </w:tcPr>
          <w:p w14:paraId="29F1EC2E" w14:textId="4EEDC4EB" w:rsidR="00BE0016" w:rsidRPr="005418F6" w:rsidRDefault="00BE0016">
            <w:pPr>
              <w:spacing w:after="0" w:line="240" w:lineRule="auto"/>
              <w:ind w:left="0" w:right="0" w:firstLine="0"/>
              <w:jc w:val="left"/>
              <w:rPr>
                <w:rFonts w:asciiTheme="majorHAnsi" w:hAnsiTheme="majorHAnsi"/>
                <w:sz w:val="14"/>
                <w:szCs w:val="14"/>
              </w:rPr>
            </w:pPr>
            <w:r w:rsidRPr="005418F6">
              <w:rPr>
                <w:rFonts w:asciiTheme="majorHAnsi" w:hAnsiTheme="majorHAnsi"/>
                <w:sz w:val="14"/>
                <w:szCs w:val="14"/>
              </w:rPr>
              <w:t>Activité 1.1.5 : Instituer un programme de collecte de semences</w:t>
            </w:r>
          </w:p>
        </w:tc>
        <w:tc>
          <w:tcPr>
            <w:tcW w:w="1825" w:type="dxa"/>
            <w:vMerge/>
            <w:vAlign w:val="center"/>
          </w:tcPr>
          <w:p w14:paraId="40FE59BB" w14:textId="77777777" w:rsidR="00BE0016" w:rsidRPr="00CB526C" w:rsidRDefault="00BE0016">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78C53D89" w14:textId="3E8CA733" w:rsidR="00BE0016" w:rsidRPr="00CB526C" w:rsidRDefault="00BE0016"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41D6B278" w14:textId="77777777" w:rsidR="00BE0016" w:rsidRPr="00CB526C" w:rsidRDefault="00BE0016">
            <w:pPr>
              <w:spacing w:after="0" w:line="240" w:lineRule="auto"/>
              <w:ind w:left="0" w:right="0" w:firstLine="0"/>
              <w:jc w:val="left"/>
              <w:rPr>
                <w:rFonts w:asciiTheme="majorHAnsi" w:hAnsiTheme="majorHAnsi"/>
                <w:sz w:val="16"/>
                <w:szCs w:val="16"/>
              </w:rPr>
            </w:pPr>
          </w:p>
        </w:tc>
      </w:tr>
      <w:tr w:rsidR="00784FD2" w:rsidRPr="00532128" w14:paraId="01EF8335" w14:textId="77777777" w:rsidTr="5165037B">
        <w:trPr>
          <w:trHeight w:val="310"/>
          <w:jc w:val="center"/>
        </w:trPr>
        <w:tc>
          <w:tcPr>
            <w:tcW w:w="1135" w:type="dxa"/>
            <w:shd w:val="clear" w:color="auto" w:fill="auto"/>
            <w:vAlign w:val="center"/>
          </w:tcPr>
          <w:p w14:paraId="012DF448" w14:textId="7139B06B" w:rsidR="00784FD2" w:rsidRPr="005418F6" w:rsidRDefault="00784FD2">
            <w:pPr>
              <w:spacing w:after="0" w:line="240" w:lineRule="auto"/>
              <w:ind w:left="0" w:right="0" w:firstLine="0"/>
              <w:jc w:val="left"/>
              <w:rPr>
                <w:rFonts w:asciiTheme="majorHAnsi" w:hAnsiTheme="majorHAnsi"/>
                <w:i/>
                <w:iCs/>
                <w:sz w:val="16"/>
                <w:szCs w:val="16"/>
              </w:rPr>
            </w:pPr>
            <w:r w:rsidRPr="005418F6">
              <w:rPr>
                <w:rFonts w:asciiTheme="majorHAnsi" w:hAnsiTheme="majorHAnsi"/>
                <w:i/>
                <w:iCs/>
                <w:sz w:val="16"/>
                <w:szCs w:val="16"/>
              </w:rPr>
              <w:t xml:space="preserve">Produit 1.2 : Créer le Jardin Botanique National à la forêt de la Mondah </w:t>
            </w:r>
          </w:p>
        </w:tc>
        <w:tc>
          <w:tcPr>
            <w:tcW w:w="1825" w:type="dxa"/>
            <w:vMerge w:val="restart"/>
            <w:shd w:val="clear" w:color="auto" w:fill="auto"/>
            <w:vAlign w:val="center"/>
          </w:tcPr>
          <w:p w14:paraId="6F2D36CC" w14:textId="6F3B410F" w:rsidR="00784FD2" w:rsidRDefault="00784FD2">
            <w:pPr>
              <w:spacing w:after="0" w:line="240" w:lineRule="auto"/>
              <w:ind w:left="0" w:right="0" w:firstLine="0"/>
              <w:jc w:val="left"/>
              <w:rPr>
                <w:rFonts w:asciiTheme="majorHAnsi" w:hAnsiTheme="majorHAnsi"/>
                <w:sz w:val="16"/>
                <w:szCs w:val="16"/>
              </w:rPr>
            </w:pPr>
            <w:r w:rsidRPr="00CD1DE3">
              <w:rPr>
                <w:rFonts w:asciiTheme="majorHAnsi" w:hAnsiTheme="majorHAnsi"/>
                <w:sz w:val="16"/>
                <w:szCs w:val="16"/>
                <w:u w:val="single"/>
              </w:rPr>
              <w:t>Indicateur 1.2</w:t>
            </w:r>
            <w:r>
              <w:rPr>
                <w:rFonts w:asciiTheme="majorHAnsi" w:hAnsiTheme="majorHAnsi"/>
                <w:sz w:val="16"/>
                <w:szCs w:val="16"/>
                <w:u w:val="single"/>
              </w:rPr>
              <w:t>.1</w:t>
            </w:r>
            <w:r>
              <w:rPr>
                <w:rFonts w:asciiTheme="majorHAnsi" w:hAnsiTheme="majorHAnsi"/>
                <w:sz w:val="16"/>
                <w:szCs w:val="16"/>
              </w:rPr>
              <w:t> : Ha de jardins plantés</w:t>
            </w:r>
          </w:p>
          <w:p w14:paraId="42093867" w14:textId="77777777" w:rsidR="00784FD2" w:rsidRDefault="00784FD2">
            <w:pPr>
              <w:spacing w:after="0" w:line="240" w:lineRule="auto"/>
              <w:ind w:left="0" w:right="0" w:firstLine="0"/>
              <w:jc w:val="left"/>
              <w:rPr>
                <w:rFonts w:asciiTheme="majorHAnsi" w:hAnsiTheme="majorHAnsi"/>
                <w:sz w:val="16"/>
                <w:szCs w:val="16"/>
              </w:rPr>
            </w:pPr>
            <w:r w:rsidRPr="00CD1DE3">
              <w:rPr>
                <w:rFonts w:asciiTheme="majorHAnsi" w:hAnsiTheme="majorHAnsi"/>
                <w:sz w:val="16"/>
                <w:szCs w:val="16"/>
                <w:u w:val="single"/>
              </w:rPr>
              <w:t>Progrès</w:t>
            </w:r>
            <w:r>
              <w:rPr>
                <w:rFonts w:asciiTheme="majorHAnsi" w:hAnsiTheme="majorHAnsi"/>
                <w:sz w:val="16"/>
                <w:szCs w:val="16"/>
              </w:rPr>
              <w:t> : 0</w:t>
            </w:r>
          </w:p>
          <w:p w14:paraId="18D07B3E" w14:textId="77777777" w:rsidR="00784FD2" w:rsidRDefault="00784FD2">
            <w:pPr>
              <w:spacing w:after="0" w:line="240" w:lineRule="auto"/>
              <w:ind w:left="0" w:right="0" w:firstLine="0"/>
              <w:jc w:val="left"/>
              <w:rPr>
                <w:rFonts w:asciiTheme="majorHAnsi" w:hAnsiTheme="majorHAnsi"/>
                <w:sz w:val="16"/>
                <w:szCs w:val="16"/>
              </w:rPr>
            </w:pPr>
          </w:p>
          <w:p w14:paraId="47C124D7" w14:textId="77777777" w:rsidR="00784FD2" w:rsidRDefault="00784FD2">
            <w:pPr>
              <w:spacing w:after="0" w:line="240" w:lineRule="auto"/>
              <w:ind w:left="0" w:right="0" w:firstLine="0"/>
              <w:jc w:val="left"/>
              <w:rPr>
                <w:rFonts w:asciiTheme="majorHAnsi" w:hAnsiTheme="majorHAnsi"/>
                <w:sz w:val="16"/>
                <w:szCs w:val="16"/>
              </w:rPr>
            </w:pPr>
            <w:r w:rsidRPr="00DB6C41">
              <w:rPr>
                <w:rFonts w:asciiTheme="majorHAnsi" w:hAnsiTheme="majorHAnsi"/>
                <w:sz w:val="16"/>
                <w:szCs w:val="16"/>
                <w:u w:val="single"/>
              </w:rPr>
              <w:t>Indicateur 1.2.2</w:t>
            </w:r>
            <w:r>
              <w:rPr>
                <w:rFonts w:asciiTheme="majorHAnsi" w:hAnsiTheme="majorHAnsi"/>
                <w:sz w:val="16"/>
                <w:szCs w:val="16"/>
              </w:rPr>
              <w:t> : Nombre d’expositions réalisées</w:t>
            </w:r>
          </w:p>
          <w:p w14:paraId="7EA3F354" w14:textId="77777777" w:rsidR="00784FD2" w:rsidRDefault="00784FD2">
            <w:pPr>
              <w:spacing w:after="0" w:line="240" w:lineRule="auto"/>
              <w:ind w:left="0" w:right="0" w:firstLine="0"/>
              <w:jc w:val="left"/>
              <w:rPr>
                <w:rFonts w:asciiTheme="majorHAnsi" w:hAnsiTheme="majorHAnsi"/>
                <w:sz w:val="16"/>
                <w:szCs w:val="16"/>
              </w:rPr>
            </w:pPr>
            <w:r w:rsidRPr="00DB6C41">
              <w:rPr>
                <w:rFonts w:asciiTheme="majorHAnsi" w:hAnsiTheme="majorHAnsi"/>
                <w:sz w:val="16"/>
                <w:szCs w:val="16"/>
                <w:u w:val="single"/>
              </w:rPr>
              <w:t>Progrès</w:t>
            </w:r>
            <w:r>
              <w:rPr>
                <w:rFonts w:asciiTheme="majorHAnsi" w:hAnsiTheme="majorHAnsi"/>
                <w:sz w:val="16"/>
                <w:szCs w:val="16"/>
              </w:rPr>
              <w:t> : 0</w:t>
            </w:r>
          </w:p>
          <w:p w14:paraId="068525D6" w14:textId="77777777" w:rsidR="00784FD2" w:rsidRDefault="00784FD2">
            <w:pPr>
              <w:spacing w:after="0" w:line="240" w:lineRule="auto"/>
              <w:ind w:left="0" w:right="0" w:firstLine="0"/>
              <w:jc w:val="left"/>
              <w:rPr>
                <w:rFonts w:asciiTheme="majorHAnsi" w:hAnsiTheme="majorHAnsi"/>
                <w:sz w:val="16"/>
                <w:szCs w:val="16"/>
              </w:rPr>
            </w:pPr>
          </w:p>
          <w:p w14:paraId="18B2E726" w14:textId="77777777" w:rsidR="00784FD2" w:rsidRDefault="00784FD2">
            <w:pPr>
              <w:spacing w:after="0" w:line="240" w:lineRule="auto"/>
              <w:ind w:left="0" w:right="0" w:firstLine="0"/>
              <w:jc w:val="left"/>
              <w:rPr>
                <w:rFonts w:asciiTheme="majorHAnsi" w:hAnsiTheme="majorHAnsi"/>
                <w:sz w:val="16"/>
                <w:szCs w:val="16"/>
              </w:rPr>
            </w:pPr>
            <w:r w:rsidRPr="00DB6C41">
              <w:rPr>
                <w:rFonts w:asciiTheme="majorHAnsi" w:hAnsiTheme="majorHAnsi"/>
                <w:sz w:val="16"/>
                <w:szCs w:val="16"/>
                <w:u w:val="single"/>
              </w:rPr>
              <w:t>Indicateur 1.2.3</w:t>
            </w:r>
            <w:r>
              <w:rPr>
                <w:rFonts w:asciiTheme="majorHAnsi" w:hAnsiTheme="majorHAnsi"/>
                <w:sz w:val="16"/>
                <w:szCs w:val="16"/>
              </w:rPr>
              <w:t> : Nombre d’espèces produites et conservées dans le nouveau jardin botanique</w:t>
            </w:r>
          </w:p>
          <w:p w14:paraId="5B011CE9" w14:textId="6309FF69" w:rsidR="00784FD2" w:rsidRPr="00CB526C" w:rsidRDefault="00784FD2">
            <w:pPr>
              <w:spacing w:after="0" w:line="240" w:lineRule="auto"/>
              <w:ind w:left="0" w:right="0" w:firstLine="0"/>
              <w:jc w:val="left"/>
              <w:rPr>
                <w:rFonts w:asciiTheme="majorHAnsi" w:hAnsiTheme="majorHAnsi"/>
                <w:sz w:val="16"/>
                <w:szCs w:val="16"/>
              </w:rPr>
            </w:pPr>
            <w:r w:rsidRPr="00DB6C41">
              <w:rPr>
                <w:rFonts w:asciiTheme="majorHAnsi" w:hAnsiTheme="majorHAnsi"/>
                <w:sz w:val="16"/>
                <w:szCs w:val="16"/>
                <w:u w:val="single"/>
              </w:rPr>
              <w:t>Progrès</w:t>
            </w:r>
            <w:r>
              <w:rPr>
                <w:rFonts w:asciiTheme="majorHAnsi" w:hAnsiTheme="majorHAnsi"/>
                <w:sz w:val="16"/>
                <w:szCs w:val="16"/>
              </w:rPr>
              <w:t> : 0</w:t>
            </w:r>
          </w:p>
        </w:tc>
        <w:tc>
          <w:tcPr>
            <w:tcW w:w="3330" w:type="dxa"/>
            <w:shd w:val="clear" w:color="auto" w:fill="auto"/>
            <w:vAlign w:val="center"/>
          </w:tcPr>
          <w:p w14:paraId="54BEFDAC" w14:textId="089BF117" w:rsidR="00784FD2" w:rsidRPr="00CB526C" w:rsidRDefault="00784FD2"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restart"/>
            <w:vAlign w:val="center"/>
          </w:tcPr>
          <w:p w14:paraId="3D850772" w14:textId="77777777" w:rsidR="00784FD2" w:rsidRDefault="00784FD2" w:rsidP="00784FD2">
            <w:pPr>
              <w:spacing w:after="0" w:line="240" w:lineRule="auto"/>
              <w:ind w:left="0" w:right="0" w:firstLine="0"/>
              <w:jc w:val="left"/>
              <w:rPr>
                <w:rFonts w:ascii="Avenir Next LT Pro" w:hAnsi="Avenir Next LT Pro" w:cs="Arial"/>
                <w:bCs/>
                <w:color w:val="auto"/>
                <w:sz w:val="16"/>
                <w:szCs w:val="16"/>
              </w:rPr>
            </w:pPr>
            <w:r w:rsidRPr="008C6BED">
              <w:rPr>
                <w:rFonts w:ascii="Avenir Next LT Pro" w:hAnsi="Avenir Next LT Pro" w:cs="Arial"/>
                <w:bCs/>
                <w:color w:val="auto"/>
                <w:sz w:val="16"/>
                <w:szCs w:val="16"/>
              </w:rPr>
              <w:t>Tenue tardive du Comité de Pilotage, suivi de la période électorale puis transition politique et nouvelle administration, requérant un engagement avec la nouvelle équipe et donc un ralentissement des activités</w:t>
            </w:r>
            <w:r>
              <w:rPr>
                <w:rFonts w:ascii="Avenir Next LT Pro" w:hAnsi="Avenir Next LT Pro" w:cs="Arial"/>
                <w:bCs/>
                <w:color w:val="auto"/>
                <w:sz w:val="16"/>
                <w:szCs w:val="16"/>
              </w:rPr>
              <w:t>.</w:t>
            </w:r>
          </w:p>
          <w:p w14:paraId="3E168B6C" w14:textId="34E7029E" w:rsidR="00784FD2" w:rsidRPr="00CB526C" w:rsidRDefault="00206F39" w:rsidP="00784FD2">
            <w:pPr>
              <w:spacing w:after="0" w:line="240" w:lineRule="auto"/>
              <w:ind w:left="0" w:right="0" w:firstLine="0"/>
              <w:jc w:val="left"/>
              <w:rPr>
                <w:rFonts w:asciiTheme="majorHAnsi" w:hAnsiTheme="majorHAnsi"/>
                <w:sz w:val="16"/>
                <w:szCs w:val="16"/>
              </w:rPr>
            </w:pPr>
            <w:r>
              <w:rPr>
                <w:rFonts w:asciiTheme="majorHAnsi" w:hAnsiTheme="majorHAnsi"/>
                <w:sz w:val="16"/>
                <w:szCs w:val="16"/>
              </w:rPr>
              <w:t>Progrès vers cet indicateur requiert d’avoir le jardin botanique construit.</w:t>
            </w:r>
          </w:p>
        </w:tc>
      </w:tr>
      <w:tr w:rsidR="00784FD2" w:rsidRPr="00532128" w14:paraId="1FF7BB62" w14:textId="77777777" w:rsidTr="5165037B">
        <w:trPr>
          <w:trHeight w:val="310"/>
          <w:jc w:val="center"/>
        </w:trPr>
        <w:tc>
          <w:tcPr>
            <w:tcW w:w="1135" w:type="dxa"/>
            <w:shd w:val="clear" w:color="auto" w:fill="auto"/>
            <w:vAlign w:val="center"/>
          </w:tcPr>
          <w:p w14:paraId="7E3E3581" w14:textId="4DDCEC3A" w:rsidR="00784FD2" w:rsidRPr="00BE0016" w:rsidRDefault="00784FD2">
            <w:pPr>
              <w:spacing w:after="0" w:line="240" w:lineRule="auto"/>
              <w:ind w:left="0" w:right="0" w:firstLine="0"/>
              <w:jc w:val="left"/>
              <w:rPr>
                <w:rFonts w:asciiTheme="majorHAnsi" w:hAnsiTheme="majorHAnsi"/>
                <w:sz w:val="14"/>
                <w:szCs w:val="14"/>
              </w:rPr>
            </w:pPr>
            <w:r w:rsidRPr="00BE0016">
              <w:rPr>
                <w:rFonts w:asciiTheme="majorHAnsi" w:hAnsiTheme="majorHAnsi"/>
                <w:sz w:val="14"/>
                <w:szCs w:val="14"/>
              </w:rPr>
              <w:t>Activité 1.2.1 : Plan directeur et conception architecturale du Jardin botanique</w:t>
            </w:r>
          </w:p>
        </w:tc>
        <w:tc>
          <w:tcPr>
            <w:tcW w:w="1825" w:type="dxa"/>
            <w:vMerge/>
            <w:vAlign w:val="center"/>
          </w:tcPr>
          <w:p w14:paraId="33978A14" w14:textId="77777777" w:rsidR="00784FD2" w:rsidRPr="00CB526C" w:rsidRDefault="00784FD2">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5798F09D" w14:textId="08A555F6" w:rsidR="00784FD2" w:rsidRPr="00CB526C" w:rsidRDefault="00784FD2"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21539E97" w14:textId="77777777" w:rsidR="00784FD2" w:rsidRPr="00CB526C" w:rsidRDefault="00784FD2">
            <w:pPr>
              <w:spacing w:after="0" w:line="240" w:lineRule="auto"/>
              <w:ind w:left="0" w:right="0" w:firstLine="0"/>
              <w:jc w:val="left"/>
              <w:rPr>
                <w:rFonts w:asciiTheme="majorHAnsi" w:hAnsiTheme="majorHAnsi"/>
                <w:sz w:val="16"/>
                <w:szCs w:val="16"/>
              </w:rPr>
            </w:pPr>
          </w:p>
        </w:tc>
      </w:tr>
      <w:tr w:rsidR="00784FD2" w:rsidRPr="00532128" w14:paraId="0E6502AF" w14:textId="77777777" w:rsidTr="5165037B">
        <w:trPr>
          <w:trHeight w:val="310"/>
          <w:jc w:val="center"/>
        </w:trPr>
        <w:tc>
          <w:tcPr>
            <w:tcW w:w="1135" w:type="dxa"/>
            <w:shd w:val="clear" w:color="auto" w:fill="auto"/>
            <w:vAlign w:val="center"/>
          </w:tcPr>
          <w:p w14:paraId="6A856E8C" w14:textId="105B42AC" w:rsidR="00784FD2" w:rsidRPr="00BE0016" w:rsidRDefault="00784FD2">
            <w:pPr>
              <w:spacing w:after="0" w:line="240" w:lineRule="auto"/>
              <w:ind w:left="0" w:right="0" w:firstLine="0"/>
              <w:jc w:val="left"/>
              <w:rPr>
                <w:rFonts w:asciiTheme="majorHAnsi" w:hAnsiTheme="majorHAnsi"/>
                <w:sz w:val="14"/>
                <w:szCs w:val="14"/>
              </w:rPr>
            </w:pPr>
            <w:r w:rsidRPr="00BE0016">
              <w:rPr>
                <w:rFonts w:asciiTheme="majorHAnsi" w:hAnsiTheme="majorHAnsi"/>
                <w:sz w:val="14"/>
                <w:szCs w:val="14"/>
              </w:rPr>
              <w:t>Activité 1.2.2 : Eléments structurels du jardin botanique</w:t>
            </w:r>
          </w:p>
        </w:tc>
        <w:tc>
          <w:tcPr>
            <w:tcW w:w="1825" w:type="dxa"/>
            <w:vMerge/>
            <w:vAlign w:val="center"/>
          </w:tcPr>
          <w:p w14:paraId="1BEEDFFB" w14:textId="77777777" w:rsidR="00784FD2" w:rsidRPr="00CB526C" w:rsidRDefault="00784FD2">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361361F9" w14:textId="1CC8D583" w:rsidR="00784FD2" w:rsidRPr="00CB526C" w:rsidRDefault="00784FD2"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20A2535E" w14:textId="77777777" w:rsidR="00784FD2" w:rsidRPr="00CB526C" w:rsidRDefault="00784FD2">
            <w:pPr>
              <w:spacing w:after="0" w:line="240" w:lineRule="auto"/>
              <w:ind w:left="0" w:right="0" w:firstLine="0"/>
              <w:jc w:val="left"/>
              <w:rPr>
                <w:rFonts w:asciiTheme="majorHAnsi" w:hAnsiTheme="majorHAnsi"/>
                <w:sz w:val="16"/>
                <w:szCs w:val="16"/>
              </w:rPr>
            </w:pPr>
          </w:p>
        </w:tc>
      </w:tr>
      <w:tr w:rsidR="00784FD2" w:rsidRPr="00532128" w14:paraId="102287F4" w14:textId="77777777" w:rsidTr="5165037B">
        <w:trPr>
          <w:trHeight w:val="310"/>
          <w:jc w:val="center"/>
        </w:trPr>
        <w:tc>
          <w:tcPr>
            <w:tcW w:w="1135" w:type="dxa"/>
            <w:shd w:val="clear" w:color="auto" w:fill="auto"/>
            <w:vAlign w:val="center"/>
          </w:tcPr>
          <w:p w14:paraId="65E30255" w14:textId="6C852A06" w:rsidR="00784FD2" w:rsidRPr="00BE0016" w:rsidRDefault="00784FD2">
            <w:pPr>
              <w:spacing w:after="0" w:line="240" w:lineRule="auto"/>
              <w:ind w:left="0" w:right="0" w:firstLine="0"/>
              <w:jc w:val="left"/>
              <w:rPr>
                <w:rFonts w:asciiTheme="majorHAnsi" w:hAnsiTheme="majorHAnsi"/>
                <w:sz w:val="14"/>
                <w:szCs w:val="14"/>
              </w:rPr>
            </w:pPr>
            <w:r w:rsidRPr="00BE0016">
              <w:rPr>
                <w:rFonts w:asciiTheme="majorHAnsi" w:hAnsiTheme="majorHAnsi"/>
                <w:sz w:val="14"/>
                <w:szCs w:val="14"/>
              </w:rPr>
              <w:t>Activité 1.2.3 : Eléments structuraux du jardin botanique (doublon)</w:t>
            </w:r>
          </w:p>
        </w:tc>
        <w:tc>
          <w:tcPr>
            <w:tcW w:w="1825" w:type="dxa"/>
            <w:vMerge/>
            <w:vAlign w:val="center"/>
          </w:tcPr>
          <w:p w14:paraId="50DD5FC7" w14:textId="77777777" w:rsidR="00784FD2" w:rsidRPr="00CB526C" w:rsidRDefault="00784FD2">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57B03A85" w14:textId="1019B0C9" w:rsidR="00784FD2" w:rsidRPr="00CB526C" w:rsidRDefault="00784FD2"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1EC1E95E" w14:textId="77777777" w:rsidR="00784FD2" w:rsidRPr="00CB526C" w:rsidRDefault="00784FD2">
            <w:pPr>
              <w:spacing w:after="0" w:line="240" w:lineRule="auto"/>
              <w:ind w:left="0" w:right="0" w:firstLine="0"/>
              <w:jc w:val="left"/>
              <w:rPr>
                <w:rFonts w:asciiTheme="majorHAnsi" w:hAnsiTheme="majorHAnsi"/>
                <w:sz w:val="16"/>
                <w:szCs w:val="16"/>
              </w:rPr>
            </w:pPr>
          </w:p>
        </w:tc>
      </w:tr>
      <w:tr w:rsidR="00784FD2" w:rsidRPr="00532128" w14:paraId="3845C816" w14:textId="77777777" w:rsidTr="5165037B">
        <w:trPr>
          <w:trHeight w:val="310"/>
          <w:jc w:val="center"/>
        </w:trPr>
        <w:tc>
          <w:tcPr>
            <w:tcW w:w="1135" w:type="dxa"/>
            <w:shd w:val="clear" w:color="auto" w:fill="auto"/>
            <w:vAlign w:val="center"/>
          </w:tcPr>
          <w:p w14:paraId="39B46CE9" w14:textId="30F46335" w:rsidR="00784FD2" w:rsidRPr="00BE0016" w:rsidRDefault="00784FD2">
            <w:pPr>
              <w:spacing w:after="0" w:line="240" w:lineRule="auto"/>
              <w:ind w:left="0" w:right="0" w:firstLine="0"/>
              <w:jc w:val="left"/>
              <w:rPr>
                <w:rFonts w:asciiTheme="majorHAnsi" w:hAnsiTheme="majorHAnsi"/>
                <w:sz w:val="14"/>
                <w:szCs w:val="14"/>
              </w:rPr>
            </w:pPr>
            <w:r w:rsidRPr="00BE0016">
              <w:rPr>
                <w:rFonts w:asciiTheme="majorHAnsi" w:hAnsiTheme="majorHAnsi"/>
                <w:sz w:val="14"/>
                <w:szCs w:val="14"/>
              </w:rPr>
              <w:t>Activité 1.2.4 : Eléments extérieurs</w:t>
            </w:r>
          </w:p>
        </w:tc>
        <w:tc>
          <w:tcPr>
            <w:tcW w:w="1825" w:type="dxa"/>
            <w:vMerge/>
            <w:vAlign w:val="center"/>
          </w:tcPr>
          <w:p w14:paraId="59C2EC8D" w14:textId="77777777" w:rsidR="00784FD2" w:rsidRPr="00CB526C" w:rsidRDefault="00784FD2">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25F9C91F" w14:textId="41346574" w:rsidR="00784FD2" w:rsidRPr="00CB526C" w:rsidRDefault="00784FD2"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7AA57350" w14:textId="77777777" w:rsidR="00784FD2" w:rsidRPr="00CB526C" w:rsidRDefault="00784FD2">
            <w:pPr>
              <w:spacing w:after="0" w:line="240" w:lineRule="auto"/>
              <w:ind w:left="0" w:right="0" w:firstLine="0"/>
              <w:jc w:val="left"/>
              <w:rPr>
                <w:rFonts w:asciiTheme="majorHAnsi" w:hAnsiTheme="majorHAnsi"/>
                <w:sz w:val="16"/>
                <w:szCs w:val="16"/>
              </w:rPr>
            </w:pPr>
          </w:p>
        </w:tc>
      </w:tr>
      <w:tr w:rsidR="00784FD2" w:rsidRPr="00532128" w14:paraId="5515313F" w14:textId="77777777" w:rsidTr="5165037B">
        <w:trPr>
          <w:trHeight w:val="310"/>
          <w:jc w:val="center"/>
        </w:trPr>
        <w:tc>
          <w:tcPr>
            <w:tcW w:w="1135" w:type="dxa"/>
            <w:shd w:val="clear" w:color="auto" w:fill="auto"/>
            <w:vAlign w:val="center"/>
          </w:tcPr>
          <w:p w14:paraId="26893595" w14:textId="282B18E7" w:rsidR="00784FD2" w:rsidRPr="00BE0016" w:rsidRDefault="00784FD2">
            <w:pPr>
              <w:spacing w:after="0" w:line="240" w:lineRule="auto"/>
              <w:ind w:left="0" w:right="0" w:firstLine="0"/>
              <w:jc w:val="left"/>
              <w:rPr>
                <w:rFonts w:asciiTheme="majorHAnsi" w:hAnsiTheme="majorHAnsi"/>
                <w:sz w:val="14"/>
                <w:szCs w:val="14"/>
              </w:rPr>
            </w:pPr>
            <w:r w:rsidRPr="00BE0016">
              <w:rPr>
                <w:rFonts w:asciiTheme="majorHAnsi" w:hAnsiTheme="majorHAnsi"/>
                <w:sz w:val="14"/>
                <w:szCs w:val="14"/>
              </w:rPr>
              <w:t>Activité 1.2.5 : Opérations</w:t>
            </w:r>
          </w:p>
        </w:tc>
        <w:tc>
          <w:tcPr>
            <w:tcW w:w="1825" w:type="dxa"/>
            <w:vMerge/>
            <w:vAlign w:val="center"/>
          </w:tcPr>
          <w:p w14:paraId="78D96D17" w14:textId="77777777" w:rsidR="00784FD2" w:rsidRDefault="00784FD2">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483B1500" w14:textId="2E030697" w:rsidR="00784FD2" w:rsidRPr="00CB526C" w:rsidRDefault="00784FD2"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1DA16E67" w14:textId="77777777" w:rsidR="00784FD2" w:rsidRPr="00CB526C" w:rsidRDefault="00784FD2">
            <w:pPr>
              <w:spacing w:after="0" w:line="240" w:lineRule="auto"/>
              <w:ind w:left="0" w:right="0" w:firstLine="0"/>
              <w:jc w:val="left"/>
              <w:rPr>
                <w:rFonts w:asciiTheme="majorHAnsi" w:hAnsiTheme="majorHAnsi"/>
                <w:sz w:val="16"/>
                <w:szCs w:val="16"/>
              </w:rPr>
            </w:pPr>
          </w:p>
        </w:tc>
      </w:tr>
      <w:tr w:rsidR="00784FD2" w:rsidRPr="00532128" w14:paraId="7D12D71B" w14:textId="77777777" w:rsidTr="5165037B">
        <w:trPr>
          <w:trHeight w:val="310"/>
          <w:jc w:val="center"/>
        </w:trPr>
        <w:tc>
          <w:tcPr>
            <w:tcW w:w="1135" w:type="dxa"/>
            <w:shd w:val="clear" w:color="auto" w:fill="auto"/>
            <w:vAlign w:val="center"/>
          </w:tcPr>
          <w:p w14:paraId="24357902" w14:textId="770A6F29" w:rsidR="00784FD2" w:rsidRPr="00BE0016" w:rsidRDefault="00784FD2">
            <w:pPr>
              <w:spacing w:after="0" w:line="240" w:lineRule="auto"/>
              <w:ind w:left="0" w:right="0" w:firstLine="0"/>
              <w:jc w:val="left"/>
              <w:rPr>
                <w:rFonts w:asciiTheme="majorHAnsi" w:hAnsiTheme="majorHAnsi"/>
                <w:sz w:val="14"/>
                <w:szCs w:val="14"/>
              </w:rPr>
            </w:pPr>
            <w:r w:rsidRPr="00BE0016">
              <w:rPr>
                <w:rFonts w:asciiTheme="majorHAnsi" w:hAnsiTheme="majorHAnsi"/>
                <w:sz w:val="14"/>
                <w:szCs w:val="14"/>
              </w:rPr>
              <w:t>Activité 1.2.6 : Acquisition d’espèces pour les jardins et les parcs</w:t>
            </w:r>
          </w:p>
        </w:tc>
        <w:tc>
          <w:tcPr>
            <w:tcW w:w="1825" w:type="dxa"/>
            <w:vMerge/>
            <w:vAlign w:val="center"/>
          </w:tcPr>
          <w:p w14:paraId="32700D68" w14:textId="77777777" w:rsidR="00784FD2" w:rsidRDefault="00784FD2">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0FBF13CB" w14:textId="3299F5EC" w:rsidR="00784FD2" w:rsidRPr="00CB526C" w:rsidRDefault="00784FD2"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30671163" w14:textId="77777777" w:rsidR="00784FD2" w:rsidRPr="00CB526C" w:rsidRDefault="00784FD2">
            <w:pPr>
              <w:spacing w:after="0" w:line="240" w:lineRule="auto"/>
              <w:ind w:left="0" w:right="0" w:firstLine="0"/>
              <w:jc w:val="left"/>
              <w:rPr>
                <w:rFonts w:asciiTheme="majorHAnsi" w:hAnsiTheme="majorHAnsi"/>
                <w:sz w:val="16"/>
                <w:szCs w:val="16"/>
              </w:rPr>
            </w:pPr>
          </w:p>
        </w:tc>
      </w:tr>
      <w:tr w:rsidR="00E00A10" w:rsidRPr="00532128" w14:paraId="6D7E08D1" w14:textId="77777777" w:rsidTr="5165037B">
        <w:trPr>
          <w:trHeight w:val="310"/>
          <w:jc w:val="center"/>
        </w:trPr>
        <w:tc>
          <w:tcPr>
            <w:tcW w:w="1135" w:type="dxa"/>
            <w:shd w:val="clear" w:color="auto" w:fill="auto"/>
            <w:vAlign w:val="center"/>
          </w:tcPr>
          <w:p w14:paraId="62BB0A42" w14:textId="0F9641A5" w:rsidR="00E00A10" w:rsidRPr="009D29A7" w:rsidRDefault="00E00A10">
            <w:pPr>
              <w:spacing w:after="0" w:line="240" w:lineRule="auto"/>
              <w:ind w:left="0" w:right="0" w:firstLine="0"/>
              <w:jc w:val="left"/>
              <w:rPr>
                <w:rFonts w:asciiTheme="majorHAnsi" w:hAnsiTheme="majorHAnsi"/>
                <w:i/>
                <w:iCs/>
                <w:sz w:val="16"/>
                <w:szCs w:val="16"/>
              </w:rPr>
            </w:pPr>
            <w:r w:rsidRPr="009D29A7">
              <w:rPr>
                <w:rFonts w:asciiTheme="majorHAnsi" w:hAnsiTheme="majorHAnsi"/>
                <w:i/>
                <w:iCs/>
                <w:sz w:val="16"/>
                <w:szCs w:val="16"/>
              </w:rPr>
              <w:t>Produit 1.3: Des parcs urbains et des projets de verdissement publics sont planifi</w:t>
            </w:r>
            <w:r w:rsidRPr="009D29A7">
              <w:rPr>
                <w:rFonts w:asciiTheme="majorHAnsi" w:hAnsiTheme="majorHAnsi" w:hint="eastAsia"/>
                <w:i/>
                <w:iCs/>
                <w:sz w:val="16"/>
                <w:szCs w:val="16"/>
              </w:rPr>
              <w:t>é</w:t>
            </w:r>
            <w:r w:rsidRPr="009D29A7">
              <w:rPr>
                <w:rFonts w:asciiTheme="majorHAnsi" w:hAnsiTheme="majorHAnsi"/>
                <w:i/>
                <w:iCs/>
                <w:sz w:val="16"/>
                <w:szCs w:val="16"/>
              </w:rPr>
              <w:t>s, achev</w:t>
            </w:r>
            <w:r w:rsidRPr="009D29A7">
              <w:rPr>
                <w:rFonts w:asciiTheme="majorHAnsi" w:hAnsiTheme="majorHAnsi" w:hint="eastAsia"/>
                <w:i/>
                <w:iCs/>
                <w:sz w:val="16"/>
                <w:szCs w:val="16"/>
              </w:rPr>
              <w:t>é</w:t>
            </w:r>
            <w:r w:rsidRPr="009D29A7">
              <w:rPr>
                <w:rFonts w:asciiTheme="majorHAnsi" w:hAnsiTheme="majorHAnsi"/>
                <w:i/>
                <w:iCs/>
                <w:sz w:val="16"/>
                <w:szCs w:val="16"/>
              </w:rPr>
              <w:t xml:space="preserve">s, mis en </w:t>
            </w:r>
            <w:r w:rsidRPr="009D29A7">
              <w:rPr>
                <w:rFonts w:asciiTheme="majorHAnsi" w:hAnsiTheme="majorHAnsi" w:hint="eastAsia"/>
                <w:i/>
                <w:iCs/>
                <w:sz w:val="16"/>
                <w:szCs w:val="16"/>
              </w:rPr>
              <w:t>œ</w:t>
            </w:r>
            <w:r w:rsidRPr="009D29A7">
              <w:rPr>
                <w:rFonts w:asciiTheme="majorHAnsi" w:hAnsiTheme="majorHAnsi"/>
                <w:i/>
                <w:iCs/>
                <w:sz w:val="16"/>
                <w:szCs w:val="16"/>
              </w:rPr>
              <w:t>uvre et maintenus</w:t>
            </w:r>
          </w:p>
        </w:tc>
        <w:tc>
          <w:tcPr>
            <w:tcW w:w="1825" w:type="dxa"/>
            <w:vMerge w:val="restart"/>
            <w:shd w:val="clear" w:color="auto" w:fill="auto"/>
            <w:vAlign w:val="center"/>
          </w:tcPr>
          <w:p w14:paraId="1FABF02E" w14:textId="77777777" w:rsidR="00E00A10" w:rsidRDefault="00E00A10">
            <w:pPr>
              <w:spacing w:after="0" w:line="240" w:lineRule="auto"/>
              <w:ind w:left="0" w:right="0" w:firstLine="0"/>
              <w:jc w:val="left"/>
              <w:rPr>
                <w:rFonts w:asciiTheme="majorHAnsi" w:hAnsiTheme="majorHAnsi"/>
                <w:sz w:val="16"/>
                <w:szCs w:val="16"/>
              </w:rPr>
            </w:pPr>
            <w:r w:rsidRPr="000634FD">
              <w:rPr>
                <w:rFonts w:asciiTheme="majorHAnsi" w:hAnsiTheme="majorHAnsi"/>
                <w:sz w:val="16"/>
                <w:szCs w:val="16"/>
                <w:u w:val="single"/>
              </w:rPr>
              <w:t>Indicateur 1.3.1</w:t>
            </w:r>
            <w:r>
              <w:rPr>
                <w:rFonts w:asciiTheme="majorHAnsi" w:hAnsiTheme="majorHAnsi"/>
                <w:sz w:val="16"/>
                <w:szCs w:val="16"/>
              </w:rPr>
              <w:t> : Ha de parcs urbains créés</w:t>
            </w:r>
          </w:p>
          <w:p w14:paraId="227F333D" w14:textId="77777777" w:rsidR="00E00A10" w:rsidRDefault="00E00A10">
            <w:pPr>
              <w:spacing w:after="0" w:line="240" w:lineRule="auto"/>
              <w:ind w:left="0" w:right="0" w:firstLine="0"/>
              <w:jc w:val="left"/>
              <w:rPr>
                <w:rFonts w:asciiTheme="majorHAnsi" w:hAnsiTheme="majorHAnsi"/>
                <w:sz w:val="16"/>
                <w:szCs w:val="16"/>
              </w:rPr>
            </w:pPr>
            <w:r w:rsidRPr="000634FD">
              <w:rPr>
                <w:rFonts w:asciiTheme="majorHAnsi" w:hAnsiTheme="majorHAnsi"/>
                <w:sz w:val="16"/>
                <w:szCs w:val="16"/>
                <w:u w:val="single"/>
              </w:rPr>
              <w:t>Progrès</w:t>
            </w:r>
            <w:r>
              <w:rPr>
                <w:rFonts w:asciiTheme="majorHAnsi" w:hAnsiTheme="majorHAnsi"/>
                <w:sz w:val="16"/>
                <w:szCs w:val="16"/>
              </w:rPr>
              <w:t> : 0</w:t>
            </w:r>
          </w:p>
          <w:p w14:paraId="3E5BA42B" w14:textId="77777777" w:rsidR="00E00A10" w:rsidRDefault="00E00A10">
            <w:pPr>
              <w:spacing w:after="0" w:line="240" w:lineRule="auto"/>
              <w:ind w:left="0" w:right="0" w:firstLine="0"/>
              <w:jc w:val="left"/>
              <w:rPr>
                <w:rFonts w:asciiTheme="majorHAnsi" w:hAnsiTheme="majorHAnsi"/>
                <w:sz w:val="16"/>
                <w:szCs w:val="16"/>
              </w:rPr>
            </w:pPr>
          </w:p>
          <w:p w14:paraId="7E8C42DF" w14:textId="77777777" w:rsidR="00E00A10" w:rsidRDefault="00E00A10">
            <w:pPr>
              <w:spacing w:after="0" w:line="240" w:lineRule="auto"/>
              <w:ind w:left="0" w:right="0" w:firstLine="0"/>
              <w:jc w:val="left"/>
              <w:rPr>
                <w:rFonts w:asciiTheme="majorHAnsi" w:hAnsiTheme="majorHAnsi"/>
                <w:sz w:val="16"/>
                <w:szCs w:val="16"/>
              </w:rPr>
            </w:pPr>
            <w:r w:rsidRPr="00935606">
              <w:rPr>
                <w:rFonts w:asciiTheme="majorHAnsi" w:hAnsiTheme="majorHAnsi"/>
                <w:sz w:val="16"/>
                <w:szCs w:val="16"/>
                <w:u w:val="single"/>
              </w:rPr>
              <w:t>Indicateur 1.3.2</w:t>
            </w:r>
            <w:r>
              <w:rPr>
                <w:rFonts w:asciiTheme="majorHAnsi" w:hAnsiTheme="majorHAnsi"/>
                <w:sz w:val="16"/>
                <w:szCs w:val="16"/>
              </w:rPr>
              <w:t> : Nombre d’arbres plantés</w:t>
            </w:r>
          </w:p>
          <w:p w14:paraId="3C8573D2" w14:textId="2647A3AB" w:rsidR="00E00A10" w:rsidRDefault="00E00A10">
            <w:pPr>
              <w:spacing w:after="0" w:line="240" w:lineRule="auto"/>
              <w:ind w:left="0" w:right="0" w:firstLine="0"/>
              <w:jc w:val="left"/>
              <w:rPr>
                <w:rFonts w:asciiTheme="majorHAnsi" w:hAnsiTheme="majorHAnsi"/>
                <w:sz w:val="16"/>
                <w:szCs w:val="16"/>
              </w:rPr>
            </w:pPr>
            <w:r w:rsidRPr="00754D49">
              <w:rPr>
                <w:rFonts w:asciiTheme="majorHAnsi" w:hAnsiTheme="majorHAnsi"/>
                <w:sz w:val="16"/>
                <w:szCs w:val="16"/>
                <w:u w:val="single"/>
              </w:rPr>
              <w:t>Progrès</w:t>
            </w:r>
            <w:r>
              <w:rPr>
                <w:rFonts w:asciiTheme="majorHAnsi" w:hAnsiTheme="majorHAnsi"/>
                <w:sz w:val="16"/>
                <w:szCs w:val="16"/>
              </w:rPr>
              <w:t> : 0</w:t>
            </w:r>
          </w:p>
        </w:tc>
        <w:tc>
          <w:tcPr>
            <w:tcW w:w="3330" w:type="dxa"/>
            <w:shd w:val="clear" w:color="auto" w:fill="auto"/>
            <w:vAlign w:val="center"/>
          </w:tcPr>
          <w:p w14:paraId="66B92411" w14:textId="5464879B" w:rsidR="00E00A10" w:rsidRDefault="00E00A10"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restart"/>
            <w:vAlign w:val="center"/>
          </w:tcPr>
          <w:p w14:paraId="49B5ABA6" w14:textId="77777777" w:rsidR="00E00A10" w:rsidRDefault="00E00A10" w:rsidP="00E00A10">
            <w:pPr>
              <w:spacing w:after="0" w:line="240" w:lineRule="auto"/>
              <w:ind w:left="0" w:right="0" w:firstLine="0"/>
              <w:jc w:val="left"/>
              <w:rPr>
                <w:rFonts w:ascii="Avenir Next LT Pro" w:hAnsi="Avenir Next LT Pro" w:cs="Arial"/>
                <w:bCs/>
                <w:color w:val="auto"/>
                <w:sz w:val="16"/>
                <w:szCs w:val="16"/>
              </w:rPr>
            </w:pPr>
            <w:r w:rsidRPr="008C6BED">
              <w:rPr>
                <w:rFonts w:ascii="Avenir Next LT Pro" w:hAnsi="Avenir Next LT Pro" w:cs="Arial"/>
                <w:bCs/>
                <w:color w:val="auto"/>
                <w:sz w:val="16"/>
                <w:szCs w:val="16"/>
              </w:rPr>
              <w:t>Tenue tardive du Comité de Pilotage, suivi de la période électorale puis transition politique et nouvelle administration, requérant un engagement avec la nouvelle équipe et donc un ralentissement des activités</w:t>
            </w:r>
            <w:r>
              <w:rPr>
                <w:rFonts w:ascii="Avenir Next LT Pro" w:hAnsi="Avenir Next LT Pro" w:cs="Arial"/>
                <w:bCs/>
                <w:color w:val="auto"/>
                <w:sz w:val="16"/>
                <w:szCs w:val="16"/>
              </w:rPr>
              <w:t>.</w:t>
            </w:r>
          </w:p>
          <w:p w14:paraId="67A985C7" w14:textId="06BB01B5" w:rsidR="00E00A10" w:rsidRPr="00CB526C" w:rsidRDefault="00E00A10" w:rsidP="00E00A10">
            <w:pPr>
              <w:spacing w:after="0" w:line="240" w:lineRule="auto"/>
              <w:ind w:left="0" w:right="0" w:firstLine="0"/>
              <w:jc w:val="left"/>
              <w:rPr>
                <w:rFonts w:asciiTheme="majorHAnsi" w:hAnsiTheme="majorHAnsi"/>
                <w:sz w:val="16"/>
                <w:szCs w:val="16"/>
              </w:rPr>
            </w:pPr>
            <w:r>
              <w:rPr>
                <w:rFonts w:asciiTheme="majorHAnsi" w:hAnsiTheme="majorHAnsi"/>
                <w:sz w:val="16"/>
                <w:szCs w:val="16"/>
              </w:rPr>
              <w:t>Progrès vers cet indicateur requiert d’avoir les études préliminaires et les parcs construits. Pas d’activités prévues en 2023.</w:t>
            </w:r>
          </w:p>
        </w:tc>
      </w:tr>
      <w:tr w:rsidR="00E00A10" w:rsidRPr="00532128" w14:paraId="0601BBF3" w14:textId="77777777" w:rsidTr="5165037B">
        <w:trPr>
          <w:trHeight w:val="310"/>
          <w:jc w:val="center"/>
        </w:trPr>
        <w:tc>
          <w:tcPr>
            <w:tcW w:w="1135" w:type="dxa"/>
            <w:shd w:val="clear" w:color="auto" w:fill="auto"/>
            <w:vAlign w:val="center"/>
          </w:tcPr>
          <w:p w14:paraId="00DFB362" w14:textId="34F74940" w:rsidR="00E00A10" w:rsidRPr="00BE0016" w:rsidRDefault="00E00A10">
            <w:pPr>
              <w:spacing w:after="0" w:line="240" w:lineRule="auto"/>
              <w:ind w:left="0" w:right="0" w:firstLine="0"/>
              <w:jc w:val="left"/>
              <w:rPr>
                <w:rFonts w:asciiTheme="majorHAnsi" w:hAnsiTheme="majorHAnsi"/>
                <w:sz w:val="14"/>
                <w:szCs w:val="14"/>
              </w:rPr>
            </w:pPr>
            <w:r>
              <w:rPr>
                <w:rFonts w:asciiTheme="majorHAnsi" w:hAnsiTheme="majorHAnsi"/>
                <w:sz w:val="14"/>
                <w:szCs w:val="14"/>
              </w:rPr>
              <w:t xml:space="preserve">Activité 1.3.1 : </w:t>
            </w:r>
            <w:r w:rsidRPr="00E531B7">
              <w:rPr>
                <w:rFonts w:asciiTheme="majorHAnsi" w:hAnsiTheme="majorHAnsi"/>
                <w:sz w:val="14"/>
                <w:szCs w:val="14"/>
              </w:rPr>
              <w:t xml:space="preserve">Réaliser un exercice de cartographie de la ville de Libreville pour </w:t>
            </w:r>
            <w:r w:rsidRPr="00E531B7">
              <w:rPr>
                <w:rFonts w:asciiTheme="majorHAnsi" w:hAnsiTheme="majorHAnsi"/>
                <w:sz w:val="14"/>
                <w:szCs w:val="14"/>
              </w:rPr>
              <w:lastRenderedPageBreak/>
              <w:t>identifier les sites potentiels</w:t>
            </w:r>
          </w:p>
        </w:tc>
        <w:tc>
          <w:tcPr>
            <w:tcW w:w="1825" w:type="dxa"/>
            <w:vMerge/>
            <w:vAlign w:val="center"/>
          </w:tcPr>
          <w:p w14:paraId="20F158FF" w14:textId="77777777" w:rsidR="00E00A10" w:rsidRDefault="00E00A10">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65EFF06C" w14:textId="6FAC52C0" w:rsidR="00E00A10" w:rsidRDefault="00E00A10"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40E75702" w14:textId="77777777" w:rsidR="00E00A10" w:rsidRPr="00CB526C" w:rsidRDefault="00E00A10">
            <w:pPr>
              <w:spacing w:after="0" w:line="240" w:lineRule="auto"/>
              <w:ind w:left="0" w:right="0" w:firstLine="0"/>
              <w:jc w:val="left"/>
              <w:rPr>
                <w:rFonts w:asciiTheme="majorHAnsi" w:hAnsiTheme="majorHAnsi"/>
                <w:sz w:val="16"/>
                <w:szCs w:val="16"/>
              </w:rPr>
            </w:pPr>
          </w:p>
        </w:tc>
      </w:tr>
      <w:tr w:rsidR="00E00A10" w:rsidRPr="00532128" w14:paraId="1F01B56E" w14:textId="77777777" w:rsidTr="5165037B">
        <w:trPr>
          <w:trHeight w:val="310"/>
          <w:jc w:val="center"/>
        </w:trPr>
        <w:tc>
          <w:tcPr>
            <w:tcW w:w="1135" w:type="dxa"/>
            <w:shd w:val="clear" w:color="auto" w:fill="auto"/>
            <w:vAlign w:val="center"/>
          </w:tcPr>
          <w:p w14:paraId="221C6E41" w14:textId="2AE2191D" w:rsidR="00E00A10" w:rsidRPr="00BE0016" w:rsidRDefault="00E00A10">
            <w:pPr>
              <w:spacing w:after="0" w:line="240" w:lineRule="auto"/>
              <w:ind w:left="0" w:right="0" w:firstLine="0"/>
              <w:jc w:val="left"/>
              <w:rPr>
                <w:rFonts w:asciiTheme="majorHAnsi" w:hAnsiTheme="majorHAnsi"/>
                <w:sz w:val="14"/>
                <w:szCs w:val="14"/>
              </w:rPr>
            </w:pPr>
            <w:r>
              <w:rPr>
                <w:rFonts w:asciiTheme="majorHAnsi" w:hAnsiTheme="majorHAnsi"/>
                <w:sz w:val="14"/>
                <w:szCs w:val="14"/>
              </w:rPr>
              <w:t>Activité 1.3.2 : Conception et réalisation des parcs de Libreville</w:t>
            </w:r>
          </w:p>
        </w:tc>
        <w:tc>
          <w:tcPr>
            <w:tcW w:w="1825" w:type="dxa"/>
            <w:vMerge/>
            <w:vAlign w:val="center"/>
          </w:tcPr>
          <w:p w14:paraId="37BE667E" w14:textId="77777777" w:rsidR="00E00A10" w:rsidRDefault="00E00A10">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1E6EB010" w14:textId="09090096" w:rsidR="00E00A10" w:rsidRDefault="00E00A10"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Merge/>
            <w:vAlign w:val="center"/>
          </w:tcPr>
          <w:p w14:paraId="176529CF" w14:textId="77777777" w:rsidR="00E00A10" w:rsidRPr="00CB526C" w:rsidRDefault="00E00A10">
            <w:pPr>
              <w:spacing w:after="0" w:line="240" w:lineRule="auto"/>
              <w:ind w:left="0" w:right="0" w:firstLine="0"/>
              <w:jc w:val="left"/>
              <w:rPr>
                <w:rFonts w:asciiTheme="majorHAnsi" w:hAnsiTheme="majorHAnsi"/>
                <w:sz w:val="16"/>
                <w:szCs w:val="16"/>
              </w:rPr>
            </w:pPr>
          </w:p>
        </w:tc>
      </w:tr>
      <w:tr w:rsidR="00785244" w:rsidRPr="00532128" w14:paraId="0D033C23" w14:textId="77777777" w:rsidTr="5165037B">
        <w:trPr>
          <w:trHeight w:val="310"/>
          <w:jc w:val="center"/>
        </w:trPr>
        <w:tc>
          <w:tcPr>
            <w:tcW w:w="1135" w:type="dxa"/>
            <w:shd w:val="clear" w:color="auto" w:fill="auto"/>
            <w:vAlign w:val="center"/>
          </w:tcPr>
          <w:p w14:paraId="6B3EAB33" w14:textId="750E889D" w:rsidR="00785244" w:rsidRPr="00BE0016" w:rsidRDefault="00943984">
            <w:pPr>
              <w:spacing w:after="0" w:line="240" w:lineRule="auto"/>
              <w:ind w:left="0" w:right="0" w:firstLine="0"/>
              <w:jc w:val="left"/>
              <w:rPr>
                <w:rFonts w:asciiTheme="majorHAnsi" w:hAnsiTheme="majorHAnsi"/>
                <w:sz w:val="14"/>
                <w:szCs w:val="14"/>
              </w:rPr>
            </w:pPr>
            <w:r w:rsidRPr="00BE0016">
              <w:rPr>
                <w:rFonts w:asciiTheme="majorHAnsi" w:hAnsiTheme="majorHAnsi"/>
                <w:sz w:val="14"/>
                <w:szCs w:val="14"/>
              </w:rPr>
              <w:t>Activité 2.2.2 : Gestion</w:t>
            </w:r>
          </w:p>
        </w:tc>
        <w:tc>
          <w:tcPr>
            <w:tcW w:w="1825" w:type="dxa"/>
            <w:shd w:val="clear" w:color="auto" w:fill="auto"/>
            <w:vAlign w:val="center"/>
          </w:tcPr>
          <w:p w14:paraId="5E3AC5E7" w14:textId="251FEB64" w:rsidR="00785244" w:rsidRPr="00CB526C" w:rsidRDefault="00DB6C41">
            <w:pPr>
              <w:spacing w:after="0" w:line="240" w:lineRule="auto"/>
              <w:ind w:left="0" w:right="0" w:firstLine="0"/>
              <w:jc w:val="left"/>
              <w:rPr>
                <w:rFonts w:asciiTheme="majorHAnsi" w:hAnsiTheme="majorHAnsi"/>
                <w:sz w:val="16"/>
                <w:szCs w:val="16"/>
              </w:rPr>
            </w:pPr>
            <w:r>
              <w:rPr>
                <w:rFonts w:asciiTheme="majorHAnsi" w:hAnsiTheme="majorHAnsi"/>
                <w:sz w:val="16"/>
                <w:szCs w:val="16"/>
              </w:rPr>
              <w:t>N/A</w:t>
            </w:r>
          </w:p>
        </w:tc>
        <w:tc>
          <w:tcPr>
            <w:tcW w:w="3330" w:type="dxa"/>
            <w:shd w:val="clear" w:color="auto" w:fill="auto"/>
            <w:vAlign w:val="center"/>
          </w:tcPr>
          <w:p w14:paraId="0FC70ADC" w14:textId="72ECE49F" w:rsidR="00785244" w:rsidRPr="00CB526C" w:rsidRDefault="00206F39" w:rsidP="00206F39">
            <w:pPr>
              <w:spacing w:after="0" w:line="240" w:lineRule="auto"/>
              <w:ind w:left="0" w:right="0" w:firstLine="0"/>
              <w:jc w:val="center"/>
              <w:rPr>
                <w:rFonts w:asciiTheme="majorHAnsi" w:hAnsiTheme="majorHAnsi"/>
                <w:sz w:val="16"/>
                <w:szCs w:val="16"/>
              </w:rPr>
            </w:pPr>
            <w:r>
              <w:rPr>
                <w:rFonts w:asciiTheme="majorHAnsi" w:hAnsiTheme="majorHAnsi"/>
                <w:sz w:val="16"/>
                <w:szCs w:val="16"/>
              </w:rPr>
              <w:t>0%</w:t>
            </w:r>
          </w:p>
        </w:tc>
        <w:tc>
          <w:tcPr>
            <w:tcW w:w="3330" w:type="dxa"/>
            <w:vAlign w:val="center"/>
          </w:tcPr>
          <w:p w14:paraId="61F84887" w14:textId="357E9475" w:rsidR="00785244" w:rsidRPr="00CB526C" w:rsidRDefault="00206F39">
            <w:pPr>
              <w:spacing w:after="0" w:line="240" w:lineRule="auto"/>
              <w:ind w:left="0" w:right="0" w:firstLine="0"/>
              <w:jc w:val="left"/>
              <w:rPr>
                <w:rFonts w:asciiTheme="majorHAnsi" w:hAnsiTheme="majorHAnsi"/>
                <w:sz w:val="16"/>
                <w:szCs w:val="16"/>
              </w:rPr>
            </w:pPr>
            <w:r w:rsidRPr="00206F39">
              <w:rPr>
                <w:rFonts w:asciiTheme="majorHAnsi" w:hAnsiTheme="majorHAnsi"/>
                <w:sz w:val="16"/>
                <w:szCs w:val="16"/>
              </w:rPr>
              <w:t>Tenue tardive du Comité de Pilotage, suivi de la période électorale puis transition politique et nouvelle administration, requérant un engagement avec la nouvelle équipe et donc un ralentissement des activités.</w:t>
            </w:r>
          </w:p>
        </w:tc>
      </w:tr>
      <w:tr w:rsidR="00FA3A77" w:rsidRPr="00532128" w14:paraId="3FA95FA1" w14:textId="77777777" w:rsidTr="5165037B">
        <w:trPr>
          <w:trHeight w:val="310"/>
          <w:jc w:val="center"/>
        </w:trPr>
        <w:tc>
          <w:tcPr>
            <w:tcW w:w="1135" w:type="dxa"/>
            <w:shd w:val="clear" w:color="auto" w:fill="auto"/>
            <w:vAlign w:val="center"/>
          </w:tcPr>
          <w:p w14:paraId="765AB18A" w14:textId="020B0694" w:rsidR="00FA3A77" w:rsidRPr="00CB526C" w:rsidRDefault="44607701" w:rsidP="5CB48AC6">
            <w:pPr>
              <w:spacing w:after="0" w:line="240" w:lineRule="auto"/>
              <w:ind w:left="0" w:right="0"/>
              <w:jc w:val="left"/>
              <w:rPr>
                <w:rFonts w:asciiTheme="majorHAnsi" w:hAnsiTheme="majorHAnsi"/>
                <w:b/>
                <w:bCs/>
                <w:color w:val="000000" w:themeColor="text1"/>
                <w:sz w:val="16"/>
                <w:szCs w:val="16"/>
              </w:rPr>
            </w:pPr>
            <w:r w:rsidRPr="00CB526C">
              <w:rPr>
                <w:rFonts w:asciiTheme="majorHAnsi" w:hAnsiTheme="majorHAnsi"/>
                <w:b/>
                <w:bCs/>
                <w:color w:val="000000" w:themeColor="text1"/>
                <w:sz w:val="16"/>
                <w:szCs w:val="16"/>
              </w:rPr>
              <w:t xml:space="preserve">Effet 2 : </w:t>
            </w:r>
          </w:p>
          <w:p w14:paraId="3FA95F9D" w14:textId="7872EE35" w:rsidR="00FA3A77" w:rsidRPr="00CB526C" w:rsidRDefault="111CFCA1" w:rsidP="5CB48AC6">
            <w:pPr>
              <w:spacing w:after="0" w:line="240" w:lineRule="auto"/>
              <w:ind w:left="0" w:right="0"/>
              <w:jc w:val="left"/>
              <w:rPr>
                <w:rFonts w:asciiTheme="majorHAnsi" w:hAnsiTheme="majorHAnsi"/>
                <w:b/>
                <w:bCs/>
                <w:color w:val="000000" w:themeColor="text1"/>
                <w:sz w:val="16"/>
                <w:szCs w:val="16"/>
              </w:rPr>
            </w:pPr>
            <w:r w:rsidRPr="00CB526C">
              <w:rPr>
                <w:rFonts w:asciiTheme="majorHAnsi" w:hAnsiTheme="majorHAnsi"/>
                <w:b/>
                <w:bCs/>
                <w:color w:val="000000" w:themeColor="text1"/>
                <w:sz w:val="16"/>
                <w:szCs w:val="16"/>
              </w:rPr>
              <w:t>Les Gabonais comprenne</w:t>
            </w:r>
            <w:r w:rsidR="0080555B">
              <w:rPr>
                <w:rFonts w:asciiTheme="majorHAnsi" w:hAnsiTheme="majorHAnsi"/>
                <w:b/>
                <w:bCs/>
                <w:color w:val="000000" w:themeColor="text1"/>
                <w:sz w:val="16"/>
                <w:szCs w:val="16"/>
              </w:rPr>
              <w:t>nt</w:t>
            </w:r>
            <w:r w:rsidRPr="00CB526C">
              <w:rPr>
                <w:rFonts w:asciiTheme="majorHAnsi" w:hAnsiTheme="majorHAnsi"/>
                <w:b/>
                <w:bCs/>
                <w:color w:val="000000" w:themeColor="text1"/>
                <w:sz w:val="16"/>
                <w:szCs w:val="16"/>
              </w:rPr>
              <w:t xml:space="preserve"> et apprécient mieux les initiatives de conservation des forêts et d'atténuation du changement climatique.</w:t>
            </w:r>
          </w:p>
        </w:tc>
        <w:tc>
          <w:tcPr>
            <w:tcW w:w="1825" w:type="dxa"/>
            <w:shd w:val="clear" w:color="auto" w:fill="auto"/>
            <w:vAlign w:val="center"/>
          </w:tcPr>
          <w:p w14:paraId="70E8AD27" w14:textId="073B6182" w:rsidR="00FA3A77" w:rsidRDefault="197D46E7" w:rsidP="00C80D42">
            <w:pPr>
              <w:spacing w:after="0" w:line="240" w:lineRule="auto"/>
              <w:ind w:left="0" w:right="0"/>
              <w:jc w:val="left"/>
              <w:rPr>
                <w:rFonts w:asciiTheme="majorHAnsi" w:hAnsiTheme="majorHAnsi"/>
                <w:color w:val="000000" w:themeColor="text1"/>
                <w:sz w:val="16"/>
                <w:szCs w:val="16"/>
              </w:rPr>
            </w:pPr>
            <w:r w:rsidRPr="009D29A7">
              <w:rPr>
                <w:rFonts w:asciiTheme="majorHAnsi" w:hAnsiTheme="majorHAnsi"/>
                <w:color w:val="000000" w:themeColor="text1"/>
                <w:sz w:val="16"/>
                <w:szCs w:val="16"/>
                <w:u w:val="single"/>
              </w:rPr>
              <w:t>Indicateur</w:t>
            </w:r>
            <w:r w:rsidR="00D64818" w:rsidRPr="009D29A7">
              <w:rPr>
                <w:rFonts w:asciiTheme="majorHAnsi" w:hAnsiTheme="majorHAnsi"/>
                <w:color w:val="000000" w:themeColor="text1"/>
                <w:sz w:val="16"/>
                <w:szCs w:val="16"/>
                <w:u w:val="single"/>
              </w:rPr>
              <w:t xml:space="preserve"> 2</w:t>
            </w:r>
            <w:r w:rsidRPr="00CB526C">
              <w:rPr>
                <w:rFonts w:asciiTheme="majorHAnsi" w:hAnsiTheme="majorHAnsi"/>
                <w:color w:val="000000" w:themeColor="text1"/>
                <w:sz w:val="16"/>
                <w:szCs w:val="16"/>
              </w:rPr>
              <w:t xml:space="preserve"> : </w:t>
            </w:r>
            <w:r w:rsidR="00C80D42">
              <w:rPr>
                <w:rFonts w:asciiTheme="majorHAnsi" w:hAnsiTheme="majorHAnsi"/>
                <w:color w:val="000000" w:themeColor="text1"/>
                <w:sz w:val="16"/>
                <w:szCs w:val="16"/>
              </w:rPr>
              <w:t>P</w:t>
            </w:r>
            <w:r w:rsidRPr="00CB526C">
              <w:rPr>
                <w:rFonts w:asciiTheme="majorHAnsi" w:hAnsiTheme="majorHAnsi"/>
                <w:color w:val="000000" w:themeColor="text1"/>
                <w:sz w:val="16"/>
                <w:szCs w:val="16"/>
              </w:rPr>
              <w:t xml:space="preserve">erception positive des populations urbaines à l'égard des forêts, </w:t>
            </w:r>
            <w:r w:rsidR="00C80D42">
              <w:rPr>
                <w:rFonts w:asciiTheme="majorHAnsi" w:hAnsiTheme="majorHAnsi"/>
                <w:color w:val="000000" w:themeColor="text1"/>
                <w:sz w:val="16"/>
                <w:szCs w:val="16"/>
              </w:rPr>
              <w:t>v</w:t>
            </w:r>
            <w:r w:rsidRPr="00CB526C">
              <w:rPr>
                <w:rFonts w:asciiTheme="majorHAnsi" w:hAnsiTheme="majorHAnsi"/>
                <w:color w:val="000000" w:themeColor="text1"/>
                <w:sz w:val="16"/>
                <w:szCs w:val="16"/>
              </w:rPr>
              <w:t xml:space="preserve">entilée par sexe.  </w:t>
            </w:r>
          </w:p>
          <w:p w14:paraId="5763D7D4" w14:textId="3021917D" w:rsidR="00C80D42" w:rsidRPr="00CB526C" w:rsidRDefault="00C80D42" w:rsidP="00C80D42">
            <w:pPr>
              <w:spacing w:after="0" w:line="240" w:lineRule="auto"/>
              <w:ind w:left="0" w:right="0"/>
              <w:jc w:val="left"/>
              <w:rPr>
                <w:rFonts w:asciiTheme="majorHAnsi" w:hAnsiTheme="majorHAnsi"/>
                <w:color w:val="000000" w:themeColor="text1"/>
                <w:sz w:val="16"/>
                <w:szCs w:val="16"/>
              </w:rPr>
            </w:pPr>
            <w:r w:rsidRPr="009D29A7">
              <w:rPr>
                <w:rFonts w:asciiTheme="majorHAnsi" w:hAnsiTheme="majorHAnsi"/>
                <w:color w:val="000000" w:themeColor="text1"/>
                <w:sz w:val="16"/>
                <w:szCs w:val="16"/>
                <w:u w:val="single"/>
              </w:rPr>
              <w:t>Progr</w:t>
            </w:r>
            <w:r w:rsidRPr="009D29A7">
              <w:rPr>
                <w:rFonts w:asciiTheme="majorHAnsi" w:hAnsiTheme="majorHAnsi" w:hint="eastAsia"/>
                <w:color w:val="000000" w:themeColor="text1"/>
                <w:sz w:val="16"/>
                <w:szCs w:val="16"/>
                <w:u w:val="single"/>
              </w:rPr>
              <w:t>è</w:t>
            </w:r>
            <w:r w:rsidRPr="009D29A7">
              <w:rPr>
                <w:rFonts w:asciiTheme="majorHAnsi" w:hAnsiTheme="majorHAnsi"/>
                <w:color w:val="000000" w:themeColor="text1"/>
                <w:sz w:val="16"/>
                <w:szCs w:val="16"/>
                <w:u w:val="single"/>
              </w:rPr>
              <w:t>s</w:t>
            </w:r>
            <w:r>
              <w:rPr>
                <w:rFonts w:asciiTheme="majorHAnsi" w:hAnsiTheme="majorHAnsi"/>
                <w:color w:val="000000" w:themeColor="text1"/>
                <w:sz w:val="16"/>
                <w:szCs w:val="16"/>
              </w:rPr>
              <w:t> :</w:t>
            </w:r>
            <w:r w:rsidR="0080555B">
              <w:rPr>
                <w:rFonts w:asciiTheme="majorHAnsi" w:hAnsiTheme="majorHAnsi"/>
                <w:color w:val="000000" w:themeColor="text1"/>
                <w:sz w:val="16"/>
                <w:szCs w:val="16"/>
              </w:rPr>
              <w:t xml:space="preserve"> 0</w:t>
            </w:r>
          </w:p>
          <w:p w14:paraId="3FA95F9E" w14:textId="6111FBC0" w:rsidR="00FA3A77" w:rsidRPr="00CB526C" w:rsidRDefault="00FA3A77" w:rsidP="5CB48AC6">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544CBE5E" w14:textId="6AEC1130" w:rsidR="00FA3A77" w:rsidRPr="00CB526C" w:rsidRDefault="45ABAD24" w:rsidP="3586E302">
            <w:pPr>
              <w:spacing w:after="0" w:line="240" w:lineRule="auto"/>
              <w:ind w:left="0" w:right="0"/>
              <w:jc w:val="center"/>
              <w:rPr>
                <w:rFonts w:asciiTheme="majorHAnsi" w:hAnsiTheme="majorHAnsi"/>
                <w:color w:val="000000" w:themeColor="text1"/>
                <w:sz w:val="16"/>
                <w:szCs w:val="16"/>
              </w:rPr>
            </w:pPr>
            <w:r w:rsidRPr="3586E302">
              <w:rPr>
                <w:rFonts w:asciiTheme="majorHAnsi" w:hAnsiTheme="majorHAnsi"/>
                <w:color w:val="000000" w:themeColor="text1"/>
                <w:sz w:val="16"/>
                <w:szCs w:val="16"/>
              </w:rPr>
              <w:t>30</w:t>
            </w:r>
            <w:r w:rsidR="08ACBD1F" w:rsidRPr="3586E302">
              <w:rPr>
                <w:rFonts w:asciiTheme="majorHAnsi" w:hAnsiTheme="majorHAnsi"/>
                <w:color w:val="000000" w:themeColor="text1"/>
                <w:sz w:val="16"/>
                <w:szCs w:val="16"/>
              </w:rPr>
              <w:t>%</w:t>
            </w:r>
          </w:p>
          <w:p w14:paraId="3FA95F9F" w14:textId="5A74C1BC" w:rsidR="00FA3A77" w:rsidRPr="00CB526C" w:rsidRDefault="00FA3A77" w:rsidP="5CB48AC6">
            <w:pPr>
              <w:spacing w:after="0" w:line="240" w:lineRule="auto"/>
              <w:ind w:left="0" w:right="0" w:firstLine="0"/>
              <w:jc w:val="left"/>
              <w:rPr>
                <w:rFonts w:asciiTheme="majorHAnsi" w:hAnsiTheme="majorHAnsi"/>
                <w:sz w:val="16"/>
                <w:szCs w:val="16"/>
              </w:rPr>
            </w:pPr>
          </w:p>
        </w:tc>
        <w:tc>
          <w:tcPr>
            <w:tcW w:w="3330" w:type="dxa"/>
            <w:vAlign w:val="center"/>
          </w:tcPr>
          <w:p w14:paraId="0F315EEF" w14:textId="5831D28C" w:rsidR="00FA3A77" w:rsidRPr="00CB526C" w:rsidRDefault="00FA3A77" w:rsidP="5CB48AC6">
            <w:pPr>
              <w:spacing w:after="0" w:line="240" w:lineRule="auto"/>
              <w:ind w:left="0" w:right="0"/>
              <w:jc w:val="center"/>
              <w:rPr>
                <w:rFonts w:asciiTheme="majorHAnsi" w:hAnsiTheme="majorHAnsi"/>
                <w:b/>
                <w:bCs/>
                <w:color w:val="000000" w:themeColor="text1"/>
                <w:sz w:val="16"/>
                <w:szCs w:val="16"/>
              </w:rPr>
            </w:pPr>
          </w:p>
          <w:p w14:paraId="3FA95FA0" w14:textId="76D8DE2F" w:rsidR="00FA3A77" w:rsidRPr="00CB526C" w:rsidRDefault="00FA3A77" w:rsidP="5CB48AC6">
            <w:pPr>
              <w:spacing w:after="0" w:line="240" w:lineRule="auto"/>
              <w:ind w:left="0" w:right="0" w:firstLine="0"/>
              <w:jc w:val="left"/>
              <w:rPr>
                <w:rFonts w:asciiTheme="majorHAnsi" w:hAnsiTheme="majorHAnsi"/>
                <w:sz w:val="16"/>
                <w:szCs w:val="16"/>
              </w:rPr>
            </w:pPr>
          </w:p>
        </w:tc>
      </w:tr>
      <w:tr w:rsidR="0080555B" w:rsidRPr="00532128" w14:paraId="3FA95FA6" w14:textId="77777777" w:rsidTr="5165037B">
        <w:trPr>
          <w:trHeight w:val="2298"/>
          <w:jc w:val="center"/>
        </w:trPr>
        <w:tc>
          <w:tcPr>
            <w:tcW w:w="1135" w:type="dxa"/>
            <w:shd w:val="clear" w:color="auto" w:fill="auto"/>
            <w:vAlign w:val="center"/>
          </w:tcPr>
          <w:p w14:paraId="3FA95FA2" w14:textId="0C185F6B" w:rsidR="0080555B" w:rsidRPr="00CB526C" w:rsidRDefault="0080555B" w:rsidP="009D29A7">
            <w:pPr>
              <w:spacing w:after="0" w:line="240" w:lineRule="auto"/>
              <w:jc w:val="left"/>
              <w:rPr>
                <w:rFonts w:asciiTheme="majorHAnsi" w:hAnsiTheme="majorHAnsi"/>
                <w:sz w:val="16"/>
                <w:szCs w:val="16"/>
              </w:rPr>
            </w:pPr>
            <w:r w:rsidRPr="009D29A7">
              <w:rPr>
                <w:rFonts w:asciiTheme="majorHAnsi" w:hAnsiTheme="majorHAnsi"/>
                <w:bCs/>
                <w:i/>
                <w:color w:val="000000" w:themeColor="text1"/>
                <w:sz w:val="16"/>
                <w:szCs w:val="16"/>
              </w:rPr>
              <w:t>Produit 2.1: l</w:t>
            </w:r>
            <w:r w:rsidRPr="009D29A7">
              <w:rPr>
                <w:rFonts w:asciiTheme="majorHAnsi" w:hAnsiTheme="majorHAnsi" w:hint="eastAsia"/>
                <w:bCs/>
                <w:i/>
                <w:color w:val="000000" w:themeColor="text1"/>
                <w:sz w:val="16"/>
                <w:szCs w:val="16"/>
              </w:rPr>
              <w:t>’</w:t>
            </w:r>
            <w:r w:rsidRPr="009D29A7">
              <w:rPr>
                <w:rFonts w:asciiTheme="majorHAnsi" w:hAnsiTheme="majorHAnsi"/>
                <w:bCs/>
                <w:i/>
                <w:color w:val="000000" w:themeColor="text1"/>
                <w:sz w:val="16"/>
                <w:szCs w:val="16"/>
              </w:rPr>
              <w:t xml:space="preserve">initiative </w:t>
            </w:r>
            <w:r w:rsidRPr="009D29A7">
              <w:rPr>
                <w:rFonts w:asciiTheme="majorHAnsi" w:hAnsiTheme="majorHAnsi" w:hint="eastAsia"/>
                <w:bCs/>
                <w:i/>
                <w:color w:val="000000" w:themeColor="text1"/>
                <w:sz w:val="16"/>
                <w:szCs w:val="16"/>
              </w:rPr>
              <w:t>‘’</w:t>
            </w:r>
            <w:r w:rsidRPr="009D29A7">
              <w:rPr>
                <w:rFonts w:asciiTheme="majorHAnsi" w:hAnsiTheme="majorHAnsi"/>
                <w:bCs/>
                <w:i/>
                <w:color w:val="000000" w:themeColor="text1"/>
                <w:sz w:val="16"/>
                <w:szCs w:val="16"/>
              </w:rPr>
              <w:t>une personne, un arbre</w:t>
            </w:r>
            <w:r w:rsidRPr="009D29A7">
              <w:rPr>
                <w:rFonts w:asciiTheme="majorHAnsi" w:hAnsiTheme="majorHAnsi" w:hint="eastAsia"/>
                <w:bCs/>
                <w:i/>
                <w:color w:val="000000" w:themeColor="text1"/>
                <w:sz w:val="16"/>
                <w:szCs w:val="16"/>
              </w:rPr>
              <w:t>’’</w:t>
            </w:r>
            <w:r w:rsidRPr="009D29A7">
              <w:rPr>
                <w:rFonts w:asciiTheme="majorHAnsi" w:hAnsiTheme="majorHAnsi"/>
                <w:bCs/>
                <w:i/>
                <w:color w:val="000000" w:themeColor="text1"/>
                <w:sz w:val="16"/>
                <w:szCs w:val="16"/>
              </w:rPr>
              <w:t xml:space="preserve"> est planifi</w:t>
            </w:r>
            <w:r w:rsidRPr="009D29A7">
              <w:rPr>
                <w:rFonts w:asciiTheme="majorHAnsi" w:hAnsiTheme="majorHAnsi" w:hint="eastAsia"/>
                <w:bCs/>
                <w:i/>
                <w:color w:val="000000" w:themeColor="text1"/>
                <w:sz w:val="16"/>
                <w:szCs w:val="16"/>
              </w:rPr>
              <w:t>é</w:t>
            </w:r>
            <w:r w:rsidRPr="009D29A7">
              <w:rPr>
                <w:rFonts w:asciiTheme="majorHAnsi" w:hAnsiTheme="majorHAnsi"/>
                <w:bCs/>
                <w:i/>
                <w:color w:val="000000" w:themeColor="text1"/>
                <w:sz w:val="16"/>
                <w:szCs w:val="16"/>
              </w:rPr>
              <w:t xml:space="preserve">e et mise en </w:t>
            </w:r>
            <w:r w:rsidRPr="009D29A7">
              <w:rPr>
                <w:rFonts w:asciiTheme="majorHAnsi" w:hAnsiTheme="majorHAnsi" w:hint="eastAsia"/>
                <w:bCs/>
                <w:i/>
                <w:color w:val="000000" w:themeColor="text1"/>
                <w:sz w:val="16"/>
                <w:szCs w:val="16"/>
              </w:rPr>
              <w:t>œ</w:t>
            </w:r>
            <w:r w:rsidRPr="009D29A7">
              <w:rPr>
                <w:rFonts w:asciiTheme="majorHAnsi" w:hAnsiTheme="majorHAnsi"/>
                <w:bCs/>
                <w:i/>
                <w:color w:val="000000" w:themeColor="text1"/>
                <w:sz w:val="16"/>
                <w:szCs w:val="16"/>
              </w:rPr>
              <w:t>uvre</w:t>
            </w:r>
          </w:p>
        </w:tc>
        <w:tc>
          <w:tcPr>
            <w:tcW w:w="1825" w:type="dxa"/>
            <w:vMerge w:val="restart"/>
            <w:shd w:val="clear" w:color="auto" w:fill="auto"/>
            <w:vAlign w:val="center"/>
          </w:tcPr>
          <w:p w14:paraId="5254235B" w14:textId="5AE77F44" w:rsidR="0080555B" w:rsidRDefault="0080555B" w:rsidP="5CB48AC6">
            <w:pPr>
              <w:spacing w:after="0" w:line="240" w:lineRule="auto"/>
              <w:ind w:left="0" w:right="0"/>
              <w:jc w:val="left"/>
              <w:rPr>
                <w:rFonts w:asciiTheme="majorHAnsi" w:hAnsiTheme="majorHAnsi"/>
                <w:color w:val="000000" w:themeColor="text1"/>
                <w:sz w:val="16"/>
                <w:szCs w:val="16"/>
              </w:rPr>
            </w:pPr>
            <w:r w:rsidRPr="009D29A7">
              <w:rPr>
                <w:rFonts w:asciiTheme="majorHAnsi" w:hAnsiTheme="majorHAnsi"/>
                <w:color w:val="000000" w:themeColor="text1"/>
                <w:sz w:val="16"/>
                <w:szCs w:val="16"/>
                <w:u w:val="single"/>
              </w:rPr>
              <w:t>Indicateur 2.1</w:t>
            </w:r>
            <w:r>
              <w:rPr>
                <w:rFonts w:asciiTheme="majorHAnsi" w:hAnsiTheme="majorHAnsi"/>
                <w:color w:val="000000" w:themeColor="text1"/>
                <w:sz w:val="16"/>
                <w:szCs w:val="16"/>
              </w:rPr>
              <w:t xml:space="preserve"> : </w:t>
            </w:r>
            <w:r w:rsidRPr="00CB526C">
              <w:rPr>
                <w:rFonts w:asciiTheme="majorHAnsi" w:hAnsiTheme="majorHAnsi"/>
                <w:color w:val="000000" w:themeColor="text1"/>
                <w:sz w:val="16"/>
                <w:szCs w:val="16"/>
              </w:rPr>
              <w:t xml:space="preserve">Nombre de semis/arbres plantés </w:t>
            </w:r>
          </w:p>
          <w:p w14:paraId="0076C125" w14:textId="7FA36F42" w:rsidR="0080555B" w:rsidRPr="00CB526C" w:rsidRDefault="0080555B" w:rsidP="5CB48AC6">
            <w:pPr>
              <w:spacing w:after="0" w:line="240" w:lineRule="auto"/>
              <w:ind w:left="0" w:right="0"/>
              <w:jc w:val="left"/>
              <w:rPr>
                <w:rFonts w:asciiTheme="majorHAnsi" w:hAnsiTheme="majorHAnsi"/>
                <w:color w:val="000000" w:themeColor="text1"/>
                <w:sz w:val="16"/>
                <w:szCs w:val="16"/>
              </w:rPr>
            </w:pPr>
            <w:r w:rsidRPr="009D29A7">
              <w:rPr>
                <w:rFonts w:asciiTheme="majorHAnsi" w:hAnsiTheme="majorHAnsi"/>
                <w:color w:val="000000" w:themeColor="text1"/>
                <w:sz w:val="16"/>
                <w:szCs w:val="16"/>
                <w:u w:val="single"/>
              </w:rPr>
              <w:t>Progr</w:t>
            </w:r>
            <w:r w:rsidRPr="009D29A7">
              <w:rPr>
                <w:rFonts w:asciiTheme="majorHAnsi" w:hAnsiTheme="majorHAnsi" w:hint="eastAsia"/>
                <w:color w:val="000000" w:themeColor="text1"/>
                <w:sz w:val="16"/>
                <w:szCs w:val="16"/>
                <w:u w:val="single"/>
              </w:rPr>
              <w:t>è</w:t>
            </w:r>
            <w:r w:rsidRPr="009D29A7">
              <w:rPr>
                <w:rFonts w:asciiTheme="majorHAnsi" w:hAnsiTheme="majorHAnsi"/>
                <w:color w:val="000000" w:themeColor="text1"/>
                <w:sz w:val="16"/>
                <w:szCs w:val="16"/>
                <w:u w:val="single"/>
              </w:rPr>
              <w:t>s</w:t>
            </w:r>
            <w:r>
              <w:rPr>
                <w:rFonts w:asciiTheme="majorHAnsi" w:hAnsiTheme="majorHAnsi"/>
                <w:color w:val="000000" w:themeColor="text1"/>
                <w:sz w:val="16"/>
                <w:szCs w:val="16"/>
              </w:rPr>
              <w:t> : 0</w:t>
            </w:r>
          </w:p>
          <w:p w14:paraId="3FA95FA3" w14:textId="7083B58B" w:rsidR="0080555B" w:rsidRPr="00CB526C" w:rsidRDefault="0080555B" w:rsidP="0080555B">
            <w:pPr>
              <w:spacing w:after="0" w:line="240" w:lineRule="auto"/>
              <w:ind w:left="0" w:right="0"/>
              <w:jc w:val="left"/>
              <w:rPr>
                <w:rFonts w:asciiTheme="majorHAnsi" w:hAnsiTheme="majorHAnsi"/>
                <w:sz w:val="16"/>
                <w:szCs w:val="16"/>
              </w:rPr>
            </w:pPr>
          </w:p>
        </w:tc>
        <w:tc>
          <w:tcPr>
            <w:tcW w:w="3330" w:type="dxa"/>
            <w:shd w:val="clear" w:color="auto" w:fill="auto"/>
            <w:vAlign w:val="center"/>
          </w:tcPr>
          <w:p w14:paraId="1EA3269A" w14:textId="31F4BF61" w:rsidR="0080555B" w:rsidRPr="00CB526C" w:rsidRDefault="0080555B" w:rsidP="3586E302">
            <w:pPr>
              <w:spacing w:after="0" w:line="240" w:lineRule="auto"/>
              <w:ind w:left="0" w:right="0"/>
              <w:jc w:val="center"/>
              <w:rPr>
                <w:rFonts w:asciiTheme="majorHAnsi" w:hAnsiTheme="majorHAnsi"/>
                <w:i/>
                <w:iCs/>
                <w:color w:val="000000" w:themeColor="text1"/>
                <w:sz w:val="16"/>
                <w:szCs w:val="16"/>
              </w:rPr>
            </w:pPr>
            <w:r w:rsidRPr="3586E302">
              <w:rPr>
                <w:rFonts w:asciiTheme="majorHAnsi" w:hAnsiTheme="majorHAnsi"/>
                <w:i/>
                <w:iCs/>
                <w:color w:val="000000" w:themeColor="text1"/>
                <w:sz w:val="16"/>
                <w:szCs w:val="16"/>
              </w:rPr>
              <w:t>21%</w:t>
            </w:r>
          </w:p>
          <w:p w14:paraId="3FA95FA4" w14:textId="6D9AE16F" w:rsidR="0080555B" w:rsidRPr="00CB526C" w:rsidRDefault="0080555B" w:rsidP="5CB48AC6">
            <w:pPr>
              <w:spacing w:after="0" w:line="240" w:lineRule="auto"/>
              <w:ind w:left="0" w:right="0" w:firstLine="0"/>
              <w:jc w:val="left"/>
              <w:rPr>
                <w:rFonts w:asciiTheme="majorHAnsi" w:hAnsiTheme="majorHAnsi"/>
                <w:sz w:val="16"/>
                <w:szCs w:val="16"/>
              </w:rPr>
            </w:pPr>
          </w:p>
        </w:tc>
        <w:tc>
          <w:tcPr>
            <w:tcW w:w="3330" w:type="dxa"/>
            <w:vMerge w:val="restart"/>
            <w:vAlign w:val="center"/>
          </w:tcPr>
          <w:p w14:paraId="66270B74" w14:textId="4EE974C5" w:rsidR="0080555B" w:rsidRPr="00CB526C" w:rsidRDefault="0080555B" w:rsidP="5CB48AC6">
            <w:pPr>
              <w:spacing w:line="269" w:lineRule="auto"/>
              <w:ind w:left="-20"/>
              <w:rPr>
                <w:rFonts w:asciiTheme="majorHAnsi" w:hAnsiTheme="majorHAnsi"/>
                <w:color w:val="000000" w:themeColor="text1"/>
                <w:sz w:val="16"/>
                <w:szCs w:val="16"/>
              </w:rPr>
            </w:pPr>
            <w:r w:rsidRPr="00CB526C">
              <w:rPr>
                <w:rFonts w:asciiTheme="majorHAnsi" w:hAnsiTheme="majorHAnsi"/>
                <w:color w:val="000000" w:themeColor="text1"/>
                <w:sz w:val="16"/>
                <w:szCs w:val="16"/>
              </w:rPr>
              <w:t>Avant d'entamer la création des outils pédagogiques et de sensibilisation, une évaluation de l'Éducation au développement durable au Gabon a été entreprise afin d'appréhender les forces et faiblesses de cet enseignement au sein du système éducatif gabonais.</w:t>
            </w:r>
          </w:p>
          <w:p w14:paraId="3FA95FA5" w14:textId="7C9BD696" w:rsidR="0080555B" w:rsidRPr="00CB526C" w:rsidRDefault="0080555B" w:rsidP="71364F87">
            <w:pPr>
              <w:spacing w:after="0" w:line="240" w:lineRule="auto"/>
              <w:ind w:left="0" w:right="0"/>
              <w:rPr>
                <w:rFonts w:asciiTheme="majorHAnsi" w:hAnsiTheme="majorHAnsi"/>
                <w:color w:val="000000" w:themeColor="text1"/>
                <w:sz w:val="16"/>
                <w:szCs w:val="16"/>
              </w:rPr>
            </w:pPr>
            <w:r w:rsidRPr="00CB526C">
              <w:rPr>
                <w:rFonts w:asciiTheme="majorHAnsi" w:hAnsiTheme="majorHAnsi"/>
                <w:color w:val="000000" w:themeColor="text1"/>
                <w:sz w:val="16"/>
                <w:szCs w:val="16"/>
              </w:rPr>
              <w:t xml:space="preserve">Dans cette dynamique, l'UNESCO, en partenariat avec le ministère de l'Éducation Nationale, a organisé une série d'ateliers du 23 octobre au 4 novembre 2023 pour renforcer l'Éducation au Développement Durable (EDD) au Gabon. Ces ateliers, tenus à l'Institut Pédagogique National, ont mobilisé plus de 20 experts afin de mener une enquête sur la perception de l'éducation environnementale et d'identifier les thèmes liés à l'EDD dans les programmes du pré-primaire, primaire et secondaire </w:t>
            </w:r>
            <w:r w:rsidRPr="009232DB">
              <w:rPr>
                <w:rFonts w:asciiTheme="majorHAnsi" w:hAnsiTheme="majorHAnsi"/>
                <w:color w:val="000000" w:themeColor="text1"/>
                <w:sz w:val="16"/>
                <w:szCs w:val="16"/>
              </w:rPr>
              <w:t>(voir annexe 1).</w:t>
            </w:r>
            <w:r w:rsidRPr="00CB526C">
              <w:rPr>
                <w:rFonts w:asciiTheme="majorHAnsi" w:hAnsiTheme="majorHAnsi"/>
                <w:color w:val="000000" w:themeColor="text1"/>
                <w:sz w:val="16"/>
                <w:szCs w:val="16"/>
              </w:rPr>
              <w:t xml:space="preserve"> L'objectif était de revitaliser cet enseignement en utilisant les résultats de cette enquête comme référence.</w:t>
            </w:r>
          </w:p>
        </w:tc>
      </w:tr>
      <w:tr w:rsidR="0080555B" w14:paraId="318C91CC" w14:textId="77777777" w:rsidTr="1C39232D">
        <w:trPr>
          <w:trHeight w:val="1129"/>
          <w:jc w:val="center"/>
        </w:trPr>
        <w:tc>
          <w:tcPr>
            <w:tcW w:w="1135" w:type="dxa"/>
            <w:shd w:val="clear" w:color="auto" w:fill="auto"/>
            <w:vAlign w:val="center"/>
          </w:tcPr>
          <w:p w14:paraId="74E36205" w14:textId="44DA8391" w:rsidR="0080555B" w:rsidRPr="009D29A7" w:rsidRDefault="0080555B" w:rsidP="5165037B">
            <w:pPr>
              <w:spacing w:after="160" w:line="257" w:lineRule="auto"/>
              <w:rPr>
                <w:rFonts w:asciiTheme="majorHAnsi" w:hAnsiTheme="majorHAnsi"/>
                <w:color w:val="000000" w:themeColor="text1"/>
                <w:sz w:val="14"/>
                <w:szCs w:val="14"/>
              </w:rPr>
            </w:pPr>
            <w:r w:rsidRPr="009D29A7">
              <w:rPr>
                <w:rFonts w:asciiTheme="majorHAnsi" w:hAnsiTheme="majorHAnsi"/>
                <w:color w:val="000000" w:themeColor="text1"/>
                <w:sz w:val="14"/>
                <w:szCs w:val="14"/>
              </w:rPr>
              <w:t>Activit</w:t>
            </w:r>
            <w:r w:rsidRPr="009D29A7">
              <w:rPr>
                <w:rFonts w:asciiTheme="majorHAnsi" w:hAnsiTheme="majorHAnsi" w:hint="eastAsia"/>
                <w:color w:val="000000" w:themeColor="text1"/>
                <w:sz w:val="14"/>
                <w:szCs w:val="14"/>
              </w:rPr>
              <w:t>é</w:t>
            </w:r>
            <w:r w:rsidRPr="009D29A7">
              <w:rPr>
                <w:rFonts w:asciiTheme="majorHAnsi" w:hAnsiTheme="majorHAnsi"/>
                <w:color w:val="000000" w:themeColor="text1"/>
                <w:sz w:val="14"/>
                <w:szCs w:val="14"/>
              </w:rPr>
              <w:t xml:space="preserve"> 2.1.1 : </w:t>
            </w:r>
            <w:r w:rsidRPr="009D29A7">
              <w:rPr>
                <w:rFonts w:asciiTheme="majorHAnsi" w:hAnsiTheme="majorHAnsi" w:hint="eastAsia"/>
                <w:color w:val="000000" w:themeColor="text1"/>
                <w:sz w:val="14"/>
                <w:szCs w:val="14"/>
              </w:rPr>
              <w:t>É</w:t>
            </w:r>
            <w:r w:rsidRPr="009D29A7">
              <w:rPr>
                <w:rFonts w:asciiTheme="majorHAnsi" w:hAnsiTheme="majorHAnsi"/>
                <w:color w:val="000000" w:themeColor="text1"/>
                <w:sz w:val="14"/>
                <w:szCs w:val="14"/>
              </w:rPr>
              <w:t>laborer un plan pour l'initiative "une ville, un arbre" et cr</w:t>
            </w:r>
            <w:r w:rsidRPr="009D29A7">
              <w:rPr>
                <w:rFonts w:asciiTheme="majorHAnsi" w:hAnsiTheme="majorHAnsi" w:hint="eastAsia"/>
                <w:color w:val="000000" w:themeColor="text1"/>
                <w:sz w:val="14"/>
                <w:szCs w:val="14"/>
              </w:rPr>
              <w:t>é</w:t>
            </w:r>
            <w:r w:rsidRPr="009D29A7">
              <w:rPr>
                <w:rFonts w:asciiTheme="majorHAnsi" w:hAnsiTheme="majorHAnsi"/>
                <w:color w:val="000000" w:themeColor="text1"/>
                <w:sz w:val="14"/>
                <w:szCs w:val="14"/>
              </w:rPr>
              <w:t>er du mat</w:t>
            </w:r>
            <w:r w:rsidRPr="009D29A7">
              <w:rPr>
                <w:rFonts w:asciiTheme="majorHAnsi" w:hAnsiTheme="majorHAnsi" w:hint="eastAsia"/>
                <w:color w:val="000000" w:themeColor="text1"/>
                <w:sz w:val="14"/>
                <w:szCs w:val="14"/>
              </w:rPr>
              <w:t>é</w:t>
            </w:r>
            <w:r w:rsidRPr="009D29A7">
              <w:rPr>
                <w:rFonts w:asciiTheme="majorHAnsi" w:hAnsiTheme="majorHAnsi"/>
                <w:color w:val="000000" w:themeColor="text1"/>
                <w:sz w:val="14"/>
                <w:szCs w:val="14"/>
              </w:rPr>
              <w:t xml:space="preserve">riel </w:t>
            </w:r>
            <w:r w:rsidRPr="009D29A7">
              <w:rPr>
                <w:rFonts w:asciiTheme="majorHAnsi" w:hAnsiTheme="majorHAnsi" w:hint="eastAsia"/>
                <w:color w:val="000000" w:themeColor="text1"/>
                <w:sz w:val="14"/>
                <w:szCs w:val="14"/>
              </w:rPr>
              <w:t>é</w:t>
            </w:r>
            <w:r w:rsidRPr="009D29A7">
              <w:rPr>
                <w:rFonts w:asciiTheme="majorHAnsi" w:hAnsiTheme="majorHAnsi"/>
                <w:color w:val="000000" w:themeColor="text1"/>
                <w:sz w:val="14"/>
                <w:szCs w:val="14"/>
              </w:rPr>
              <w:t>ducatif et de sensibilisation, ainsi que pr</w:t>
            </w:r>
            <w:r w:rsidRPr="009D29A7">
              <w:rPr>
                <w:rFonts w:asciiTheme="majorHAnsi" w:hAnsiTheme="majorHAnsi" w:hint="eastAsia"/>
                <w:color w:val="000000" w:themeColor="text1"/>
                <w:sz w:val="14"/>
                <w:szCs w:val="14"/>
              </w:rPr>
              <w:t>é</w:t>
            </w:r>
            <w:r w:rsidRPr="009D29A7">
              <w:rPr>
                <w:rFonts w:asciiTheme="majorHAnsi" w:hAnsiTheme="majorHAnsi"/>
                <w:color w:val="000000" w:themeColor="text1"/>
                <w:sz w:val="14"/>
                <w:szCs w:val="14"/>
              </w:rPr>
              <w:t>voir un festival national.</w:t>
            </w:r>
          </w:p>
        </w:tc>
        <w:tc>
          <w:tcPr>
            <w:tcW w:w="1825" w:type="dxa"/>
            <w:vMerge/>
            <w:shd w:val="clear" w:color="auto" w:fill="auto"/>
            <w:vAlign w:val="center"/>
          </w:tcPr>
          <w:p w14:paraId="57BAE4C3" w14:textId="3991178D" w:rsidR="0080555B" w:rsidRPr="2AF2AB0E" w:rsidRDefault="0080555B" w:rsidP="0080555B">
            <w:pPr>
              <w:spacing w:after="0" w:line="240" w:lineRule="auto"/>
              <w:ind w:left="0" w:right="0"/>
              <w:jc w:val="left"/>
              <w:rPr>
                <w:rFonts w:asciiTheme="majorHAnsi" w:hAnsiTheme="majorHAnsi"/>
                <w:color w:val="auto"/>
                <w:sz w:val="16"/>
                <w:szCs w:val="16"/>
              </w:rPr>
            </w:pPr>
          </w:p>
        </w:tc>
        <w:tc>
          <w:tcPr>
            <w:tcW w:w="3330" w:type="dxa"/>
            <w:shd w:val="clear" w:color="auto" w:fill="auto"/>
            <w:vAlign w:val="center"/>
          </w:tcPr>
          <w:p w14:paraId="773C88CE" w14:textId="224175CE" w:rsidR="0080555B" w:rsidRPr="00CB526C" w:rsidRDefault="0080555B" w:rsidP="3586E302">
            <w:pPr>
              <w:spacing w:line="240" w:lineRule="auto"/>
              <w:jc w:val="left"/>
              <w:rPr>
                <w:rFonts w:asciiTheme="majorHAnsi" w:hAnsiTheme="majorHAnsi"/>
                <w:sz w:val="16"/>
                <w:szCs w:val="16"/>
              </w:rPr>
            </w:pPr>
            <w:r w:rsidRPr="3586E302">
              <w:rPr>
                <w:rFonts w:asciiTheme="majorHAnsi" w:hAnsiTheme="majorHAnsi"/>
                <w:sz w:val="16"/>
                <w:szCs w:val="16"/>
              </w:rPr>
              <w:t xml:space="preserve">                                   24%</w:t>
            </w:r>
          </w:p>
        </w:tc>
        <w:tc>
          <w:tcPr>
            <w:tcW w:w="3330" w:type="dxa"/>
            <w:vMerge/>
            <w:vAlign w:val="center"/>
          </w:tcPr>
          <w:p w14:paraId="06436ADC" w14:textId="77777777" w:rsidR="0080555B" w:rsidRPr="00CB526C" w:rsidRDefault="0080555B">
            <w:pPr>
              <w:rPr>
                <w:rFonts w:asciiTheme="majorHAnsi" w:hAnsiTheme="majorHAnsi"/>
              </w:rPr>
            </w:pPr>
          </w:p>
        </w:tc>
      </w:tr>
      <w:tr w:rsidR="0080555B" w14:paraId="32262C79" w14:textId="77777777" w:rsidTr="5165037B">
        <w:trPr>
          <w:trHeight w:val="1129"/>
          <w:jc w:val="center"/>
        </w:trPr>
        <w:tc>
          <w:tcPr>
            <w:tcW w:w="1135" w:type="dxa"/>
            <w:shd w:val="clear" w:color="auto" w:fill="auto"/>
            <w:vAlign w:val="center"/>
          </w:tcPr>
          <w:p w14:paraId="37E0C913" w14:textId="44DA8391" w:rsidR="0080555B" w:rsidRPr="009D29A7" w:rsidRDefault="0080555B" w:rsidP="3586E302">
            <w:pPr>
              <w:spacing w:line="257" w:lineRule="auto"/>
              <w:rPr>
                <w:rFonts w:asciiTheme="majorHAnsi" w:hAnsiTheme="majorHAnsi"/>
                <w:bCs/>
                <w:color w:val="000000" w:themeColor="text1"/>
                <w:sz w:val="14"/>
                <w:szCs w:val="14"/>
              </w:rPr>
            </w:pPr>
            <w:r w:rsidRPr="009D29A7">
              <w:rPr>
                <w:rFonts w:asciiTheme="majorHAnsi" w:hAnsiTheme="majorHAnsi"/>
                <w:bCs/>
                <w:color w:val="000000" w:themeColor="text1"/>
                <w:sz w:val="14"/>
                <w:szCs w:val="14"/>
              </w:rPr>
              <w:t>Activit</w:t>
            </w:r>
            <w:r w:rsidRPr="009D29A7">
              <w:rPr>
                <w:rFonts w:asciiTheme="majorHAnsi" w:hAnsiTheme="majorHAnsi" w:hint="eastAsia"/>
                <w:bCs/>
                <w:color w:val="000000" w:themeColor="text1"/>
                <w:sz w:val="14"/>
                <w:szCs w:val="14"/>
              </w:rPr>
              <w:t>é</w:t>
            </w:r>
            <w:r w:rsidRPr="009D29A7">
              <w:rPr>
                <w:rFonts w:asciiTheme="majorHAnsi" w:hAnsiTheme="majorHAnsi"/>
                <w:bCs/>
                <w:color w:val="000000" w:themeColor="text1"/>
                <w:sz w:val="14"/>
                <w:szCs w:val="14"/>
              </w:rPr>
              <w:t xml:space="preserve"> 2.1.2</w:t>
            </w:r>
          </w:p>
          <w:p w14:paraId="3A392A9F" w14:textId="44DA8391" w:rsidR="0080555B" w:rsidRDefault="0080555B" w:rsidP="3586E302">
            <w:pPr>
              <w:spacing w:line="257" w:lineRule="auto"/>
              <w:rPr>
                <w:rFonts w:asciiTheme="majorHAnsi" w:hAnsiTheme="majorHAnsi"/>
                <w:b/>
                <w:color w:val="000000" w:themeColor="text1"/>
                <w:sz w:val="14"/>
                <w:szCs w:val="14"/>
              </w:rPr>
            </w:pPr>
            <w:r w:rsidRPr="009D29A7">
              <w:rPr>
                <w:rFonts w:asciiTheme="majorHAnsi" w:hAnsiTheme="majorHAnsi"/>
                <w:bCs/>
                <w:color w:val="000000" w:themeColor="text1"/>
                <w:sz w:val="14"/>
                <w:szCs w:val="14"/>
              </w:rPr>
              <w:t>Pr</w:t>
            </w:r>
            <w:r w:rsidRPr="009D29A7">
              <w:rPr>
                <w:rFonts w:asciiTheme="majorHAnsi" w:hAnsiTheme="majorHAnsi" w:hint="eastAsia"/>
                <w:bCs/>
                <w:color w:val="000000" w:themeColor="text1"/>
                <w:sz w:val="14"/>
                <w:szCs w:val="14"/>
              </w:rPr>
              <w:t>é</w:t>
            </w:r>
            <w:r w:rsidRPr="009D29A7">
              <w:rPr>
                <w:rFonts w:asciiTheme="majorHAnsi" w:hAnsiTheme="majorHAnsi"/>
                <w:bCs/>
                <w:color w:val="000000" w:themeColor="text1"/>
                <w:sz w:val="14"/>
                <w:szCs w:val="14"/>
              </w:rPr>
              <w:t>paration du Festival</w:t>
            </w:r>
          </w:p>
        </w:tc>
        <w:tc>
          <w:tcPr>
            <w:tcW w:w="1825" w:type="dxa"/>
            <w:vMerge/>
            <w:shd w:val="clear" w:color="auto" w:fill="auto"/>
            <w:vAlign w:val="center"/>
          </w:tcPr>
          <w:p w14:paraId="07409957" w14:textId="592F67D6" w:rsidR="0080555B" w:rsidRDefault="0080555B" w:rsidP="009D29A7">
            <w:pPr>
              <w:spacing w:after="0" w:line="240" w:lineRule="auto"/>
              <w:ind w:left="0" w:right="0"/>
              <w:jc w:val="left"/>
              <w:rPr>
                <w:rFonts w:asciiTheme="majorHAnsi" w:hAnsiTheme="majorHAnsi"/>
                <w:color w:val="000000" w:themeColor="text1"/>
                <w:sz w:val="16"/>
                <w:szCs w:val="16"/>
              </w:rPr>
            </w:pPr>
          </w:p>
        </w:tc>
        <w:tc>
          <w:tcPr>
            <w:tcW w:w="3330" w:type="dxa"/>
            <w:shd w:val="clear" w:color="auto" w:fill="auto"/>
            <w:vAlign w:val="center"/>
          </w:tcPr>
          <w:p w14:paraId="2236A8E7" w14:textId="2021CAC5" w:rsidR="0080555B" w:rsidRDefault="0080555B" w:rsidP="3586E302">
            <w:pPr>
              <w:spacing w:line="240" w:lineRule="auto"/>
              <w:jc w:val="left"/>
              <w:rPr>
                <w:rFonts w:asciiTheme="majorHAnsi" w:hAnsiTheme="majorHAnsi"/>
                <w:sz w:val="16"/>
                <w:szCs w:val="16"/>
              </w:rPr>
            </w:pPr>
            <w:r w:rsidRPr="3586E302">
              <w:rPr>
                <w:rFonts w:asciiTheme="majorHAnsi" w:hAnsiTheme="majorHAnsi"/>
                <w:sz w:val="16"/>
                <w:szCs w:val="16"/>
              </w:rPr>
              <w:t xml:space="preserve">                                   0%</w:t>
            </w:r>
          </w:p>
        </w:tc>
        <w:tc>
          <w:tcPr>
            <w:tcW w:w="3330" w:type="dxa"/>
            <w:vAlign w:val="center"/>
          </w:tcPr>
          <w:p w14:paraId="7B317A69" w14:textId="231F523F" w:rsidR="0080555B" w:rsidRDefault="0080555B" w:rsidP="3586E302">
            <w:pPr>
              <w:spacing w:line="269" w:lineRule="auto"/>
              <w:rPr>
                <w:rFonts w:asciiTheme="majorHAnsi" w:hAnsiTheme="majorHAnsi"/>
                <w:color w:val="000000" w:themeColor="text1"/>
                <w:sz w:val="16"/>
                <w:szCs w:val="16"/>
              </w:rPr>
            </w:pPr>
          </w:p>
        </w:tc>
      </w:tr>
      <w:tr w:rsidR="00FE2008" w:rsidRPr="00532128" w14:paraId="3FA95FAB" w14:textId="77777777" w:rsidTr="5165037B">
        <w:trPr>
          <w:trHeight w:val="310"/>
          <w:jc w:val="center"/>
        </w:trPr>
        <w:tc>
          <w:tcPr>
            <w:tcW w:w="1135" w:type="dxa"/>
            <w:shd w:val="clear" w:color="auto" w:fill="auto"/>
            <w:vAlign w:val="center"/>
          </w:tcPr>
          <w:p w14:paraId="1458BEBF" w14:textId="44DA8391" w:rsidR="00FE2008" w:rsidRPr="009D29A7" w:rsidRDefault="00FE2008" w:rsidP="5CB48AC6">
            <w:pPr>
              <w:spacing w:after="0" w:line="240" w:lineRule="auto"/>
              <w:jc w:val="left"/>
              <w:rPr>
                <w:rFonts w:asciiTheme="majorHAnsi" w:hAnsiTheme="majorHAnsi"/>
                <w:bCs/>
                <w:i/>
                <w:color w:val="000000" w:themeColor="text1"/>
                <w:sz w:val="16"/>
                <w:szCs w:val="16"/>
              </w:rPr>
            </w:pPr>
            <w:r w:rsidRPr="009D29A7">
              <w:rPr>
                <w:rFonts w:asciiTheme="majorHAnsi" w:hAnsiTheme="majorHAnsi"/>
                <w:bCs/>
                <w:i/>
                <w:color w:val="000000" w:themeColor="text1"/>
                <w:sz w:val="16"/>
                <w:szCs w:val="16"/>
              </w:rPr>
              <w:t>Produit 2.2:  Un centre d</w:t>
            </w:r>
            <w:r w:rsidRPr="009D29A7">
              <w:rPr>
                <w:rFonts w:asciiTheme="majorHAnsi" w:hAnsiTheme="majorHAnsi" w:hint="eastAsia"/>
                <w:bCs/>
                <w:i/>
                <w:color w:val="000000" w:themeColor="text1"/>
                <w:sz w:val="16"/>
                <w:szCs w:val="16"/>
              </w:rPr>
              <w:t>’</w:t>
            </w:r>
            <w:r w:rsidRPr="009D29A7">
              <w:rPr>
                <w:rFonts w:asciiTheme="majorHAnsi" w:hAnsiTheme="majorHAnsi" w:hint="eastAsia"/>
                <w:bCs/>
                <w:i/>
                <w:color w:val="000000" w:themeColor="text1"/>
                <w:sz w:val="16"/>
                <w:szCs w:val="16"/>
              </w:rPr>
              <w:t>é</w:t>
            </w:r>
            <w:r w:rsidRPr="009D29A7">
              <w:rPr>
                <w:rFonts w:asciiTheme="majorHAnsi" w:hAnsiTheme="majorHAnsi"/>
                <w:bCs/>
                <w:i/>
                <w:color w:val="000000" w:themeColor="text1"/>
                <w:sz w:val="16"/>
                <w:szCs w:val="16"/>
              </w:rPr>
              <w:t xml:space="preserve">ducation et de sensibilisation du jardin botanique est construit </w:t>
            </w:r>
            <w:r w:rsidRPr="009D29A7">
              <w:rPr>
                <w:rFonts w:asciiTheme="majorHAnsi" w:hAnsiTheme="majorHAnsi"/>
                <w:bCs/>
                <w:i/>
                <w:color w:val="000000" w:themeColor="text1"/>
                <w:sz w:val="16"/>
                <w:szCs w:val="16"/>
              </w:rPr>
              <w:lastRenderedPageBreak/>
              <w:t xml:space="preserve">et une campagne de sensibilisation est mise en </w:t>
            </w:r>
            <w:r w:rsidRPr="009D29A7">
              <w:rPr>
                <w:rFonts w:asciiTheme="majorHAnsi" w:hAnsiTheme="majorHAnsi" w:hint="eastAsia"/>
                <w:bCs/>
                <w:i/>
                <w:color w:val="000000" w:themeColor="text1"/>
                <w:sz w:val="16"/>
                <w:szCs w:val="16"/>
              </w:rPr>
              <w:t>œ</w:t>
            </w:r>
            <w:r w:rsidRPr="009D29A7">
              <w:rPr>
                <w:rFonts w:asciiTheme="majorHAnsi" w:hAnsiTheme="majorHAnsi"/>
                <w:bCs/>
                <w:i/>
                <w:color w:val="000000" w:themeColor="text1"/>
                <w:sz w:val="16"/>
                <w:szCs w:val="16"/>
              </w:rPr>
              <w:t>uvre</w:t>
            </w:r>
          </w:p>
          <w:p w14:paraId="3FA95FA7" w14:textId="0E2FA85F" w:rsidR="00FE2008" w:rsidRPr="0080555B" w:rsidRDefault="00FE2008" w:rsidP="5CB48AC6">
            <w:pPr>
              <w:spacing w:after="0" w:line="240" w:lineRule="auto"/>
              <w:ind w:left="0" w:right="0" w:firstLine="0"/>
              <w:jc w:val="left"/>
              <w:rPr>
                <w:rFonts w:asciiTheme="majorHAnsi" w:hAnsiTheme="majorHAnsi"/>
                <w:bCs/>
                <w:sz w:val="16"/>
                <w:szCs w:val="16"/>
              </w:rPr>
            </w:pPr>
          </w:p>
        </w:tc>
        <w:tc>
          <w:tcPr>
            <w:tcW w:w="1825" w:type="dxa"/>
            <w:vMerge w:val="restart"/>
            <w:shd w:val="clear" w:color="auto" w:fill="auto"/>
            <w:vAlign w:val="center"/>
          </w:tcPr>
          <w:p w14:paraId="5F914BFC" w14:textId="77777777" w:rsidR="00FE2008" w:rsidRDefault="00FE2008" w:rsidP="5CB48AC6">
            <w:pPr>
              <w:spacing w:after="0" w:line="240" w:lineRule="auto"/>
              <w:ind w:left="0" w:right="0"/>
              <w:jc w:val="left"/>
              <w:rPr>
                <w:rFonts w:asciiTheme="majorHAnsi" w:hAnsiTheme="majorHAnsi"/>
                <w:color w:val="000000" w:themeColor="text1"/>
                <w:sz w:val="16"/>
                <w:szCs w:val="16"/>
              </w:rPr>
            </w:pPr>
            <w:r w:rsidRPr="009D29A7">
              <w:rPr>
                <w:rFonts w:asciiTheme="majorHAnsi" w:hAnsiTheme="majorHAnsi"/>
                <w:color w:val="000000" w:themeColor="text1"/>
                <w:sz w:val="16"/>
                <w:szCs w:val="16"/>
                <w:u w:val="single"/>
              </w:rPr>
              <w:lastRenderedPageBreak/>
              <w:t>Indicateur 2.2</w:t>
            </w:r>
            <w:r>
              <w:rPr>
                <w:rFonts w:asciiTheme="majorHAnsi" w:hAnsiTheme="majorHAnsi"/>
                <w:color w:val="000000" w:themeColor="text1"/>
                <w:sz w:val="16"/>
                <w:szCs w:val="16"/>
              </w:rPr>
              <w:t xml:space="preserve"> : </w:t>
            </w:r>
          </w:p>
          <w:p w14:paraId="6ABA5E13" w14:textId="568FA3F2" w:rsidR="00FE2008" w:rsidRPr="00CB526C" w:rsidRDefault="00FE2008" w:rsidP="5CB48AC6">
            <w:pPr>
              <w:spacing w:after="0" w:line="240" w:lineRule="auto"/>
              <w:ind w:left="0" w:right="0"/>
              <w:jc w:val="left"/>
              <w:rPr>
                <w:rFonts w:asciiTheme="majorHAnsi" w:hAnsiTheme="majorHAnsi"/>
                <w:color w:val="000000" w:themeColor="text1"/>
                <w:sz w:val="16"/>
                <w:szCs w:val="16"/>
              </w:rPr>
            </w:pPr>
            <w:r w:rsidRPr="00CB526C">
              <w:rPr>
                <w:rFonts w:asciiTheme="majorHAnsi" w:hAnsiTheme="majorHAnsi"/>
                <w:color w:val="000000" w:themeColor="text1"/>
                <w:sz w:val="16"/>
                <w:szCs w:val="16"/>
              </w:rPr>
              <w:t>a) Nombre et fréquentation des programmes et clubs d'éducation</w:t>
            </w:r>
          </w:p>
          <w:p w14:paraId="374FDB08" w14:textId="2C943FFD" w:rsidR="00FE2008" w:rsidRPr="00CB526C" w:rsidRDefault="00FE2008" w:rsidP="5CB48AC6">
            <w:pPr>
              <w:spacing w:after="0" w:line="240" w:lineRule="auto"/>
              <w:ind w:left="0" w:right="0"/>
              <w:jc w:val="left"/>
              <w:rPr>
                <w:rFonts w:asciiTheme="majorHAnsi" w:hAnsiTheme="majorHAnsi"/>
                <w:color w:val="000000" w:themeColor="text1"/>
                <w:sz w:val="16"/>
                <w:szCs w:val="16"/>
              </w:rPr>
            </w:pPr>
            <w:r w:rsidRPr="00CB526C">
              <w:rPr>
                <w:rFonts w:asciiTheme="majorHAnsi" w:hAnsiTheme="majorHAnsi"/>
                <w:color w:val="000000" w:themeColor="text1"/>
                <w:sz w:val="16"/>
                <w:szCs w:val="16"/>
              </w:rPr>
              <w:t xml:space="preserve">b) nombre de personnes éduquées </w:t>
            </w:r>
            <w:r w:rsidRPr="00CB526C">
              <w:rPr>
                <w:rFonts w:asciiTheme="majorHAnsi" w:hAnsiTheme="majorHAnsi"/>
                <w:color w:val="000000" w:themeColor="text1"/>
                <w:sz w:val="16"/>
                <w:szCs w:val="16"/>
              </w:rPr>
              <w:lastRenderedPageBreak/>
              <w:t>par programme, ventilé par sexe</w:t>
            </w:r>
          </w:p>
          <w:p w14:paraId="1305AB91" w14:textId="77777777" w:rsidR="00FE2008" w:rsidRDefault="00FE2008" w:rsidP="5CB48AC6">
            <w:pPr>
              <w:spacing w:after="0" w:line="240" w:lineRule="auto"/>
              <w:ind w:left="0" w:right="0"/>
              <w:jc w:val="left"/>
              <w:rPr>
                <w:rFonts w:asciiTheme="majorHAnsi" w:hAnsiTheme="majorHAnsi"/>
                <w:color w:val="000000" w:themeColor="text1"/>
                <w:sz w:val="16"/>
                <w:szCs w:val="16"/>
              </w:rPr>
            </w:pPr>
            <w:r w:rsidRPr="00CB526C">
              <w:rPr>
                <w:rFonts w:asciiTheme="majorHAnsi" w:hAnsiTheme="majorHAnsi"/>
                <w:color w:val="000000" w:themeColor="text1"/>
                <w:sz w:val="16"/>
                <w:szCs w:val="16"/>
              </w:rPr>
              <w:t>c) nombre d'émissions de radio et de télévision diffusées</w:t>
            </w:r>
          </w:p>
          <w:p w14:paraId="3FA95FA8" w14:textId="3CA73FDB" w:rsidR="00FE2008" w:rsidRPr="009D29A7" w:rsidRDefault="00FE2008" w:rsidP="00375D08">
            <w:pPr>
              <w:spacing w:after="0" w:line="240" w:lineRule="auto"/>
              <w:ind w:left="0" w:right="0"/>
              <w:jc w:val="left"/>
              <w:rPr>
                <w:rFonts w:asciiTheme="majorHAnsi" w:hAnsiTheme="majorHAnsi"/>
                <w:color w:val="000000" w:themeColor="text1"/>
                <w:sz w:val="16"/>
                <w:szCs w:val="16"/>
              </w:rPr>
            </w:pPr>
            <w:r w:rsidRPr="009D29A7">
              <w:rPr>
                <w:rFonts w:asciiTheme="majorHAnsi" w:hAnsiTheme="majorHAnsi"/>
                <w:color w:val="000000" w:themeColor="text1"/>
                <w:sz w:val="16"/>
                <w:szCs w:val="16"/>
                <w:u w:val="single"/>
              </w:rPr>
              <w:t>Progr</w:t>
            </w:r>
            <w:r w:rsidRPr="009D29A7">
              <w:rPr>
                <w:rFonts w:asciiTheme="majorHAnsi" w:hAnsiTheme="majorHAnsi" w:hint="eastAsia"/>
                <w:color w:val="000000" w:themeColor="text1"/>
                <w:sz w:val="16"/>
                <w:szCs w:val="16"/>
                <w:u w:val="single"/>
              </w:rPr>
              <w:t>è</w:t>
            </w:r>
            <w:r w:rsidRPr="009D29A7">
              <w:rPr>
                <w:rFonts w:asciiTheme="majorHAnsi" w:hAnsiTheme="majorHAnsi"/>
                <w:color w:val="000000" w:themeColor="text1"/>
                <w:sz w:val="16"/>
                <w:szCs w:val="16"/>
                <w:u w:val="single"/>
              </w:rPr>
              <w:t>s</w:t>
            </w:r>
            <w:r>
              <w:rPr>
                <w:rFonts w:asciiTheme="majorHAnsi" w:hAnsiTheme="majorHAnsi"/>
                <w:color w:val="000000" w:themeColor="text1"/>
                <w:sz w:val="16"/>
                <w:szCs w:val="16"/>
              </w:rPr>
              <w:t> : a) 0, b) 0, c) 0</w:t>
            </w:r>
          </w:p>
        </w:tc>
        <w:tc>
          <w:tcPr>
            <w:tcW w:w="3330" w:type="dxa"/>
            <w:vMerge w:val="restart"/>
            <w:shd w:val="clear" w:color="auto" w:fill="auto"/>
            <w:vAlign w:val="center"/>
          </w:tcPr>
          <w:p w14:paraId="398054C3" w14:textId="68A67891" w:rsidR="00FE2008" w:rsidRPr="00CB526C" w:rsidRDefault="00FE2008" w:rsidP="5CB48AC6">
            <w:pPr>
              <w:spacing w:after="0" w:line="240" w:lineRule="auto"/>
              <w:ind w:left="0" w:right="0"/>
              <w:jc w:val="center"/>
              <w:rPr>
                <w:rFonts w:asciiTheme="majorHAnsi" w:hAnsiTheme="majorHAnsi"/>
                <w:color w:val="000000" w:themeColor="text1"/>
                <w:sz w:val="16"/>
                <w:szCs w:val="16"/>
              </w:rPr>
            </w:pPr>
            <w:r w:rsidRPr="00CB526C">
              <w:rPr>
                <w:rFonts w:asciiTheme="majorHAnsi" w:hAnsiTheme="majorHAnsi"/>
                <w:i/>
                <w:iCs/>
                <w:color w:val="000000" w:themeColor="text1"/>
                <w:sz w:val="16"/>
                <w:szCs w:val="16"/>
              </w:rPr>
              <w:lastRenderedPageBreak/>
              <w:t>32%</w:t>
            </w:r>
          </w:p>
          <w:p w14:paraId="3FA95FA9" w14:textId="5EBC35D8" w:rsidR="00FE2008" w:rsidRPr="00CB526C" w:rsidRDefault="00FE2008" w:rsidP="5CB48AC6">
            <w:pPr>
              <w:spacing w:after="0" w:line="240" w:lineRule="auto"/>
              <w:ind w:left="0" w:right="0" w:firstLine="0"/>
              <w:jc w:val="left"/>
              <w:rPr>
                <w:rFonts w:asciiTheme="majorHAnsi" w:hAnsiTheme="majorHAnsi"/>
                <w:sz w:val="16"/>
                <w:szCs w:val="16"/>
              </w:rPr>
            </w:pPr>
          </w:p>
        </w:tc>
        <w:tc>
          <w:tcPr>
            <w:tcW w:w="3330" w:type="dxa"/>
            <w:vMerge w:val="restart"/>
            <w:vAlign w:val="center"/>
          </w:tcPr>
          <w:p w14:paraId="68F95A70" w14:textId="3A1126D5" w:rsidR="00FE2008" w:rsidRPr="00CB526C" w:rsidRDefault="00FE2008" w:rsidP="5CB48AC6">
            <w:pPr>
              <w:spacing w:after="0" w:line="240" w:lineRule="auto"/>
              <w:ind w:left="0" w:right="0" w:firstLine="0"/>
              <w:rPr>
                <w:rFonts w:asciiTheme="majorHAnsi" w:hAnsiTheme="majorHAnsi"/>
                <w:color w:val="000000" w:themeColor="text1"/>
                <w:sz w:val="16"/>
                <w:szCs w:val="16"/>
              </w:rPr>
            </w:pPr>
            <w:r w:rsidRPr="00CB526C">
              <w:rPr>
                <w:rFonts w:asciiTheme="majorHAnsi" w:hAnsiTheme="majorHAnsi"/>
                <w:color w:val="000000" w:themeColor="text1"/>
                <w:sz w:val="16"/>
                <w:szCs w:val="16"/>
              </w:rPr>
              <w:t>L’UNESCO a procédé au recrutement du coordinateur du projet CAFI 3 (Jardin botanique). En effet, le recrutement du Coordinateur de Projet à l'UNESCO s'est avéré crucial pour garantir la coordination efficiente du programme.</w:t>
            </w:r>
          </w:p>
          <w:p w14:paraId="1B910B06" w14:textId="1AE1C2EE" w:rsidR="00FE2008" w:rsidRPr="00CB526C" w:rsidRDefault="00FE2008" w:rsidP="5CB48AC6">
            <w:pPr>
              <w:spacing w:line="240" w:lineRule="auto"/>
              <w:jc w:val="left"/>
              <w:rPr>
                <w:rFonts w:asciiTheme="majorHAnsi" w:hAnsiTheme="majorHAnsi"/>
                <w:sz w:val="16"/>
                <w:szCs w:val="16"/>
              </w:rPr>
            </w:pPr>
          </w:p>
          <w:p w14:paraId="1FBD780D" w14:textId="32ACA526" w:rsidR="00FE2008" w:rsidRPr="00CB526C" w:rsidRDefault="00FE2008" w:rsidP="5CB48AC6">
            <w:pPr>
              <w:spacing w:line="240" w:lineRule="auto"/>
              <w:jc w:val="left"/>
              <w:rPr>
                <w:rFonts w:asciiTheme="majorHAnsi" w:hAnsiTheme="majorHAnsi"/>
                <w:sz w:val="16"/>
                <w:szCs w:val="16"/>
              </w:rPr>
            </w:pPr>
          </w:p>
          <w:p w14:paraId="5EF90F1B" w14:textId="18111591" w:rsidR="00FE2008" w:rsidRPr="00CB526C" w:rsidRDefault="00FE2008" w:rsidP="5CB48AC6">
            <w:pPr>
              <w:spacing w:line="240" w:lineRule="auto"/>
              <w:jc w:val="left"/>
              <w:rPr>
                <w:rFonts w:asciiTheme="majorHAnsi" w:hAnsiTheme="majorHAnsi"/>
                <w:sz w:val="16"/>
                <w:szCs w:val="16"/>
              </w:rPr>
            </w:pPr>
          </w:p>
          <w:p w14:paraId="79C575E6" w14:textId="5E36C3BF" w:rsidR="00FE2008" w:rsidRPr="00CB526C" w:rsidRDefault="00FE2008" w:rsidP="5CB48AC6">
            <w:pPr>
              <w:spacing w:line="240" w:lineRule="auto"/>
              <w:jc w:val="left"/>
              <w:rPr>
                <w:rFonts w:asciiTheme="majorHAnsi" w:hAnsiTheme="majorHAnsi"/>
                <w:sz w:val="16"/>
                <w:szCs w:val="16"/>
              </w:rPr>
            </w:pPr>
          </w:p>
          <w:p w14:paraId="45EA57D2" w14:textId="6254B684" w:rsidR="00FE2008" w:rsidRPr="00CB526C" w:rsidRDefault="00FE2008" w:rsidP="71364F87">
            <w:pPr>
              <w:spacing w:line="240" w:lineRule="auto"/>
              <w:ind w:left="0" w:firstLine="0"/>
              <w:rPr>
                <w:rFonts w:asciiTheme="majorHAnsi" w:hAnsiTheme="majorHAnsi"/>
                <w:color w:val="000000" w:themeColor="text1"/>
                <w:sz w:val="16"/>
                <w:szCs w:val="16"/>
              </w:rPr>
            </w:pPr>
          </w:p>
        </w:tc>
      </w:tr>
      <w:tr w:rsidR="00FE2008" w14:paraId="65E8CAB0" w14:textId="77777777" w:rsidTr="00FE2008">
        <w:trPr>
          <w:trHeight w:val="197"/>
          <w:jc w:val="center"/>
        </w:trPr>
        <w:tc>
          <w:tcPr>
            <w:tcW w:w="1135" w:type="dxa"/>
            <w:vMerge w:val="restart"/>
            <w:shd w:val="clear" w:color="auto" w:fill="auto"/>
            <w:vAlign w:val="center"/>
          </w:tcPr>
          <w:p w14:paraId="679051FA" w14:textId="1217D310" w:rsidR="00FE2008" w:rsidRPr="009D29A7" w:rsidRDefault="00FE2008" w:rsidP="7DF16093">
            <w:pPr>
              <w:spacing w:line="240" w:lineRule="auto"/>
              <w:jc w:val="left"/>
              <w:rPr>
                <w:rFonts w:asciiTheme="majorHAnsi" w:hAnsiTheme="majorHAnsi"/>
                <w:color w:val="000000" w:themeColor="text1"/>
                <w:sz w:val="14"/>
                <w:szCs w:val="14"/>
              </w:rPr>
            </w:pPr>
            <w:r w:rsidRPr="009D29A7">
              <w:rPr>
                <w:rFonts w:asciiTheme="majorHAnsi" w:hAnsiTheme="majorHAnsi"/>
                <w:color w:val="000000" w:themeColor="text1"/>
                <w:sz w:val="14"/>
                <w:szCs w:val="14"/>
              </w:rPr>
              <w:lastRenderedPageBreak/>
              <w:t>Activit</w:t>
            </w:r>
            <w:r w:rsidRPr="009D29A7">
              <w:rPr>
                <w:rFonts w:asciiTheme="majorHAnsi" w:hAnsiTheme="majorHAnsi" w:hint="eastAsia"/>
                <w:color w:val="000000" w:themeColor="text1"/>
                <w:sz w:val="14"/>
                <w:szCs w:val="14"/>
              </w:rPr>
              <w:t>é</w:t>
            </w:r>
            <w:r w:rsidRPr="009D29A7">
              <w:rPr>
                <w:rFonts w:asciiTheme="majorHAnsi" w:hAnsiTheme="majorHAnsi"/>
                <w:color w:val="000000" w:themeColor="text1"/>
                <w:sz w:val="14"/>
                <w:szCs w:val="14"/>
              </w:rPr>
              <w:t xml:space="preserve"> 2.2.1 : Mise en </w:t>
            </w:r>
            <w:r w:rsidRPr="009D29A7">
              <w:rPr>
                <w:rFonts w:asciiTheme="majorHAnsi" w:hAnsiTheme="majorHAnsi" w:hint="eastAsia"/>
                <w:color w:val="000000" w:themeColor="text1"/>
                <w:sz w:val="14"/>
                <w:szCs w:val="14"/>
              </w:rPr>
              <w:t>œ</w:t>
            </w:r>
            <w:r w:rsidRPr="009D29A7">
              <w:rPr>
                <w:rFonts w:asciiTheme="majorHAnsi" w:hAnsiTheme="majorHAnsi"/>
                <w:color w:val="000000" w:themeColor="text1"/>
                <w:sz w:val="14"/>
                <w:szCs w:val="14"/>
              </w:rPr>
              <w:t xml:space="preserve">uvre du programme </w:t>
            </w:r>
            <w:r w:rsidRPr="009D29A7">
              <w:rPr>
                <w:rFonts w:asciiTheme="majorHAnsi" w:hAnsiTheme="majorHAnsi" w:hint="eastAsia"/>
                <w:color w:val="000000" w:themeColor="text1"/>
                <w:sz w:val="14"/>
                <w:szCs w:val="14"/>
              </w:rPr>
              <w:t>é</w:t>
            </w:r>
            <w:r w:rsidRPr="009D29A7">
              <w:rPr>
                <w:rFonts w:asciiTheme="majorHAnsi" w:hAnsiTheme="majorHAnsi"/>
                <w:color w:val="000000" w:themeColor="text1"/>
                <w:sz w:val="14"/>
                <w:szCs w:val="14"/>
              </w:rPr>
              <w:t>ducatif</w:t>
            </w:r>
          </w:p>
          <w:p w14:paraId="34CEEB00" w14:textId="4D4668D5" w:rsidR="00FE2008" w:rsidRDefault="00FE2008" w:rsidP="1C39232D">
            <w:pPr>
              <w:ind w:left="0"/>
              <w:rPr>
                <w:rFonts w:asciiTheme="majorHAnsi" w:hAnsiTheme="majorHAnsi"/>
                <w:color w:val="000000" w:themeColor="text1"/>
                <w:sz w:val="14"/>
                <w:szCs w:val="14"/>
              </w:rPr>
            </w:pPr>
          </w:p>
        </w:tc>
        <w:tc>
          <w:tcPr>
            <w:tcW w:w="1825" w:type="dxa"/>
            <w:vMerge/>
            <w:vAlign w:val="center"/>
          </w:tcPr>
          <w:p w14:paraId="54776070" w14:textId="77777777" w:rsidR="00FE2008" w:rsidRDefault="00FE2008"/>
        </w:tc>
        <w:tc>
          <w:tcPr>
            <w:tcW w:w="3330" w:type="dxa"/>
            <w:vMerge/>
            <w:shd w:val="clear" w:color="auto" w:fill="auto"/>
            <w:vAlign w:val="center"/>
          </w:tcPr>
          <w:p w14:paraId="2A56A98A" w14:textId="2752EF17" w:rsidR="00FE2008" w:rsidRDefault="00FE2008" w:rsidP="7DF16093">
            <w:pPr>
              <w:spacing w:line="240" w:lineRule="auto"/>
              <w:jc w:val="center"/>
              <w:rPr>
                <w:rFonts w:asciiTheme="majorHAnsi" w:hAnsiTheme="majorHAnsi"/>
                <w:i/>
                <w:iCs/>
                <w:color w:val="000000" w:themeColor="text1"/>
                <w:sz w:val="16"/>
                <w:szCs w:val="16"/>
              </w:rPr>
            </w:pPr>
          </w:p>
        </w:tc>
        <w:tc>
          <w:tcPr>
            <w:tcW w:w="3330" w:type="dxa"/>
            <w:vMerge/>
            <w:vAlign w:val="center"/>
          </w:tcPr>
          <w:p w14:paraId="01B6A3DF" w14:textId="77777777" w:rsidR="00FE2008" w:rsidRDefault="00FE2008"/>
        </w:tc>
      </w:tr>
      <w:tr w:rsidR="3586E302" w14:paraId="0C76270E" w14:textId="77777777" w:rsidTr="1C39232D">
        <w:trPr>
          <w:trHeight w:val="620"/>
          <w:jc w:val="center"/>
        </w:trPr>
        <w:tc>
          <w:tcPr>
            <w:tcW w:w="1135" w:type="dxa"/>
            <w:vMerge/>
            <w:shd w:val="clear" w:color="auto" w:fill="auto"/>
            <w:vAlign w:val="center"/>
          </w:tcPr>
          <w:p w14:paraId="1B779EF2" w14:textId="4F0E1E42" w:rsidR="766EF431" w:rsidRDefault="766EF431" w:rsidP="3586E302">
            <w:pPr>
              <w:rPr>
                <w:rFonts w:asciiTheme="majorHAnsi" w:hAnsiTheme="majorHAnsi"/>
                <w:color w:val="000000" w:themeColor="text1"/>
                <w:sz w:val="14"/>
                <w:szCs w:val="14"/>
              </w:rPr>
            </w:pPr>
          </w:p>
        </w:tc>
        <w:tc>
          <w:tcPr>
            <w:tcW w:w="1825" w:type="dxa"/>
            <w:vMerge/>
            <w:vAlign w:val="center"/>
          </w:tcPr>
          <w:p w14:paraId="51C98690" w14:textId="77777777" w:rsidR="00152651" w:rsidRDefault="00152651"/>
        </w:tc>
        <w:tc>
          <w:tcPr>
            <w:tcW w:w="3330" w:type="dxa"/>
            <w:shd w:val="clear" w:color="auto" w:fill="auto"/>
            <w:vAlign w:val="center"/>
          </w:tcPr>
          <w:p w14:paraId="2DAA70CD" w14:textId="77777777" w:rsidR="4FDF0288" w:rsidRDefault="42F3EDFC" w:rsidP="1C39232D">
            <w:pPr>
              <w:spacing w:line="240" w:lineRule="auto"/>
              <w:jc w:val="left"/>
              <w:rPr>
                <w:rFonts w:asciiTheme="majorHAnsi" w:hAnsiTheme="majorHAnsi"/>
                <w:sz w:val="16"/>
                <w:szCs w:val="16"/>
              </w:rPr>
            </w:pPr>
            <w:r w:rsidRPr="1C39232D">
              <w:rPr>
                <w:rFonts w:asciiTheme="majorHAnsi" w:hAnsiTheme="majorHAnsi"/>
                <w:sz w:val="16"/>
                <w:szCs w:val="16"/>
              </w:rPr>
              <w:t xml:space="preserve">                                     </w:t>
            </w:r>
            <w:r w:rsidR="3AD855E1" w:rsidRPr="1C39232D">
              <w:rPr>
                <w:rFonts w:asciiTheme="majorHAnsi" w:hAnsiTheme="majorHAnsi"/>
                <w:sz w:val="16"/>
                <w:szCs w:val="16"/>
              </w:rPr>
              <w:t>32</w:t>
            </w:r>
            <w:r w:rsidRPr="1C39232D">
              <w:rPr>
                <w:rFonts w:asciiTheme="majorHAnsi" w:hAnsiTheme="majorHAnsi"/>
                <w:sz w:val="16"/>
                <w:szCs w:val="16"/>
              </w:rPr>
              <w:t>%</w:t>
            </w:r>
          </w:p>
          <w:p w14:paraId="2D0BB3A2" w14:textId="03085793" w:rsidR="42F3EDFC" w:rsidRPr="1C39232D" w:rsidRDefault="0214AB3B" w:rsidP="1C39232D">
            <w:pPr>
              <w:spacing w:line="240" w:lineRule="auto"/>
              <w:jc w:val="left"/>
              <w:rPr>
                <w:rFonts w:asciiTheme="majorHAnsi" w:hAnsiTheme="majorHAnsi"/>
                <w:sz w:val="16"/>
                <w:szCs w:val="16"/>
              </w:rPr>
            </w:pPr>
            <w:r w:rsidRPr="1C39232D">
              <w:rPr>
                <w:rFonts w:asciiTheme="majorHAnsi" w:hAnsiTheme="majorHAnsi"/>
                <w:sz w:val="16"/>
                <w:szCs w:val="16"/>
              </w:rPr>
              <w:t xml:space="preserve">                                   </w:t>
            </w:r>
          </w:p>
        </w:tc>
        <w:tc>
          <w:tcPr>
            <w:tcW w:w="3330" w:type="dxa"/>
            <w:vAlign w:val="center"/>
          </w:tcPr>
          <w:p w14:paraId="6C2E957F" w14:textId="3C6770E6" w:rsidR="00152651" w:rsidRDefault="00FE2008">
            <w:r w:rsidRPr="00CB526C">
              <w:rPr>
                <w:rFonts w:asciiTheme="majorHAnsi" w:hAnsiTheme="majorHAnsi"/>
                <w:color w:val="000000" w:themeColor="text1"/>
                <w:sz w:val="16"/>
                <w:szCs w:val="16"/>
              </w:rPr>
              <w:t>Dans le but de privilégier un enseignement plus pratique et concret, la commande d'un bus a été initiée pour faciliter les déplacements et les visites pédagogiques envisagées dans le futur jardin botanique. Cette démarche vise à soutenir activement les programmes éducatifs de l'ANPN en offrant des déplacements fluides et adaptés, mettant ainsi l'accent sur une approche éducative pratique et immersive.</w:t>
            </w:r>
          </w:p>
        </w:tc>
      </w:tr>
      <w:tr w:rsidR="00FA3A77" w:rsidRPr="00532128" w14:paraId="3FA95FB0" w14:textId="77777777" w:rsidTr="5165037B">
        <w:trPr>
          <w:trHeight w:val="310"/>
          <w:jc w:val="center"/>
        </w:trPr>
        <w:tc>
          <w:tcPr>
            <w:tcW w:w="1135" w:type="dxa"/>
            <w:shd w:val="clear" w:color="auto" w:fill="auto"/>
            <w:vAlign w:val="center"/>
          </w:tcPr>
          <w:p w14:paraId="3FA95FAC" w14:textId="77777777" w:rsidR="00FA3A77" w:rsidRPr="00CB526C" w:rsidRDefault="0089628E">
            <w:pPr>
              <w:spacing w:after="0" w:line="240" w:lineRule="auto"/>
              <w:ind w:left="0" w:right="0" w:firstLine="0"/>
              <w:jc w:val="left"/>
              <w:rPr>
                <w:rFonts w:asciiTheme="majorHAnsi" w:hAnsiTheme="majorHAnsi"/>
                <w:sz w:val="16"/>
                <w:szCs w:val="16"/>
              </w:rPr>
            </w:pPr>
            <w:r w:rsidRPr="00CB526C">
              <w:rPr>
                <w:rFonts w:asciiTheme="majorHAnsi" w:hAnsiTheme="majorHAnsi"/>
                <w:sz w:val="16"/>
                <w:szCs w:val="16"/>
              </w:rPr>
              <w:t>Total</w:t>
            </w:r>
          </w:p>
        </w:tc>
        <w:tc>
          <w:tcPr>
            <w:tcW w:w="1825" w:type="dxa"/>
            <w:shd w:val="clear" w:color="auto" w:fill="auto"/>
            <w:vAlign w:val="center"/>
          </w:tcPr>
          <w:p w14:paraId="3FA95FAD" w14:textId="77777777" w:rsidR="00FA3A77" w:rsidRPr="00CB526C" w:rsidRDefault="00FA3A77">
            <w:pPr>
              <w:spacing w:after="0" w:line="240" w:lineRule="auto"/>
              <w:ind w:left="0" w:right="0" w:firstLine="0"/>
              <w:jc w:val="left"/>
              <w:rPr>
                <w:rFonts w:asciiTheme="majorHAnsi" w:hAnsiTheme="majorHAnsi"/>
                <w:sz w:val="16"/>
                <w:szCs w:val="16"/>
              </w:rPr>
            </w:pPr>
          </w:p>
        </w:tc>
        <w:tc>
          <w:tcPr>
            <w:tcW w:w="3330" w:type="dxa"/>
            <w:shd w:val="clear" w:color="auto" w:fill="auto"/>
            <w:vAlign w:val="center"/>
          </w:tcPr>
          <w:p w14:paraId="3FA95FAE" w14:textId="66EAC124" w:rsidR="00FA3A77" w:rsidRPr="00CB526C" w:rsidRDefault="00735B34" w:rsidP="3586E302">
            <w:pPr>
              <w:spacing w:after="0" w:line="240" w:lineRule="auto"/>
              <w:ind w:left="0" w:right="0"/>
              <w:jc w:val="center"/>
              <w:rPr>
                <w:rFonts w:asciiTheme="majorHAnsi" w:hAnsiTheme="majorHAnsi"/>
                <w:color w:val="000000" w:themeColor="text1"/>
                <w:sz w:val="16"/>
                <w:szCs w:val="16"/>
              </w:rPr>
            </w:pPr>
            <w:r>
              <w:rPr>
                <w:rFonts w:asciiTheme="majorHAnsi" w:hAnsiTheme="majorHAnsi"/>
                <w:b/>
                <w:bCs/>
                <w:color w:val="000000" w:themeColor="text1"/>
                <w:sz w:val="16"/>
                <w:szCs w:val="16"/>
              </w:rPr>
              <w:t>4</w:t>
            </w:r>
            <w:r w:rsidR="792277FB" w:rsidRPr="3586E302">
              <w:rPr>
                <w:rFonts w:asciiTheme="majorHAnsi" w:hAnsiTheme="majorHAnsi"/>
                <w:b/>
                <w:bCs/>
                <w:color w:val="000000" w:themeColor="text1"/>
                <w:sz w:val="16"/>
                <w:szCs w:val="16"/>
              </w:rPr>
              <w:t>%</w:t>
            </w:r>
          </w:p>
        </w:tc>
        <w:tc>
          <w:tcPr>
            <w:tcW w:w="3330" w:type="dxa"/>
            <w:vAlign w:val="center"/>
          </w:tcPr>
          <w:p w14:paraId="3FA95FAF" w14:textId="77777777" w:rsidR="00FA3A77" w:rsidRPr="00CB526C" w:rsidRDefault="00FA3A77">
            <w:pPr>
              <w:spacing w:after="0" w:line="240" w:lineRule="auto"/>
              <w:ind w:left="0" w:right="0" w:firstLine="0"/>
              <w:jc w:val="left"/>
              <w:rPr>
                <w:rFonts w:asciiTheme="majorHAnsi" w:hAnsiTheme="majorHAnsi"/>
                <w:sz w:val="16"/>
                <w:szCs w:val="16"/>
              </w:rPr>
            </w:pPr>
          </w:p>
        </w:tc>
      </w:tr>
    </w:tbl>
    <w:p w14:paraId="3FA95FB1" w14:textId="77777777" w:rsidR="00FA3A77" w:rsidRPr="00532128" w:rsidRDefault="00FA3A77">
      <w:pPr>
        <w:spacing w:after="8" w:line="259" w:lineRule="auto"/>
        <w:ind w:right="0"/>
        <w:jc w:val="left"/>
        <w:rPr>
          <w:rFonts w:ascii="Avenir Next LT Pro" w:hAnsi="Avenir Next LT Pro"/>
          <w:b/>
          <w:i/>
          <w:sz w:val="20"/>
          <w:szCs w:val="20"/>
        </w:rPr>
      </w:pPr>
    </w:p>
    <w:p w14:paraId="3FA95FB2" w14:textId="77777777" w:rsidR="00FA3A77" w:rsidRPr="00532128" w:rsidRDefault="00FA3A77">
      <w:pPr>
        <w:spacing w:after="8" w:line="259" w:lineRule="auto"/>
        <w:ind w:right="0"/>
        <w:jc w:val="left"/>
        <w:rPr>
          <w:rFonts w:ascii="Avenir Next LT Pro" w:hAnsi="Avenir Next LT Pro"/>
          <w:sz w:val="22"/>
          <w:szCs w:val="22"/>
        </w:rPr>
      </w:pPr>
    </w:p>
    <w:p w14:paraId="3FA95FB3" w14:textId="0E87A87A" w:rsidR="00FA3A77" w:rsidRPr="00532128" w:rsidRDefault="00B83E31">
      <w:pPr>
        <w:pStyle w:val="Titre2"/>
        <w:rPr>
          <w:rFonts w:ascii="Avenir Next LT Pro" w:hAnsi="Avenir Next LT Pro"/>
        </w:rPr>
      </w:pPr>
      <w:bookmarkStart w:id="9" w:name="_Toc148458670"/>
      <w:r w:rsidRPr="00532128">
        <w:rPr>
          <w:rFonts w:ascii="Avenir Next LT Pro" w:hAnsi="Avenir Next LT Pro"/>
        </w:rPr>
        <w:t>6</w:t>
      </w:r>
      <w:r w:rsidR="0089628E" w:rsidRPr="00532128">
        <w:rPr>
          <w:rFonts w:ascii="Avenir Next LT Pro" w:hAnsi="Avenir Next LT Pro"/>
        </w:rPr>
        <w:t>.2 Contrats</w:t>
      </w:r>
      <w:bookmarkEnd w:id="9"/>
    </w:p>
    <w:p w14:paraId="3FA95FB4" w14:textId="4A54798D" w:rsidR="00FA3A77" w:rsidRPr="00532128" w:rsidRDefault="0089628E">
      <w:pPr>
        <w:pBdr>
          <w:top w:val="nil"/>
          <w:left w:val="nil"/>
          <w:bottom w:val="nil"/>
          <w:right w:val="nil"/>
          <w:between w:val="nil"/>
        </w:pBdr>
        <w:spacing w:after="0"/>
        <w:rPr>
          <w:rFonts w:ascii="Avenir Next LT Pro" w:hAnsi="Avenir Next LT Pro"/>
          <w:i/>
          <w:iCs/>
          <w:sz w:val="20"/>
          <w:szCs w:val="20"/>
        </w:rPr>
      </w:pPr>
      <w:r w:rsidRPr="009D29A7">
        <w:rPr>
          <w:rFonts w:ascii="Avenir Next LT Pro" w:hAnsi="Avenir Next LT Pro"/>
          <w:i/>
          <w:iCs/>
          <w:sz w:val="20"/>
          <w:szCs w:val="20"/>
          <w:highlight w:val="green"/>
        </w:rPr>
        <w:t>Lister les entités lesquelles des contrats</w:t>
      </w:r>
      <w:r w:rsidR="005D5F84" w:rsidRPr="009D29A7">
        <w:rPr>
          <w:rFonts w:ascii="Avenir Next LT Pro" w:hAnsi="Avenir Next LT Pro"/>
          <w:i/>
          <w:iCs/>
          <w:sz w:val="20"/>
          <w:szCs w:val="20"/>
          <w:highlight w:val="green"/>
        </w:rPr>
        <w:t xml:space="preserve"> (approvisionnements) ou des accords (partenariats)</w:t>
      </w:r>
      <w:r w:rsidRPr="009D29A7">
        <w:rPr>
          <w:rFonts w:ascii="Avenir Next LT Pro" w:hAnsi="Avenir Next LT Pro"/>
          <w:i/>
          <w:iCs/>
          <w:sz w:val="20"/>
          <w:szCs w:val="20"/>
          <w:highlight w:val="green"/>
        </w:rPr>
        <w:t xml:space="preserve"> de plus de 100,000 dollars ont été signés, indiquer la thématique, la responsabilité et le budget assigné à chacune d’elle. Si vos procédures le permettent, joindre une copie du contrat (qui ne sera pas rendue publique).</w:t>
      </w:r>
      <w:r w:rsidRPr="00532128">
        <w:rPr>
          <w:rFonts w:ascii="Avenir Next LT Pro" w:hAnsi="Avenir Next LT Pro"/>
          <w:i/>
          <w:iCs/>
          <w:sz w:val="20"/>
          <w:szCs w:val="20"/>
        </w:rPr>
        <w:t xml:space="preserve"> </w:t>
      </w:r>
    </w:p>
    <w:p w14:paraId="3FA95FB5" w14:textId="77777777" w:rsidR="00FA3A77" w:rsidRPr="00532128" w:rsidRDefault="00FA3A77">
      <w:pPr>
        <w:pBdr>
          <w:top w:val="nil"/>
          <w:left w:val="nil"/>
          <w:bottom w:val="nil"/>
          <w:right w:val="nil"/>
          <w:between w:val="nil"/>
        </w:pBdr>
        <w:spacing w:after="0"/>
        <w:ind w:left="10" w:firstLine="0"/>
        <w:rPr>
          <w:rFonts w:ascii="Avenir Next LT Pro" w:hAnsi="Avenir Next LT Pro"/>
        </w:rPr>
      </w:pPr>
    </w:p>
    <w:p w14:paraId="3FA95FB6" w14:textId="77777777" w:rsidR="00FA3A77" w:rsidRPr="00532128" w:rsidRDefault="00FA3A77">
      <w:pPr>
        <w:pBdr>
          <w:top w:val="nil"/>
          <w:left w:val="nil"/>
          <w:bottom w:val="nil"/>
          <w:right w:val="nil"/>
          <w:between w:val="nil"/>
        </w:pBdr>
        <w:ind w:left="370" w:firstLine="0"/>
        <w:rPr>
          <w:rFonts w:ascii="Avenir Next LT Pro" w:hAnsi="Avenir Next LT Pro"/>
          <w:sz w:val="22"/>
          <w:szCs w:val="22"/>
        </w:rPr>
      </w:pPr>
    </w:p>
    <w:p w14:paraId="3FA95FB7" w14:textId="512229ED" w:rsidR="00FA3A77" w:rsidRPr="00532128" w:rsidRDefault="0089628E">
      <w:pPr>
        <w:rPr>
          <w:rFonts w:ascii="Avenir Next LT Pro" w:hAnsi="Avenir Next LT Pro"/>
          <w:sz w:val="22"/>
          <w:szCs w:val="22"/>
        </w:rPr>
      </w:pPr>
      <w:r w:rsidRPr="00532128">
        <w:rPr>
          <w:rFonts w:ascii="Avenir Next LT Pro" w:hAnsi="Avenir Next LT Pro"/>
          <w:sz w:val="22"/>
          <w:szCs w:val="22"/>
        </w:rPr>
        <w:t xml:space="preserve">Tableau </w:t>
      </w:r>
      <w:r w:rsidR="009F5426" w:rsidRPr="00532128">
        <w:rPr>
          <w:rFonts w:ascii="Avenir Next LT Pro" w:hAnsi="Avenir Next LT Pro"/>
          <w:sz w:val="22"/>
          <w:szCs w:val="22"/>
        </w:rPr>
        <w:t>10</w:t>
      </w:r>
      <w:r w:rsidRPr="00532128">
        <w:rPr>
          <w:rFonts w:ascii="Avenir Next LT Pro" w:hAnsi="Avenir Next LT Pro"/>
          <w:sz w:val="22"/>
          <w:szCs w:val="22"/>
        </w:rPr>
        <w:t xml:space="preserve"> - Suivi des contrats </w:t>
      </w:r>
    </w:p>
    <w:p w14:paraId="3FA95FB8" w14:textId="77777777" w:rsidR="00FA3A77" w:rsidRPr="00532128" w:rsidRDefault="00FA3A77">
      <w:pPr>
        <w:rPr>
          <w:rFonts w:ascii="Avenir Next LT Pro" w:hAnsi="Avenir Next LT Pro"/>
          <w:sz w:val="16"/>
          <w:szCs w:val="16"/>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840"/>
        <w:gridCol w:w="1105"/>
        <w:gridCol w:w="1285"/>
        <w:gridCol w:w="845"/>
        <w:gridCol w:w="31"/>
        <w:gridCol w:w="851"/>
        <w:gridCol w:w="33"/>
        <w:gridCol w:w="923"/>
        <w:gridCol w:w="824"/>
        <w:gridCol w:w="792"/>
        <w:gridCol w:w="984"/>
        <w:gridCol w:w="1302"/>
      </w:tblGrid>
      <w:tr w:rsidR="00DD5411" w:rsidRPr="00532128" w14:paraId="3FA95FC4" w14:textId="77777777" w:rsidTr="71364F87">
        <w:trPr>
          <w:trHeight w:val="425"/>
          <w:jc w:val="center"/>
        </w:trPr>
        <w:tc>
          <w:tcPr>
            <w:tcW w:w="840" w:type="dxa"/>
            <w:shd w:val="clear" w:color="auto" w:fill="BDD7EE"/>
            <w:vAlign w:val="center"/>
          </w:tcPr>
          <w:p w14:paraId="3FA95FB9" w14:textId="77777777" w:rsidR="00FA3A77" w:rsidRPr="00532128" w:rsidRDefault="0089628E">
            <w:pPr>
              <w:spacing w:after="0" w:line="240" w:lineRule="auto"/>
              <w:ind w:left="0" w:right="0" w:firstLine="0"/>
              <w:jc w:val="center"/>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N° du Contrat</w:t>
            </w:r>
          </w:p>
        </w:tc>
        <w:tc>
          <w:tcPr>
            <w:tcW w:w="1105" w:type="dxa"/>
            <w:shd w:val="clear" w:color="auto" w:fill="BDD7EE"/>
            <w:vAlign w:val="center"/>
          </w:tcPr>
          <w:p w14:paraId="3FA95FBA"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Intitulé et thématique</w:t>
            </w:r>
          </w:p>
        </w:tc>
        <w:tc>
          <w:tcPr>
            <w:tcW w:w="1285" w:type="dxa"/>
            <w:shd w:val="clear" w:color="auto" w:fill="BDD7EE"/>
          </w:tcPr>
          <w:p w14:paraId="3FA95FBB"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 xml:space="preserve">Type </w:t>
            </w:r>
          </w:p>
          <w:p w14:paraId="3FA95FBC"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(ONG internationale, ONG nationale, entité publique, secteur privé, autre)</w:t>
            </w:r>
          </w:p>
        </w:tc>
        <w:tc>
          <w:tcPr>
            <w:tcW w:w="845" w:type="dxa"/>
            <w:shd w:val="clear" w:color="auto" w:fill="BDD7EE"/>
          </w:tcPr>
          <w:p w14:paraId="3FA95FBD"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Sous type (voir liste ci-dessous)</w:t>
            </w:r>
          </w:p>
        </w:tc>
        <w:tc>
          <w:tcPr>
            <w:tcW w:w="915" w:type="dxa"/>
            <w:gridSpan w:val="3"/>
            <w:shd w:val="clear" w:color="auto" w:fill="BDD7EE"/>
            <w:vAlign w:val="center"/>
          </w:tcPr>
          <w:p w14:paraId="3FA95FBE"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Montant du contrat</w:t>
            </w:r>
          </w:p>
        </w:tc>
        <w:tc>
          <w:tcPr>
            <w:tcW w:w="923" w:type="dxa"/>
            <w:shd w:val="clear" w:color="auto" w:fill="BDD7EE"/>
            <w:vAlign w:val="center"/>
          </w:tcPr>
          <w:p w14:paraId="3FA95FBF"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Date signature contrat</w:t>
            </w:r>
          </w:p>
        </w:tc>
        <w:tc>
          <w:tcPr>
            <w:tcW w:w="824" w:type="dxa"/>
            <w:shd w:val="clear" w:color="auto" w:fill="BDD7EE"/>
            <w:vAlign w:val="center"/>
          </w:tcPr>
          <w:p w14:paraId="3FA95FC0"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Date début des activités</w:t>
            </w:r>
          </w:p>
        </w:tc>
        <w:tc>
          <w:tcPr>
            <w:tcW w:w="792" w:type="dxa"/>
            <w:shd w:val="clear" w:color="auto" w:fill="BDD7EE"/>
            <w:vAlign w:val="center"/>
          </w:tcPr>
          <w:p w14:paraId="3FA95FC1"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Date fin Contrat</w:t>
            </w:r>
          </w:p>
        </w:tc>
        <w:tc>
          <w:tcPr>
            <w:tcW w:w="984" w:type="dxa"/>
            <w:shd w:val="clear" w:color="auto" w:fill="BDD7EE"/>
            <w:vAlign w:val="center"/>
          </w:tcPr>
          <w:p w14:paraId="3FA95FC2"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Délai Exécution Prévu</w:t>
            </w:r>
          </w:p>
        </w:tc>
        <w:tc>
          <w:tcPr>
            <w:tcW w:w="1302" w:type="dxa"/>
            <w:shd w:val="clear" w:color="auto" w:fill="BDD7EE"/>
            <w:vAlign w:val="center"/>
          </w:tcPr>
          <w:p w14:paraId="3FA95FC3" w14:textId="77777777" w:rsidR="00FA3A77" w:rsidRPr="00532128" w:rsidRDefault="0089628E">
            <w:pPr>
              <w:spacing w:after="0" w:line="240" w:lineRule="auto"/>
              <w:ind w:left="0" w:right="0" w:firstLine="0"/>
              <w:jc w:val="left"/>
              <w:rPr>
                <w:rFonts w:ascii="Avenir Next LT Pro" w:eastAsia="Arial Narrow" w:hAnsi="Avenir Next LT Pro" w:cs="Arial Narrow"/>
                <w:b/>
                <w:sz w:val="16"/>
                <w:szCs w:val="16"/>
              </w:rPr>
            </w:pPr>
            <w:r w:rsidRPr="00532128">
              <w:rPr>
                <w:rFonts w:ascii="Avenir Next LT Pro" w:eastAsia="Arial Narrow" w:hAnsi="Avenir Next LT Pro" w:cs="Arial Narrow"/>
                <w:b/>
                <w:sz w:val="16"/>
                <w:szCs w:val="16"/>
              </w:rPr>
              <w:t>Commentaires</w:t>
            </w:r>
          </w:p>
        </w:tc>
      </w:tr>
      <w:tr w:rsidR="00FA3A77" w:rsidRPr="00532128" w14:paraId="3FA95FCF" w14:textId="77777777" w:rsidTr="00DC2187">
        <w:trPr>
          <w:trHeight w:val="293"/>
          <w:jc w:val="center"/>
        </w:trPr>
        <w:tc>
          <w:tcPr>
            <w:tcW w:w="840" w:type="dxa"/>
            <w:shd w:val="clear" w:color="auto" w:fill="auto"/>
            <w:vAlign w:val="bottom"/>
          </w:tcPr>
          <w:p w14:paraId="3FA95FC5" w14:textId="27BFEE7E" w:rsidR="00FA3A77" w:rsidRPr="00532128" w:rsidRDefault="0089628E" w:rsidP="71364F87">
            <w:pPr>
              <w:ind w:left="0"/>
              <w:rPr>
                <w:color w:val="000000" w:themeColor="text1"/>
                <w:sz w:val="16"/>
                <w:szCs w:val="16"/>
              </w:rPr>
            </w:pPr>
            <w:r w:rsidRPr="71364F87">
              <w:rPr>
                <w:color w:val="000000" w:themeColor="text1"/>
                <w:sz w:val="16"/>
                <w:szCs w:val="16"/>
              </w:rPr>
              <w:t> </w:t>
            </w:r>
            <w:r w:rsidR="00DC2187">
              <w:rPr>
                <w:color w:val="000000" w:themeColor="text1"/>
                <w:sz w:val="16"/>
                <w:szCs w:val="16"/>
              </w:rPr>
              <w:t>N/A</w:t>
            </w:r>
          </w:p>
        </w:tc>
        <w:tc>
          <w:tcPr>
            <w:tcW w:w="1105" w:type="dxa"/>
            <w:shd w:val="clear" w:color="auto" w:fill="auto"/>
            <w:vAlign w:val="bottom"/>
          </w:tcPr>
          <w:p w14:paraId="3FA95FC6" w14:textId="23A63970" w:rsidR="00FA3A77" w:rsidRPr="00532128" w:rsidRDefault="0089628E" w:rsidP="71364F87">
            <w:pPr>
              <w:ind w:left="0"/>
              <w:rPr>
                <w:color w:val="000000" w:themeColor="text1"/>
                <w:sz w:val="16"/>
                <w:szCs w:val="16"/>
              </w:rPr>
            </w:pPr>
            <w:r w:rsidRPr="71364F87">
              <w:rPr>
                <w:color w:val="000000" w:themeColor="text1"/>
                <w:sz w:val="16"/>
                <w:szCs w:val="16"/>
              </w:rPr>
              <w:t> </w:t>
            </w:r>
          </w:p>
        </w:tc>
        <w:tc>
          <w:tcPr>
            <w:tcW w:w="1285" w:type="dxa"/>
          </w:tcPr>
          <w:p w14:paraId="3FA95FC7" w14:textId="4112932C" w:rsidR="00FA3A77" w:rsidRPr="00532128" w:rsidRDefault="00FA3A77" w:rsidP="5CB48AC6">
            <w:pPr>
              <w:spacing w:after="0" w:line="240" w:lineRule="auto"/>
              <w:ind w:left="0" w:right="0" w:firstLine="0"/>
              <w:jc w:val="left"/>
              <w:rPr>
                <w:rFonts w:ascii="Avenir Next LT Pro" w:hAnsi="Avenir Next LT Pro"/>
                <w:sz w:val="22"/>
                <w:szCs w:val="22"/>
              </w:rPr>
            </w:pPr>
          </w:p>
        </w:tc>
        <w:tc>
          <w:tcPr>
            <w:tcW w:w="876" w:type="dxa"/>
            <w:gridSpan w:val="2"/>
          </w:tcPr>
          <w:p w14:paraId="3FA95FC8" w14:textId="4E7A8354" w:rsidR="00FA3A77" w:rsidRPr="00532128" w:rsidRDefault="00FA3A77" w:rsidP="5CB48AC6">
            <w:pPr>
              <w:spacing w:after="0" w:line="240" w:lineRule="auto"/>
              <w:ind w:left="0" w:right="0" w:firstLine="0"/>
              <w:jc w:val="left"/>
              <w:rPr>
                <w:rFonts w:ascii="Avenir Next LT Pro" w:hAnsi="Avenir Next LT Pro"/>
                <w:sz w:val="22"/>
                <w:szCs w:val="22"/>
              </w:rPr>
            </w:pPr>
          </w:p>
        </w:tc>
        <w:tc>
          <w:tcPr>
            <w:tcW w:w="851" w:type="dxa"/>
            <w:shd w:val="clear" w:color="auto" w:fill="auto"/>
            <w:vAlign w:val="bottom"/>
          </w:tcPr>
          <w:p w14:paraId="3FA95FC9" w14:textId="47E86403" w:rsidR="00FA3A77" w:rsidRPr="00532128" w:rsidRDefault="00FA3A77" w:rsidP="71364F87">
            <w:pPr>
              <w:spacing w:after="0" w:line="240" w:lineRule="auto"/>
              <w:ind w:left="0" w:right="0" w:firstLine="0"/>
              <w:jc w:val="left"/>
              <w:rPr>
                <w:color w:val="000000" w:themeColor="text1"/>
                <w:sz w:val="16"/>
                <w:szCs w:val="16"/>
              </w:rPr>
            </w:pPr>
          </w:p>
        </w:tc>
        <w:tc>
          <w:tcPr>
            <w:tcW w:w="956" w:type="dxa"/>
            <w:gridSpan w:val="2"/>
            <w:shd w:val="clear" w:color="auto" w:fill="auto"/>
            <w:vAlign w:val="bottom"/>
          </w:tcPr>
          <w:p w14:paraId="3FA95FCA" w14:textId="2039441A" w:rsidR="00FA3A77" w:rsidRPr="00532128" w:rsidRDefault="00FA3A77" w:rsidP="71364F87">
            <w:pPr>
              <w:spacing w:after="0" w:line="240" w:lineRule="auto"/>
              <w:ind w:left="0" w:right="0" w:firstLine="0"/>
              <w:jc w:val="left"/>
              <w:rPr>
                <w:color w:val="000000" w:themeColor="text1"/>
                <w:sz w:val="16"/>
                <w:szCs w:val="16"/>
              </w:rPr>
            </w:pPr>
          </w:p>
        </w:tc>
        <w:tc>
          <w:tcPr>
            <w:tcW w:w="824" w:type="dxa"/>
            <w:shd w:val="clear" w:color="auto" w:fill="auto"/>
            <w:vAlign w:val="bottom"/>
          </w:tcPr>
          <w:p w14:paraId="3FA95FCB" w14:textId="2E407977" w:rsidR="00FA3A77" w:rsidRPr="00532128" w:rsidRDefault="00FA3A77" w:rsidP="71364F87">
            <w:pPr>
              <w:spacing w:after="0" w:line="240" w:lineRule="auto"/>
              <w:ind w:left="0" w:right="0" w:firstLine="0"/>
              <w:jc w:val="left"/>
              <w:rPr>
                <w:color w:val="000000" w:themeColor="text1"/>
                <w:sz w:val="16"/>
                <w:szCs w:val="16"/>
              </w:rPr>
            </w:pPr>
          </w:p>
        </w:tc>
        <w:tc>
          <w:tcPr>
            <w:tcW w:w="792" w:type="dxa"/>
            <w:shd w:val="clear" w:color="auto" w:fill="auto"/>
            <w:vAlign w:val="bottom"/>
          </w:tcPr>
          <w:p w14:paraId="3FA95FCC" w14:textId="5188324E" w:rsidR="00FA3A77" w:rsidRPr="00532128" w:rsidRDefault="00FA3A77" w:rsidP="71364F87">
            <w:pPr>
              <w:spacing w:after="0" w:line="240" w:lineRule="auto"/>
              <w:ind w:left="0" w:right="0"/>
              <w:jc w:val="left"/>
              <w:rPr>
                <w:color w:val="000000" w:themeColor="text1"/>
                <w:sz w:val="16"/>
                <w:szCs w:val="16"/>
              </w:rPr>
            </w:pPr>
          </w:p>
        </w:tc>
        <w:tc>
          <w:tcPr>
            <w:tcW w:w="984" w:type="dxa"/>
            <w:shd w:val="clear" w:color="auto" w:fill="auto"/>
            <w:vAlign w:val="bottom"/>
          </w:tcPr>
          <w:p w14:paraId="3FA95FCD" w14:textId="498EBFF6" w:rsidR="00FA3A77" w:rsidRPr="00532128" w:rsidRDefault="0089628E" w:rsidP="71364F87">
            <w:pPr>
              <w:spacing w:after="0" w:line="240" w:lineRule="auto"/>
              <w:ind w:left="0" w:right="0" w:firstLine="0"/>
              <w:jc w:val="left"/>
              <w:rPr>
                <w:color w:val="000000" w:themeColor="text1"/>
                <w:sz w:val="16"/>
                <w:szCs w:val="16"/>
              </w:rPr>
            </w:pPr>
            <w:r w:rsidRPr="71364F87">
              <w:rPr>
                <w:color w:val="000000" w:themeColor="text1"/>
                <w:sz w:val="16"/>
                <w:szCs w:val="16"/>
              </w:rPr>
              <w:t> </w:t>
            </w:r>
          </w:p>
        </w:tc>
        <w:tc>
          <w:tcPr>
            <w:tcW w:w="1302" w:type="dxa"/>
            <w:shd w:val="clear" w:color="auto" w:fill="auto"/>
            <w:vAlign w:val="bottom"/>
          </w:tcPr>
          <w:p w14:paraId="2B882095" w14:textId="66BBE417" w:rsidR="00FA3A77" w:rsidRPr="00532128" w:rsidRDefault="0089628E" w:rsidP="71364F87">
            <w:pPr>
              <w:spacing w:after="0" w:line="240" w:lineRule="auto"/>
              <w:ind w:left="0" w:right="0"/>
              <w:jc w:val="left"/>
              <w:rPr>
                <w:color w:val="000000" w:themeColor="text1"/>
                <w:sz w:val="16"/>
                <w:szCs w:val="16"/>
              </w:rPr>
            </w:pPr>
            <w:r w:rsidRPr="71364F87">
              <w:rPr>
                <w:rFonts w:ascii="Avenir Next LT Pro" w:hAnsi="Avenir Next LT Pro"/>
                <w:sz w:val="22"/>
                <w:szCs w:val="22"/>
              </w:rPr>
              <w:t> </w:t>
            </w:r>
            <w:r w:rsidR="0A1A7226" w:rsidRPr="71364F87">
              <w:rPr>
                <w:color w:val="000000" w:themeColor="text1"/>
                <w:sz w:val="22"/>
                <w:szCs w:val="22"/>
              </w:rPr>
              <w:t xml:space="preserve"> </w:t>
            </w:r>
          </w:p>
          <w:p w14:paraId="3FA95FCE" w14:textId="5CD336B8" w:rsidR="00FA3A77" w:rsidRPr="00532128" w:rsidRDefault="00FA3A77" w:rsidP="5CB48AC6">
            <w:pPr>
              <w:spacing w:after="0" w:line="240" w:lineRule="auto"/>
              <w:ind w:left="0" w:right="0" w:firstLine="0"/>
              <w:jc w:val="left"/>
              <w:rPr>
                <w:rFonts w:ascii="Avenir Next LT Pro" w:hAnsi="Avenir Next LT Pro"/>
                <w:sz w:val="22"/>
                <w:szCs w:val="22"/>
              </w:rPr>
            </w:pPr>
          </w:p>
        </w:tc>
      </w:tr>
    </w:tbl>
    <w:p w14:paraId="3FA95FF3" w14:textId="60436775" w:rsidR="00FA3A77" w:rsidRPr="00532128" w:rsidRDefault="0089628E" w:rsidP="00A17FA4">
      <w:pPr>
        <w:ind w:left="0" w:firstLine="0"/>
        <w:rPr>
          <w:rFonts w:ascii="Avenir Next LT Pro" w:hAnsi="Avenir Next LT Pro"/>
          <w:sz w:val="22"/>
          <w:szCs w:val="22"/>
        </w:rPr>
      </w:pPr>
      <w:r w:rsidRPr="00532128">
        <w:rPr>
          <w:rFonts w:ascii="Avenir Next LT Pro" w:hAnsi="Avenir Next LT Pro"/>
          <w:sz w:val="22"/>
          <w:szCs w:val="22"/>
        </w:rPr>
        <w:t xml:space="preserve">Sous-type </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15" w:type="dxa"/>
          <w:bottom w:w="15" w:type="dxa"/>
          <w:right w:w="115" w:type="dxa"/>
        </w:tblCellMar>
        <w:tblLook w:val="0400" w:firstRow="0" w:lastRow="0" w:firstColumn="0" w:lastColumn="0" w:noHBand="0" w:noVBand="1"/>
      </w:tblPr>
      <w:tblGrid>
        <w:gridCol w:w="2552"/>
        <w:gridCol w:w="2835"/>
        <w:gridCol w:w="2268"/>
      </w:tblGrid>
      <w:tr w:rsidR="00FA3A77" w:rsidRPr="00532128" w14:paraId="3FA95FF7" w14:textId="77777777" w:rsidTr="009A5A8D">
        <w:trPr>
          <w:trHeight w:val="390"/>
        </w:trPr>
        <w:tc>
          <w:tcPr>
            <w:tcW w:w="2552" w:type="dxa"/>
            <w:shd w:val="clear" w:color="auto" w:fill="4472C4"/>
            <w:vAlign w:val="center"/>
          </w:tcPr>
          <w:p w14:paraId="3FA95FF4" w14:textId="77777777" w:rsidR="00FA3A77" w:rsidRPr="00532128" w:rsidRDefault="0089628E">
            <w:pPr>
              <w:spacing w:after="0" w:line="240" w:lineRule="auto"/>
              <w:ind w:left="0" w:right="0" w:firstLine="0"/>
              <w:jc w:val="left"/>
              <w:rPr>
                <w:rFonts w:ascii="Avenir Next LT Pro" w:hAnsi="Avenir Next LT Pro"/>
                <w:b/>
                <w:color w:val="FFFFFF"/>
                <w:sz w:val="16"/>
                <w:szCs w:val="16"/>
              </w:rPr>
            </w:pPr>
            <w:r w:rsidRPr="00532128">
              <w:rPr>
                <w:rFonts w:ascii="Avenir Next LT Pro" w:hAnsi="Avenir Next LT Pro"/>
                <w:b/>
                <w:color w:val="FFFFFF"/>
                <w:sz w:val="16"/>
                <w:szCs w:val="16"/>
              </w:rPr>
              <w:t>ONG Nationale</w:t>
            </w:r>
          </w:p>
        </w:tc>
        <w:tc>
          <w:tcPr>
            <w:tcW w:w="2835" w:type="dxa"/>
            <w:shd w:val="clear" w:color="auto" w:fill="4472C4"/>
            <w:vAlign w:val="center"/>
          </w:tcPr>
          <w:p w14:paraId="3FA95FF5" w14:textId="77777777" w:rsidR="00FA3A77" w:rsidRPr="00532128" w:rsidRDefault="0089628E">
            <w:pPr>
              <w:spacing w:after="0" w:line="240" w:lineRule="auto"/>
              <w:ind w:left="0" w:right="0" w:firstLine="0"/>
              <w:jc w:val="left"/>
              <w:rPr>
                <w:rFonts w:ascii="Avenir Next LT Pro" w:hAnsi="Avenir Next LT Pro"/>
                <w:b/>
                <w:color w:val="FFFFFF"/>
                <w:sz w:val="16"/>
                <w:szCs w:val="16"/>
              </w:rPr>
            </w:pPr>
            <w:r w:rsidRPr="00532128">
              <w:rPr>
                <w:rFonts w:ascii="Avenir Next LT Pro" w:hAnsi="Avenir Next LT Pro"/>
                <w:b/>
                <w:color w:val="FFFFFF"/>
                <w:sz w:val="16"/>
                <w:szCs w:val="16"/>
              </w:rPr>
              <w:t>Entité publique</w:t>
            </w:r>
          </w:p>
        </w:tc>
        <w:tc>
          <w:tcPr>
            <w:tcW w:w="2268" w:type="dxa"/>
            <w:shd w:val="clear" w:color="auto" w:fill="4472C4"/>
            <w:vAlign w:val="center"/>
          </w:tcPr>
          <w:p w14:paraId="3FA95FF6" w14:textId="77777777" w:rsidR="00FA3A77" w:rsidRPr="00532128" w:rsidRDefault="0089628E">
            <w:pPr>
              <w:spacing w:after="0" w:line="240" w:lineRule="auto"/>
              <w:ind w:left="0" w:right="0" w:firstLine="0"/>
              <w:jc w:val="left"/>
              <w:rPr>
                <w:rFonts w:ascii="Avenir Next LT Pro" w:hAnsi="Avenir Next LT Pro"/>
                <w:b/>
                <w:color w:val="FFFFFF"/>
                <w:sz w:val="16"/>
                <w:szCs w:val="16"/>
              </w:rPr>
            </w:pPr>
            <w:r w:rsidRPr="00532128">
              <w:rPr>
                <w:rFonts w:ascii="Avenir Next LT Pro" w:hAnsi="Avenir Next LT Pro"/>
                <w:b/>
                <w:color w:val="FFFFFF"/>
                <w:sz w:val="16"/>
                <w:szCs w:val="16"/>
              </w:rPr>
              <w:t>Secteur privé</w:t>
            </w:r>
          </w:p>
        </w:tc>
      </w:tr>
      <w:tr w:rsidR="00FA3A77" w:rsidRPr="00532128" w14:paraId="3FA95FFB" w14:textId="77777777" w:rsidTr="009A5A8D">
        <w:trPr>
          <w:trHeight w:val="390"/>
        </w:trPr>
        <w:tc>
          <w:tcPr>
            <w:tcW w:w="2552" w:type="dxa"/>
            <w:shd w:val="clear" w:color="auto" w:fill="D9E1F2"/>
            <w:vAlign w:val="center"/>
          </w:tcPr>
          <w:p w14:paraId="3FA95FF8"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Organisation non gouvernementale (ONG) nationale</w:t>
            </w:r>
          </w:p>
        </w:tc>
        <w:tc>
          <w:tcPr>
            <w:tcW w:w="2835" w:type="dxa"/>
            <w:shd w:val="clear" w:color="auto" w:fill="D9E1F2"/>
            <w:vAlign w:val="center"/>
          </w:tcPr>
          <w:p w14:paraId="3FA95FF9"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Administration publique nationale</w:t>
            </w:r>
          </w:p>
        </w:tc>
        <w:tc>
          <w:tcPr>
            <w:tcW w:w="2268" w:type="dxa"/>
            <w:shd w:val="clear" w:color="auto" w:fill="D9E1F2"/>
            <w:vAlign w:val="center"/>
          </w:tcPr>
          <w:p w14:paraId="3FA95FFA"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Entreprise nationale</w:t>
            </w:r>
          </w:p>
        </w:tc>
      </w:tr>
      <w:tr w:rsidR="00FA3A77" w:rsidRPr="00532128" w14:paraId="3FA95FFF" w14:textId="77777777" w:rsidTr="009A5A8D">
        <w:trPr>
          <w:trHeight w:val="390"/>
        </w:trPr>
        <w:tc>
          <w:tcPr>
            <w:tcW w:w="2552" w:type="dxa"/>
            <w:vAlign w:val="center"/>
          </w:tcPr>
          <w:p w14:paraId="3FA95FFC"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Comité Local de Développement (CLD)</w:t>
            </w:r>
          </w:p>
        </w:tc>
        <w:tc>
          <w:tcPr>
            <w:tcW w:w="2835" w:type="dxa"/>
            <w:vAlign w:val="center"/>
          </w:tcPr>
          <w:p w14:paraId="3FA95FFD"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Administration publique provinciale</w:t>
            </w:r>
          </w:p>
        </w:tc>
        <w:tc>
          <w:tcPr>
            <w:tcW w:w="2268" w:type="dxa"/>
            <w:vAlign w:val="center"/>
          </w:tcPr>
          <w:p w14:paraId="3FA95FFE"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Bureau d’étude</w:t>
            </w:r>
          </w:p>
        </w:tc>
      </w:tr>
      <w:tr w:rsidR="00FA3A77" w:rsidRPr="00532128" w14:paraId="3FA96003" w14:textId="77777777" w:rsidTr="009A5A8D">
        <w:trPr>
          <w:trHeight w:val="630"/>
        </w:trPr>
        <w:tc>
          <w:tcPr>
            <w:tcW w:w="2552" w:type="dxa"/>
            <w:shd w:val="clear" w:color="auto" w:fill="D9E1F2"/>
            <w:vAlign w:val="center"/>
          </w:tcPr>
          <w:p w14:paraId="3FA96000"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Comité Local de Gestion (CLG) pour les Concession Forestière des Communautés Locales (CFCL)</w:t>
            </w:r>
          </w:p>
        </w:tc>
        <w:tc>
          <w:tcPr>
            <w:tcW w:w="2835" w:type="dxa"/>
            <w:shd w:val="clear" w:color="auto" w:fill="D9E1F2"/>
            <w:vAlign w:val="center"/>
          </w:tcPr>
          <w:p w14:paraId="3FA96001"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Université</w:t>
            </w:r>
          </w:p>
        </w:tc>
        <w:tc>
          <w:tcPr>
            <w:tcW w:w="2268" w:type="dxa"/>
            <w:shd w:val="clear" w:color="auto" w:fill="D9E1F2"/>
            <w:vAlign w:val="center"/>
          </w:tcPr>
          <w:p w14:paraId="3FA96002"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Coopérative</w:t>
            </w:r>
          </w:p>
        </w:tc>
      </w:tr>
      <w:tr w:rsidR="00FA3A77" w:rsidRPr="00532128" w14:paraId="3FA96007" w14:textId="77777777" w:rsidTr="009A5A8D">
        <w:trPr>
          <w:trHeight w:val="390"/>
        </w:trPr>
        <w:tc>
          <w:tcPr>
            <w:tcW w:w="2552" w:type="dxa"/>
            <w:vAlign w:val="center"/>
          </w:tcPr>
          <w:p w14:paraId="3FA96004"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Autre</w:t>
            </w:r>
          </w:p>
        </w:tc>
        <w:tc>
          <w:tcPr>
            <w:tcW w:w="2835" w:type="dxa"/>
            <w:vAlign w:val="center"/>
          </w:tcPr>
          <w:p w14:paraId="3FA96005"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Centre de recherche</w:t>
            </w:r>
          </w:p>
        </w:tc>
        <w:tc>
          <w:tcPr>
            <w:tcW w:w="2268" w:type="dxa"/>
            <w:vAlign w:val="center"/>
          </w:tcPr>
          <w:p w14:paraId="3FA96006"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Entreprise internationale</w:t>
            </w:r>
          </w:p>
        </w:tc>
      </w:tr>
      <w:tr w:rsidR="00FA3A77" w:rsidRPr="00532128" w14:paraId="3FA9600B" w14:textId="77777777" w:rsidTr="009A5A8D">
        <w:trPr>
          <w:trHeight w:val="390"/>
        </w:trPr>
        <w:tc>
          <w:tcPr>
            <w:tcW w:w="2552" w:type="dxa"/>
            <w:shd w:val="clear" w:color="auto" w:fill="D9E1F2"/>
            <w:vAlign w:val="center"/>
          </w:tcPr>
          <w:p w14:paraId="3FA96008" w14:textId="77777777" w:rsidR="00FA3A77" w:rsidRPr="00532128" w:rsidRDefault="00FA3A77">
            <w:pPr>
              <w:spacing w:after="0" w:line="240" w:lineRule="auto"/>
              <w:ind w:left="0" w:right="0" w:firstLine="0"/>
              <w:jc w:val="left"/>
              <w:rPr>
                <w:rFonts w:ascii="Avenir Next LT Pro" w:eastAsia="Times New Roman" w:hAnsi="Avenir Next LT Pro" w:cs="Times New Roman"/>
                <w:sz w:val="16"/>
                <w:szCs w:val="16"/>
              </w:rPr>
            </w:pPr>
          </w:p>
        </w:tc>
        <w:tc>
          <w:tcPr>
            <w:tcW w:w="2835" w:type="dxa"/>
            <w:shd w:val="clear" w:color="auto" w:fill="D9E1F2"/>
            <w:vAlign w:val="center"/>
          </w:tcPr>
          <w:p w14:paraId="3FA96009"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Conseil Agricole Rural de Gestion (CARG)</w:t>
            </w:r>
          </w:p>
        </w:tc>
        <w:tc>
          <w:tcPr>
            <w:tcW w:w="2268" w:type="dxa"/>
            <w:shd w:val="clear" w:color="auto" w:fill="D9E1F2"/>
            <w:vAlign w:val="center"/>
          </w:tcPr>
          <w:p w14:paraId="3FA9600A"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Autre</w:t>
            </w:r>
          </w:p>
        </w:tc>
      </w:tr>
      <w:tr w:rsidR="00FA3A77" w:rsidRPr="00532128" w14:paraId="3FA9600F" w14:textId="77777777" w:rsidTr="009A5A8D">
        <w:trPr>
          <w:trHeight w:val="390"/>
        </w:trPr>
        <w:tc>
          <w:tcPr>
            <w:tcW w:w="2552" w:type="dxa"/>
            <w:vAlign w:val="center"/>
          </w:tcPr>
          <w:p w14:paraId="3FA9600C" w14:textId="77777777" w:rsidR="00FA3A77" w:rsidRPr="00532128" w:rsidRDefault="00FA3A77">
            <w:pPr>
              <w:spacing w:after="0" w:line="240" w:lineRule="auto"/>
              <w:ind w:left="0" w:right="0" w:firstLine="0"/>
              <w:jc w:val="left"/>
              <w:rPr>
                <w:rFonts w:ascii="Avenir Next LT Pro" w:eastAsia="Times New Roman" w:hAnsi="Avenir Next LT Pro" w:cs="Times New Roman"/>
                <w:sz w:val="16"/>
                <w:szCs w:val="16"/>
              </w:rPr>
            </w:pPr>
          </w:p>
        </w:tc>
        <w:tc>
          <w:tcPr>
            <w:tcW w:w="2835" w:type="dxa"/>
            <w:vAlign w:val="center"/>
          </w:tcPr>
          <w:p w14:paraId="3FA9600D" w14:textId="77777777" w:rsidR="00FA3A77" w:rsidRPr="00532128" w:rsidRDefault="0089628E">
            <w:pPr>
              <w:spacing w:after="0" w:line="240" w:lineRule="auto"/>
              <w:ind w:left="0" w:right="0" w:firstLine="0"/>
              <w:jc w:val="left"/>
              <w:rPr>
                <w:rFonts w:ascii="Avenir Next LT Pro" w:hAnsi="Avenir Next LT Pro"/>
                <w:sz w:val="16"/>
                <w:szCs w:val="16"/>
              </w:rPr>
            </w:pPr>
            <w:r w:rsidRPr="00532128">
              <w:rPr>
                <w:rFonts w:ascii="Avenir Next LT Pro" w:hAnsi="Avenir Next LT Pro"/>
                <w:sz w:val="16"/>
                <w:szCs w:val="16"/>
              </w:rPr>
              <w:t>Autre</w:t>
            </w:r>
          </w:p>
        </w:tc>
        <w:tc>
          <w:tcPr>
            <w:tcW w:w="2268" w:type="dxa"/>
            <w:vAlign w:val="center"/>
          </w:tcPr>
          <w:p w14:paraId="3FA9600E" w14:textId="77777777" w:rsidR="00FA3A77" w:rsidRPr="00532128" w:rsidRDefault="00FA3A77">
            <w:pPr>
              <w:spacing w:after="0" w:line="240" w:lineRule="auto"/>
              <w:ind w:left="0" w:right="0" w:firstLine="0"/>
              <w:jc w:val="left"/>
              <w:rPr>
                <w:rFonts w:ascii="Avenir Next LT Pro" w:hAnsi="Avenir Next LT Pro"/>
                <w:sz w:val="16"/>
                <w:szCs w:val="16"/>
              </w:rPr>
            </w:pPr>
          </w:p>
        </w:tc>
      </w:tr>
    </w:tbl>
    <w:p w14:paraId="3FA96010" w14:textId="77777777" w:rsidR="00FA3A77" w:rsidRPr="00532128" w:rsidRDefault="00FA3A77">
      <w:pPr>
        <w:rPr>
          <w:rFonts w:ascii="Avenir Next LT Pro" w:hAnsi="Avenir Next LT Pro"/>
          <w:sz w:val="14"/>
          <w:szCs w:val="14"/>
        </w:rPr>
      </w:pPr>
    </w:p>
    <w:p w14:paraId="2AB3E205" w14:textId="34E18100" w:rsidR="5E31188F" w:rsidRDefault="5E31188F" w:rsidP="1396BE9D">
      <w:pPr>
        <w:pStyle w:val="Titre2"/>
      </w:pPr>
      <w:r w:rsidRPr="1396BE9D">
        <w:rPr>
          <w:color w:val="0B5394"/>
          <w:szCs w:val="24"/>
        </w:rPr>
        <w:t xml:space="preserve">6.3 Gestion financière, approvisionnement et ressources humaines </w:t>
      </w:r>
    </w:p>
    <w:p w14:paraId="390C8CD4" w14:textId="76E94966" w:rsidR="5E31188F" w:rsidRDefault="5E31188F" w:rsidP="1396BE9D">
      <w:pPr>
        <w:spacing w:after="0"/>
        <w:ind w:left="10"/>
      </w:pPr>
      <w:r w:rsidRPr="1396BE9D">
        <w:rPr>
          <w:rFonts w:ascii="Avenir Next LT Pro" w:eastAsia="Avenir Next LT Pro" w:hAnsi="Avenir Next LT Pro" w:cs="Avenir Next LT Pro"/>
          <w:i/>
          <w:iCs/>
          <w:color w:val="000000" w:themeColor="text1"/>
          <w:sz w:val="20"/>
          <w:szCs w:val="20"/>
        </w:rPr>
        <w:t xml:space="preserve">Fournir des informations sur la gestion financière, l’approvisionnement et les ressources humaines (si applicable) : </w:t>
      </w:r>
    </w:p>
    <w:p w14:paraId="1C020F23" w14:textId="10B72F7C" w:rsidR="1396BE9D" w:rsidRDefault="1396BE9D" w:rsidP="1396BE9D">
      <w:pPr>
        <w:spacing w:after="0"/>
        <w:ind w:left="0" w:firstLine="0"/>
        <w:rPr>
          <w:rFonts w:ascii="Avenir Next LT Pro" w:eastAsia="Avenir Next LT Pro" w:hAnsi="Avenir Next LT Pro" w:cs="Avenir Next LT Pro"/>
          <w:i/>
          <w:iCs/>
          <w:color w:val="000000" w:themeColor="text1"/>
          <w:sz w:val="20"/>
          <w:szCs w:val="20"/>
        </w:rPr>
      </w:pPr>
    </w:p>
    <w:p w14:paraId="60AB36C5" w14:textId="4C1FC503" w:rsidR="5E31188F" w:rsidRPr="000C1A9A" w:rsidRDefault="5E31188F" w:rsidP="1396BE9D">
      <w:pPr>
        <w:pStyle w:val="Paragraphedeliste"/>
        <w:numPr>
          <w:ilvl w:val="0"/>
          <w:numId w:val="1"/>
        </w:numPr>
        <w:spacing w:after="0"/>
        <w:ind w:left="-20" w:right="-20"/>
        <w:jc w:val="left"/>
        <w:rPr>
          <w:rFonts w:ascii="Avenir Next LT Pro" w:eastAsia="Avenir Next LT Pro" w:hAnsi="Avenir Next LT Pro" w:cs="Avenir Next LT Pro"/>
          <w:i/>
          <w:iCs/>
          <w:color w:val="000000" w:themeColor="text1"/>
          <w:sz w:val="20"/>
          <w:szCs w:val="20"/>
          <w:highlight w:val="green"/>
        </w:rPr>
      </w:pPr>
      <w:r w:rsidRPr="000C1A9A">
        <w:rPr>
          <w:rFonts w:ascii="Avenir Next LT Pro" w:eastAsia="Avenir Next LT Pro" w:hAnsi="Avenir Next LT Pro" w:cs="Avenir Next LT Pro"/>
          <w:i/>
          <w:iCs/>
          <w:color w:val="000000" w:themeColor="text1"/>
          <w:sz w:val="20"/>
          <w:szCs w:val="20"/>
          <w:highlight w:val="green"/>
        </w:rPr>
        <w:t>Veuillez évaluer si les dépenses financières du projet sont alignées aux prévisions du PTBA ou en retard par rapport aux plans de travail ;</w:t>
      </w:r>
    </w:p>
    <w:p w14:paraId="6C9D52F5" w14:textId="349CBE75" w:rsidR="1396BE9D" w:rsidRPr="000C1A9A" w:rsidRDefault="1396BE9D" w:rsidP="1396BE9D">
      <w:pPr>
        <w:spacing w:after="0"/>
        <w:ind w:left="0" w:right="-20"/>
        <w:jc w:val="left"/>
        <w:rPr>
          <w:rFonts w:ascii="Avenir Next LT Pro" w:eastAsia="Avenir Next LT Pro" w:hAnsi="Avenir Next LT Pro" w:cs="Avenir Next LT Pro"/>
          <w:i/>
          <w:iCs/>
          <w:color w:val="000000" w:themeColor="text1"/>
          <w:sz w:val="20"/>
          <w:szCs w:val="20"/>
          <w:highlight w:val="green"/>
        </w:rPr>
      </w:pPr>
    </w:p>
    <w:p w14:paraId="694801E4" w14:textId="34E28A23" w:rsidR="5E31188F" w:rsidRPr="000C1A9A" w:rsidRDefault="5E31188F" w:rsidP="1396BE9D">
      <w:pPr>
        <w:pStyle w:val="Paragraphedeliste"/>
        <w:numPr>
          <w:ilvl w:val="0"/>
          <w:numId w:val="1"/>
        </w:numPr>
        <w:spacing w:after="0"/>
        <w:ind w:left="-20" w:right="-20"/>
        <w:jc w:val="left"/>
        <w:rPr>
          <w:rFonts w:ascii="Avenir Next LT Pro" w:eastAsia="Avenir Next LT Pro" w:hAnsi="Avenir Next LT Pro" w:cs="Avenir Next LT Pro"/>
          <w:i/>
          <w:iCs/>
          <w:color w:val="000000" w:themeColor="text1"/>
          <w:sz w:val="20"/>
          <w:szCs w:val="20"/>
          <w:highlight w:val="green"/>
        </w:rPr>
      </w:pPr>
      <w:r w:rsidRPr="000C1A9A">
        <w:rPr>
          <w:rFonts w:ascii="Avenir Next LT Pro" w:eastAsia="Avenir Next LT Pro" w:hAnsi="Avenir Next LT Pro" w:cs="Avenir Next LT Pro"/>
          <w:i/>
          <w:iCs/>
          <w:color w:val="000000" w:themeColor="text1"/>
          <w:sz w:val="20"/>
          <w:szCs w:val="20"/>
          <w:highlight w:val="green"/>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327A9B83" w14:textId="10CA4A4C" w:rsidR="5E31188F" w:rsidRPr="000C1A9A" w:rsidRDefault="5E31188F" w:rsidP="1396BE9D">
      <w:pPr>
        <w:pStyle w:val="Paragraphedeliste"/>
        <w:numPr>
          <w:ilvl w:val="0"/>
          <w:numId w:val="1"/>
        </w:numPr>
        <w:spacing w:after="0"/>
        <w:ind w:left="-20" w:right="-20"/>
        <w:jc w:val="left"/>
        <w:rPr>
          <w:rFonts w:ascii="Avenir Next LT Pro" w:eastAsia="Avenir Next LT Pro" w:hAnsi="Avenir Next LT Pro" w:cs="Avenir Next LT Pro"/>
          <w:i/>
          <w:iCs/>
          <w:color w:val="000000" w:themeColor="text1"/>
          <w:sz w:val="20"/>
          <w:szCs w:val="20"/>
          <w:highlight w:val="green"/>
        </w:rPr>
      </w:pPr>
      <w:r w:rsidRPr="000C1A9A">
        <w:rPr>
          <w:rFonts w:ascii="Avenir Next LT Pro" w:eastAsia="Avenir Next LT Pro" w:hAnsi="Avenir Next LT Pro" w:cs="Avenir Next LT Pro"/>
          <w:i/>
          <w:iCs/>
          <w:color w:val="000000" w:themeColor="text1"/>
          <w:sz w:val="20"/>
          <w:szCs w:val="20"/>
          <w:highlight w:val="green"/>
        </w:rPr>
        <w:t>Veuillez indiquer quel montant en dollars a été prévu (dans le document de projet) pour les activités axées sur l’égalité des sexes ou l’autonomisation des femmes et combien a été effectivement alloué à ce jour ;</w:t>
      </w:r>
    </w:p>
    <w:p w14:paraId="788A245F" w14:textId="48E3B6B4" w:rsidR="5E31188F" w:rsidRPr="000C1A9A" w:rsidRDefault="5E31188F" w:rsidP="1396BE9D">
      <w:pPr>
        <w:pStyle w:val="Paragraphedeliste"/>
        <w:numPr>
          <w:ilvl w:val="0"/>
          <w:numId w:val="1"/>
        </w:numPr>
        <w:spacing w:after="0"/>
        <w:ind w:left="-20" w:right="-20"/>
        <w:jc w:val="left"/>
        <w:rPr>
          <w:rFonts w:ascii="Avenir Next LT Pro" w:eastAsia="Avenir Next LT Pro" w:hAnsi="Avenir Next LT Pro" w:cs="Avenir Next LT Pro"/>
          <w:i/>
          <w:iCs/>
          <w:color w:val="000000" w:themeColor="text1"/>
          <w:sz w:val="20"/>
          <w:szCs w:val="20"/>
          <w:highlight w:val="green"/>
        </w:rPr>
      </w:pPr>
      <w:r w:rsidRPr="000C1A9A">
        <w:rPr>
          <w:rFonts w:ascii="Avenir Next LT Pro" w:eastAsia="Avenir Next LT Pro" w:hAnsi="Avenir Next LT Pro" w:cs="Avenir Next LT Pro"/>
          <w:i/>
          <w:iCs/>
          <w:color w:val="000000" w:themeColor="text1"/>
          <w:sz w:val="20"/>
          <w:szCs w:val="20"/>
          <w:highlight w:val="green"/>
        </w:rPr>
        <w:t>Quand comptez-vous demander la deuxième tranche du projet restant au compte du MPTF ;</w:t>
      </w:r>
    </w:p>
    <w:p w14:paraId="0CCD6BDB" w14:textId="6DB0D2AA" w:rsidR="5E31188F" w:rsidRPr="000C1A9A" w:rsidRDefault="5E31188F" w:rsidP="1396BE9D">
      <w:pPr>
        <w:spacing w:after="0"/>
        <w:ind w:left="1080" w:right="-20"/>
        <w:jc w:val="left"/>
        <w:rPr>
          <w:rFonts w:ascii="Avenir Next LT Pro" w:eastAsia="Avenir Next LT Pro" w:hAnsi="Avenir Next LT Pro" w:cs="Avenir Next LT Pro"/>
          <w:i/>
          <w:iCs/>
          <w:color w:val="000000" w:themeColor="text1"/>
          <w:sz w:val="20"/>
          <w:szCs w:val="20"/>
          <w:highlight w:val="green"/>
        </w:rPr>
      </w:pPr>
      <w:r w:rsidRPr="000C1A9A">
        <w:rPr>
          <w:rFonts w:ascii="Avenir Next LT Pro" w:eastAsia="Avenir Next LT Pro" w:hAnsi="Avenir Next LT Pro" w:cs="Avenir Next LT Pro"/>
          <w:i/>
          <w:iCs/>
          <w:color w:val="000000" w:themeColor="text1"/>
          <w:sz w:val="20"/>
          <w:szCs w:val="20"/>
          <w:highlight w:val="green"/>
        </w:rPr>
        <w:t xml:space="preserve">d) 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  </w:t>
      </w:r>
    </w:p>
    <w:p w14:paraId="325CA51C" w14:textId="18998F6B" w:rsidR="1396BE9D" w:rsidRDefault="1396BE9D" w:rsidP="1396BE9D">
      <w:pPr>
        <w:spacing w:after="0"/>
        <w:ind w:left="1070" w:right="-20" w:firstLine="0"/>
        <w:jc w:val="left"/>
        <w:rPr>
          <w:rFonts w:ascii="Avenir Next LT Pro" w:eastAsia="Avenir Next LT Pro" w:hAnsi="Avenir Next LT Pro" w:cs="Avenir Next LT Pro"/>
          <w:i/>
          <w:iCs/>
          <w:color w:val="000000" w:themeColor="text1"/>
          <w:sz w:val="20"/>
          <w:szCs w:val="20"/>
        </w:rPr>
      </w:pPr>
    </w:p>
    <w:p w14:paraId="11EE3640" w14:textId="2EB519E3" w:rsidR="1396BE9D" w:rsidRDefault="1396BE9D" w:rsidP="1396BE9D">
      <w:pPr>
        <w:rPr>
          <w:highlight w:val="yellow"/>
        </w:rPr>
      </w:pPr>
    </w:p>
    <w:p w14:paraId="2B2E64DD" w14:textId="329BD374" w:rsidR="00A9066D" w:rsidRDefault="39CB2554" w:rsidP="00A9066D">
      <w:pPr>
        <w:rPr>
          <w:rFonts w:ascii="Avenir Next LT Pro" w:eastAsia="Avenir Next LT Pro" w:hAnsi="Avenir Next LT Pro" w:cs="Avenir Next LT Pro"/>
          <w:color w:val="000000" w:themeColor="text1"/>
          <w:sz w:val="20"/>
          <w:szCs w:val="20"/>
        </w:rPr>
      </w:pPr>
      <w:r w:rsidRPr="009D29A7">
        <w:rPr>
          <w:rFonts w:ascii="Avenir Next LT Pro" w:eastAsia="Avenir Next LT Pro" w:hAnsi="Avenir Next LT Pro" w:cs="Avenir Next LT Pro"/>
          <w:color w:val="000000" w:themeColor="text1"/>
          <w:sz w:val="20"/>
          <w:szCs w:val="20"/>
        </w:rPr>
        <w:t xml:space="preserve">À ce jour, </w:t>
      </w:r>
      <w:r w:rsidR="3CA5FF63" w:rsidRPr="009D29A7">
        <w:rPr>
          <w:rFonts w:ascii="Avenir Next LT Pro" w:eastAsia="Avenir Next LT Pro" w:hAnsi="Avenir Next LT Pro" w:cs="Avenir Next LT Pro"/>
          <w:color w:val="000000" w:themeColor="text1"/>
          <w:sz w:val="20"/>
          <w:szCs w:val="20"/>
        </w:rPr>
        <w:t xml:space="preserve">le projet a </w:t>
      </w:r>
      <w:r w:rsidR="07099618" w:rsidRPr="009D29A7">
        <w:rPr>
          <w:rFonts w:ascii="Avenir Next LT Pro" w:eastAsia="Avenir Next LT Pro" w:hAnsi="Avenir Next LT Pro" w:cs="Avenir Next LT Pro"/>
          <w:color w:val="000000" w:themeColor="text1"/>
          <w:sz w:val="20"/>
          <w:szCs w:val="20"/>
        </w:rPr>
        <w:t>démarré</w:t>
      </w:r>
      <w:r w:rsidR="3CA5FF63" w:rsidRPr="009D29A7">
        <w:rPr>
          <w:rFonts w:ascii="Avenir Next LT Pro" w:eastAsia="Avenir Next LT Pro" w:hAnsi="Avenir Next LT Pro" w:cs="Avenir Next LT Pro"/>
          <w:color w:val="000000" w:themeColor="text1"/>
          <w:sz w:val="20"/>
          <w:szCs w:val="20"/>
        </w:rPr>
        <w:t xml:space="preserve"> sous l’Effet 2 (UNESCO)</w:t>
      </w:r>
      <w:r w:rsidR="694E9CFA" w:rsidRPr="009D29A7">
        <w:rPr>
          <w:rFonts w:ascii="Avenir Next LT Pro" w:eastAsia="Avenir Next LT Pro" w:hAnsi="Avenir Next LT Pro" w:cs="Avenir Next LT Pro"/>
          <w:color w:val="000000" w:themeColor="text1"/>
          <w:sz w:val="20"/>
          <w:szCs w:val="20"/>
        </w:rPr>
        <w:t xml:space="preserve"> </w:t>
      </w:r>
      <w:r w:rsidR="07099618" w:rsidRPr="009D29A7">
        <w:rPr>
          <w:rFonts w:ascii="Avenir Next LT Pro" w:eastAsia="Avenir Next LT Pro" w:hAnsi="Avenir Next LT Pro" w:cs="Avenir Next LT Pro"/>
          <w:color w:val="000000" w:themeColor="text1"/>
          <w:sz w:val="20"/>
          <w:szCs w:val="20"/>
        </w:rPr>
        <w:t>avec un taux d’exécution de 30%</w:t>
      </w:r>
      <w:r w:rsidR="00930272" w:rsidRPr="009D29A7">
        <w:rPr>
          <w:rFonts w:ascii="Avenir Next LT Pro" w:eastAsia="Avenir Next LT Pro" w:hAnsi="Avenir Next LT Pro" w:cs="Avenir Next LT Pro"/>
          <w:color w:val="000000" w:themeColor="text1"/>
          <w:sz w:val="20"/>
          <w:szCs w:val="20"/>
        </w:rPr>
        <w:t xml:space="preserve"> pour l’Effet 2</w:t>
      </w:r>
      <w:r w:rsidR="07099618" w:rsidRPr="009D29A7">
        <w:rPr>
          <w:rFonts w:ascii="Avenir Next LT Pro" w:eastAsia="Avenir Next LT Pro" w:hAnsi="Avenir Next LT Pro" w:cs="Avenir Next LT Pro"/>
          <w:color w:val="000000" w:themeColor="text1"/>
          <w:sz w:val="20"/>
          <w:szCs w:val="20"/>
        </w:rPr>
        <w:t>, représentant un montant</w:t>
      </w:r>
      <w:r w:rsidR="694E9CFA" w:rsidRPr="009D29A7">
        <w:rPr>
          <w:rFonts w:ascii="Avenir Next LT Pro" w:eastAsia="Avenir Next LT Pro" w:hAnsi="Avenir Next LT Pro" w:cs="Avenir Next LT Pro"/>
          <w:color w:val="000000" w:themeColor="text1"/>
          <w:sz w:val="20"/>
          <w:szCs w:val="20"/>
        </w:rPr>
        <w:t xml:space="preserve"> de 7</w:t>
      </w:r>
      <w:r w:rsidR="001A7A72" w:rsidRPr="009D29A7">
        <w:rPr>
          <w:rFonts w:ascii="Avenir Next LT Pro" w:eastAsia="Avenir Next LT Pro" w:hAnsi="Avenir Next LT Pro" w:cs="Avenir Next LT Pro"/>
          <w:color w:val="000000" w:themeColor="text1"/>
          <w:sz w:val="20"/>
          <w:szCs w:val="20"/>
        </w:rPr>
        <w:t>9 130</w:t>
      </w:r>
      <w:r w:rsidR="58F25638" w:rsidRPr="009D29A7">
        <w:rPr>
          <w:rFonts w:ascii="Avenir Next LT Pro" w:eastAsia="Avenir Next LT Pro" w:hAnsi="Avenir Next LT Pro" w:cs="Avenir Next LT Pro"/>
          <w:color w:val="000000" w:themeColor="text1"/>
          <w:sz w:val="20"/>
          <w:szCs w:val="20"/>
        </w:rPr>
        <w:t xml:space="preserve"> USD</w:t>
      </w:r>
      <w:r w:rsidR="07099618" w:rsidRPr="009D29A7">
        <w:rPr>
          <w:rFonts w:ascii="Avenir Next LT Pro" w:eastAsia="Avenir Next LT Pro" w:hAnsi="Avenir Next LT Pro" w:cs="Avenir Next LT Pro"/>
          <w:color w:val="000000" w:themeColor="text1"/>
          <w:sz w:val="20"/>
          <w:szCs w:val="20"/>
        </w:rPr>
        <w:t xml:space="preserve">. Cela correspond à un taux </w:t>
      </w:r>
      <w:r w:rsidR="58F25638" w:rsidRPr="009D29A7">
        <w:rPr>
          <w:rFonts w:ascii="Avenir Next LT Pro" w:eastAsia="Avenir Next LT Pro" w:hAnsi="Avenir Next LT Pro" w:cs="Avenir Next LT Pro"/>
          <w:color w:val="000000" w:themeColor="text1"/>
          <w:sz w:val="20"/>
          <w:szCs w:val="20"/>
        </w:rPr>
        <w:t>de décaissement</w:t>
      </w:r>
      <w:r w:rsidR="004375F6" w:rsidRPr="009D29A7">
        <w:rPr>
          <w:rFonts w:ascii="Avenir Next LT Pro" w:eastAsia="Avenir Next LT Pro" w:hAnsi="Avenir Next LT Pro" w:cs="Avenir Next LT Pro"/>
          <w:color w:val="000000" w:themeColor="text1"/>
          <w:sz w:val="20"/>
          <w:szCs w:val="20"/>
        </w:rPr>
        <w:t xml:space="preserve"> effectif (sans montants engagés)</w:t>
      </w:r>
      <w:r w:rsidR="58F25638" w:rsidRPr="009D29A7">
        <w:rPr>
          <w:rFonts w:ascii="Avenir Next LT Pro" w:eastAsia="Avenir Next LT Pro" w:hAnsi="Avenir Next LT Pro" w:cs="Avenir Next LT Pro"/>
          <w:color w:val="000000" w:themeColor="text1"/>
          <w:sz w:val="20"/>
          <w:szCs w:val="20"/>
        </w:rPr>
        <w:t xml:space="preserve"> de </w:t>
      </w:r>
      <w:r w:rsidR="004375F6" w:rsidRPr="009D29A7">
        <w:rPr>
          <w:rFonts w:ascii="Avenir Next LT Pro" w:eastAsia="Avenir Next LT Pro" w:hAnsi="Avenir Next LT Pro" w:cs="Avenir Next LT Pro"/>
          <w:color w:val="000000" w:themeColor="text1"/>
          <w:sz w:val="20"/>
          <w:szCs w:val="20"/>
        </w:rPr>
        <w:t>8</w:t>
      </w:r>
      <w:r w:rsidR="47979B51" w:rsidRPr="009D29A7">
        <w:rPr>
          <w:rFonts w:ascii="Avenir Next LT Pro" w:eastAsia="Avenir Next LT Pro" w:hAnsi="Avenir Next LT Pro" w:cs="Avenir Next LT Pro"/>
          <w:color w:val="000000" w:themeColor="text1"/>
          <w:sz w:val="20"/>
          <w:szCs w:val="20"/>
        </w:rPr>
        <w:t xml:space="preserve">% du budget </w:t>
      </w:r>
      <w:r w:rsidR="07099618" w:rsidRPr="009D29A7">
        <w:rPr>
          <w:rFonts w:ascii="Avenir Next LT Pro" w:eastAsia="Avenir Next LT Pro" w:hAnsi="Avenir Next LT Pro" w:cs="Avenir Next LT Pro"/>
          <w:color w:val="000000" w:themeColor="text1"/>
          <w:sz w:val="20"/>
          <w:szCs w:val="20"/>
        </w:rPr>
        <w:t>alloué à l’Effet 2</w:t>
      </w:r>
      <w:r w:rsidR="004375F6" w:rsidRPr="009D29A7">
        <w:rPr>
          <w:rFonts w:ascii="Avenir Next LT Pro" w:eastAsia="Avenir Next LT Pro" w:hAnsi="Avenir Next LT Pro" w:cs="Avenir Next LT Pro"/>
          <w:color w:val="000000" w:themeColor="text1"/>
          <w:sz w:val="20"/>
          <w:szCs w:val="20"/>
        </w:rPr>
        <w:t xml:space="preserve"> en 2023</w:t>
      </w:r>
      <w:r w:rsidR="07099618" w:rsidRPr="009D29A7">
        <w:rPr>
          <w:rFonts w:ascii="Avenir Next LT Pro" w:eastAsia="Avenir Next LT Pro" w:hAnsi="Avenir Next LT Pro" w:cs="Avenir Next LT Pro"/>
          <w:color w:val="000000" w:themeColor="text1"/>
          <w:sz w:val="20"/>
          <w:szCs w:val="20"/>
        </w:rPr>
        <w:t xml:space="preserve"> et </w:t>
      </w:r>
      <w:r w:rsidR="000E5793" w:rsidRPr="009D29A7">
        <w:rPr>
          <w:rFonts w:ascii="Avenir Next LT Pro" w:eastAsia="Avenir Next LT Pro" w:hAnsi="Avenir Next LT Pro" w:cs="Avenir Next LT Pro"/>
          <w:color w:val="000000" w:themeColor="text1"/>
          <w:sz w:val="20"/>
          <w:szCs w:val="20"/>
        </w:rPr>
        <w:t>un taux d’exécution de</w:t>
      </w:r>
      <w:r w:rsidR="07099618" w:rsidRPr="009D29A7">
        <w:rPr>
          <w:rFonts w:ascii="Avenir Next LT Pro" w:eastAsia="Avenir Next LT Pro" w:hAnsi="Avenir Next LT Pro" w:cs="Avenir Next LT Pro"/>
          <w:color w:val="000000" w:themeColor="text1"/>
          <w:sz w:val="20"/>
          <w:szCs w:val="20"/>
        </w:rPr>
        <w:t xml:space="preserve"> </w:t>
      </w:r>
      <w:r w:rsidR="000E5793" w:rsidRPr="009D29A7">
        <w:rPr>
          <w:rFonts w:ascii="Avenir Next LT Pro" w:eastAsia="Avenir Next LT Pro" w:hAnsi="Avenir Next LT Pro" w:cs="Avenir Next LT Pro"/>
          <w:color w:val="000000" w:themeColor="text1"/>
          <w:sz w:val="20"/>
          <w:szCs w:val="20"/>
        </w:rPr>
        <w:t>4</w:t>
      </w:r>
      <w:r w:rsidR="07099618" w:rsidRPr="009D29A7">
        <w:rPr>
          <w:rFonts w:ascii="Avenir Next LT Pro" w:eastAsia="Avenir Next LT Pro" w:hAnsi="Avenir Next LT Pro" w:cs="Avenir Next LT Pro"/>
          <w:color w:val="000000" w:themeColor="text1"/>
          <w:sz w:val="20"/>
          <w:szCs w:val="20"/>
        </w:rPr>
        <w:t xml:space="preserve">% du budget </w:t>
      </w:r>
      <w:r w:rsidR="47979B51" w:rsidRPr="009D29A7">
        <w:rPr>
          <w:rFonts w:ascii="Avenir Next LT Pro" w:eastAsia="Avenir Next LT Pro" w:hAnsi="Avenir Next LT Pro" w:cs="Avenir Next LT Pro"/>
          <w:color w:val="000000" w:themeColor="text1"/>
          <w:sz w:val="20"/>
          <w:szCs w:val="20"/>
        </w:rPr>
        <w:t>total</w:t>
      </w:r>
      <w:r w:rsidR="000E5793" w:rsidRPr="009D29A7">
        <w:rPr>
          <w:rFonts w:ascii="Avenir Next LT Pro" w:eastAsia="Avenir Next LT Pro" w:hAnsi="Avenir Next LT Pro" w:cs="Avenir Next LT Pro"/>
          <w:color w:val="000000" w:themeColor="text1"/>
          <w:sz w:val="20"/>
          <w:szCs w:val="20"/>
        </w:rPr>
        <w:t xml:space="preserve"> du projet</w:t>
      </w:r>
      <w:r w:rsidR="47979B51" w:rsidRPr="009D29A7">
        <w:rPr>
          <w:rFonts w:ascii="Avenir Next LT Pro" w:eastAsia="Avenir Next LT Pro" w:hAnsi="Avenir Next LT Pro" w:cs="Avenir Next LT Pro"/>
          <w:color w:val="000000" w:themeColor="text1"/>
          <w:sz w:val="20"/>
          <w:szCs w:val="20"/>
        </w:rPr>
        <w:t xml:space="preserve"> </w:t>
      </w:r>
      <w:r w:rsidR="000E5793" w:rsidRPr="009D29A7">
        <w:rPr>
          <w:rFonts w:ascii="Avenir Next LT Pro" w:eastAsia="Avenir Next LT Pro" w:hAnsi="Avenir Next LT Pro" w:cs="Avenir Next LT Pro"/>
          <w:color w:val="000000" w:themeColor="text1"/>
          <w:sz w:val="20"/>
          <w:szCs w:val="20"/>
        </w:rPr>
        <w:t>approuvé à travers la première tranche</w:t>
      </w:r>
      <w:r w:rsidR="07099618" w:rsidRPr="009D29A7">
        <w:rPr>
          <w:rFonts w:ascii="Avenir Next LT Pro" w:eastAsia="Avenir Next LT Pro" w:hAnsi="Avenir Next LT Pro" w:cs="Avenir Next LT Pro"/>
          <w:color w:val="000000" w:themeColor="text1"/>
          <w:sz w:val="20"/>
          <w:szCs w:val="20"/>
        </w:rPr>
        <w:t>.</w:t>
      </w:r>
      <w:r w:rsidR="47979B51" w:rsidRPr="3586E302">
        <w:rPr>
          <w:rFonts w:ascii="Avenir Next LT Pro" w:eastAsia="Avenir Next LT Pro" w:hAnsi="Avenir Next LT Pro" w:cs="Avenir Next LT Pro"/>
          <w:color w:val="000000" w:themeColor="text1"/>
          <w:sz w:val="20"/>
          <w:szCs w:val="20"/>
        </w:rPr>
        <w:t xml:space="preserve"> </w:t>
      </w:r>
      <w:r w:rsidR="60122F6D" w:rsidRPr="3586E302">
        <w:rPr>
          <w:rFonts w:ascii="Avenir Next LT Pro" w:eastAsia="Avenir Next LT Pro" w:hAnsi="Avenir Next LT Pro" w:cs="Avenir Next LT Pro"/>
          <w:color w:val="000000" w:themeColor="text1"/>
          <w:sz w:val="20"/>
          <w:szCs w:val="20"/>
        </w:rPr>
        <w:t xml:space="preserve">Cela a notamment permis </w:t>
      </w:r>
      <w:r w:rsidR="44F17DFC" w:rsidRPr="3586E302">
        <w:rPr>
          <w:rFonts w:ascii="Avenir Next LT Pro" w:eastAsia="Avenir Next LT Pro" w:hAnsi="Avenir Next LT Pro" w:cs="Avenir Next LT Pro"/>
          <w:color w:val="000000" w:themeColor="text1"/>
          <w:sz w:val="20"/>
          <w:szCs w:val="20"/>
        </w:rPr>
        <w:t xml:space="preserve">de réaliser une enquête sur </w:t>
      </w:r>
      <w:r w:rsidR="100F3032" w:rsidRPr="3586E302">
        <w:rPr>
          <w:rFonts w:ascii="Avenir Next LT Pro" w:eastAsia="Avenir Next LT Pro" w:hAnsi="Avenir Next LT Pro" w:cs="Avenir Next LT Pro"/>
          <w:color w:val="000000" w:themeColor="text1"/>
          <w:sz w:val="20"/>
          <w:szCs w:val="20"/>
        </w:rPr>
        <w:t xml:space="preserve">la situation actuelle de l’éducation environnementale, </w:t>
      </w:r>
      <w:r w:rsidR="42EA6AFD" w:rsidRPr="3586E302">
        <w:rPr>
          <w:rFonts w:ascii="Avenir Next LT Pro" w:eastAsia="Avenir Next LT Pro" w:hAnsi="Avenir Next LT Pro" w:cs="Avenir Next LT Pro"/>
          <w:color w:val="000000" w:themeColor="text1"/>
          <w:sz w:val="20"/>
          <w:szCs w:val="20"/>
        </w:rPr>
        <w:t xml:space="preserve">d’engager un Coordonnateur de projet sous l’UNESCO et d’initier un processus d’achat </w:t>
      </w:r>
      <w:r w:rsidR="511F35DB" w:rsidRPr="3586E302">
        <w:rPr>
          <w:rFonts w:ascii="Avenir Next LT Pro" w:eastAsia="Avenir Next LT Pro" w:hAnsi="Avenir Next LT Pro" w:cs="Avenir Next LT Pro"/>
          <w:color w:val="000000" w:themeColor="text1"/>
          <w:sz w:val="20"/>
          <w:szCs w:val="20"/>
        </w:rPr>
        <w:t>pour un bus pour transporter les élèves vers le site de la pépinière et du jardin botanique</w:t>
      </w:r>
      <w:r w:rsidR="003E63E4" w:rsidRPr="3586E302">
        <w:rPr>
          <w:rFonts w:ascii="Avenir Next LT Pro" w:eastAsia="Avenir Next LT Pro" w:hAnsi="Avenir Next LT Pro" w:cs="Avenir Next LT Pro"/>
          <w:color w:val="000000" w:themeColor="text1"/>
          <w:sz w:val="20"/>
          <w:szCs w:val="20"/>
        </w:rPr>
        <w:t>, conformément au plan de travail</w:t>
      </w:r>
      <w:r w:rsidR="511F35DB" w:rsidRPr="3586E302">
        <w:rPr>
          <w:rFonts w:ascii="Avenir Next LT Pro" w:eastAsia="Avenir Next LT Pro" w:hAnsi="Avenir Next LT Pro" w:cs="Avenir Next LT Pro"/>
          <w:color w:val="000000" w:themeColor="text1"/>
          <w:sz w:val="20"/>
          <w:szCs w:val="20"/>
        </w:rPr>
        <w:t xml:space="preserve">. </w:t>
      </w:r>
      <w:r w:rsidR="47979B51" w:rsidRPr="3586E302">
        <w:rPr>
          <w:rFonts w:ascii="Avenir Next LT Pro" w:eastAsia="Avenir Next LT Pro" w:hAnsi="Avenir Next LT Pro" w:cs="Avenir Next LT Pro"/>
          <w:color w:val="000000" w:themeColor="text1"/>
          <w:sz w:val="20"/>
          <w:szCs w:val="20"/>
        </w:rPr>
        <w:t xml:space="preserve">Aucune dépense n’a été engagée sous l’Effet </w:t>
      </w:r>
      <w:r w:rsidR="1201D2B4" w:rsidRPr="3586E302">
        <w:rPr>
          <w:rFonts w:ascii="Avenir Next LT Pro" w:eastAsia="Avenir Next LT Pro" w:hAnsi="Avenir Next LT Pro" w:cs="Avenir Next LT Pro"/>
          <w:color w:val="000000" w:themeColor="text1"/>
          <w:sz w:val="20"/>
          <w:szCs w:val="20"/>
        </w:rPr>
        <w:t>1</w:t>
      </w:r>
      <w:r w:rsidR="353BE3DF" w:rsidRPr="3586E302">
        <w:rPr>
          <w:rFonts w:ascii="Avenir Next LT Pro" w:eastAsia="Avenir Next LT Pro" w:hAnsi="Avenir Next LT Pro" w:cs="Avenir Next LT Pro"/>
          <w:color w:val="000000" w:themeColor="text1"/>
          <w:sz w:val="20"/>
          <w:szCs w:val="20"/>
        </w:rPr>
        <w:t xml:space="preserve"> (PNUD)</w:t>
      </w:r>
      <w:r w:rsidR="1201D2B4" w:rsidRPr="3586E302">
        <w:rPr>
          <w:rFonts w:ascii="Avenir Next LT Pro" w:eastAsia="Avenir Next LT Pro" w:hAnsi="Avenir Next LT Pro" w:cs="Avenir Next LT Pro"/>
          <w:color w:val="000000" w:themeColor="text1"/>
          <w:sz w:val="20"/>
          <w:szCs w:val="20"/>
        </w:rPr>
        <w:t xml:space="preserve"> compte tenu</w:t>
      </w:r>
      <w:r w:rsidR="6DA7B397" w:rsidRPr="3586E302">
        <w:rPr>
          <w:rFonts w:ascii="Avenir Next LT Pro" w:eastAsia="Avenir Next LT Pro" w:hAnsi="Avenir Next LT Pro" w:cs="Avenir Next LT Pro"/>
          <w:color w:val="000000" w:themeColor="text1"/>
          <w:sz w:val="20"/>
          <w:szCs w:val="20"/>
        </w:rPr>
        <w:t>e</w:t>
      </w:r>
      <w:r w:rsidR="1201D2B4" w:rsidRPr="3586E302">
        <w:rPr>
          <w:rFonts w:ascii="Avenir Next LT Pro" w:eastAsia="Avenir Next LT Pro" w:hAnsi="Avenir Next LT Pro" w:cs="Avenir Next LT Pro"/>
          <w:color w:val="000000" w:themeColor="text1"/>
          <w:sz w:val="20"/>
          <w:szCs w:val="20"/>
        </w:rPr>
        <w:t xml:space="preserve"> de l’organisation tardive du COPIL de juin 2023, </w:t>
      </w:r>
      <w:r w:rsidR="6DA7B397" w:rsidRPr="3586E302">
        <w:rPr>
          <w:rFonts w:ascii="Avenir Next LT Pro" w:eastAsia="Avenir Next LT Pro" w:hAnsi="Avenir Next LT Pro" w:cs="Avenir Next LT Pro"/>
          <w:color w:val="000000" w:themeColor="text1"/>
          <w:sz w:val="20"/>
          <w:szCs w:val="20"/>
        </w:rPr>
        <w:t>puis de la situation politique</w:t>
      </w:r>
      <w:r w:rsidR="6CD57D17" w:rsidRPr="3586E302">
        <w:rPr>
          <w:rFonts w:ascii="Avenir Next LT Pro" w:eastAsia="Avenir Next LT Pro" w:hAnsi="Avenir Next LT Pro" w:cs="Avenir Next LT Pro"/>
          <w:color w:val="000000" w:themeColor="text1"/>
          <w:sz w:val="20"/>
          <w:szCs w:val="20"/>
        </w:rPr>
        <w:t xml:space="preserve"> et de la nature des activités (design / construction), nécessitant</w:t>
      </w:r>
      <w:r w:rsidR="4D03B91D" w:rsidRPr="3586E302">
        <w:rPr>
          <w:rFonts w:ascii="Avenir Next LT Pro" w:eastAsia="Avenir Next LT Pro" w:hAnsi="Avenir Next LT Pro" w:cs="Avenir Next LT Pro"/>
          <w:color w:val="000000" w:themeColor="text1"/>
          <w:sz w:val="20"/>
          <w:szCs w:val="20"/>
        </w:rPr>
        <w:t xml:space="preserve"> </w:t>
      </w:r>
      <w:r w:rsidR="482208CA" w:rsidRPr="3586E302">
        <w:rPr>
          <w:rFonts w:ascii="Avenir Next LT Pro" w:eastAsia="Avenir Next LT Pro" w:hAnsi="Avenir Next LT Pro" w:cs="Avenir Next LT Pro"/>
          <w:color w:val="000000" w:themeColor="text1"/>
          <w:sz w:val="20"/>
          <w:szCs w:val="20"/>
        </w:rPr>
        <w:t>un travail de planification conséquent</w:t>
      </w:r>
      <w:r w:rsidR="6DA7B397" w:rsidRPr="3586E302">
        <w:rPr>
          <w:rFonts w:ascii="Avenir Next LT Pro" w:eastAsia="Avenir Next LT Pro" w:hAnsi="Avenir Next LT Pro" w:cs="Avenir Next LT Pro"/>
          <w:color w:val="000000" w:themeColor="text1"/>
          <w:sz w:val="20"/>
          <w:szCs w:val="20"/>
        </w:rPr>
        <w:t>.</w:t>
      </w:r>
      <w:r w:rsidR="482208CA" w:rsidRPr="3586E302">
        <w:rPr>
          <w:rFonts w:ascii="Avenir Next LT Pro" w:eastAsia="Avenir Next LT Pro" w:hAnsi="Avenir Next LT Pro" w:cs="Avenir Next LT Pro"/>
          <w:color w:val="000000" w:themeColor="text1"/>
          <w:sz w:val="20"/>
          <w:szCs w:val="20"/>
        </w:rPr>
        <w:t xml:space="preserve"> Celui-ci</w:t>
      </w:r>
      <w:r w:rsidR="682147CC" w:rsidRPr="3586E302">
        <w:rPr>
          <w:rFonts w:ascii="Avenir Next LT Pro" w:eastAsia="Avenir Next LT Pro" w:hAnsi="Avenir Next LT Pro" w:cs="Avenir Next LT Pro"/>
          <w:color w:val="000000" w:themeColor="text1"/>
          <w:sz w:val="20"/>
          <w:szCs w:val="20"/>
        </w:rPr>
        <w:t xml:space="preserve">, ainsi </w:t>
      </w:r>
      <w:r w:rsidR="0D770AD6" w:rsidRPr="3586E302">
        <w:rPr>
          <w:rFonts w:ascii="Avenir Next LT Pro" w:eastAsia="Avenir Next LT Pro" w:hAnsi="Avenir Next LT Pro" w:cs="Avenir Next LT Pro"/>
          <w:color w:val="000000" w:themeColor="text1"/>
          <w:sz w:val="20"/>
          <w:szCs w:val="20"/>
        </w:rPr>
        <w:t>que le développement des termes de référence des études préliminaires ont néanmoins été réalisés. Par ailleurs, une</w:t>
      </w:r>
      <w:r w:rsidR="7BF57DCC" w:rsidRPr="3586E302">
        <w:rPr>
          <w:rFonts w:ascii="Avenir Next LT Pro" w:eastAsia="Avenir Next LT Pro" w:hAnsi="Avenir Next LT Pro" w:cs="Avenir Next LT Pro"/>
          <w:color w:val="000000" w:themeColor="text1"/>
          <w:sz w:val="20"/>
          <w:szCs w:val="20"/>
        </w:rPr>
        <w:t xml:space="preserve"> visite de terrain du futur site du jardin botanique et </w:t>
      </w:r>
      <w:r w:rsidR="7BE8A332" w:rsidRPr="3586E302">
        <w:rPr>
          <w:rFonts w:ascii="Avenir Next LT Pro" w:eastAsia="Avenir Next LT Pro" w:hAnsi="Avenir Next LT Pro" w:cs="Avenir Next LT Pro"/>
          <w:color w:val="000000" w:themeColor="text1"/>
          <w:sz w:val="20"/>
          <w:szCs w:val="20"/>
        </w:rPr>
        <w:t xml:space="preserve">de la pépinière où les dégâts </w:t>
      </w:r>
      <w:r w:rsidR="7CC6DBD0" w:rsidRPr="3586E302">
        <w:rPr>
          <w:rFonts w:ascii="Avenir Next LT Pro" w:eastAsia="Avenir Next LT Pro" w:hAnsi="Avenir Next LT Pro" w:cs="Avenir Next LT Pro"/>
          <w:color w:val="000000" w:themeColor="text1"/>
          <w:sz w:val="20"/>
          <w:szCs w:val="20"/>
        </w:rPr>
        <w:t>liés à l’incendie ont été constatés</w:t>
      </w:r>
      <w:r w:rsidR="630C6CE7" w:rsidRPr="3586E302">
        <w:rPr>
          <w:rFonts w:ascii="Avenir Next LT Pro" w:eastAsia="Avenir Next LT Pro" w:hAnsi="Avenir Next LT Pro" w:cs="Avenir Next LT Pro"/>
          <w:color w:val="000000" w:themeColor="text1"/>
          <w:sz w:val="20"/>
          <w:szCs w:val="20"/>
        </w:rPr>
        <w:t xml:space="preserve"> a été organisée, et la stratégie d’achats pour le cabinet d’études du design du jardin botanique réfléchie.</w:t>
      </w:r>
    </w:p>
    <w:p w14:paraId="7CBADCB1" w14:textId="77777777" w:rsidR="00DE68B7" w:rsidRDefault="00DE68B7" w:rsidP="009D29A7">
      <w:pPr>
        <w:ind w:left="0" w:firstLine="0"/>
        <w:rPr>
          <w:rFonts w:ascii="Avenir Next LT Pro" w:eastAsia="Avenir Next LT Pro" w:hAnsi="Avenir Next LT Pro" w:cs="Avenir Next LT Pro"/>
          <w:color w:val="000000" w:themeColor="text1"/>
          <w:sz w:val="20"/>
          <w:szCs w:val="20"/>
        </w:rPr>
      </w:pPr>
    </w:p>
    <w:p w14:paraId="06E3911D" w14:textId="1F0BE36E" w:rsidR="39CB2554" w:rsidRPr="00276ABD" w:rsidRDefault="003E63E4" w:rsidP="00B731DE">
      <w:pPr>
        <w:rPr>
          <w:rFonts w:ascii="Avenir Next LT Pro" w:eastAsia="Avenir Next LT Pro" w:hAnsi="Avenir Next LT Pro" w:cs="Avenir Next LT Pro"/>
          <w:color w:val="000000" w:themeColor="text1"/>
          <w:sz w:val="20"/>
          <w:szCs w:val="20"/>
        </w:rPr>
      </w:pPr>
      <w:r w:rsidRPr="3586E302">
        <w:rPr>
          <w:rFonts w:ascii="Avenir Next LT Pro" w:eastAsia="Avenir Next LT Pro" w:hAnsi="Avenir Next LT Pro" w:cs="Avenir Next LT Pro"/>
          <w:color w:val="000000" w:themeColor="text1"/>
          <w:sz w:val="20"/>
          <w:szCs w:val="20"/>
        </w:rPr>
        <w:t>Le faible taux de décaissement global du projet se justifie principalement par le</w:t>
      </w:r>
      <w:r w:rsidR="39CB2554" w:rsidRPr="3586E302">
        <w:rPr>
          <w:rFonts w:ascii="Avenir Next LT Pro" w:eastAsia="Avenir Next LT Pro" w:hAnsi="Avenir Next LT Pro" w:cs="Avenir Next LT Pro"/>
          <w:color w:val="000000" w:themeColor="text1"/>
          <w:sz w:val="20"/>
          <w:szCs w:val="20"/>
        </w:rPr>
        <w:t xml:space="preserve"> contexte politique au Gabon, lié aux élections présidentielles</w:t>
      </w:r>
      <w:r w:rsidRPr="3586E302">
        <w:rPr>
          <w:rFonts w:ascii="Avenir Next LT Pro" w:eastAsia="Avenir Next LT Pro" w:hAnsi="Avenir Next LT Pro" w:cs="Avenir Next LT Pro"/>
          <w:color w:val="000000" w:themeColor="text1"/>
          <w:sz w:val="20"/>
          <w:szCs w:val="20"/>
        </w:rPr>
        <w:t xml:space="preserve"> qui ont eu lieu le 30 août 2023, suivi</w:t>
      </w:r>
      <w:r w:rsidR="00B731DE" w:rsidRPr="3586E302">
        <w:rPr>
          <w:rFonts w:ascii="Avenir Next LT Pro" w:eastAsia="Avenir Next LT Pro" w:hAnsi="Avenir Next LT Pro" w:cs="Avenir Next LT Pro"/>
          <w:color w:val="000000" w:themeColor="text1"/>
          <w:sz w:val="20"/>
          <w:szCs w:val="20"/>
        </w:rPr>
        <w:t xml:space="preserve">e d’un coup d’Etat et de l’initiation d’une transition politique. </w:t>
      </w:r>
      <w:r w:rsidR="39CB2554" w:rsidRPr="3586E302">
        <w:rPr>
          <w:rFonts w:ascii="Avenir Next LT Pro" w:eastAsia="Avenir Next LT Pro" w:hAnsi="Avenir Next LT Pro" w:cs="Avenir Next LT Pro"/>
          <w:color w:val="000000" w:themeColor="text1"/>
          <w:sz w:val="20"/>
          <w:szCs w:val="20"/>
        </w:rPr>
        <w:t xml:space="preserve">En conséquence, les Nations Unies au Gabon ont </w:t>
      </w:r>
      <w:r w:rsidR="00B731DE" w:rsidRPr="3586E302">
        <w:rPr>
          <w:rFonts w:ascii="Avenir Next LT Pro" w:eastAsia="Avenir Next LT Pro" w:hAnsi="Avenir Next LT Pro" w:cs="Avenir Next LT Pro"/>
          <w:color w:val="000000" w:themeColor="text1"/>
          <w:sz w:val="20"/>
          <w:szCs w:val="20"/>
        </w:rPr>
        <w:t xml:space="preserve">temporairement dû </w:t>
      </w:r>
      <w:r w:rsidR="39CB2554" w:rsidRPr="3586E302">
        <w:rPr>
          <w:rFonts w:ascii="Avenir Next LT Pro" w:eastAsia="Avenir Next LT Pro" w:hAnsi="Avenir Next LT Pro" w:cs="Avenir Next LT Pro"/>
          <w:color w:val="000000" w:themeColor="text1"/>
          <w:sz w:val="20"/>
          <w:szCs w:val="20"/>
        </w:rPr>
        <w:t>suspend</w:t>
      </w:r>
      <w:r w:rsidR="00B731DE" w:rsidRPr="3586E302">
        <w:rPr>
          <w:rFonts w:ascii="Avenir Next LT Pro" w:eastAsia="Avenir Next LT Pro" w:hAnsi="Avenir Next LT Pro" w:cs="Avenir Next LT Pro"/>
          <w:color w:val="000000" w:themeColor="text1"/>
          <w:sz w:val="20"/>
          <w:szCs w:val="20"/>
        </w:rPr>
        <w:t>re</w:t>
      </w:r>
      <w:r w:rsidR="39CB2554" w:rsidRPr="3586E302">
        <w:rPr>
          <w:rFonts w:ascii="Avenir Next LT Pro" w:eastAsia="Avenir Next LT Pro" w:hAnsi="Avenir Next LT Pro" w:cs="Avenir Next LT Pro"/>
          <w:color w:val="000000" w:themeColor="text1"/>
          <w:sz w:val="20"/>
          <w:szCs w:val="20"/>
        </w:rPr>
        <w:t xml:space="preserve"> </w:t>
      </w:r>
      <w:r w:rsidR="00B731DE" w:rsidRPr="3586E302">
        <w:rPr>
          <w:rFonts w:ascii="Avenir Next LT Pro" w:eastAsia="Avenir Next LT Pro" w:hAnsi="Avenir Next LT Pro" w:cs="Avenir Next LT Pro"/>
          <w:color w:val="000000" w:themeColor="text1"/>
          <w:sz w:val="20"/>
          <w:szCs w:val="20"/>
        </w:rPr>
        <w:t xml:space="preserve">leur </w:t>
      </w:r>
      <w:r w:rsidR="39CB2554" w:rsidRPr="3586E302">
        <w:rPr>
          <w:rFonts w:ascii="Avenir Next LT Pro" w:eastAsia="Avenir Next LT Pro" w:hAnsi="Avenir Next LT Pro" w:cs="Avenir Next LT Pro"/>
          <w:color w:val="000000" w:themeColor="text1"/>
          <w:sz w:val="20"/>
          <w:szCs w:val="20"/>
        </w:rPr>
        <w:t xml:space="preserve">collaboration avec la nouvelle équipe dirigeante, au cours de la période de septembre à octobre 2023. Par ailleurs, l'arrivée de la nouvelle équipe dirigeante a engendré des changements au niveau des ressources humaines au sein des administrations et agences gabonaises directement impliquées dans l'exécution du programme CAFI 3-Jardin Botanique. Pendant cette période, l'ANPN était en phase de restructuration, conduisant à la constitution d'une nouvelle équipe de coordination à l'ANPN. Ces ajustements ont également impacté la continuité opérationnelle du programme. </w:t>
      </w:r>
    </w:p>
    <w:p w14:paraId="403CC1D4" w14:textId="13775688" w:rsidR="1396BE9D" w:rsidRPr="00276ABD" w:rsidRDefault="1396BE9D" w:rsidP="1396BE9D">
      <w:pPr>
        <w:spacing w:after="0"/>
        <w:rPr>
          <w:rFonts w:ascii="Avenir Next LT Pro" w:eastAsia="Avenir Next LT Pro" w:hAnsi="Avenir Next LT Pro" w:cs="Avenir Next LT Pro"/>
          <w:color w:val="000000" w:themeColor="text1"/>
          <w:sz w:val="20"/>
          <w:szCs w:val="20"/>
        </w:rPr>
      </w:pPr>
    </w:p>
    <w:p w14:paraId="43B00391" w14:textId="0A0CFCD1" w:rsidR="00164AB4" w:rsidRDefault="0C6E2DE2" w:rsidP="1396BE9D">
      <w:pPr>
        <w:rPr>
          <w:rFonts w:ascii="Avenir Next LT Pro" w:eastAsia="Avenir Next LT Pro" w:hAnsi="Avenir Next LT Pro" w:cs="Avenir Next LT Pro"/>
          <w:color w:val="000000" w:themeColor="text1"/>
          <w:sz w:val="20"/>
          <w:szCs w:val="20"/>
        </w:rPr>
      </w:pPr>
      <w:r w:rsidRPr="3586E302">
        <w:rPr>
          <w:rFonts w:ascii="Avenir Next LT Pro" w:eastAsia="Avenir Next LT Pro" w:hAnsi="Avenir Next LT Pro" w:cs="Avenir Next LT Pro"/>
          <w:color w:val="000000" w:themeColor="text1"/>
          <w:sz w:val="20"/>
          <w:szCs w:val="20"/>
        </w:rPr>
        <w:t xml:space="preserve">Dans le souci de progresser rapidement dans la mise en œuvre des activités, </w:t>
      </w:r>
      <w:r w:rsidR="08E44878" w:rsidRPr="3586E302">
        <w:rPr>
          <w:rFonts w:ascii="Avenir Next LT Pro" w:eastAsia="Avenir Next LT Pro" w:hAnsi="Avenir Next LT Pro" w:cs="Avenir Next LT Pro"/>
          <w:color w:val="000000" w:themeColor="text1"/>
          <w:sz w:val="20"/>
          <w:szCs w:val="20"/>
        </w:rPr>
        <w:t xml:space="preserve">le PNUD et </w:t>
      </w:r>
      <w:r w:rsidRPr="3586E302">
        <w:rPr>
          <w:rFonts w:ascii="Avenir Next LT Pro" w:eastAsia="Avenir Next LT Pro" w:hAnsi="Avenir Next LT Pro" w:cs="Avenir Next LT Pro"/>
          <w:color w:val="000000" w:themeColor="text1"/>
          <w:sz w:val="20"/>
          <w:szCs w:val="20"/>
        </w:rPr>
        <w:t xml:space="preserve">l’UNESCO </w:t>
      </w:r>
      <w:r w:rsidR="08E44878" w:rsidRPr="3586E302">
        <w:rPr>
          <w:rFonts w:ascii="Avenir Next LT Pro" w:eastAsia="Avenir Next LT Pro" w:hAnsi="Avenir Next LT Pro" w:cs="Avenir Next LT Pro"/>
          <w:color w:val="000000" w:themeColor="text1"/>
          <w:sz w:val="20"/>
          <w:szCs w:val="20"/>
        </w:rPr>
        <w:t>ont</w:t>
      </w:r>
      <w:r w:rsidRPr="3586E302">
        <w:rPr>
          <w:rFonts w:ascii="Avenir Next LT Pro" w:eastAsia="Avenir Next LT Pro" w:hAnsi="Avenir Next LT Pro" w:cs="Avenir Next LT Pro"/>
          <w:color w:val="000000" w:themeColor="text1"/>
          <w:sz w:val="20"/>
          <w:szCs w:val="20"/>
        </w:rPr>
        <w:t xml:space="preserve"> rencontré </w:t>
      </w:r>
      <w:r w:rsidR="37916F53" w:rsidRPr="3586E302">
        <w:rPr>
          <w:rFonts w:ascii="Avenir Next LT Pro" w:eastAsia="Avenir Next LT Pro" w:hAnsi="Avenir Next LT Pro" w:cs="Avenir Next LT Pro"/>
          <w:color w:val="000000" w:themeColor="text1"/>
          <w:sz w:val="20"/>
          <w:szCs w:val="20"/>
        </w:rPr>
        <w:t>le nouveau Ministre des Eaux et Forêts</w:t>
      </w:r>
      <w:r w:rsidR="001E4307">
        <w:rPr>
          <w:rFonts w:ascii="Avenir Next LT Pro" w:eastAsia="Avenir Next LT Pro" w:hAnsi="Avenir Next LT Pro" w:cs="Avenir Next LT Pro"/>
          <w:color w:val="000000" w:themeColor="text1"/>
          <w:sz w:val="20"/>
          <w:szCs w:val="20"/>
        </w:rPr>
        <w:t xml:space="preserve">, </w:t>
      </w:r>
      <w:r w:rsidR="001E4307" w:rsidRPr="001E4307">
        <w:rPr>
          <w:rFonts w:ascii="Avenir Next LT Pro" w:eastAsia="Avenir Next LT Pro" w:hAnsi="Avenir Next LT Pro" w:cs="Avenir Next LT Pro"/>
          <w:color w:val="000000" w:themeColor="text1"/>
          <w:sz w:val="20"/>
          <w:szCs w:val="20"/>
        </w:rPr>
        <w:t>chargé de la Préservation de l’Environnement, du Climat et du Conflit Homme-Faune</w:t>
      </w:r>
      <w:r w:rsidR="37916F53" w:rsidRPr="3586E302">
        <w:rPr>
          <w:rFonts w:ascii="Avenir Next LT Pro" w:eastAsia="Avenir Next LT Pro" w:hAnsi="Avenir Next LT Pro" w:cs="Avenir Next LT Pro"/>
          <w:color w:val="000000" w:themeColor="text1"/>
          <w:sz w:val="20"/>
          <w:szCs w:val="20"/>
        </w:rPr>
        <w:t xml:space="preserve">, </w:t>
      </w:r>
      <w:r w:rsidR="00FC1BE3">
        <w:rPr>
          <w:rFonts w:ascii="Avenir Next LT Pro" w:eastAsia="Avenir Next LT Pro" w:hAnsi="Avenir Next LT Pro" w:cs="Avenir Next LT Pro"/>
          <w:color w:val="000000" w:themeColor="text1"/>
          <w:sz w:val="20"/>
          <w:szCs w:val="20"/>
        </w:rPr>
        <w:t xml:space="preserve">et </w:t>
      </w:r>
      <w:r w:rsidR="001E4307">
        <w:rPr>
          <w:rFonts w:ascii="Avenir Next LT Pro" w:eastAsia="Avenir Next LT Pro" w:hAnsi="Avenir Next LT Pro" w:cs="Avenir Next LT Pro"/>
          <w:color w:val="000000" w:themeColor="text1"/>
          <w:sz w:val="20"/>
          <w:szCs w:val="20"/>
        </w:rPr>
        <w:t xml:space="preserve">ont </w:t>
      </w:r>
      <w:r w:rsidR="00FC1BE3">
        <w:rPr>
          <w:rFonts w:ascii="Avenir Next LT Pro" w:eastAsia="Avenir Next LT Pro" w:hAnsi="Avenir Next LT Pro" w:cs="Avenir Next LT Pro"/>
          <w:color w:val="000000" w:themeColor="text1"/>
          <w:sz w:val="20"/>
          <w:szCs w:val="20"/>
        </w:rPr>
        <w:t>prévu de rencontrer</w:t>
      </w:r>
      <w:r w:rsidR="37916F53" w:rsidRPr="3586E302">
        <w:rPr>
          <w:rFonts w:ascii="Avenir Next LT Pro" w:eastAsia="Avenir Next LT Pro" w:hAnsi="Avenir Next LT Pro" w:cs="Avenir Next LT Pro"/>
          <w:color w:val="000000" w:themeColor="text1"/>
          <w:sz w:val="20"/>
          <w:szCs w:val="20"/>
        </w:rPr>
        <w:t xml:space="preserve"> </w:t>
      </w:r>
      <w:r w:rsidRPr="3586E302">
        <w:rPr>
          <w:rFonts w:ascii="Avenir Next LT Pro" w:eastAsia="Avenir Next LT Pro" w:hAnsi="Avenir Next LT Pro" w:cs="Avenir Next LT Pro"/>
          <w:color w:val="000000" w:themeColor="text1"/>
          <w:sz w:val="20"/>
          <w:szCs w:val="20"/>
        </w:rPr>
        <w:t xml:space="preserve">la nouvelle équipe </w:t>
      </w:r>
      <w:r w:rsidR="545809FA" w:rsidRPr="3586E302">
        <w:rPr>
          <w:rFonts w:ascii="Avenir Next LT Pro" w:eastAsia="Avenir Next LT Pro" w:hAnsi="Avenir Next LT Pro" w:cs="Avenir Next LT Pro"/>
          <w:color w:val="000000" w:themeColor="text1"/>
          <w:sz w:val="20"/>
          <w:szCs w:val="20"/>
        </w:rPr>
        <w:t xml:space="preserve">consolidée </w:t>
      </w:r>
      <w:r w:rsidR="00FC1BE3">
        <w:rPr>
          <w:rFonts w:ascii="Avenir Next LT Pro" w:eastAsia="Avenir Next LT Pro" w:hAnsi="Avenir Next LT Pro" w:cs="Avenir Next LT Pro"/>
          <w:color w:val="000000" w:themeColor="text1"/>
          <w:sz w:val="20"/>
          <w:szCs w:val="20"/>
        </w:rPr>
        <w:t>qui sera mise</w:t>
      </w:r>
      <w:r w:rsidR="00FC1BE3" w:rsidRPr="3586E302">
        <w:rPr>
          <w:rFonts w:ascii="Avenir Next LT Pro" w:eastAsia="Avenir Next LT Pro" w:hAnsi="Avenir Next LT Pro" w:cs="Avenir Next LT Pro"/>
          <w:color w:val="000000" w:themeColor="text1"/>
          <w:sz w:val="20"/>
          <w:szCs w:val="20"/>
        </w:rPr>
        <w:t xml:space="preserve"> </w:t>
      </w:r>
      <w:r w:rsidR="545809FA" w:rsidRPr="3586E302">
        <w:rPr>
          <w:rFonts w:ascii="Avenir Next LT Pro" w:eastAsia="Avenir Next LT Pro" w:hAnsi="Avenir Next LT Pro" w:cs="Avenir Next LT Pro"/>
          <w:color w:val="000000" w:themeColor="text1"/>
          <w:sz w:val="20"/>
          <w:szCs w:val="20"/>
        </w:rPr>
        <w:t>en place par</w:t>
      </w:r>
      <w:r w:rsidRPr="3586E302">
        <w:rPr>
          <w:rFonts w:ascii="Avenir Next LT Pro" w:eastAsia="Avenir Next LT Pro" w:hAnsi="Avenir Next LT Pro" w:cs="Avenir Next LT Pro"/>
          <w:color w:val="000000" w:themeColor="text1"/>
          <w:sz w:val="20"/>
          <w:szCs w:val="20"/>
        </w:rPr>
        <w:t xml:space="preserve"> l’ANPN afin de les informer sur le projet</w:t>
      </w:r>
      <w:r w:rsidR="1C4B4BA8" w:rsidRPr="3586E302">
        <w:rPr>
          <w:rFonts w:ascii="Avenir Next LT Pro" w:eastAsia="Avenir Next LT Pro" w:hAnsi="Avenir Next LT Pro" w:cs="Avenir Next LT Pro"/>
          <w:color w:val="000000" w:themeColor="text1"/>
          <w:sz w:val="20"/>
          <w:szCs w:val="20"/>
        </w:rPr>
        <w:t xml:space="preserve">, et </w:t>
      </w:r>
      <w:r w:rsidR="3F7E07E3" w:rsidRPr="3586E302">
        <w:rPr>
          <w:rFonts w:ascii="Avenir Next LT Pro" w:eastAsia="Avenir Next LT Pro" w:hAnsi="Avenir Next LT Pro" w:cs="Avenir Next LT Pro"/>
          <w:color w:val="000000" w:themeColor="text1"/>
          <w:sz w:val="20"/>
          <w:szCs w:val="20"/>
        </w:rPr>
        <w:t>de les engager dans le processus de planification annuelle pour 2024</w:t>
      </w:r>
      <w:r w:rsidR="001E4307">
        <w:rPr>
          <w:rFonts w:ascii="Avenir Next LT Pro" w:eastAsia="Avenir Next LT Pro" w:hAnsi="Avenir Next LT Pro" w:cs="Avenir Next LT Pro"/>
          <w:color w:val="000000" w:themeColor="text1"/>
          <w:sz w:val="20"/>
          <w:szCs w:val="20"/>
        </w:rPr>
        <w:t>. Un</w:t>
      </w:r>
      <w:r w:rsidR="36BEB765" w:rsidRPr="3586E302">
        <w:rPr>
          <w:rFonts w:ascii="Avenir Next LT Pro" w:eastAsia="Avenir Next LT Pro" w:hAnsi="Avenir Next LT Pro" w:cs="Avenir Next LT Pro"/>
          <w:color w:val="000000" w:themeColor="text1"/>
          <w:sz w:val="20"/>
          <w:szCs w:val="20"/>
        </w:rPr>
        <w:t xml:space="preserve"> COPIL </w:t>
      </w:r>
      <w:r w:rsidR="001E4307">
        <w:rPr>
          <w:rFonts w:ascii="Avenir Next LT Pro" w:eastAsia="Avenir Next LT Pro" w:hAnsi="Avenir Next LT Pro" w:cs="Avenir Next LT Pro"/>
          <w:color w:val="000000" w:themeColor="text1"/>
          <w:sz w:val="20"/>
          <w:szCs w:val="20"/>
        </w:rPr>
        <w:t xml:space="preserve">serait également envisagé </w:t>
      </w:r>
      <w:r w:rsidR="36BEB765" w:rsidRPr="3586E302">
        <w:rPr>
          <w:rFonts w:ascii="Avenir Next LT Pro" w:eastAsia="Avenir Next LT Pro" w:hAnsi="Avenir Next LT Pro" w:cs="Avenir Next LT Pro"/>
          <w:color w:val="000000" w:themeColor="text1"/>
          <w:sz w:val="20"/>
          <w:szCs w:val="20"/>
        </w:rPr>
        <w:t>avant la fin du premier trimestre</w:t>
      </w:r>
      <w:r w:rsidR="3F7E07E3" w:rsidRPr="3586E302">
        <w:rPr>
          <w:rFonts w:ascii="Avenir Next LT Pro" w:eastAsia="Avenir Next LT Pro" w:hAnsi="Avenir Next LT Pro" w:cs="Avenir Next LT Pro"/>
          <w:color w:val="000000" w:themeColor="text1"/>
          <w:sz w:val="20"/>
          <w:szCs w:val="20"/>
        </w:rPr>
        <w:t xml:space="preserve"> afin</w:t>
      </w:r>
      <w:r w:rsidR="545809FA" w:rsidRPr="3586E302">
        <w:rPr>
          <w:rFonts w:ascii="Avenir Next LT Pro" w:eastAsia="Avenir Next LT Pro" w:hAnsi="Avenir Next LT Pro" w:cs="Avenir Next LT Pro"/>
          <w:color w:val="000000" w:themeColor="text1"/>
          <w:sz w:val="20"/>
          <w:szCs w:val="20"/>
        </w:rPr>
        <w:t xml:space="preserve"> de pouvoir rattraper les délais </w:t>
      </w:r>
      <w:r w:rsidR="58F7C8FA" w:rsidRPr="3586E302">
        <w:rPr>
          <w:rFonts w:ascii="Avenir Next LT Pro" w:eastAsia="Avenir Next LT Pro" w:hAnsi="Avenir Next LT Pro" w:cs="Avenir Next LT Pro"/>
          <w:color w:val="000000" w:themeColor="text1"/>
          <w:sz w:val="20"/>
          <w:szCs w:val="20"/>
        </w:rPr>
        <w:t>connus en 2023</w:t>
      </w:r>
      <w:r w:rsidR="36BEB765" w:rsidRPr="3586E302">
        <w:rPr>
          <w:rFonts w:ascii="Avenir Next LT Pro" w:eastAsia="Avenir Next LT Pro" w:hAnsi="Avenir Next LT Pro" w:cs="Avenir Next LT Pro"/>
          <w:color w:val="000000" w:themeColor="text1"/>
          <w:sz w:val="20"/>
          <w:szCs w:val="20"/>
        </w:rPr>
        <w:t>.</w:t>
      </w:r>
    </w:p>
    <w:p w14:paraId="1881D7A4" w14:textId="77777777" w:rsidR="00F41268" w:rsidRDefault="00F41268" w:rsidP="1396BE9D">
      <w:pPr>
        <w:rPr>
          <w:rFonts w:ascii="Avenir Next LT Pro" w:eastAsia="Avenir Next LT Pro" w:hAnsi="Avenir Next LT Pro" w:cs="Avenir Next LT Pro"/>
          <w:color w:val="000000" w:themeColor="text1"/>
          <w:sz w:val="20"/>
          <w:szCs w:val="20"/>
        </w:rPr>
      </w:pPr>
    </w:p>
    <w:p w14:paraId="068748FA" w14:textId="03D34E8A" w:rsidR="00F41268" w:rsidRDefault="72CB9051" w:rsidP="1396BE9D">
      <w:pPr>
        <w:rPr>
          <w:rFonts w:ascii="Avenir Next LT Pro" w:eastAsia="Avenir Next LT Pro" w:hAnsi="Avenir Next LT Pro" w:cs="Avenir Next LT Pro"/>
          <w:color w:val="000000" w:themeColor="text1"/>
          <w:sz w:val="20"/>
          <w:szCs w:val="20"/>
        </w:rPr>
      </w:pPr>
      <w:r w:rsidRPr="3586E302">
        <w:rPr>
          <w:rFonts w:ascii="Avenir Next LT Pro" w:eastAsia="Avenir Next LT Pro" w:hAnsi="Avenir Next LT Pro" w:cs="Avenir Next LT Pro"/>
          <w:color w:val="000000" w:themeColor="text1"/>
          <w:sz w:val="20"/>
          <w:szCs w:val="20"/>
        </w:rPr>
        <w:t xml:space="preserve">Quant aux activités liées au genre, compte tenu </w:t>
      </w:r>
      <w:r w:rsidR="41566529" w:rsidRPr="3586E302">
        <w:rPr>
          <w:rFonts w:ascii="Avenir Next LT Pro" w:eastAsia="Avenir Next LT Pro" w:hAnsi="Avenir Next LT Pro" w:cs="Avenir Next LT Pro"/>
          <w:color w:val="000000" w:themeColor="text1"/>
          <w:sz w:val="20"/>
          <w:szCs w:val="20"/>
        </w:rPr>
        <w:t xml:space="preserve">de la phase de démarrage et des défis rencontrés en 2023, il n’est pas possible </w:t>
      </w:r>
      <w:r w:rsidR="178077D1" w:rsidRPr="3586E302">
        <w:rPr>
          <w:rFonts w:ascii="Avenir Next LT Pro" w:eastAsia="Avenir Next LT Pro" w:hAnsi="Avenir Next LT Pro" w:cs="Avenir Next LT Pro"/>
          <w:color w:val="000000" w:themeColor="text1"/>
          <w:sz w:val="20"/>
          <w:szCs w:val="20"/>
        </w:rPr>
        <w:t xml:space="preserve">d’identifier des dépenses spécifiquement liées à des activités </w:t>
      </w:r>
      <w:r w:rsidR="4DF3808E" w:rsidRPr="3586E302">
        <w:rPr>
          <w:rFonts w:ascii="Avenir Next LT Pro" w:eastAsia="Avenir Next LT Pro" w:hAnsi="Avenir Next LT Pro" w:cs="Avenir Next LT Pro"/>
          <w:color w:val="000000" w:themeColor="text1"/>
          <w:sz w:val="20"/>
          <w:szCs w:val="20"/>
        </w:rPr>
        <w:t>axées sur l’égalité des sexes et l’autonomisation des femmes</w:t>
      </w:r>
      <w:r w:rsidR="004C1DDE">
        <w:rPr>
          <w:rFonts w:ascii="Avenir Next LT Pro" w:eastAsia="Avenir Next LT Pro" w:hAnsi="Avenir Next LT Pro" w:cs="Avenir Next LT Pro"/>
          <w:color w:val="000000" w:themeColor="text1"/>
          <w:sz w:val="20"/>
          <w:szCs w:val="20"/>
        </w:rPr>
        <w:t xml:space="preserve"> à ce stade du projet.</w:t>
      </w:r>
    </w:p>
    <w:p w14:paraId="6235B1BE" w14:textId="77777777" w:rsidR="007429D0" w:rsidRDefault="007429D0" w:rsidP="1396BE9D">
      <w:pPr>
        <w:rPr>
          <w:rFonts w:ascii="Avenir Next LT Pro" w:eastAsia="Avenir Next LT Pro" w:hAnsi="Avenir Next LT Pro" w:cs="Avenir Next LT Pro"/>
          <w:color w:val="000000" w:themeColor="text1"/>
          <w:sz w:val="20"/>
          <w:szCs w:val="20"/>
        </w:rPr>
      </w:pPr>
    </w:p>
    <w:p w14:paraId="4C1034E1" w14:textId="141E0061" w:rsidR="07D30B47" w:rsidRDefault="00756E85" w:rsidP="00153EEE">
      <w:pPr>
        <w:rPr>
          <w:rFonts w:ascii="Avenir Next LT Pro" w:eastAsia="Avenir Next LT Pro" w:hAnsi="Avenir Next LT Pro" w:cs="Avenir Next LT Pro"/>
          <w:color w:val="000000" w:themeColor="text1"/>
          <w:sz w:val="20"/>
          <w:szCs w:val="20"/>
        </w:rPr>
      </w:pPr>
      <w:r w:rsidRPr="3586E302">
        <w:rPr>
          <w:rFonts w:ascii="Avenir Next LT Pro" w:eastAsia="Avenir Next LT Pro" w:hAnsi="Avenir Next LT Pro" w:cs="Avenir Next LT Pro"/>
          <w:color w:val="000000" w:themeColor="text1"/>
          <w:sz w:val="20"/>
          <w:szCs w:val="20"/>
        </w:rPr>
        <w:t xml:space="preserve">Le PNUD et l’UNESCO envisagent de signer des accords avec l’ANPN dès le début de 2024 afin de pouvoir aller de l’avant dans les activités engageant ce partenaire d’exécution. </w:t>
      </w:r>
      <w:r w:rsidR="004C1DDE">
        <w:rPr>
          <w:rFonts w:ascii="Avenir Next LT Pro" w:eastAsia="Avenir Next LT Pro" w:hAnsi="Avenir Next LT Pro" w:cs="Avenir Next LT Pro"/>
          <w:color w:val="000000" w:themeColor="text1"/>
          <w:sz w:val="20"/>
          <w:szCs w:val="20"/>
        </w:rPr>
        <w:t>Les démarches pour solliciter la</w:t>
      </w:r>
      <w:r w:rsidR="7075E16D" w:rsidRPr="3586E302">
        <w:rPr>
          <w:rFonts w:ascii="Avenir Next LT Pro" w:eastAsia="Avenir Next LT Pro" w:hAnsi="Avenir Next LT Pro" w:cs="Avenir Next LT Pro"/>
          <w:color w:val="000000" w:themeColor="text1"/>
          <w:sz w:val="20"/>
          <w:szCs w:val="20"/>
        </w:rPr>
        <w:t xml:space="preserve"> deuxième tranche</w:t>
      </w:r>
      <w:r w:rsidR="004C1DDE">
        <w:rPr>
          <w:rFonts w:ascii="Avenir Next LT Pro" w:eastAsia="Avenir Next LT Pro" w:hAnsi="Avenir Next LT Pro" w:cs="Avenir Next LT Pro"/>
          <w:color w:val="000000" w:themeColor="text1"/>
          <w:sz w:val="20"/>
          <w:szCs w:val="20"/>
        </w:rPr>
        <w:t xml:space="preserve"> seront engagées par l’UNESCO</w:t>
      </w:r>
      <w:r w:rsidR="7075E16D" w:rsidRPr="3586E302">
        <w:rPr>
          <w:rFonts w:ascii="Avenir Next LT Pro" w:eastAsia="Avenir Next LT Pro" w:hAnsi="Avenir Next LT Pro" w:cs="Avenir Next LT Pro"/>
          <w:color w:val="000000" w:themeColor="text1"/>
          <w:sz w:val="20"/>
          <w:szCs w:val="20"/>
        </w:rPr>
        <w:t xml:space="preserve"> après avoir contracté avec l’ANPN </w:t>
      </w:r>
      <w:r w:rsidR="004C1DDE">
        <w:rPr>
          <w:rFonts w:ascii="Avenir Next LT Pro" w:eastAsia="Avenir Next LT Pro" w:hAnsi="Avenir Next LT Pro" w:cs="Avenir Next LT Pro"/>
          <w:color w:val="000000" w:themeColor="text1"/>
          <w:sz w:val="20"/>
          <w:szCs w:val="20"/>
        </w:rPr>
        <w:t xml:space="preserve">durant le premier semestre de </w:t>
      </w:r>
      <w:r w:rsidR="7075E16D" w:rsidRPr="3586E302">
        <w:rPr>
          <w:rFonts w:ascii="Avenir Next LT Pro" w:eastAsia="Avenir Next LT Pro" w:hAnsi="Avenir Next LT Pro" w:cs="Avenir Next LT Pro"/>
          <w:color w:val="000000" w:themeColor="text1"/>
          <w:sz w:val="20"/>
          <w:szCs w:val="20"/>
        </w:rPr>
        <w:t>2024</w:t>
      </w:r>
      <w:r w:rsidR="004C1DDE">
        <w:rPr>
          <w:rFonts w:ascii="Avenir Next LT Pro" w:eastAsia="Avenir Next LT Pro" w:hAnsi="Avenir Next LT Pro" w:cs="Avenir Next LT Pro"/>
          <w:color w:val="000000" w:themeColor="text1"/>
          <w:sz w:val="20"/>
          <w:szCs w:val="20"/>
        </w:rPr>
        <w:t>, ainsi que par le PNUD, en fonction de l’avancement des décaissements prévus pour 2024</w:t>
      </w:r>
      <w:r w:rsidR="0037740E">
        <w:rPr>
          <w:rFonts w:ascii="Avenir Next LT Pro" w:eastAsia="Avenir Next LT Pro" w:hAnsi="Avenir Next LT Pro" w:cs="Avenir Next LT Pro"/>
          <w:color w:val="000000" w:themeColor="text1"/>
          <w:sz w:val="20"/>
          <w:szCs w:val="20"/>
        </w:rPr>
        <w:t xml:space="preserve"> et la soumission du Rapport sur les Résultats par le gouvernement</w:t>
      </w:r>
      <w:r w:rsidR="7075E16D" w:rsidRPr="3586E302">
        <w:rPr>
          <w:rFonts w:ascii="Avenir Next LT Pro" w:eastAsia="Avenir Next LT Pro" w:hAnsi="Avenir Next LT Pro" w:cs="Avenir Next LT Pro"/>
          <w:color w:val="000000" w:themeColor="text1"/>
          <w:sz w:val="20"/>
          <w:szCs w:val="20"/>
        </w:rPr>
        <w:t>.</w:t>
      </w:r>
    </w:p>
    <w:p w14:paraId="25D41578" w14:textId="77777777" w:rsidR="00153EEE" w:rsidRPr="00276ABD" w:rsidRDefault="00153EEE" w:rsidP="009D29A7"/>
    <w:p w14:paraId="60CAA2D8" w14:textId="45A070FE" w:rsidR="1396BE9D" w:rsidRDefault="1396BE9D" w:rsidP="1396BE9D">
      <w:pPr>
        <w:jc w:val="left"/>
        <w:rPr>
          <w:rFonts w:ascii="Avenir Next LT Pro" w:eastAsia="Avenir Next LT Pro" w:hAnsi="Avenir Next LT Pro" w:cs="Avenir Next LT Pro"/>
          <w:i/>
          <w:iCs/>
          <w:color w:val="000000" w:themeColor="text1"/>
          <w:sz w:val="20"/>
          <w:szCs w:val="20"/>
          <w:highlight w:val="yellow"/>
        </w:rPr>
      </w:pPr>
    </w:p>
    <w:p w14:paraId="3FA9601D" w14:textId="1A4F965E" w:rsidR="00FA3A77" w:rsidRPr="00532128" w:rsidRDefault="00B83E31">
      <w:pPr>
        <w:pStyle w:val="Titre2"/>
        <w:rPr>
          <w:rFonts w:ascii="Avenir Next LT Pro" w:hAnsi="Avenir Next LT Pro"/>
        </w:rPr>
      </w:pPr>
      <w:bookmarkStart w:id="10" w:name="_Toc148458672"/>
      <w:r w:rsidRPr="00532128">
        <w:rPr>
          <w:rFonts w:ascii="Avenir Next LT Pro" w:hAnsi="Avenir Next LT Pro"/>
        </w:rPr>
        <w:t>6</w:t>
      </w:r>
      <w:r w:rsidR="0089628E" w:rsidRPr="00532128">
        <w:rPr>
          <w:rFonts w:ascii="Avenir Next LT Pro" w:hAnsi="Avenir Next LT Pro"/>
        </w:rPr>
        <w:t>.4 Mobilisation de ressources</w:t>
      </w:r>
      <w:bookmarkEnd w:id="10"/>
      <w:r w:rsidR="0089628E" w:rsidRPr="00532128">
        <w:rPr>
          <w:rFonts w:ascii="Avenir Next LT Pro" w:hAnsi="Avenir Next LT Pro"/>
        </w:rPr>
        <w:t xml:space="preserve"> </w:t>
      </w:r>
    </w:p>
    <w:p w14:paraId="3FA9601E" w14:textId="09247166" w:rsidR="00FA3A77" w:rsidRPr="009D29A7" w:rsidRDefault="0089628E" w:rsidP="1396BE9D">
      <w:pPr>
        <w:pBdr>
          <w:top w:val="nil"/>
          <w:left w:val="nil"/>
          <w:bottom w:val="nil"/>
          <w:right w:val="nil"/>
          <w:between w:val="nil"/>
        </w:pBdr>
        <w:spacing w:after="0"/>
        <w:rPr>
          <w:rFonts w:ascii="Avenir Next LT Pro" w:hAnsi="Avenir Next LT Pro"/>
          <w:i/>
          <w:iCs/>
          <w:sz w:val="20"/>
          <w:szCs w:val="20"/>
          <w:highlight w:val="green"/>
        </w:rPr>
      </w:pPr>
      <w:r w:rsidRPr="009D29A7">
        <w:rPr>
          <w:rFonts w:ascii="Avenir Next LT Pro" w:hAnsi="Avenir Next LT Pro"/>
          <w:i/>
          <w:iCs/>
          <w:sz w:val="20"/>
          <w:szCs w:val="20"/>
          <w:highlight w:val="green"/>
        </w:rPr>
        <w:t xml:space="preserve">Indiquer si le </w:t>
      </w:r>
      <w:r w:rsidR="000D1193" w:rsidRPr="009D29A7">
        <w:rPr>
          <w:rFonts w:ascii="Avenir Next LT Pro" w:hAnsi="Avenir Next LT Pro"/>
          <w:i/>
          <w:iCs/>
          <w:sz w:val="20"/>
          <w:szCs w:val="20"/>
          <w:highlight w:val="green"/>
        </w:rPr>
        <w:t>projet</w:t>
      </w:r>
      <w:r w:rsidRPr="009D29A7">
        <w:rPr>
          <w:rFonts w:ascii="Avenir Next LT Pro" w:hAnsi="Avenir Next LT Pro"/>
          <w:i/>
          <w:iCs/>
          <w:sz w:val="20"/>
          <w:szCs w:val="20"/>
          <w:highlight w:val="green"/>
        </w:rPr>
        <w:t xml:space="preserve"> a mobilis</w:t>
      </w:r>
      <w:r w:rsidRPr="009D29A7">
        <w:rPr>
          <w:rFonts w:ascii="Avenir Next LT Pro" w:hAnsi="Avenir Next LT Pro" w:hint="eastAsia"/>
          <w:i/>
          <w:iCs/>
          <w:sz w:val="20"/>
          <w:szCs w:val="20"/>
          <w:highlight w:val="green"/>
        </w:rPr>
        <w:t>é</w:t>
      </w:r>
      <w:r w:rsidRPr="009D29A7">
        <w:rPr>
          <w:rFonts w:ascii="Avenir Next LT Pro" w:hAnsi="Avenir Next LT Pro"/>
          <w:i/>
          <w:iCs/>
          <w:sz w:val="20"/>
          <w:szCs w:val="20"/>
          <w:highlight w:val="green"/>
        </w:rPr>
        <w:t xml:space="preserve"> des ressources suppl</w:t>
      </w:r>
      <w:r w:rsidRPr="009D29A7">
        <w:rPr>
          <w:rFonts w:ascii="Avenir Next LT Pro" w:hAnsi="Avenir Next LT Pro" w:hint="eastAsia"/>
          <w:i/>
          <w:iCs/>
          <w:sz w:val="20"/>
          <w:szCs w:val="20"/>
          <w:highlight w:val="green"/>
        </w:rPr>
        <w:t>é</w:t>
      </w:r>
      <w:r w:rsidRPr="009D29A7">
        <w:rPr>
          <w:rFonts w:ascii="Avenir Next LT Pro" w:hAnsi="Avenir Next LT Pro"/>
          <w:i/>
          <w:iCs/>
          <w:sz w:val="20"/>
          <w:szCs w:val="20"/>
          <w:highlight w:val="green"/>
        </w:rPr>
        <w:t>mentaires ou des interventions d</w:t>
      </w:r>
      <w:r w:rsidRPr="009D29A7">
        <w:rPr>
          <w:rFonts w:ascii="Avenir Next LT Pro" w:hAnsi="Avenir Next LT Pro" w:hint="eastAsia"/>
          <w:i/>
          <w:iCs/>
          <w:sz w:val="20"/>
          <w:szCs w:val="20"/>
          <w:highlight w:val="green"/>
        </w:rPr>
        <w:t>’</w:t>
      </w:r>
      <w:r w:rsidRPr="009D29A7">
        <w:rPr>
          <w:rFonts w:ascii="Avenir Next LT Pro" w:hAnsi="Avenir Next LT Pro"/>
          <w:i/>
          <w:iCs/>
          <w:sz w:val="20"/>
          <w:szCs w:val="20"/>
          <w:highlight w:val="green"/>
        </w:rPr>
        <w:t>autres partenaires</w:t>
      </w:r>
      <w:r w:rsidR="00C419EF" w:rsidRPr="009D29A7">
        <w:rPr>
          <w:rFonts w:ascii="Avenir Next LT Pro" w:hAnsi="Avenir Next LT Pro"/>
          <w:i/>
          <w:iCs/>
          <w:sz w:val="20"/>
          <w:szCs w:val="20"/>
          <w:highlight w:val="green"/>
        </w:rPr>
        <w:t>.</w:t>
      </w:r>
    </w:p>
    <w:p w14:paraId="4A0BC418" w14:textId="15070CAD" w:rsidR="1396BE9D" w:rsidRDefault="1396BE9D" w:rsidP="1396BE9D">
      <w:pPr>
        <w:pBdr>
          <w:top w:val="nil"/>
          <w:left w:val="nil"/>
          <w:bottom w:val="nil"/>
          <w:right w:val="nil"/>
          <w:between w:val="nil"/>
        </w:pBdr>
        <w:spacing w:after="0"/>
        <w:rPr>
          <w:rFonts w:ascii="Avenir Next LT Pro" w:hAnsi="Avenir Next LT Pro"/>
          <w:i/>
          <w:iCs/>
          <w:sz w:val="20"/>
          <w:szCs w:val="20"/>
          <w:highlight w:val="red"/>
        </w:rPr>
      </w:pPr>
    </w:p>
    <w:p w14:paraId="152867AE" w14:textId="70BD4E37" w:rsidR="0058071C" w:rsidRDefault="0058071C" w:rsidP="3586E302">
      <w:pPr>
        <w:pBdr>
          <w:top w:val="nil"/>
          <w:left w:val="nil"/>
          <w:bottom w:val="nil"/>
          <w:right w:val="nil"/>
          <w:between w:val="nil"/>
        </w:pBdr>
        <w:spacing w:after="0"/>
        <w:ind w:firstLine="0"/>
        <w:rPr>
          <w:rFonts w:ascii="Avenir Next LT Pro" w:eastAsia="Avenir Next LT Pro" w:hAnsi="Avenir Next LT Pro" w:cs="Avenir Next LT Pro"/>
          <w:color w:val="000000" w:themeColor="text1"/>
          <w:sz w:val="20"/>
          <w:szCs w:val="20"/>
          <w:highlight w:val="yellow"/>
        </w:rPr>
      </w:pPr>
      <w:r w:rsidRPr="009D29A7">
        <w:rPr>
          <w:rFonts w:ascii="Avenir Next LT Pro" w:eastAsia="Avenir Next LT Pro" w:hAnsi="Avenir Next LT Pro" w:cs="Avenir Next LT Pro"/>
          <w:color w:val="000000" w:themeColor="text1"/>
          <w:sz w:val="20"/>
          <w:szCs w:val="20"/>
        </w:rPr>
        <w:t>Par la soumission d´une proposition de projet visant à verdir le Grand Libreville au huitième cycle de financement du Fonds pour l´Environnement Mondial (FEM), le MINEFE</w:t>
      </w:r>
      <w:r w:rsidRPr="3586E302">
        <w:rPr>
          <w:rFonts w:ascii="Avenir Next LT Pro" w:eastAsia="Avenir Next LT Pro" w:hAnsi="Avenir Next LT Pro" w:cs="Avenir Next LT Pro"/>
          <w:color w:val="000000" w:themeColor="text1"/>
          <w:sz w:val="20"/>
          <w:szCs w:val="20"/>
        </w:rPr>
        <w:t>, avec le soutien du PNUD,</w:t>
      </w:r>
      <w:r w:rsidRPr="009D29A7">
        <w:rPr>
          <w:rFonts w:ascii="Avenir Next LT Pro" w:eastAsia="Avenir Next LT Pro" w:hAnsi="Avenir Next LT Pro" w:cs="Avenir Next LT Pro"/>
          <w:color w:val="000000" w:themeColor="text1"/>
          <w:sz w:val="20"/>
          <w:szCs w:val="20"/>
        </w:rPr>
        <w:t xml:space="preserve"> cherche à mobiliser des ressources supplémentaires qui viendraient complémenter celles allouées sous le programme CAFI 3 Jardin Botanique. </w:t>
      </w:r>
      <w:r w:rsidRPr="3586E302">
        <w:rPr>
          <w:rFonts w:ascii="Avenir Next LT Pro" w:eastAsia="Avenir Next LT Pro" w:hAnsi="Avenir Next LT Pro" w:cs="Avenir Next LT Pro"/>
          <w:color w:val="000000" w:themeColor="text1"/>
          <w:sz w:val="20"/>
          <w:szCs w:val="20"/>
        </w:rPr>
        <w:t xml:space="preserve">Une proposition de projet à hauteur de </w:t>
      </w:r>
      <w:r w:rsidR="003D1C18" w:rsidRPr="3586E302">
        <w:rPr>
          <w:rFonts w:ascii="Avenir Next LT Pro" w:eastAsia="Avenir Next LT Pro" w:hAnsi="Avenir Next LT Pro" w:cs="Avenir Next LT Pro"/>
          <w:color w:val="000000" w:themeColor="text1"/>
          <w:sz w:val="20"/>
          <w:szCs w:val="20"/>
        </w:rPr>
        <w:t xml:space="preserve">8,092,698 USD sera ainsi examinée par le </w:t>
      </w:r>
      <w:r w:rsidR="006235F9" w:rsidRPr="3586E302">
        <w:rPr>
          <w:rFonts w:ascii="Avenir Next LT Pro" w:eastAsia="Avenir Next LT Pro" w:hAnsi="Avenir Next LT Pro" w:cs="Avenir Next LT Pro"/>
          <w:color w:val="000000" w:themeColor="text1"/>
          <w:sz w:val="20"/>
          <w:szCs w:val="20"/>
        </w:rPr>
        <w:t>Conseil du GEF en juin 2024.</w:t>
      </w:r>
    </w:p>
    <w:p w14:paraId="3E2AF39F" w14:textId="72442180" w:rsidR="1396BE9D" w:rsidRDefault="1396BE9D" w:rsidP="1396BE9D">
      <w:pPr>
        <w:pBdr>
          <w:top w:val="nil"/>
          <w:left w:val="nil"/>
          <w:bottom w:val="nil"/>
          <w:right w:val="nil"/>
          <w:between w:val="nil"/>
        </w:pBdr>
        <w:spacing w:after="0"/>
        <w:ind w:firstLine="0"/>
        <w:rPr>
          <w:rFonts w:ascii="Avenir Next LT Pro" w:eastAsia="Avenir Next LT Pro" w:hAnsi="Avenir Next LT Pro" w:cs="Avenir Next LT Pro"/>
          <w:i/>
          <w:iCs/>
          <w:color w:val="000000" w:themeColor="text1"/>
          <w:sz w:val="20"/>
          <w:szCs w:val="20"/>
          <w:highlight w:val="yellow"/>
        </w:rPr>
      </w:pPr>
    </w:p>
    <w:p w14:paraId="3FA96027" w14:textId="57DC88EF" w:rsidR="00FA3A77" w:rsidRPr="00532128" w:rsidRDefault="00957452">
      <w:pPr>
        <w:pStyle w:val="Titre2"/>
        <w:rPr>
          <w:rFonts w:ascii="Avenir Next LT Pro" w:hAnsi="Avenir Next LT Pro"/>
        </w:rPr>
      </w:pPr>
      <w:bookmarkStart w:id="11" w:name="_Toc148458673"/>
      <w:r w:rsidRPr="00532128">
        <w:rPr>
          <w:rFonts w:ascii="Avenir Next LT Pro" w:hAnsi="Avenir Next LT Pro"/>
        </w:rPr>
        <w:t>6</w:t>
      </w:r>
      <w:r w:rsidR="0089628E" w:rsidRPr="00532128">
        <w:rPr>
          <w:rFonts w:ascii="Avenir Next LT Pro" w:hAnsi="Avenir Next LT Pro"/>
        </w:rPr>
        <w:t>.</w:t>
      </w:r>
      <w:r w:rsidR="00BD4325" w:rsidRPr="00532128">
        <w:rPr>
          <w:rFonts w:ascii="Avenir Next LT Pro" w:hAnsi="Avenir Next LT Pro"/>
        </w:rPr>
        <w:t>5</w:t>
      </w:r>
      <w:r w:rsidR="0089628E" w:rsidRPr="00532128">
        <w:rPr>
          <w:rFonts w:ascii="Avenir Next LT Pro" w:hAnsi="Avenir Next LT Pro"/>
        </w:rPr>
        <w:t xml:space="preserve"> Révisions budgétaires</w:t>
      </w:r>
      <w:bookmarkEnd w:id="11"/>
      <w:r w:rsidR="0089628E" w:rsidRPr="00532128">
        <w:rPr>
          <w:rFonts w:ascii="Avenir Next LT Pro" w:hAnsi="Avenir Next LT Pro"/>
        </w:rPr>
        <w:t xml:space="preserve"> </w:t>
      </w:r>
    </w:p>
    <w:p w14:paraId="3FA96028" w14:textId="561F046F" w:rsidR="00FA3A77" w:rsidRPr="009D29A7" w:rsidRDefault="0089628E" w:rsidP="1396BE9D">
      <w:pPr>
        <w:pBdr>
          <w:top w:val="nil"/>
          <w:left w:val="nil"/>
          <w:bottom w:val="nil"/>
          <w:right w:val="nil"/>
          <w:between w:val="nil"/>
        </w:pBdr>
        <w:rPr>
          <w:rFonts w:ascii="Avenir Next LT Pro" w:hAnsi="Avenir Next LT Pro"/>
          <w:i/>
          <w:iCs/>
          <w:sz w:val="20"/>
          <w:szCs w:val="20"/>
          <w:highlight w:val="green"/>
        </w:rPr>
      </w:pPr>
      <w:r w:rsidRPr="009D29A7">
        <w:rPr>
          <w:rFonts w:ascii="Avenir Next LT Pro" w:hAnsi="Avenir Next LT Pro"/>
          <w:i/>
          <w:iCs/>
          <w:sz w:val="20"/>
          <w:szCs w:val="20"/>
          <w:highlight w:val="green"/>
        </w:rPr>
        <w:t xml:space="preserve">Veuillez indiquer des </w:t>
      </w:r>
      <w:r w:rsidRPr="009D29A7">
        <w:rPr>
          <w:rFonts w:ascii="Avenir Next LT Pro" w:hAnsi="Avenir Next LT Pro" w:hint="eastAsia"/>
          <w:i/>
          <w:iCs/>
          <w:sz w:val="20"/>
          <w:szCs w:val="20"/>
          <w:highlight w:val="green"/>
        </w:rPr>
        <w:t>é</w:t>
      </w:r>
      <w:r w:rsidRPr="009D29A7">
        <w:rPr>
          <w:rFonts w:ascii="Avenir Next LT Pro" w:hAnsi="Avenir Next LT Pro"/>
          <w:i/>
          <w:iCs/>
          <w:sz w:val="20"/>
          <w:szCs w:val="20"/>
          <w:highlight w:val="green"/>
        </w:rPr>
        <w:t>ventuelles r</w:t>
      </w:r>
      <w:r w:rsidRPr="009D29A7">
        <w:rPr>
          <w:rFonts w:ascii="Avenir Next LT Pro" w:hAnsi="Avenir Next LT Pro" w:hint="eastAsia"/>
          <w:i/>
          <w:iCs/>
          <w:sz w:val="20"/>
          <w:szCs w:val="20"/>
          <w:highlight w:val="green"/>
        </w:rPr>
        <w:t>é</w:t>
      </w:r>
      <w:r w:rsidRPr="009D29A7">
        <w:rPr>
          <w:rFonts w:ascii="Avenir Next LT Pro" w:hAnsi="Avenir Next LT Pro"/>
          <w:i/>
          <w:iCs/>
          <w:sz w:val="20"/>
          <w:szCs w:val="20"/>
          <w:highlight w:val="green"/>
        </w:rPr>
        <w:t xml:space="preserve">visions au budget du </w:t>
      </w:r>
      <w:r w:rsidR="000D1193" w:rsidRPr="009D29A7">
        <w:rPr>
          <w:rFonts w:ascii="Avenir Next LT Pro" w:hAnsi="Avenir Next LT Pro"/>
          <w:i/>
          <w:iCs/>
          <w:sz w:val="20"/>
          <w:szCs w:val="20"/>
          <w:highlight w:val="green"/>
        </w:rPr>
        <w:t>projet</w:t>
      </w:r>
      <w:r w:rsidR="00C419EF" w:rsidRPr="009D29A7">
        <w:rPr>
          <w:rFonts w:ascii="Avenir Next LT Pro" w:hAnsi="Avenir Next LT Pro"/>
          <w:i/>
          <w:iCs/>
          <w:sz w:val="20"/>
          <w:szCs w:val="20"/>
          <w:highlight w:val="green"/>
        </w:rPr>
        <w:t>.</w:t>
      </w:r>
    </w:p>
    <w:p w14:paraId="374FE38D" w14:textId="6FB41376" w:rsidR="0DDA1DEC" w:rsidRDefault="00075442" w:rsidP="12EFDD0E">
      <w:pPr>
        <w:pBdr>
          <w:top w:val="nil"/>
          <w:left w:val="nil"/>
          <w:bottom w:val="nil"/>
          <w:right w:val="nil"/>
          <w:between w:val="nil"/>
        </w:pBdr>
        <w:rPr>
          <w:rFonts w:ascii="Avenir Next LT Pro" w:eastAsia="Avenir Next LT Pro" w:hAnsi="Avenir Next LT Pro" w:cs="Avenir Next LT Pro"/>
          <w:color w:val="000000" w:themeColor="text1"/>
          <w:sz w:val="20"/>
          <w:szCs w:val="20"/>
        </w:rPr>
      </w:pPr>
      <w:r w:rsidRPr="12EFDD0E">
        <w:rPr>
          <w:rFonts w:ascii="Avenir Next LT Pro" w:eastAsia="Avenir Next LT Pro" w:hAnsi="Avenir Next LT Pro" w:cs="Avenir Next LT Pro"/>
          <w:color w:val="000000" w:themeColor="text1"/>
          <w:sz w:val="20"/>
          <w:szCs w:val="20"/>
        </w:rPr>
        <w:t xml:space="preserve">Le COPIL du 15 juin 2023 a permis de valider une révision du budget </w:t>
      </w:r>
      <w:r w:rsidR="008A439D" w:rsidRPr="12EFDD0E">
        <w:rPr>
          <w:rFonts w:ascii="Avenir Next LT Pro" w:eastAsia="Avenir Next LT Pro" w:hAnsi="Avenir Next LT Pro" w:cs="Avenir Next LT Pro"/>
          <w:color w:val="000000" w:themeColor="text1"/>
          <w:sz w:val="20"/>
          <w:szCs w:val="20"/>
        </w:rPr>
        <w:t xml:space="preserve">initialement prévu dans le Document de Projet, avec une réallocation de budget entre les Produits, pour </w:t>
      </w:r>
      <w:r w:rsidR="002B3C43" w:rsidRPr="12EFDD0E">
        <w:rPr>
          <w:rFonts w:ascii="Avenir Next LT Pro" w:eastAsia="Avenir Next LT Pro" w:hAnsi="Avenir Next LT Pro" w:cs="Avenir Next LT Pro"/>
          <w:color w:val="000000" w:themeColor="text1"/>
          <w:sz w:val="20"/>
          <w:szCs w:val="20"/>
        </w:rPr>
        <w:t xml:space="preserve">s’adapter au contexte et </w:t>
      </w:r>
      <w:r w:rsidR="00116974" w:rsidRPr="12EFDD0E">
        <w:rPr>
          <w:rFonts w:ascii="Avenir Next LT Pro" w:eastAsia="Avenir Next LT Pro" w:hAnsi="Avenir Next LT Pro" w:cs="Avenir Next LT Pro"/>
          <w:color w:val="000000" w:themeColor="text1"/>
          <w:sz w:val="20"/>
          <w:szCs w:val="20"/>
        </w:rPr>
        <w:t>besoins évolutifs, ainsi que permettre une mise en œuvre plus réaliste du projet.</w:t>
      </w:r>
    </w:p>
    <w:p w14:paraId="55A66BAD" w14:textId="77777777" w:rsidR="006235F9" w:rsidRPr="009D29A7" w:rsidRDefault="006235F9" w:rsidP="1396BE9D">
      <w:pPr>
        <w:pBdr>
          <w:top w:val="nil"/>
          <w:left w:val="nil"/>
          <w:bottom w:val="nil"/>
          <w:right w:val="nil"/>
          <w:between w:val="nil"/>
        </w:pBdr>
        <w:rPr>
          <w:rFonts w:ascii="Avenir Next LT Pro" w:hAnsi="Avenir Next LT Pro"/>
          <w:sz w:val="20"/>
          <w:szCs w:val="20"/>
        </w:rPr>
      </w:pPr>
    </w:p>
    <w:p w14:paraId="51E94008" w14:textId="6AF16C77" w:rsidR="002C2395" w:rsidRPr="00532128" w:rsidRDefault="002C2395" w:rsidP="002C2395">
      <w:pPr>
        <w:pStyle w:val="Titre1"/>
        <w:numPr>
          <w:ilvl w:val="0"/>
          <w:numId w:val="4"/>
        </w:numPr>
        <w:rPr>
          <w:rFonts w:ascii="Avenir Next LT Pro" w:hAnsi="Avenir Next LT Pro"/>
        </w:rPr>
      </w:pPr>
      <w:bookmarkStart w:id="12" w:name="_Toc148458674"/>
      <w:r w:rsidRPr="00532128">
        <w:rPr>
          <w:rFonts w:ascii="Avenir Next LT Pro" w:hAnsi="Avenir Next LT Pro"/>
        </w:rPr>
        <w:t>Suivi du projet</w:t>
      </w:r>
      <w:bookmarkEnd w:id="12"/>
    </w:p>
    <w:p w14:paraId="6BF41C5A" w14:textId="5DE7DE41" w:rsidR="002C2395" w:rsidRPr="00532128" w:rsidRDefault="002C2395" w:rsidP="0063130B">
      <w:pPr>
        <w:pStyle w:val="Titre2"/>
        <w:numPr>
          <w:ilvl w:val="1"/>
          <w:numId w:val="4"/>
        </w:numPr>
        <w:rPr>
          <w:rFonts w:ascii="Avenir Next LT Pro" w:eastAsia="Calibri" w:hAnsi="Avenir Next LT Pro" w:cs="Calibri"/>
          <w:sz w:val="22"/>
          <w:szCs w:val="22"/>
        </w:rPr>
      </w:pPr>
      <w:bookmarkStart w:id="13" w:name="_Toc148458675"/>
      <w:r w:rsidRPr="00532128">
        <w:rPr>
          <w:rFonts w:ascii="Avenir Next LT Pro" w:eastAsia="Calibri" w:hAnsi="Avenir Next LT Pro" w:cs="Calibri"/>
          <w:sz w:val="22"/>
          <w:szCs w:val="22"/>
        </w:rPr>
        <w:t>Révisions programmatiques (le cas échéant)</w:t>
      </w:r>
      <w:bookmarkEnd w:id="13"/>
    </w:p>
    <w:p w14:paraId="0EF09293" w14:textId="77777777" w:rsidR="002C2395" w:rsidRPr="00532128" w:rsidRDefault="002C2395" w:rsidP="002C2395">
      <w:pPr>
        <w:spacing w:after="0" w:line="240" w:lineRule="auto"/>
        <w:ind w:left="0" w:right="0" w:firstLine="0"/>
        <w:jc w:val="left"/>
        <w:rPr>
          <w:rFonts w:ascii="Avenir Next LT Pro" w:hAnsi="Avenir Next LT Pro"/>
          <w:sz w:val="16"/>
          <w:szCs w:val="16"/>
        </w:rPr>
      </w:pPr>
      <w:r w:rsidRPr="00532128">
        <w:rPr>
          <w:rFonts w:ascii="Avenir Next LT Pro" w:hAnsi="Avenir Next LT Pro"/>
          <w:sz w:val="22"/>
          <w:szCs w:val="22"/>
        </w:rPr>
        <w:t xml:space="preserve"> </w:t>
      </w:r>
    </w:p>
    <w:p w14:paraId="57A6E90C" w14:textId="3BA682AE" w:rsidR="002C2395" w:rsidRPr="00532128" w:rsidRDefault="002C2395" w:rsidP="002C2395">
      <w:pPr>
        <w:spacing w:after="0" w:line="240" w:lineRule="auto"/>
        <w:ind w:left="14" w:right="0" w:firstLine="0"/>
        <w:rPr>
          <w:rFonts w:ascii="Avenir Next LT Pro" w:hAnsi="Avenir Next LT Pro"/>
          <w:i/>
          <w:sz w:val="20"/>
          <w:szCs w:val="20"/>
        </w:rPr>
      </w:pPr>
      <w:r w:rsidRPr="009D29A7">
        <w:rPr>
          <w:rFonts w:ascii="Avenir Next LT Pro" w:hAnsi="Avenir Next LT Pro"/>
          <w:i/>
          <w:sz w:val="20"/>
          <w:szCs w:val="20"/>
          <w:highlight w:val="green"/>
        </w:rPr>
        <w:t>Indiquer</w:t>
      </w:r>
      <w:r w:rsidR="0063130B" w:rsidRPr="009D29A7">
        <w:rPr>
          <w:rFonts w:ascii="Avenir Next LT Pro" w:hAnsi="Avenir Next LT Pro"/>
          <w:i/>
          <w:sz w:val="20"/>
          <w:szCs w:val="20"/>
          <w:highlight w:val="green"/>
        </w:rPr>
        <w:t xml:space="preserve"> sous forme de tirets</w:t>
      </w:r>
      <w:r w:rsidRPr="009D29A7">
        <w:rPr>
          <w:rFonts w:ascii="Avenir Next LT Pro" w:hAnsi="Avenir Next LT Pro"/>
          <w:i/>
          <w:sz w:val="20"/>
          <w:szCs w:val="20"/>
          <w:highlight w:val="green"/>
        </w:rPr>
        <w:t xml:space="preserve"> toute modification importante dans les strat</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gies, les objectifs</w:t>
      </w:r>
      <w:r w:rsidR="0063130B" w:rsidRPr="009D29A7">
        <w:rPr>
          <w:rFonts w:ascii="Avenir Next LT Pro" w:hAnsi="Avenir Next LT Pro"/>
          <w:i/>
          <w:sz w:val="20"/>
          <w:szCs w:val="20"/>
          <w:highlight w:val="green"/>
        </w:rPr>
        <w:t xml:space="preserve"> ou</w:t>
      </w:r>
      <w:r w:rsidRPr="009D29A7">
        <w:rPr>
          <w:rFonts w:ascii="Avenir Next LT Pro" w:hAnsi="Avenir Next LT Pro"/>
          <w:i/>
          <w:sz w:val="20"/>
          <w:szCs w:val="20"/>
          <w:highlight w:val="green"/>
        </w:rPr>
        <w:t xml:space="preserve"> les cibles </w:t>
      </w:r>
      <w:r w:rsidR="0063130B" w:rsidRPr="009D29A7">
        <w:rPr>
          <w:rFonts w:ascii="Avenir Next LT Pro" w:hAnsi="Avenir Next LT Pro"/>
          <w:i/>
          <w:sz w:val="20"/>
          <w:szCs w:val="20"/>
          <w:highlight w:val="green"/>
        </w:rPr>
        <w:t xml:space="preserve">du projet </w:t>
      </w:r>
      <w:r w:rsidRPr="009D29A7">
        <w:rPr>
          <w:rFonts w:ascii="Avenir Next LT Pro" w:hAnsi="Avenir Next LT Pro"/>
          <w:i/>
          <w:sz w:val="20"/>
          <w:szCs w:val="20"/>
          <w:highlight w:val="green"/>
        </w:rPr>
        <w:t>en pr</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sentant l</w:t>
      </w:r>
      <w:r w:rsidR="0063130B" w:rsidRPr="009D29A7">
        <w:rPr>
          <w:rFonts w:ascii="Avenir Next LT Pro" w:hAnsi="Avenir Next LT Pro"/>
          <w:i/>
          <w:sz w:val="20"/>
          <w:szCs w:val="20"/>
          <w:highlight w:val="green"/>
        </w:rPr>
        <w:t>es</w:t>
      </w:r>
      <w:r w:rsidRPr="009D29A7">
        <w:rPr>
          <w:rFonts w:ascii="Avenir Next LT Pro" w:hAnsi="Avenir Next LT Pro"/>
          <w:i/>
          <w:sz w:val="20"/>
          <w:szCs w:val="20"/>
          <w:highlight w:val="green"/>
        </w:rPr>
        <w:t xml:space="preserve"> justification</w:t>
      </w:r>
      <w:r w:rsidR="0063130B" w:rsidRPr="009D29A7">
        <w:rPr>
          <w:rFonts w:ascii="Avenir Next LT Pro" w:hAnsi="Avenir Next LT Pro"/>
          <w:i/>
          <w:sz w:val="20"/>
          <w:szCs w:val="20"/>
          <w:highlight w:val="green"/>
        </w:rPr>
        <w:t xml:space="preserve">s </w:t>
      </w:r>
      <w:r w:rsidR="0063130B" w:rsidRPr="009D29A7">
        <w:rPr>
          <w:rFonts w:ascii="Avenir Next LT Pro" w:hAnsi="Avenir Next LT Pro" w:hint="eastAsia"/>
          <w:i/>
          <w:sz w:val="20"/>
          <w:szCs w:val="20"/>
          <w:highlight w:val="green"/>
        </w:rPr>
        <w:t>à</w:t>
      </w:r>
      <w:r w:rsidR="0063130B" w:rsidRPr="009D29A7">
        <w:rPr>
          <w:rFonts w:ascii="Avenir Next LT Pro" w:hAnsi="Avenir Next LT Pro"/>
          <w:i/>
          <w:sz w:val="20"/>
          <w:szCs w:val="20"/>
          <w:highlight w:val="green"/>
        </w:rPr>
        <w:t xml:space="preserve"> de telles modifications</w:t>
      </w:r>
      <w:r w:rsidRPr="009D29A7">
        <w:rPr>
          <w:rFonts w:ascii="Avenir Next LT Pro" w:hAnsi="Avenir Next LT Pro"/>
          <w:i/>
          <w:sz w:val="20"/>
          <w:szCs w:val="20"/>
          <w:highlight w:val="green"/>
        </w:rPr>
        <w:t xml:space="preserve"> ainsi que les</w:t>
      </w:r>
      <w:r w:rsidR="0063130B" w:rsidRPr="009D29A7">
        <w:rPr>
          <w:rFonts w:ascii="Avenir Next LT Pro" w:hAnsi="Avenir Next LT Pro"/>
          <w:i/>
          <w:sz w:val="20"/>
          <w:szCs w:val="20"/>
          <w:highlight w:val="green"/>
        </w:rPr>
        <w:t xml:space="preserve"> dates d</w:t>
      </w:r>
      <w:r w:rsidR="0063130B" w:rsidRPr="009D29A7">
        <w:rPr>
          <w:rFonts w:ascii="Avenir Next LT Pro" w:hAnsi="Avenir Next LT Pro" w:hint="eastAsia"/>
          <w:i/>
          <w:sz w:val="20"/>
          <w:szCs w:val="20"/>
          <w:highlight w:val="green"/>
        </w:rPr>
        <w:t>’</w:t>
      </w:r>
      <w:r w:rsidRPr="009D29A7">
        <w:rPr>
          <w:rFonts w:ascii="Avenir Next LT Pro" w:hAnsi="Avenir Next LT Pro"/>
          <w:i/>
          <w:sz w:val="20"/>
          <w:szCs w:val="20"/>
          <w:highlight w:val="green"/>
        </w:rPr>
        <w:t xml:space="preserve">approbations obtenues </w:t>
      </w:r>
      <w:r w:rsidR="0063130B" w:rsidRPr="009D29A7">
        <w:rPr>
          <w:rFonts w:ascii="Avenir Next LT Pro" w:hAnsi="Avenir Next LT Pro"/>
          <w:i/>
          <w:sz w:val="20"/>
          <w:szCs w:val="20"/>
          <w:highlight w:val="green"/>
        </w:rPr>
        <w:t>par la structure de gouvernance du projet pertinente</w:t>
      </w:r>
      <w:r w:rsidRPr="009D29A7">
        <w:rPr>
          <w:rFonts w:ascii="Avenir Next LT Pro" w:hAnsi="Avenir Next LT Pro"/>
          <w:i/>
          <w:sz w:val="20"/>
          <w:szCs w:val="20"/>
          <w:highlight w:val="green"/>
        </w:rPr>
        <w:t>.</w:t>
      </w:r>
      <w:r w:rsidRPr="00532128">
        <w:rPr>
          <w:rFonts w:ascii="Avenir Next LT Pro" w:hAnsi="Avenir Next LT Pro"/>
          <w:i/>
          <w:sz w:val="20"/>
          <w:szCs w:val="20"/>
        </w:rPr>
        <w:t xml:space="preserve">  </w:t>
      </w:r>
    </w:p>
    <w:p w14:paraId="506B5299" w14:textId="77777777" w:rsidR="002C2395" w:rsidRDefault="002C2395">
      <w:pPr>
        <w:spacing w:line="240" w:lineRule="auto"/>
        <w:rPr>
          <w:rFonts w:ascii="Avenir Next LT Pro" w:hAnsi="Avenir Next LT Pro"/>
          <w:sz w:val="22"/>
          <w:szCs w:val="22"/>
        </w:rPr>
      </w:pPr>
    </w:p>
    <w:p w14:paraId="5A4E3F53" w14:textId="187B4655" w:rsidR="006235F9" w:rsidRDefault="00994D7F">
      <w:pPr>
        <w:spacing w:line="240" w:lineRule="auto"/>
        <w:rPr>
          <w:rFonts w:ascii="Avenir Next LT Pro" w:hAnsi="Avenir Next LT Pro"/>
          <w:sz w:val="20"/>
          <w:szCs w:val="20"/>
        </w:rPr>
      </w:pPr>
      <w:r w:rsidRPr="009D29A7">
        <w:rPr>
          <w:rFonts w:ascii="Avenir Next LT Pro" w:hAnsi="Avenir Next LT Pro"/>
          <w:sz w:val="20"/>
          <w:szCs w:val="20"/>
        </w:rPr>
        <w:t xml:space="preserve">Durant le </w:t>
      </w:r>
      <w:r>
        <w:rPr>
          <w:rFonts w:ascii="Avenir Next LT Pro" w:hAnsi="Avenir Next LT Pro"/>
          <w:sz w:val="20"/>
          <w:szCs w:val="20"/>
        </w:rPr>
        <w:t xml:space="preserve">COPIL du 15 juin 2023, </w:t>
      </w:r>
      <w:r w:rsidR="00177542">
        <w:rPr>
          <w:rFonts w:ascii="Avenir Next LT Pro" w:hAnsi="Avenir Next LT Pro"/>
          <w:sz w:val="20"/>
          <w:szCs w:val="20"/>
        </w:rPr>
        <w:t>il a été décidé d’adapter la stratégie du projet comme indiqué ci-dessous :</w:t>
      </w:r>
    </w:p>
    <w:p w14:paraId="1EFF564A" w14:textId="1BF4F7CB" w:rsidR="00177542" w:rsidRDefault="00177542" w:rsidP="00177542">
      <w:pPr>
        <w:pStyle w:val="Paragraphedeliste"/>
        <w:numPr>
          <w:ilvl w:val="1"/>
          <w:numId w:val="10"/>
        </w:numPr>
        <w:spacing w:line="240" w:lineRule="auto"/>
        <w:rPr>
          <w:rFonts w:ascii="Avenir Next LT Pro" w:hAnsi="Avenir Next LT Pro"/>
          <w:sz w:val="20"/>
          <w:szCs w:val="20"/>
        </w:rPr>
      </w:pPr>
      <w:r>
        <w:rPr>
          <w:rFonts w:ascii="Avenir Next LT Pro" w:hAnsi="Avenir Next LT Pro"/>
          <w:sz w:val="20"/>
          <w:szCs w:val="20"/>
        </w:rPr>
        <w:t xml:space="preserve">Avant </w:t>
      </w:r>
      <w:r w:rsidR="00BB6965">
        <w:rPr>
          <w:rFonts w:ascii="Avenir Next LT Pro" w:hAnsi="Avenir Next LT Pro"/>
          <w:sz w:val="20"/>
          <w:szCs w:val="20"/>
        </w:rPr>
        <w:t>d’agrandir la pépinière, ajouter une activité concernant la réhabilitation de la pépinière, avant de prendre en compte l’incendie qui a eu lieu en juin 2023.</w:t>
      </w:r>
    </w:p>
    <w:p w14:paraId="22DED6A5" w14:textId="77777777" w:rsidR="00BB6965" w:rsidRPr="009D29A7" w:rsidRDefault="00BB6965" w:rsidP="009D29A7">
      <w:pPr>
        <w:pStyle w:val="Paragraphedeliste"/>
        <w:spacing w:line="240" w:lineRule="auto"/>
        <w:ind w:left="1440" w:firstLine="0"/>
        <w:rPr>
          <w:rFonts w:ascii="Avenir Next LT Pro" w:hAnsi="Avenir Next LT Pro"/>
          <w:sz w:val="20"/>
          <w:szCs w:val="20"/>
        </w:rPr>
      </w:pPr>
    </w:p>
    <w:p w14:paraId="3FA96057" w14:textId="77777777" w:rsidR="00FA3A77" w:rsidRPr="00532128" w:rsidRDefault="0089628E" w:rsidP="001938C3">
      <w:pPr>
        <w:pStyle w:val="Titre1"/>
        <w:numPr>
          <w:ilvl w:val="0"/>
          <w:numId w:val="4"/>
        </w:numPr>
        <w:rPr>
          <w:rFonts w:ascii="Avenir Next LT Pro" w:hAnsi="Avenir Next LT Pro"/>
        </w:rPr>
      </w:pPr>
      <w:bookmarkStart w:id="14" w:name="_Toc148458676"/>
      <w:r w:rsidRPr="00532128">
        <w:rPr>
          <w:rFonts w:ascii="Avenir Next LT Pro" w:hAnsi="Avenir Next LT Pro"/>
        </w:rPr>
        <w:t>Thèmes transversaux</w:t>
      </w:r>
      <w:bookmarkEnd w:id="14"/>
    </w:p>
    <w:p w14:paraId="3FA9605C" w14:textId="77777777" w:rsidR="00FA3A77" w:rsidRPr="00532128" w:rsidRDefault="0089628E" w:rsidP="001938C3">
      <w:pPr>
        <w:pStyle w:val="Titre2"/>
        <w:numPr>
          <w:ilvl w:val="1"/>
          <w:numId w:val="4"/>
        </w:numPr>
        <w:rPr>
          <w:rFonts w:ascii="Avenir Next LT Pro" w:eastAsia="Calibri" w:hAnsi="Avenir Next LT Pro" w:cs="Calibri"/>
          <w:sz w:val="22"/>
          <w:szCs w:val="22"/>
        </w:rPr>
      </w:pPr>
      <w:bookmarkStart w:id="15" w:name="_Toc148458677"/>
      <w:r w:rsidRPr="00532128">
        <w:rPr>
          <w:rFonts w:ascii="Avenir Next LT Pro" w:eastAsia="Calibri" w:hAnsi="Avenir Next LT Pro" w:cs="Calibri"/>
          <w:sz w:val="22"/>
          <w:szCs w:val="22"/>
        </w:rPr>
        <w:t>Genre</w:t>
      </w:r>
      <w:bookmarkEnd w:id="15"/>
    </w:p>
    <w:p w14:paraId="3FA9605D" w14:textId="77777777" w:rsidR="00FA3A77" w:rsidRPr="00532128" w:rsidRDefault="00FA3A77">
      <w:pPr>
        <w:pBdr>
          <w:top w:val="nil"/>
          <w:left w:val="nil"/>
          <w:bottom w:val="nil"/>
          <w:right w:val="nil"/>
          <w:between w:val="nil"/>
        </w:pBdr>
        <w:spacing w:after="0" w:line="240" w:lineRule="auto"/>
        <w:rPr>
          <w:rFonts w:ascii="Avenir Next LT Pro" w:hAnsi="Avenir Next LT Pro"/>
          <w:sz w:val="16"/>
          <w:szCs w:val="16"/>
        </w:rPr>
      </w:pPr>
    </w:p>
    <w:p w14:paraId="3FA9605E" w14:textId="75A72B9A" w:rsidR="00FA3A77" w:rsidRDefault="0089628E">
      <w:pPr>
        <w:tabs>
          <w:tab w:val="left" w:pos="5220"/>
        </w:tabs>
        <w:rPr>
          <w:rFonts w:ascii="Avenir Next LT Pro" w:hAnsi="Avenir Next LT Pro"/>
          <w:i/>
          <w:sz w:val="20"/>
          <w:szCs w:val="20"/>
        </w:rPr>
      </w:pPr>
      <w:r w:rsidRPr="009D29A7">
        <w:rPr>
          <w:rFonts w:ascii="Avenir Next LT Pro" w:hAnsi="Avenir Next LT Pro"/>
          <w:i/>
          <w:sz w:val="20"/>
          <w:szCs w:val="20"/>
          <w:highlight w:val="green"/>
        </w:rPr>
        <w:t>Les actions, politiques et r</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formes pr</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vues dans le Plan d</w:t>
      </w:r>
      <w:r w:rsidRPr="009D29A7">
        <w:rPr>
          <w:rFonts w:ascii="Avenir Next LT Pro" w:hAnsi="Avenir Next LT Pro" w:hint="eastAsia"/>
          <w:i/>
          <w:sz w:val="20"/>
          <w:szCs w:val="20"/>
          <w:highlight w:val="green"/>
        </w:rPr>
        <w:t>’</w:t>
      </w:r>
      <w:r w:rsidRPr="009D29A7">
        <w:rPr>
          <w:rFonts w:ascii="Avenir Next LT Pro" w:hAnsi="Avenir Next LT Pro"/>
          <w:i/>
          <w:sz w:val="20"/>
          <w:szCs w:val="20"/>
          <w:highlight w:val="green"/>
        </w:rPr>
        <w:t xml:space="preserve">investissement et visant </w:t>
      </w:r>
      <w:r w:rsidRPr="009D29A7">
        <w:rPr>
          <w:rFonts w:ascii="Avenir Next LT Pro" w:hAnsi="Avenir Next LT Pro" w:hint="eastAsia"/>
          <w:i/>
          <w:sz w:val="20"/>
          <w:szCs w:val="20"/>
          <w:highlight w:val="green"/>
        </w:rPr>
        <w:t>à</w:t>
      </w:r>
      <w:r w:rsidRPr="009D29A7">
        <w:rPr>
          <w:rFonts w:ascii="Avenir Next LT Pro" w:hAnsi="Avenir Next LT Pro"/>
          <w:i/>
          <w:sz w:val="20"/>
          <w:szCs w:val="20"/>
          <w:highlight w:val="green"/>
        </w:rPr>
        <w:t xml:space="preserve"> r</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duire la d</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 xml:space="preserve">forestation ont un impact particulier sur les femmes.  Veuillez expliquer comment le </w:t>
      </w:r>
      <w:r w:rsidR="000D1193" w:rsidRPr="009D29A7">
        <w:rPr>
          <w:rFonts w:ascii="Avenir Next LT Pro" w:hAnsi="Avenir Next LT Pro"/>
          <w:i/>
          <w:sz w:val="20"/>
          <w:szCs w:val="20"/>
          <w:highlight w:val="green"/>
        </w:rPr>
        <w:t>projet</w:t>
      </w:r>
      <w:r w:rsidRPr="009D29A7">
        <w:rPr>
          <w:rFonts w:ascii="Avenir Next LT Pro" w:hAnsi="Avenir Next LT Pro"/>
          <w:i/>
          <w:sz w:val="20"/>
          <w:szCs w:val="20"/>
          <w:highlight w:val="green"/>
        </w:rPr>
        <w:t xml:space="preserve"> a tenu compte de l</w:t>
      </w:r>
      <w:r w:rsidRPr="009D29A7">
        <w:rPr>
          <w:rFonts w:ascii="Avenir Next LT Pro" w:hAnsi="Avenir Next LT Pro" w:hint="eastAsia"/>
          <w:i/>
          <w:sz w:val="20"/>
          <w:szCs w:val="20"/>
          <w:highlight w:val="green"/>
        </w:rPr>
        <w:t>’</w:t>
      </w:r>
      <w:r w:rsidRPr="009D29A7">
        <w:rPr>
          <w:rFonts w:ascii="Avenir Next LT Pro" w:hAnsi="Avenir Next LT Pro"/>
          <w:i/>
          <w:sz w:val="20"/>
          <w:szCs w:val="20"/>
          <w:highlight w:val="green"/>
        </w:rPr>
        <w:t>aspect Genre (d</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sagr</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gation des indicateurs, recrutement de personnel f</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minin, repr</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sentation dans les instances de d</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cision, consultations sp</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cifiques etc</w:t>
      </w:r>
      <w:r w:rsidRPr="009D29A7">
        <w:rPr>
          <w:rFonts w:ascii="Avenir Next LT Pro" w:hAnsi="Avenir Next LT Pro" w:hint="eastAsia"/>
          <w:i/>
          <w:sz w:val="20"/>
          <w:szCs w:val="20"/>
          <w:highlight w:val="green"/>
        </w:rPr>
        <w:t>…</w:t>
      </w:r>
      <w:r w:rsidRPr="009D29A7">
        <w:rPr>
          <w:rFonts w:ascii="Avenir Next LT Pro" w:hAnsi="Avenir Next LT Pro"/>
          <w:i/>
          <w:sz w:val="20"/>
          <w:szCs w:val="20"/>
          <w:highlight w:val="green"/>
        </w:rPr>
        <w:t>) en remplissant le tableau 8 dans l</w:t>
      </w:r>
      <w:r w:rsidRPr="009D29A7">
        <w:rPr>
          <w:rFonts w:ascii="Avenir Next LT Pro" w:hAnsi="Avenir Next LT Pro" w:hint="eastAsia"/>
          <w:i/>
          <w:sz w:val="20"/>
          <w:szCs w:val="20"/>
          <w:highlight w:val="green"/>
        </w:rPr>
        <w:t>’</w:t>
      </w:r>
      <w:r w:rsidRPr="009D29A7">
        <w:rPr>
          <w:rFonts w:ascii="Avenir Next LT Pro" w:hAnsi="Avenir Next LT Pro"/>
          <w:i/>
          <w:sz w:val="20"/>
          <w:szCs w:val="20"/>
          <w:highlight w:val="green"/>
        </w:rPr>
        <w:t>objectif de donner un aper</w:t>
      </w:r>
      <w:r w:rsidRPr="009D29A7">
        <w:rPr>
          <w:rFonts w:ascii="Avenir Next LT Pro" w:hAnsi="Avenir Next LT Pro" w:hint="eastAsia"/>
          <w:i/>
          <w:sz w:val="20"/>
          <w:szCs w:val="20"/>
          <w:highlight w:val="green"/>
        </w:rPr>
        <w:t>ç</w:t>
      </w:r>
      <w:r w:rsidRPr="009D29A7">
        <w:rPr>
          <w:rFonts w:ascii="Avenir Next LT Pro" w:hAnsi="Avenir Next LT Pro"/>
          <w:i/>
          <w:sz w:val="20"/>
          <w:szCs w:val="20"/>
          <w:highlight w:val="green"/>
        </w:rPr>
        <w:t>u des r</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alisations et int</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 xml:space="preserve">grer certains exemples concrets (bonnes/mauvaises pratiques). Quels ont </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t</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 xml:space="preserve"> les groupes cibles impliqu</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s</w:t>
      </w:r>
      <w:r w:rsidRPr="009D29A7">
        <w:rPr>
          <w:rFonts w:ascii="Avenir Next LT Pro" w:hAnsi="Avenir Next LT Pro" w:hint="eastAsia"/>
          <w:i/>
          <w:sz w:val="20"/>
          <w:szCs w:val="20"/>
          <w:highlight w:val="green"/>
        </w:rPr>
        <w:t> </w:t>
      </w:r>
      <w:r w:rsidRPr="009D29A7">
        <w:rPr>
          <w:rFonts w:ascii="Avenir Next LT Pro" w:hAnsi="Avenir Next LT Pro"/>
          <w:i/>
          <w:sz w:val="20"/>
          <w:szCs w:val="20"/>
          <w:highlight w:val="green"/>
        </w:rPr>
        <w:t>? Y a-t-il eu des obstacles sur le plan de la pr</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 xml:space="preserve">paration et la mise en </w:t>
      </w:r>
      <w:r w:rsidRPr="009D29A7">
        <w:rPr>
          <w:rFonts w:ascii="Avenir Next LT Pro" w:hAnsi="Avenir Next LT Pro" w:hint="eastAsia"/>
          <w:i/>
          <w:sz w:val="20"/>
          <w:szCs w:val="20"/>
          <w:highlight w:val="green"/>
        </w:rPr>
        <w:t>œ</w:t>
      </w:r>
      <w:r w:rsidRPr="009D29A7">
        <w:rPr>
          <w:rFonts w:ascii="Avenir Next LT Pro" w:hAnsi="Avenir Next LT Pro"/>
          <w:i/>
          <w:sz w:val="20"/>
          <w:szCs w:val="20"/>
          <w:highlight w:val="green"/>
        </w:rPr>
        <w:t>uvre de ces activit</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s</w:t>
      </w:r>
      <w:r w:rsidRPr="009D29A7">
        <w:rPr>
          <w:rFonts w:ascii="Avenir Next LT Pro" w:hAnsi="Avenir Next LT Pro" w:hint="eastAsia"/>
          <w:i/>
          <w:sz w:val="20"/>
          <w:szCs w:val="20"/>
          <w:highlight w:val="green"/>
        </w:rPr>
        <w:t> </w:t>
      </w:r>
      <w:r w:rsidRPr="009D29A7">
        <w:rPr>
          <w:rFonts w:ascii="Avenir Next LT Pro" w:hAnsi="Avenir Next LT Pro"/>
          <w:i/>
          <w:sz w:val="20"/>
          <w:szCs w:val="20"/>
          <w:highlight w:val="green"/>
        </w:rPr>
        <w:t xml:space="preserve">? Comment le </w:t>
      </w:r>
      <w:r w:rsidR="000D1193" w:rsidRPr="009D29A7">
        <w:rPr>
          <w:rFonts w:ascii="Avenir Next LT Pro" w:hAnsi="Avenir Next LT Pro"/>
          <w:i/>
          <w:sz w:val="20"/>
          <w:szCs w:val="20"/>
          <w:highlight w:val="green"/>
        </w:rPr>
        <w:t>projet</w:t>
      </w:r>
      <w:r w:rsidRPr="009D29A7">
        <w:rPr>
          <w:rFonts w:ascii="Avenir Next LT Pro" w:hAnsi="Avenir Next LT Pro"/>
          <w:i/>
          <w:sz w:val="20"/>
          <w:szCs w:val="20"/>
          <w:highlight w:val="green"/>
        </w:rPr>
        <w:t xml:space="preserve"> les a-t-il surmont</w:t>
      </w:r>
      <w:r w:rsidRPr="009D29A7">
        <w:rPr>
          <w:rFonts w:ascii="Avenir Next LT Pro" w:hAnsi="Avenir Next LT Pro" w:hint="eastAsia"/>
          <w:i/>
          <w:sz w:val="20"/>
          <w:szCs w:val="20"/>
          <w:highlight w:val="green"/>
        </w:rPr>
        <w:t>é</w:t>
      </w:r>
      <w:r w:rsidRPr="009D29A7">
        <w:rPr>
          <w:rFonts w:ascii="Avenir Next LT Pro" w:hAnsi="Avenir Next LT Pro"/>
          <w:i/>
          <w:sz w:val="20"/>
          <w:szCs w:val="20"/>
          <w:highlight w:val="green"/>
        </w:rPr>
        <w:t>s</w:t>
      </w:r>
      <w:r w:rsidRPr="009D29A7">
        <w:rPr>
          <w:rFonts w:ascii="Avenir Next LT Pro" w:hAnsi="Avenir Next LT Pro" w:hint="eastAsia"/>
          <w:i/>
          <w:sz w:val="20"/>
          <w:szCs w:val="20"/>
          <w:highlight w:val="green"/>
        </w:rPr>
        <w:t> </w:t>
      </w:r>
      <w:r w:rsidRPr="009D29A7">
        <w:rPr>
          <w:rFonts w:ascii="Avenir Next LT Pro" w:hAnsi="Avenir Next LT Pro"/>
          <w:i/>
          <w:sz w:val="20"/>
          <w:szCs w:val="20"/>
          <w:highlight w:val="green"/>
        </w:rPr>
        <w:t>?</w:t>
      </w:r>
      <w:r w:rsidRPr="00532128">
        <w:rPr>
          <w:rFonts w:ascii="Avenir Next LT Pro" w:hAnsi="Avenir Next LT Pro"/>
          <w:i/>
          <w:sz w:val="20"/>
          <w:szCs w:val="20"/>
        </w:rPr>
        <w:t xml:space="preserve"> </w:t>
      </w:r>
    </w:p>
    <w:p w14:paraId="75122474" w14:textId="77777777" w:rsidR="006F44B7" w:rsidRDefault="006F44B7">
      <w:pPr>
        <w:tabs>
          <w:tab w:val="left" w:pos="5220"/>
        </w:tabs>
        <w:rPr>
          <w:rFonts w:ascii="Avenir Next LT Pro" w:hAnsi="Avenir Next LT Pro"/>
          <w:i/>
          <w:sz w:val="20"/>
          <w:szCs w:val="20"/>
        </w:rPr>
      </w:pPr>
    </w:p>
    <w:p w14:paraId="06B4CAA2" w14:textId="145ED0A5" w:rsidR="006F44B7" w:rsidRPr="009D29A7" w:rsidRDefault="006F44B7" w:rsidP="12EFDD0E">
      <w:pPr>
        <w:tabs>
          <w:tab w:val="left" w:pos="5220"/>
        </w:tabs>
        <w:rPr>
          <w:rFonts w:ascii="Avenir Next LT Pro" w:hAnsi="Avenir Next LT Pro"/>
          <w:sz w:val="20"/>
          <w:szCs w:val="20"/>
        </w:rPr>
      </w:pPr>
      <w:r w:rsidRPr="009D29A7">
        <w:rPr>
          <w:rFonts w:ascii="Avenir Next LT Pro" w:hAnsi="Avenir Next LT Pro"/>
          <w:sz w:val="20"/>
          <w:szCs w:val="20"/>
        </w:rPr>
        <w:t xml:space="preserve">Compte </w:t>
      </w:r>
      <w:r w:rsidR="2A6ADC6C" w:rsidRPr="12EFDD0E">
        <w:rPr>
          <w:rFonts w:ascii="Avenir Next LT Pro" w:hAnsi="Avenir Next LT Pro"/>
          <w:sz w:val="20"/>
          <w:szCs w:val="20"/>
        </w:rPr>
        <w:t>tenu</w:t>
      </w:r>
      <w:r w:rsidRPr="009D29A7">
        <w:rPr>
          <w:rFonts w:ascii="Avenir Next LT Pro" w:hAnsi="Avenir Next LT Pro"/>
          <w:sz w:val="20"/>
          <w:szCs w:val="20"/>
        </w:rPr>
        <w:t xml:space="preserve"> de la phase </w:t>
      </w:r>
      <w:r w:rsidR="00514562" w:rsidRPr="12EFDD0E">
        <w:rPr>
          <w:rFonts w:ascii="Avenir Next LT Pro" w:hAnsi="Avenir Next LT Pro"/>
          <w:sz w:val="20"/>
          <w:szCs w:val="20"/>
        </w:rPr>
        <w:t>de démarrage</w:t>
      </w:r>
      <w:r w:rsidRPr="009D29A7">
        <w:rPr>
          <w:rFonts w:ascii="Avenir Next LT Pro" w:hAnsi="Avenir Next LT Pro"/>
          <w:sz w:val="20"/>
          <w:szCs w:val="20"/>
        </w:rPr>
        <w:t xml:space="preserve"> du projet </w:t>
      </w:r>
      <w:r w:rsidR="00514562" w:rsidRPr="12EFDD0E">
        <w:rPr>
          <w:rFonts w:ascii="Avenir Next LT Pro" w:hAnsi="Avenir Next LT Pro"/>
          <w:sz w:val="20"/>
          <w:szCs w:val="20"/>
        </w:rPr>
        <w:t>en</w:t>
      </w:r>
      <w:r w:rsidRPr="009D29A7">
        <w:rPr>
          <w:rFonts w:ascii="Avenir Next LT Pro" w:hAnsi="Avenir Next LT Pro"/>
          <w:sz w:val="20"/>
          <w:szCs w:val="20"/>
        </w:rPr>
        <w:t xml:space="preserve"> 2023, avec un d</w:t>
      </w:r>
      <w:r w:rsidRPr="009D29A7">
        <w:rPr>
          <w:rFonts w:ascii="Avenir Next LT Pro" w:hAnsi="Avenir Next LT Pro" w:hint="eastAsia"/>
          <w:sz w:val="20"/>
          <w:szCs w:val="20"/>
        </w:rPr>
        <w:t>é</w:t>
      </w:r>
      <w:r w:rsidRPr="009D29A7">
        <w:rPr>
          <w:rFonts w:ascii="Avenir Next LT Pro" w:hAnsi="Avenir Next LT Pro"/>
          <w:sz w:val="20"/>
          <w:szCs w:val="20"/>
        </w:rPr>
        <w:t>marrage effectif le 15 juin 2023 apr</w:t>
      </w:r>
      <w:r w:rsidRPr="009D29A7">
        <w:rPr>
          <w:rFonts w:ascii="Avenir Next LT Pro" w:hAnsi="Avenir Next LT Pro" w:hint="eastAsia"/>
          <w:sz w:val="20"/>
          <w:szCs w:val="20"/>
        </w:rPr>
        <w:t>è</w:t>
      </w:r>
      <w:r w:rsidRPr="009D29A7">
        <w:rPr>
          <w:rFonts w:ascii="Avenir Next LT Pro" w:hAnsi="Avenir Next LT Pro"/>
          <w:sz w:val="20"/>
          <w:szCs w:val="20"/>
        </w:rPr>
        <w:t>s la tenue du COPIL et validation du budget annuel,</w:t>
      </w:r>
      <w:r w:rsidR="009E4A35" w:rsidRPr="12EFDD0E">
        <w:rPr>
          <w:rFonts w:ascii="Avenir Next LT Pro" w:hAnsi="Avenir Next LT Pro"/>
          <w:sz w:val="20"/>
          <w:szCs w:val="20"/>
        </w:rPr>
        <w:t xml:space="preserve"> ainsi que les défis rencontrés durant le deuxième semestre de 2023,</w:t>
      </w:r>
      <w:r w:rsidRPr="009D29A7">
        <w:rPr>
          <w:rFonts w:ascii="Avenir Next LT Pro" w:hAnsi="Avenir Next LT Pro"/>
          <w:sz w:val="20"/>
          <w:szCs w:val="20"/>
        </w:rPr>
        <w:t xml:space="preserve"> il n</w:t>
      </w:r>
      <w:r w:rsidRPr="009D29A7">
        <w:rPr>
          <w:rFonts w:ascii="Avenir Next LT Pro" w:hAnsi="Avenir Next LT Pro" w:hint="eastAsia"/>
          <w:sz w:val="20"/>
          <w:szCs w:val="20"/>
        </w:rPr>
        <w:t>´</w:t>
      </w:r>
      <w:r w:rsidRPr="009D29A7">
        <w:rPr>
          <w:rFonts w:ascii="Avenir Next LT Pro" w:hAnsi="Avenir Next LT Pro"/>
          <w:sz w:val="20"/>
          <w:szCs w:val="20"/>
        </w:rPr>
        <w:t xml:space="preserve">est pas possible de rapporter sur la mise en </w:t>
      </w:r>
      <w:r w:rsidRPr="009D29A7">
        <w:rPr>
          <w:rFonts w:ascii="Avenir Next LT Pro" w:hAnsi="Avenir Next LT Pro" w:hint="eastAsia"/>
          <w:sz w:val="20"/>
          <w:szCs w:val="20"/>
        </w:rPr>
        <w:t>œ</w:t>
      </w:r>
      <w:r w:rsidRPr="009D29A7">
        <w:rPr>
          <w:rFonts w:ascii="Avenir Next LT Pro" w:hAnsi="Avenir Next LT Pro"/>
          <w:sz w:val="20"/>
          <w:szCs w:val="20"/>
        </w:rPr>
        <w:t>uvre des activit</w:t>
      </w:r>
      <w:r w:rsidRPr="009D29A7">
        <w:rPr>
          <w:rFonts w:ascii="Avenir Next LT Pro" w:hAnsi="Avenir Next LT Pro" w:hint="eastAsia"/>
          <w:sz w:val="20"/>
          <w:szCs w:val="20"/>
        </w:rPr>
        <w:t>é</w:t>
      </w:r>
      <w:r w:rsidRPr="009D29A7">
        <w:rPr>
          <w:rFonts w:ascii="Avenir Next LT Pro" w:hAnsi="Avenir Next LT Pro"/>
          <w:sz w:val="20"/>
          <w:szCs w:val="20"/>
        </w:rPr>
        <w:t>s li</w:t>
      </w:r>
      <w:r w:rsidRPr="009D29A7">
        <w:rPr>
          <w:rFonts w:ascii="Avenir Next LT Pro" w:hAnsi="Avenir Next LT Pro" w:hint="eastAsia"/>
          <w:sz w:val="20"/>
          <w:szCs w:val="20"/>
        </w:rPr>
        <w:t>é</w:t>
      </w:r>
      <w:r w:rsidRPr="009D29A7">
        <w:rPr>
          <w:rFonts w:ascii="Avenir Next LT Pro" w:hAnsi="Avenir Next LT Pro"/>
          <w:sz w:val="20"/>
          <w:szCs w:val="20"/>
        </w:rPr>
        <w:t>es au genre. En revanche, cet aspect sera int</w:t>
      </w:r>
      <w:r w:rsidRPr="009D29A7">
        <w:rPr>
          <w:rFonts w:ascii="Avenir Next LT Pro" w:hAnsi="Avenir Next LT Pro" w:hint="eastAsia"/>
          <w:sz w:val="20"/>
          <w:szCs w:val="20"/>
        </w:rPr>
        <w:t>é</w:t>
      </w:r>
      <w:r w:rsidRPr="009D29A7">
        <w:rPr>
          <w:rFonts w:ascii="Avenir Next LT Pro" w:hAnsi="Avenir Next LT Pro"/>
          <w:sz w:val="20"/>
          <w:szCs w:val="20"/>
        </w:rPr>
        <w:t>gralement int</w:t>
      </w:r>
      <w:r w:rsidRPr="009D29A7">
        <w:rPr>
          <w:rFonts w:ascii="Avenir Next LT Pro" w:hAnsi="Avenir Next LT Pro" w:hint="eastAsia"/>
          <w:sz w:val="20"/>
          <w:szCs w:val="20"/>
        </w:rPr>
        <w:t>é</w:t>
      </w:r>
      <w:r w:rsidRPr="009D29A7">
        <w:rPr>
          <w:rFonts w:ascii="Avenir Next LT Pro" w:hAnsi="Avenir Next LT Pro"/>
          <w:sz w:val="20"/>
          <w:szCs w:val="20"/>
        </w:rPr>
        <w:t>gr</w:t>
      </w:r>
      <w:r w:rsidRPr="009D29A7">
        <w:rPr>
          <w:rFonts w:ascii="Avenir Next LT Pro" w:hAnsi="Avenir Next LT Pro" w:hint="eastAsia"/>
          <w:sz w:val="20"/>
          <w:szCs w:val="20"/>
        </w:rPr>
        <w:t>é</w:t>
      </w:r>
      <w:r w:rsidRPr="009D29A7">
        <w:rPr>
          <w:rFonts w:ascii="Avenir Next LT Pro" w:hAnsi="Avenir Next LT Pro"/>
          <w:sz w:val="20"/>
          <w:szCs w:val="20"/>
        </w:rPr>
        <w:t xml:space="preserve"> dans la mise en </w:t>
      </w:r>
      <w:r w:rsidRPr="009D29A7">
        <w:rPr>
          <w:rFonts w:ascii="Avenir Next LT Pro" w:hAnsi="Avenir Next LT Pro" w:hint="eastAsia"/>
          <w:sz w:val="20"/>
          <w:szCs w:val="20"/>
        </w:rPr>
        <w:t>œ</w:t>
      </w:r>
      <w:r w:rsidRPr="009D29A7">
        <w:rPr>
          <w:rFonts w:ascii="Avenir Next LT Pro" w:hAnsi="Avenir Next LT Pro"/>
          <w:sz w:val="20"/>
          <w:szCs w:val="20"/>
        </w:rPr>
        <w:t>uvre des activit</w:t>
      </w:r>
      <w:r w:rsidRPr="009D29A7">
        <w:rPr>
          <w:rFonts w:ascii="Avenir Next LT Pro" w:hAnsi="Avenir Next LT Pro" w:hint="eastAsia"/>
          <w:sz w:val="20"/>
          <w:szCs w:val="20"/>
        </w:rPr>
        <w:t>é</w:t>
      </w:r>
      <w:r w:rsidRPr="009D29A7">
        <w:rPr>
          <w:rFonts w:ascii="Avenir Next LT Pro" w:hAnsi="Avenir Next LT Pro"/>
          <w:sz w:val="20"/>
          <w:szCs w:val="20"/>
        </w:rPr>
        <w:t xml:space="preserve">s </w:t>
      </w:r>
      <w:r w:rsidR="00B04EA8" w:rsidRPr="12EFDD0E">
        <w:rPr>
          <w:rFonts w:ascii="Avenir Next LT Pro" w:hAnsi="Avenir Next LT Pro"/>
          <w:sz w:val="20"/>
          <w:szCs w:val="20"/>
        </w:rPr>
        <w:t>en 2024</w:t>
      </w:r>
      <w:r w:rsidRPr="009D29A7">
        <w:rPr>
          <w:rFonts w:ascii="Avenir Next LT Pro" w:hAnsi="Avenir Next LT Pro"/>
          <w:sz w:val="20"/>
          <w:szCs w:val="20"/>
        </w:rPr>
        <w:t>.</w:t>
      </w:r>
    </w:p>
    <w:p w14:paraId="3FA9605F" w14:textId="77777777" w:rsidR="00FA3A77" w:rsidRPr="00532128" w:rsidRDefault="00FA3A77">
      <w:pPr>
        <w:tabs>
          <w:tab w:val="left" w:pos="5220"/>
        </w:tabs>
        <w:rPr>
          <w:rFonts w:ascii="Avenir Next LT Pro" w:hAnsi="Avenir Next LT Pro"/>
          <w:i/>
          <w:sz w:val="20"/>
          <w:szCs w:val="20"/>
        </w:rPr>
      </w:pPr>
    </w:p>
    <w:p w14:paraId="3FA96060" w14:textId="323D3BE2" w:rsidR="00FA3A77" w:rsidRPr="00532128" w:rsidRDefault="0089628E">
      <w:pPr>
        <w:spacing w:line="240" w:lineRule="auto"/>
        <w:rPr>
          <w:rFonts w:ascii="Avenir Next LT Pro" w:hAnsi="Avenir Next LT Pro"/>
          <w:sz w:val="22"/>
          <w:szCs w:val="22"/>
        </w:rPr>
      </w:pPr>
      <w:r w:rsidRPr="00532128">
        <w:rPr>
          <w:rFonts w:ascii="Avenir Next LT Pro" w:hAnsi="Avenir Next LT Pro"/>
          <w:sz w:val="22"/>
          <w:szCs w:val="22"/>
        </w:rPr>
        <w:t xml:space="preserve">Tableau </w:t>
      </w:r>
      <w:r w:rsidR="00ED6164" w:rsidRPr="00532128">
        <w:rPr>
          <w:rFonts w:ascii="Avenir Next LT Pro" w:hAnsi="Avenir Next LT Pro"/>
          <w:sz w:val="22"/>
          <w:szCs w:val="22"/>
        </w:rPr>
        <w:t>12</w:t>
      </w:r>
      <w:r w:rsidRPr="00532128">
        <w:rPr>
          <w:rFonts w:ascii="Avenir Next LT Pro" w:hAnsi="Avenir Next LT Pro"/>
          <w:sz w:val="22"/>
          <w:szCs w:val="22"/>
        </w:rPr>
        <w:t> - Suivi des aspects Genre</w:t>
      </w:r>
    </w:p>
    <w:p w14:paraId="3FA96061" w14:textId="77777777" w:rsidR="00FA3A77" w:rsidRPr="00532128" w:rsidRDefault="00FA3A77">
      <w:pPr>
        <w:spacing w:line="240" w:lineRule="auto"/>
        <w:rPr>
          <w:rFonts w:ascii="Avenir Next LT Pro" w:hAnsi="Avenir Next LT Pro"/>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2405"/>
        <w:gridCol w:w="2268"/>
        <w:gridCol w:w="1701"/>
        <w:gridCol w:w="1404"/>
        <w:gridCol w:w="1573"/>
      </w:tblGrid>
      <w:tr w:rsidR="00FA3A77" w:rsidRPr="00532128" w14:paraId="3FA96067" w14:textId="77777777" w:rsidTr="00C419EF">
        <w:trPr>
          <w:jc w:val="center"/>
        </w:trPr>
        <w:tc>
          <w:tcPr>
            <w:tcW w:w="2405" w:type="dxa"/>
            <w:shd w:val="clear" w:color="auto" w:fill="B4C6E7"/>
          </w:tcPr>
          <w:p w14:paraId="3FA96062" w14:textId="77777777" w:rsidR="00FA3A77" w:rsidRPr="00532128" w:rsidRDefault="0089628E">
            <w:pPr>
              <w:ind w:left="0" w:firstLine="0"/>
              <w:rPr>
                <w:rFonts w:ascii="Avenir Next LT Pro" w:hAnsi="Avenir Next LT Pro"/>
                <w:b/>
                <w:sz w:val="16"/>
                <w:szCs w:val="16"/>
              </w:rPr>
            </w:pPr>
            <w:r w:rsidRPr="00532128">
              <w:rPr>
                <w:rFonts w:ascii="Avenir Next LT Pro" w:hAnsi="Avenir Next LT Pro"/>
                <w:b/>
                <w:sz w:val="16"/>
                <w:szCs w:val="16"/>
              </w:rPr>
              <w:t>Critère</w:t>
            </w:r>
          </w:p>
        </w:tc>
        <w:tc>
          <w:tcPr>
            <w:tcW w:w="2268" w:type="dxa"/>
            <w:shd w:val="clear" w:color="auto" w:fill="B4C6E7"/>
          </w:tcPr>
          <w:p w14:paraId="3FA96063" w14:textId="77777777" w:rsidR="00FA3A77" w:rsidRPr="00532128" w:rsidRDefault="0089628E">
            <w:pPr>
              <w:ind w:left="0" w:firstLine="0"/>
              <w:rPr>
                <w:rFonts w:ascii="Avenir Next LT Pro" w:hAnsi="Avenir Next LT Pro"/>
                <w:b/>
                <w:sz w:val="16"/>
                <w:szCs w:val="16"/>
              </w:rPr>
            </w:pPr>
            <w:r w:rsidRPr="00532128">
              <w:rPr>
                <w:rFonts w:ascii="Avenir Next LT Pro" w:hAnsi="Avenir Next LT Pro"/>
                <w:b/>
                <w:sz w:val="16"/>
                <w:szCs w:val="16"/>
              </w:rPr>
              <w:t>Actions prises pour intégrer l’aspect genre</w:t>
            </w:r>
          </w:p>
        </w:tc>
        <w:tc>
          <w:tcPr>
            <w:tcW w:w="1701" w:type="dxa"/>
            <w:shd w:val="clear" w:color="auto" w:fill="B4C6E7"/>
          </w:tcPr>
          <w:p w14:paraId="3FA96064" w14:textId="77777777" w:rsidR="00FA3A77" w:rsidRPr="00532128" w:rsidRDefault="0089628E">
            <w:pPr>
              <w:ind w:left="0" w:firstLine="0"/>
              <w:rPr>
                <w:rFonts w:ascii="Avenir Next LT Pro" w:hAnsi="Avenir Next LT Pro"/>
                <w:b/>
                <w:sz w:val="16"/>
                <w:szCs w:val="16"/>
              </w:rPr>
            </w:pPr>
            <w:r w:rsidRPr="00532128">
              <w:rPr>
                <w:rFonts w:ascii="Avenir Next LT Pro" w:hAnsi="Avenir Next LT Pro"/>
                <w:b/>
                <w:sz w:val="16"/>
                <w:szCs w:val="16"/>
              </w:rPr>
              <w:t>Résultats</w:t>
            </w:r>
          </w:p>
        </w:tc>
        <w:tc>
          <w:tcPr>
            <w:tcW w:w="1404" w:type="dxa"/>
            <w:shd w:val="clear" w:color="auto" w:fill="B4C6E7"/>
          </w:tcPr>
          <w:p w14:paraId="3FA96065" w14:textId="77777777" w:rsidR="00FA3A77" w:rsidRPr="00532128" w:rsidRDefault="0089628E">
            <w:pPr>
              <w:ind w:left="0" w:firstLine="0"/>
              <w:rPr>
                <w:rFonts w:ascii="Avenir Next LT Pro" w:hAnsi="Avenir Next LT Pro"/>
                <w:b/>
                <w:sz w:val="16"/>
                <w:szCs w:val="16"/>
              </w:rPr>
            </w:pPr>
            <w:r w:rsidRPr="00532128">
              <w:rPr>
                <w:rFonts w:ascii="Avenir Next LT Pro" w:hAnsi="Avenir Next LT Pro"/>
                <w:b/>
                <w:sz w:val="16"/>
                <w:szCs w:val="16"/>
              </w:rPr>
              <w:t>Coût en USD</w:t>
            </w:r>
          </w:p>
        </w:tc>
        <w:tc>
          <w:tcPr>
            <w:tcW w:w="1573" w:type="dxa"/>
            <w:shd w:val="clear" w:color="auto" w:fill="B4C6E7"/>
          </w:tcPr>
          <w:p w14:paraId="3FA96066" w14:textId="77777777" w:rsidR="00FA3A77" w:rsidRPr="00532128" w:rsidRDefault="0089628E">
            <w:pPr>
              <w:ind w:left="0" w:firstLine="0"/>
              <w:rPr>
                <w:rFonts w:ascii="Avenir Next LT Pro" w:hAnsi="Avenir Next LT Pro"/>
                <w:b/>
                <w:sz w:val="16"/>
                <w:szCs w:val="16"/>
              </w:rPr>
            </w:pPr>
            <w:r w:rsidRPr="00532128">
              <w:rPr>
                <w:rFonts w:ascii="Avenir Next LT Pro" w:hAnsi="Avenir Next LT Pro"/>
                <w:b/>
                <w:sz w:val="16"/>
                <w:szCs w:val="16"/>
              </w:rPr>
              <w:t>Défis affrontés</w:t>
            </w:r>
          </w:p>
        </w:tc>
      </w:tr>
      <w:tr w:rsidR="00FA3A77" w:rsidRPr="00532128" w14:paraId="3FA9606D" w14:textId="77777777" w:rsidTr="00C419EF">
        <w:trPr>
          <w:jc w:val="center"/>
        </w:trPr>
        <w:tc>
          <w:tcPr>
            <w:tcW w:w="2405" w:type="dxa"/>
          </w:tcPr>
          <w:p w14:paraId="3FA96068" w14:textId="77777777" w:rsidR="00FA3A77" w:rsidRPr="00532128" w:rsidRDefault="0089628E">
            <w:pPr>
              <w:ind w:left="0" w:firstLine="0"/>
              <w:rPr>
                <w:rFonts w:ascii="Avenir Next LT Pro" w:hAnsi="Avenir Next LT Pro"/>
                <w:sz w:val="16"/>
                <w:szCs w:val="16"/>
              </w:rPr>
            </w:pPr>
            <w:r w:rsidRPr="00532128">
              <w:rPr>
                <w:rFonts w:ascii="Avenir Next LT Pro" w:hAnsi="Avenir Next LT Pro"/>
                <w:sz w:val="16"/>
                <w:szCs w:val="16"/>
              </w:rPr>
              <w:t>Mise en œuvre/Activités</w:t>
            </w:r>
          </w:p>
        </w:tc>
        <w:tc>
          <w:tcPr>
            <w:tcW w:w="2268" w:type="dxa"/>
          </w:tcPr>
          <w:p w14:paraId="3FA96069" w14:textId="77777777" w:rsidR="00FA3A77" w:rsidRPr="00532128" w:rsidRDefault="00FA3A77">
            <w:pPr>
              <w:ind w:left="0" w:firstLine="0"/>
              <w:rPr>
                <w:rFonts w:ascii="Avenir Next LT Pro" w:hAnsi="Avenir Next LT Pro"/>
                <w:sz w:val="16"/>
                <w:szCs w:val="16"/>
              </w:rPr>
            </w:pPr>
          </w:p>
        </w:tc>
        <w:tc>
          <w:tcPr>
            <w:tcW w:w="1701" w:type="dxa"/>
          </w:tcPr>
          <w:p w14:paraId="3FA9606A" w14:textId="77777777" w:rsidR="00FA3A77" w:rsidRPr="00532128" w:rsidRDefault="00FA3A77">
            <w:pPr>
              <w:ind w:left="0" w:firstLine="0"/>
              <w:rPr>
                <w:rFonts w:ascii="Avenir Next LT Pro" w:hAnsi="Avenir Next LT Pro"/>
                <w:sz w:val="16"/>
                <w:szCs w:val="16"/>
              </w:rPr>
            </w:pPr>
          </w:p>
        </w:tc>
        <w:tc>
          <w:tcPr>
            <w:tcW w:w="1404" w:type="dxa"/>
          </w:tcPr>
          <w:p w14:paraId="3FA9606B" w14:textId="77777777" w:rsidR="00FA3A77" w:rsidRPr="00532128" w:rsidRDefault="00FA3A77">
            <w:pPr>
              <w:ind w:left="0" w:firstLine="0"/>
              <w:rPr>
                <w:rFonts w:ascii="Avenir Next LT Pro" w:hAnsi="Avenir Next LT Pro"/>
                <w:sz w:val="16"/>
                <w:szCs w:val="16"/>
              </w:rPr>
            </w:pPr>
          </w:p>
        </w:tc>
        <w:tc>
          <w:tcPr>
            <w:tcW w:w="1573" w:type="dxa"/>
          </w:tcPr>
          <w:p w14:paraId="3FA9606C" w14:textId="77777777" w:rsidR="00FA3A77" w:rsidRPr="00532128" w:rsidRDefault="00FA3A77">
            <w:pPr>
              <w:ind w:left="0" w:firstLine="0"/>
              <w:rPr>
                <w:rFonts w:ascii="Avenir Next LT Pro" w:hAnsi="Avenir Next LT Pro"/>
                <w:sz w:val="16"/>
                <w:szCs w:val="16"/>
              </w:rPr>
            </w:pPr>
          </w:p>
        </w:tc>
      </w:tr>
      <w:tr w:rsidR="00FA3A77" w:rsidRPr="00532128" w14:paraId="3FA96073" w14:textId="77777777" w:rsidTr="00C419EF">
        <w:trPr>
          <w:jc w:val="center"/>
        </w:trPr>
        <w:tc>
          <w:tcPr>
            <w:tcW w:w="2405" w:type="dxa"/>
          </w:tcPr>
          <w:p w14:paraId="3FA9606E" w14:textId="77777777" w:rsidR="00FA3A77" w:rsidRPr="00532128" w:rsidRDefault="0089628E">
            <w:pPr>
              <w:ind w:left="0" w:firstLine="0"/>
              <w:rPr>
                <w:rFonts w:ascii="Avenir Next LT Pro" w:hAnsi="Avenir Next LT Pro"/>
                <w:sz w:val="16"/>
                <w:szCs w:val="16"/>
              </w:rPr>
            </w:pPr>
            <w:r w:rsidRPr="00532128">
              <w:rPr>
                <w:rFonts w:ascii="Avenir Next LT Pro" w:hAnsi="Avenir Next LT Pro"/>
                <w:sz w:val="16"/>
                <w:szCs w:val="16"/>
              </w:rPr>
              <w:t>Suivi-évaluation</w:t>
            </w:r>
          </w:p>
        </w:tc>
        <w:tc>
          <w:tcPr>
            <w:tcW w:w="2268" w:type="dxa"/>
          </w:tcPr>
          <w:p w14:paraId="3FA9606F" w14:textId="77777777" w:rsidR="00FA3A77" w:rsidRPr="00532128" w:rsidRDefault="00FA3A77">
            <w:pPr>
              <w:ind w:left="0" w:firstLine="0"/>
              <w:rPr>
                <w:rFonts w:ascii="Avenir Next LT Pro" w:hAnsi="Avenir Next LT Pro"/>
                <w:sz w:val="16"/>
                <w:szCs w:val="16"/>
              </w:rPr>
            </w:pPr>
          </w:p>
        </w:tc>
        <w:tc>
          <w:tcPr>
            <w:tcW w:w="1701" w:type="dxa"/>
          </w:tcPr>
          <w:p w14:paraId="3FA96070" w14:textId="77777777" w:rsidR="00FA3A77" w:rsidRPr="00532128" w:rsidRDefault="00FA3A77">
            <w:pPr>
              <w:ind w:left="0" w:firstLine="0"/>
              <w:rPr>
                <w:rFonts w:ascii="Avenir Next LT Pro" w:hAnsi="Avenir Next LT Pro"/>
                <w:sz w:val="16"/>
                <w:szCs w:val="16"/>
              </w:rPr>
            </w:pPr>
          </w:p>
        </w:tc>
        <w:tc>
          <w:tcPr>
            <w:tcW w:w="1404" w:type="dxa"/>
          </w:tcPr>
          <w:p w14:paraId="3FA96071" w14:textId="77777777" w:rsidR="00FA3A77" w:rsidRPr="00532128" w:rsidRDefault="00FA3A77">
            <w:pPr>
              <w:ind w:left="0" w:firstLine="0"/>
              <w:rPr>
                <w:rFonts w:ascii="Avenir Next LT Pro" w:hAnsi="Avenir Next LT Pro"/>
                <w:sz w:val="16"/>
                <w:szCs w:val="16"/>
              </w:rPr>
            </w:pPr>
          </w:p>
        </w:tc>
        <w:tc>
          <w:tcPr>
            <w:tcW w:w="1573" w:type="dxa"/>
          </w:tcPr>
          <w:p w14:paraId="3FA96072" w14:textId="77777777" w:rsidR="00FA3A77" w:rsidRPr="00532128" w:rsidRDefault="00FA3A77">
            <w:pPr>
              <w:ind w:left="0" w:firstLine="0"/>
              <w:rPr>
                <w:rFonts w:ascii="Avenir Next LT Pro" w:hAnsi="Avenir Next LT Pro"/>
                <w:sz w:val="16"/>
                <w:szCs w:val="16"/>
              </w:rPr>
            </w:pPr>
          </w:p>
        </w:tc>
      </w:tr>
    </w:tbl>
    <w:p w14:paraId="535A7F38" w14:textId="77777777" w:rsidR="00A5354B" w:rsidRDefault="00A5354B">
      <w:pPr>
        <w:spacing w:line="240" w:lineRule="auto"/>
        <w:ind w:left="0" w:firstLine="0"/>
        <w:rPr>
          <w:rFonts w:ascii="Avenir Next LT Pro" w:hAnsi="Avenir Next LT Pro"/>
          <w:sz w:val="22"/>
          <w:szCs w:val="22"/>
        </w:rPr>
        <w:sectPr w:rsidR="00A5354B" w:rsidSect="005D5772">
          <w:footerReference w:type="default" r:id="rId34"/>
          <w:pgSz w:w="11900" w:h="16840"/>
          <w:pgMar w:top="1961" w:right="1557" w:bottom="1493" w:left="1579" w:header="1020" w:footer="1115" w:gutter="0"/>
          <w:cols w:space="720"/>
          <w:titlePg/>
          <w:docGrid w:linePitch="286"/>
        </w:sectPr>
      </w:pPr>
    </w:p>
    <w:p w14:paraId="6621D6C0" w14:textId="77777777" w:rsidR="00842338" w:rsidRPr="00532128" w:rsidRDefault="00842338" w:rsidP="00842338">
      <w:pPr>
        <w:pStyle w:val="Titre1"/>
        <w:numPr>
          <w:ilvl w:val="0"/>
          <w:numId w:val="0"/>
        </w:numPr>
        <w:rPr>
          <w:rFonts w:ascii="Avenir Next LT Pro" w:hAnsi="Avenir Next LT Pro"/>
        </w:rPr>
      </w:pPr>
      <w:r w:rsidRPr="00532128">
        <w:rPr>
          <w:rFonts w:ascii="Avenir Next LT Pro" w:hAnsi="Avenir Next LT Pro"/>
        </w:rPr>
        <w:lastRenderedPageBreak/>
        <w:t>Gestion des risques</w:t>
      </w:r>
    </w:p>
    <w:p w14:paraId="3B38744B" w14:textId="77777777" w:rsidR="00842338" w:rsidRPr="00532128" w:rsidRDefault="00842338" w:rsidP="00842338">
      <w:pPr>
        <w:pBdr>
          <w:top w:val="nil"/>
          <w:left w:val="nil"/>
          <w:bottom w:val="nil"/>
          <w:right w:val="nil"/>
          <w:between w:val="nil"/>
        </w:pBdr>
        <w:spacing w:after="0" w:line="240" w:lineRule="auto"/>
        <w:rPr>
          <w:rFonts w:ascii="Avenir Next LT Pro" w:hAnsi="Avenir Next LT Pro"/>
          <w:sz w:val="16"/>
          <w:szCs w:val="16"/>
        </w:rPr>
      </w:pPr>
    </w:p>
    <w:p w14:paraId="7FD23457" w14:textId="77777777" w:rsidR="00842338" w:rsidRDefault="00842338" w:rsidP="00842338">
      <w:pPr>
        <w:pStyle w:val="Titre2"/>
        <w:rPr>
          <w:rFonts w:ascii="Avenir Next LT Pro" w:hAnsi="Avenir Next LT Pro"/>
        </w:rPr>
      </w:pPr>
      <w:r w:rsidRPr="00532128">
        <w:rPr>
          <w:rFonts w:ascii="Avenir Next LT Pro" w:hAnsi="Avenir Next LT Pro"/>
        </w:rPr>
        <w:t>9.1 Mettre à jour votre matrice de gestion des risques sur la base de l'analyse effectuée.</w:t>
      </w:r>
    </w:p>
    <w:p w14:paraId="3E2ED84E" w14:textId="77777777" w:rsidR="00842338" w:rsidRDefault="00842338" w:rsidP="00842338"/>
    <w:p w14:paraId="262CF4FD" w14:textId="2ACD9F3F" w:rsidR="00842338" w:rsidRPr="003F5181" w:rsidRDefault="00842338" w:rsidP="00842338">
      <w:pPr>
        <w:rPr>
          <w:rFonts w:asciiTheme="majorHAnsi" w:hAnsiTheme="majorHAnsi"/>
          <w:sz w:val="20"/>
          <w:szCs w:val="20"/>
        </w:rPr>
      </w:pPr>
      <w:r w:rsidRPr="003F5181">
        <w:rPr>
          <w:rFonts w:asciiTheme="majorHAnsi" w:hAnsiTheme="majorHAnsi"/>
          <w:sz w:val="20"/>
          <w:szCs w:val="20"/>
        </w:rPr>
        <w:t xml:space="preserve">Il est prévu de conduire une révision de la matrice de gestion des risques durant le premier </w:t>
      </w:r>
      <w:r w:rsidR="009D29A7">
        <w:rPr>
          <w:rFonts w:asciiTheme="majorHAnsi" w:hAnsiTheme="majorHAnsi"/>
          <w:sz w:val="20"/>
          <w:szCs w:val="20"/>
        </w:rPr>
        <w:t>se</w:t>
      </w:r>
      <w:r w:rsidRPr="003F5181">
        <w:rPr>
          <w:rFonts w:asciiTheme="majorHAnsi" w:hAnsiTheme="majorHAnsi"/>
          <w:sz w:val="20"/>
          <w:szCs w:val="20"/>
        </w:rPr>
        <w:t>mestre de 2024.</w:t>
      </w:r>
    </w:p>
    <w:p w14:paraId="25BF60C8" w14:textId="77777777" w:rsidR="00842338" w:rsidRPr="00532128" w:rsidRDefault="00842338" w:rsidP="00842338">
      <w:pPr>
        <w:pBdr>
          <w:top w:val="nil"/>
          <w:left w:val="nil"/>
          <w:bottom w:val="nil"/>
          <w:right w:val="nil"/>
          <w:between w:val="nil"/>
        </w:pBdr>
        <w:spacing w:after="0" w:line="240" w:lineRule="auto"/>
        <w:ind w:left="0" w:right="0" w:firstLine="0"/>
        <w:rPr>
          <w:rFonts w:ascii="Avenir Next LT Pro" w:hAnsi="Avenir Next LT Pro"/>
          <w:i/>
          <w:sz w:val="20"/>
          <w:szCs w:val="20"/>
        </w:rPr>
      </w:pPr>
      <w:r w:rsidRPr="00532128">
        <w:rPr>
          <w:rFonts w:ascii="Avenir Next LT Pro" w:hAnsi="Avenir Next LT Pro"/>
          <w:i/>
          <w:sz w:val="20"/>
          <w:szCs w:val="20"/>
        </w:rPr>
        <w:t xml:space="preserve"> </w:t>
      </w:r>
    </w:p>
    <w:p w14:paraId="39F0AE73" w14:textId="77777777" w:rsidR="00842338" w:rsidRPr="00532128" w:rsidRDefault="00842338" w:rsidP="00842338">
      <w:pPr>
        <w:spacing w:line="240" w:lineRule="auto"/>
        <w:rPr>
          <w:rFonts w:ascii="Avenir Next LT Pro" w:hAnsi="Avenir Next LT Pro"/>
          <w:sz w:val="22"/>
          <w:szCs w:val="22"/>
        </w:rPr>
      </w:pPr>
      <w:r w:rsidRPr="1396BE9D">
        <w:rPr>
          <w:rFonts w:ascii="Avenir Next LT Pro" w:hAnsi="Avenir Next LT Pro"/>
          <w:sz w:val="22"/>
          <w:szCs w:val="22"/>
        </w:rPr>
        <w:t>Tableau 15 - Gestion des risques</w:t>
      </w:r>
    </w:p>
    <w:tbl>
      <w:tblPr>
        <w:tblW w:w="14451" w:type="dxa"/>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3536"/>
        <w:gridCol w:w="1134"/>
        <w:gridCol w:w="2126"/>
        <w:gridCol w:w="1843"/>
        <w:gridCol w:w="2693"/>
        <w:gridCol w:w="1985"/>
        <w:gridCol w:w="1134"/>
      </w:tblGrid>
      <w:tr w:rsidR="00842338" w14:paraId="3C538832" w14:textId="77777777" w:rsidTr="00B45091">
        <w:trPr>
          <w:trHeight w:val="300"/>
        </w:trPr>
        <w:tc>
          <w:tcPr>
            <w:tcW w:w="679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EAADB"/>
            <w:tcMar>
              <w:left w:w="105" w:type="dxa"/>
              <w:right w:w="105" w:type="dxa"/>
            </w:tcMar>
            <w:vAlign w:val="bottom"/>
          </w:tcPr>
          <w:p w14:paraId="61614ACA" w14:textId="77777777" w:rsidR="00842338" w:rsidRDefault="00842338" w:rsidP="00B45091">
            <w:pPr>
              <w:rPr>
                <w:color w:val="000000" w:themeColor="text1"/>
                <w:sz w:val="18"/>
                <w:szCs w:val="18"/>
              </w:rPr>
            </w:pPr>
            <w:r w:rsidRPr="1396BE9D">
              <w:rPr>
                <w:b/>
                <w:bCs/>
                <w:color w:val="000000" w:themeColor="text1"/>
                <w:sz w:val="18"/>
                <w:szCs w:val="18"/>
              </w:rPr>
              <w:t>Identification des risques</w:t>
            </w:r>
          </w:p>
        </w:tc>
        <w:tc>
          <w:tcPr>
            <w:tcW w:w="1843" w:type="dxa"/>
            <w:tcBorders>
              <w:top w:val="single" w:sz="6" w:space="0" w:color="000000" w:themeColor="text1"/>
              <w:left w:val="nil"/>
              <w:bottom w:val="single" w:sz="6" w:space="0" w:color="000000" w:themeColor="text1"/>
              <w:right w:val="nil"/>
            </w:tcBorders>
            <w:shd w:val="clear" w:color="auto" w:fill="8EAADB"/>
            <w:tcMar>
              <w:left w:w="105" w:type="dxa"/>
              <w:right w:w="105" w:type="dxa"/>
            </w:tcMar>
          </w:tcPr>
          <w:p w14:paraId="6C7F1F7E" w14:textId="77777777" w:rsidR="00842338" w:rsidRDefault="00842338" w:rsidP="00B45091">
            <w:pPr>
              <w:jc w:val="center"/>
              <w:rPr>
                <w:color w:val="000000" w:themeColor="text1"/>
                <w:sz w:val="18"/>
                <w:szCs w:val="18"/>
              </w:rPr>
            </w:pPr>
          </w:p>
        </w:tc>
        <w:tc>
          <w:tcPr>
            <w:tcW w:w="5812" w:type="dxa"/>
            <w:gridSpan w:val="3"/>
            <w:tcBorders>
              <w:top w:val="single" w:sz="6" w:space="0" w:color="000000" w:themeColor="text1"/>
              <w:left w:val="nil"/>
              <w:bottom w:val="single" w:sz="6" w:space="0" w:color="000000" w:themeColor="text1"/>
              <w:right w:val="single" w:sz="6" w:space="0" w:color="000000" w:themeColor="text1"/>
            </w:tcBorders>
            <w:shd w:val="clear" w:color="auto" w:fill="8EAADB"/>
            <w:tcMar>
              <w:left w:w="105" w:type="dxa"/>
              <w:right w:w="105" w:type="dxa"/>
            </w:tcMar>
            <w:vAlign w:val="bottom"/>
          </w:tcPr>
          <w:p w14:paraId="63E80521" w14:textId="77777777" w:rsidR="00842338" w:rsidRDefault="00842338" w:rsidP="00B45091">
            <w:pPr>
              <w:jc w:val="center"/>
              <w:rPr>
                <w:color w:val="000000" w:themeColor="text1"/>
                <w:sz w:val="18"/>
                <w:szCs w:val="18"/>
              </w:rPr>
            </w:pPr>
            <w:r w:rsidRPr="1396BE9D">
              <w:rPr>
                <w:b/>
                <w:bCs/>
                <w:color w:val="000000" w:themeColor="text1"/>
                <w:sz w:val="18"/>
                <w:szCs w:val="18"/>
              </w:rPr>
              <w:t>Traitement du risque</w:t>
            </w:r>
          </w:p>
        </w:tc>
      </w:tr>
      <w:tr w:rsidR="00842338" w14:paraId="717E284A" w14:textId="77777777" w:rsidTr="00B45091">
        <w:trPr>
          <w:trHeight w:val="49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cMar>
              <w:left w:w="105" w:type="dxa"/>
              <w:right w:w="105" w:type="dxa"/>
            </w:tcMar>
            <w:vAlign w:val="center"/>
          </w:tcPr>
          <w:p w14:paraId="100C1B60" w14:textId="77777777" w:rsidR="00842338" w:rsidRDefault="00842338" w:rsidP="00B45091">
            <w:pPr>
              <w:jc w:val="center"/>
              <w:rPr>
                <w:color w:val="000000" w:themeColor="text1"/>
                <w:sz w:val="18"/>
                <w:szCs w:val="18"/>
              </w:rPr>
            </w:pPr>
            <w:r w:rsidRPr="1396BE9D">
              <w:rPr>
                <w:color w:val="000000" w:themeColor="text1"/>
                <w:sz w:val="18"/>
                <w:szCs w:val="18"/>
              </w:rPr>
              <w:t>Description du risque</w:t>
            </w:r>
          </w:p>
        </w:tc>
        <w:tc>
          <w:tcPr>
            <w:tcW w:w="1134" w:type="dxa"/>
            <w:tcBorders>
              <w:top w:val="nil"/>
              <w:left w:val="single" w:sz="6" w:space="0" w:color="000000" w:themeColor="text1"/>
              <w:bottom w:val="single" w:sz="6" w:space="0" w:color="000000" w:themeColor="text1"/>
              <w:right w:val="single" w:sz="6" w:space="0" w:color="000000" w:themeColor="text1"/>
            </w:tcBorders>
            <w:shd w:val="clear" w:color="auto" w:fill="B4C6E7"/>
            <w:tcMar>
              <w:left w:w="105" w:type="dxa"/>
              <w:right w:w="105" w:type="dxa"/>
            </w:tcMar>
            <w:vAlign w:val="center"/>
          </w:tcPr>
          <w:p w14:paraId="3B82F217" w14:textId="77777777" w:rsidR="00842338" w:rsidRDefault="00842338" w:rsidP="00B45091">
            <w:pPr>
              <w:jc w:val="center"/>
              <w:rPr>
                <w:color w:val="000000" w:themeColor="text1"/>
                <w:sz w:val="18"/>
                <w:szCs w:val="18"/>
              </w:rPr>
            </w:pPr>
            <w:r w:rsidRPr="1396BE9D">
              <w:rPr>
                <w:color w:val="000000" w:themeColor="text1"/>
                <w:sz w:val="18"/>
                <w:szCs w:val="18"/>
              </w:rPr>
              <w:t>Période d'identification</w:t>
            </w:r>
          </w:p>
        </w:tc>
        <w:tc>
          <w:tcPr>
            <w:tcW w:w="2126" w:type="dxa"/>
            <w:tcBorders>
              <w:top w:val="nil"/>
              <w:left w:val="single" w:sz="6" w:space="0" w:color="000000" w:themeColor="text1"/>
              <w:bottom w:val="single" w:sz="6" w:space="0" w:color="000000" w:themeColor="text1"/>
              <w:right w:val="single" w:sz="6" w:space="0" w:color="000000" w:themeColor="text1"/>
            </w:tcBorders>
            <w:shd w:val="clear" w:color="auto" w:fill="B4C6E7"/>
            <w:tcMar>
              <w:left w:w="105" w:type="dxa"/>
              <w:right w:w="105" w:type="dxa"/>
            </w:tcMar>
            <w:vAlign w:val="center"/>
          </w:tcPr>
          <w:p w14:paraId="298E2962" w14:textId="77777777" w:rsidR="00842338" w:rsidRDefault="00842338" w:rsidP="00B45091">
            <w:pPr>
              <w:jc w:val="center"/>
              <w:rPr>
                <w:color w:val="000000" w:themeColor="text1"/>
                <w:sz w:val="18"/>
                <w:szCs w:val="18"/>
              </w:rPr>
            </w:pPr>
            <w:r w:rsidRPr="1396BE9D">
              <w:rPr>
                <w:color w:val="000000" w:themeColor="text1"/>
                <w:sz w:val="18"/>
                <w:szCs w:val="18"/>
              </w:rPr>
              <w:t>Catégorie de risque</w:t>
            </w:r>
          </w:p>
        </w:tc>
        <w:tc>
          <w:tcPr>
            <w:tcW w:w="1843"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B4C6E7"/>
            <w:tcMar>
              <w:left w:w="105" w:type="dxa"/>
              <w:right w:w="105" w:type="dxa"/>
            </w:tcMar>
          </w:tcPr>
          <w:p w14:paraId="4DD663F3" w14:textId="77777777" w:rsidR="00842338" w:rsidRDefault="00842338" w:rsidP="00B45091">
            <w:pPr>
              <w:jc w:val="center"/>
              <w:rPr>
                <w:color w:val="000000" w:themeColor="text1"/>
                <w:sz w:val="18"/>
                <w:szCs w:val="18"/>
              </w:rPr>
            </w:pPr>
            <w:r w:rsidRPr="1396BE9D">
              <w:rPr>
                <w:color w:val="000000" w:themeColor="text1"/>
                <w:sz w:val="18"/>
                <w:szCs w:val="18"/>
              </w:rPr>
              <w:t xml:space="preserve">Evolution du risque (stable, accru, amoindri) par rapport au dernier rapport </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cMar>
              <w:left w:w="105" w:type="dxa"/>
              <w:right w:w="105" w:type="dxa"/>
            </w:tcMar>
            <w:vAlign w:val="center"/>
          </w:tcPr>
          <w:p w14:paraId="34C548D4" w14:textId="77777777" w:rsidR="00842338" w:rsidRDefault="00842338" w:rsidP="00B45091">
            <w:pPr>
              <w:jc w:val="center"/>
              <w:rPr>
                <w:color w:val="000000" w:themeColor="text1"/>
                <w:sz w:val="18"/>
                <w:szCs w:val="18"/>
              </w:rPr>
            </w:pPr>
            <w:r w:rsidRPr="1396BE9D">
              <w:rPr>
                <w:color w:val="000000" w:themeColor="text1"/>
                <w:sz w:val="18"/>
                <w:szCs w:val="18"/>
              </w:rPr>
              <w:t>Action(s)</w:t>
            </w:r>
          </w:p>
        </w:tc>
        <w:tc>
          <w:tcPr>
            <w:tcW w:w="1985" w:type="dxa"/>
            <w:tcBorders>
              <w:top w:val="nil"/>
              <w:left w:val="single" w:sz="6" w:space="0" w:color="000000" w:themeColor="text1"/>
              <w:bottom w:val="single" w:sz="6" w:space="0" w:color="000000" w:themeColor="text1"/>
              <w:right w:val="single" w:sz="6" w:space="0" w:color="000000" w:themeColor="text1"/>
            </w:tcBorders>
            <w:shd w:val="clear" w:color="auto" w:fill="B4C6E7"/>
            <w:tcMar>
              <w:left w:w="105" w:type="dxa"/>
              <w:right w:w="105" w:type="dxa"/>
            </w:tcMar>
            <w:vAlign w:val="center"/>
          </w:tcPr>
          <w:p w14:paraId="0F87C7E8" w14:textId="77777777" w:rsidR="00842338" w:rsidRDefault="00842338" w:rsidP="00B45091">
            <w:pPr>
              <w:jc w:val="center"/>
              <w:rPr>
                <w:color w:val="000000" w:themeColor="text1"/>
                <w:sz w:val="18"/>
                <w:szCs w:val="18"/>
              </w:rPr>
            </w:pPr>
            <w:r w:rsidRPr="1396BE9D">
              <w:rPr>
                <w:color w:val="000000" w:themeColor="text1"/>
                <w:sz w:val="18"/>
                <w:szCs w:val="18"/>
              </w:rPr>
              <w:t>Responsabilité</w:t>
            </w:r>
          </w:p>
        </w:tc>
        <w:tc>
          <w:tcPr>
            <w:tcW w:w="1134" w:type="dxa"/>
            <w:tcBorders>
              <w:top w:val="nil"/>
              <w:left w:val="single" w:sz="6" w:space="0" w:color="000000" w:themeColor="text1"/>
              <w:bottom w:val="single" w:sz="6" w:space="0" w:color="000000" w:themeColor="text1"/>
              <w:right w:val="single" w:sz="6" w:space="0" w:color="000000" w:themeColor="text1"/>
            </w:tcBorders>
            <w:shd w:val="clear" w:color="auto" w:fill="B4C6E7"/>
            <w:tcMar>
              <w:left w:w="105" w:type="dxa"/>
              <w:right w:w="105" w:type="dxa"/>
            </w:tcMar>
            <w:vAlign w:val="center"/>
          </w:tcPr>
          <w:p w14:paraId="670CCF6B" w14:textId="77777777" w:rsidR="00842338" w:rsidRDefault="00842338" w:rsidP="00B45091">
            <w:pPr>
              <w:jc w:val="center"/>
              <w:rPr>
                <w:color w:val="000000" w:themeColor="text1"/>
                <w:sz w:val="18"/>
                <w:szCs w:val="18"/>
              </w:rPr>
            </w:pPr>
            <w:r w:rsidRPr="1396BE9D">
              <w:rPr>
                <w:color w:val="000000" w:themeColor="text1"/>
                <w:sz w:val="18"/>
                <w:szCs w:val="18"/>
              </w:rPr>
              <w:t>Date limite</w:t>
            </w:r>
          </w:p>
        </w:tc>
      </w:tr>
      <w:tr w:rsidR="00842338" w14:paraId="1CDB8BCF" w14:textId="77777777" w:rsidTr="00B45091">
        <w:trPr>
          <w:trHeight w:val="495"/>
        </w:trPr>
        <w:tc>
          <w:tcPr>
            <w:tcW w:w="14451" w:type="dxa"/>
            <w:gridSpan w:val="7"/>
            <w:tcBorders>
              <w:top w:val="single" w:sz="6" w:space="0" w:color="auto"/>
              <w:left w:val="single" w:sz="6" w:space="0" w:color="auto"/>
              <w:bottom w:val="single" w:sz="6" w:space="0" w:color="auto"/>
              <w:right w:val="single" w:sz="6" w:space="0" w:color="auto"/>
            </w:tcBorders>
            <w:shd w:val="clear" w:color="auto" w:fill="D9E2F3"/>
            <w:tcMar>
              <w:left w:w="105" w:type="dxa"/>
              <w:right w:w="105" w:type="dxa"/>
            </w:tcMar>
            <w:vAlign w:val="center"/>
          </w:tcPr>
          <w:p w14:paraId="0FDC98B8" w14:textId="77777777" w:rsidR="00842338" w:rsidRDefault="00842338" w:rsidP="00B45091">
            <w:pPr>
              <w:jc w:val="center"/>
              <w:rPr>
                <w:color w:val="000000" w:themeColor="text1"/>
                <w:sz w:val="18"/>
                <w:szCs w:val="18"/>
              </w:rPr>
            </w:pPr>
            <w:r w:rsidRPr="1396BE9D">
              <w:rPr>
                <w:i/>
                <w:iCs/>
                <w:color w:val="000000" w:themeColor="text1"/>
                <w:sz w:val="18"/>
                <w:szCs w:val="18"/>
              </w:rPr>
              <w:t>RISQUE LIES A L’ENVIRONNEMENT OPERATIONNEL (PAYS)</w:t>
            </w:r>
          </w:p>
        </w:tc>
      </w:tr>
      <w:tr w:rsidR="00842338" w14:paraId="407DF99B" w14:textId="77777777" w:rsidTr="00B45091">
        <w:trPr>
          <w:trHeight w:val="3975"/>
        </w:trPr>
        <w:tc>
          <w:tcPr>
            <w:tcW w:w="3536" w:type="dxa"/>
            <w:tcBorders>
              <w:top w:val="single" w:sz="6" w:space="0" w:color="auto"/>
              <w:left w:val="single" w:sz="6" w:space="0" w:color="auto"/>
              <w:right w:val="single" w:sz="6" w:space="0" w:color="auto"/>
            </w:tcBorders>
            <w:tcMar>
              <w:left w:w="105" w:type="dxa"/>
              <w:right w:w="105" w:type="dxa"/>
            </w:tcMar>
            <w:vAlign w:val="center"/>
          </w:tcPr>
          <w:p w14:paraId="2D8F4A2F" w14:textId="77777777" w:rsidR="00842338" w:rsidRDefault="00842338" w:rsidP="00B45091">
            <w:pPr>
              <w:jc w:val="center"/>
              <w:rPr>
                <w:color w:val="000000" w:themeColor="text1"/>
                <w:sz w:val="18"/>
                <w:szCs w:val="18"/>
              </w:rPr>
            </w:pPr>
            <w:r w:rsidRPr="1396BE9D">
              <w:rPr>
                <w:color w:val="000000" w:themeColor="text1"/>
                <w:sz w:val="18"/>
                <w:szCs w:val="18"/>
              </w:rPr>
              <w:t>Le gouvernement du Gabon fait preuve d'un engagement profond en faveur du développement durable et s'est engagé dans une stratégie de développement vert de haut niveau politique et technique. Le programme de parcs urbains et de verdissement montre que le gouvernement a compris que les initiatives de conservation à long terme et d'atténuation du changement climatique doivent être soutenues par la population, dont plus de 80 % vit dans la province.</w:t>
            </w:r>
          </w:p>
        </w:tc>
        <w:tc>
          <w:tcPr>
            <w:tcW w:w="1134" w:type="dxa"/>
            <w:tcBorders>
              <w:top w:val="single" w:sz="6" w:space="0" w:color="auto"/>
              <w:left w:val="single" w:sz="6" w:space="0" w:color="auto"/>
              <w:right w:val="single" w:sz="6" w:space="0" w:color="auto"/>
            </w:tcBorders>
            <w:tcMar>
              <w:left w:w="105" w:type="dxa"/>
              <w:right w:w="105" w:type="dxa"/>
            </w:tcMar>
            <w:vAlign w:val="center"/>
          </w:tcPr>
          <w:p w14:paraId="6D1DB993"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6527B4" w14:textId="77777777" w:rsidR="00842338" w:rsidRDefault="00842338" w:rsidP="00B45091">
            <w:pPr>
              <w:jc w:val="center"/>
              <w:rPr>
                <w:color w:val="000000" w:themeColor="text1"/>
                <w:sz w:val="18"/>
                <w:szCs w:val="18"/>
              </w:rPr>
            </w:pPr>
            <w:r w:rsidRPr="1396BE9D">
              <w:rPr>
                <w:color w:val="000000" w:themeColor="text1"/>
                <w:sz w:val="18"/>
                <w:szCs w:val="18"/>
              </w:rPr>
              <w:t>Politique et gouvernance</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B0DC10"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right w:val="single" w:sz="6" w:space="0" w:color="auto"/>
            </w:tcBorders>
            <w:tcMar>
              <w:left w:w="105" w:type="dxa"/>
              <w:right w:w="105" w:type="dxa"/>
            </w:tcMar>
            <w:vAlign w:val="center"/>
          </w:tcPr>
          <w:p w14:paraId="5AF72A14" w14:textId="77777777" w:rsidR="00842338" w:rsidRDefault="00842338" w:rsidP="00B45091">
            <w:pPr>
              <w:jc w:val="center"/>
              <w:rPr>
                <w:color w:val="000000" w:themeColor="text1"/>
                <w:sz w:val="18"/>
                <w:szCs w:val="18"/>
              </w:rPr>
            </w:pPr>
            <w:r>
              <w:rPr>
                <w:color w:val="000000" w:themeColor="text1"/>
                <w:sz w:val="18"/>
                <w:szCs w:val="18"/>
              </w:rPr>
              <w:t>Continuer l’engagement politique avec les autorités ministérielles pour garantir leur soutien aux projets urbains verts.</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161A0E"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right w:val="single" w:sz="6" w:space="0" w:color="auto"/>
            </w:tcBorders>
            <w:tcMar>
              <w:left w:w="105" w:type="dxa"/>
              <w:right w:w="105" w:type="dxa"/>
            </w:tcMar>
            <w:vAlign w:val="center"/>
          </w:tcPr>
          <w:p w14:paraId="05F26E4B"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526167EF" w14:textId="77777777" w:rsidTr="00B45091">
        <w:trPr>
          <w:trHeight w:val="49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DD784A" w14:textId="77777777" w:rsidR="00842338" w:rsidRDefault="00842338" w:rsidP="00B45091">
            <w:pPr>
              <w:jc w:val="center"/>
              <w:rPr>
                <w:color w:val="000000" w:themeColor="text1"/>
                <w:sz w:val="18"/>
                <w:szCs w:val="18"/>
              </w:rPr>
            </w:pPr>
            <w:r w:rsidRPr="1396BE9D">
              <w:rPr>
                <w:color w:val="000000" w:themeColor="text1"/>
                <w:sz w:val="18"/>
                <w:szCs w:val="18"/>
              </w:rPr>
              <w:lastRenderedPageBreak/>
              <w:t>Le Gabon a traversé une élection complexe, suivie de la crise sanitaire du président. En général, le pays sort de cette crise. Un nouveau gouvernement est en place et la santé du président s'est considérablement améliorée. Pourtant, des tensions politiques subsistent et les ministres changent régulièrement. Le remplacement de l'actuel ministre des eaux et forêts, de la mer et de l'environnement, en charge du plan climatique, pourrait ralentir considérablement la mise en œuvre du programme.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5C8593"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7D3850" w14:textId="77777777" w:rsidR="00842338" w:rsidRDefault="00842338" w:rsidP="00B45091">
            <w:pPr>
              <w:jc w:val="center"/>
              <w:rPr>
                <w:color w:val="000000" w:themeColor="text1"/>
                <w:sz w:val="18"/>
                <w:szCs w:val="18"/>
              </w:rPr>
            </w:pPr>
            <w:r w:rsidRPr="1396BE9D">
              <w:rPr>
                <w:color w:val="000000" w:themeColor="text1"/>
                <w:sz w:val="18"/>
                <w:szCs w:val="18"/>
              </w:rPr>
              <w:t>L'histoire récente du pays, les principes de stabilité politique, la qualité du gouvernement et l'engagement du gouvernement envers le projet.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E61BB9" w14:textId="77777777" w:rsidR="00842338" w:rsidRDefault="00842338" w:rsidP="00B45091">
            <w:pPr>
              <w:jc w:val="center"/>
              <w:rPr>
                <w:color w:val="000000" w:themeColor="text1"/>
                <w:sz w:val="18"/>
                <w:szCs w:val="18"/>
              </w:rPr>
            </w:pPr>
            <w:r>
              <w:rPr>
                <w:color w:val="000000" w:themeColor="text1"/>
                <w:sz w:val="18"/>
                <w:szCs w:val="18"/>
              </w:rPr>
              <w:t>Accru</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C246B3" w14:textId="77777777" w:rsidR="00842338" w:rsidRDefault="00842338" w:rsidP="00B45091">
            <w:pPr>
              <w:jc w:val="center"/>
              <w:rPr>
                <w:color w:val="000000" w:themeColor="text1"/>
                <w:sz w:val="18"/>
                <w:szCs w:val="18"/>
              </w:rPr>
            </w:pPr>
            <w:r>
              <w:rPr>
                <w:color w:val="000000" w:themeColor="text1"/>
                <w:sz w:val="18"/>
                <w:szCs w:val="18"/>
              </w:rPr>
              <w:t>Engagement avec la nouvelle administration qui a débuté la transition politique depuis le 30 août 2023</w:t>
            </w:r>
          </w:p>
        </w:tc>
        <w:tc>
          <w:tcPr>
            <w:tcW w:w="198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1F073D"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6575B4"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062EFB53" w14:textId="77777777" w:rsidTr="00B45091">
        <w:trPr>
          <w:trHeight w:val="495"/>
        </w:trPr>
        <w:tc>
          <w:tcPr>
            <w:tcW w:w="3536"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vAlign w:val="center"/>
          </w:tcPr>
          <w:p w14:paraId="7DDD2B17" w14:textId="77777777" w:rsidR="00842338" w:rsidRDefault="00842338" w:rsidP="00B45091">
            <w:pPr>
              <w:jc w:val="center"/>
              <w:rPr>
                <w:color w:val="000000" w:themeColor="text1"/>
                <w:sz w:val="18"/>
                <w:szCs w:val="18"/>
              </w:rPr>
            </w:pPr>
            <w:r w:rsidRPr="1396BE9D">
              <w:rPr>
                <w:color w:val="000000" w:themeColor="text1"/>
                <w:sz w:val="18"/>
                <w:szCs w:val="18"/>
              </w:rPr>
              <w:t>Plusieurs partenaires administratifs sont activement engagés dans le développement et la mise en œuvre du projet et le ministre des forêts, de la mer et de</w:t>
            </w:r>
          </w:p>
          <w:p w14:paraId="28CB0772" w14:textId="77777777" w:rsidR="00842338" w:rsidRDefault="00842338" w:rsidP="00B45091">
            <w:pPr>
              <w:jc w:val="center"/>
              <w:rPr>
                <w:color w:val="000000" w:themeColor="text1"/>
                <w:sz w:val="18"/>
                <w:szCs w:val="18"/>
              </w:rPr>
            </w:pPr>
            <w:r w:rsidRPr="1396BE9D">
              <w:rPr>
                <w:color w:val="000000" w:themeColor="text1"/>
                <w:sz w:val="18"/>
                <w:szCs w:val="18"/>
              </w:rPr>
              <w:t>l'environnement, chargé du plan climatique, jouera un</w:t>
            </w:r>
          </w:p>
          <w:p w14:paraId="0FE95E15" w14:textId="77777777" w:rsidR="00842338" w:rsidRDefault="00842338" w:rsidP="00B45091">
            <w:pPr>
              <w:jc w:val="center"/>
              <w:rPr>
                <w:color w:val="000000" w:themeColor="text1"/>
                <w:sz w:val="18"/>
                <w:szCs w:val="18"/>
              </w:rPr>
            </w:pPr>
            <w:r w:rsidRPr="1396BE9D">
              <w:rPr>
                <w:color w:val="000000" w:themeColor="text1"/>
                <w:sz w:val="18"/>
                <w:szCs w:val="18"/>
              </w:rPr>
              <w:t>rôle de premier plan</w:t>
            </w:r>
          </w:p>
        </w:tc>
        <w:tc>
          <w:tcPr>
            <w:tcW w:w="1134"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vAlign w:val="center"/>
          </w:tcPr>
          <w:p w14:paraId="06CB11EA"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vAlign w:val="center"/>
          </w:tcPr>
          <w:p w14:paraId="377B0005" w14:textId="77777777" w:rsidR="00842338" w:rsidRDefault="00842338" w:rsidP="00B45091">
            <w:pPr>
              <w:jc w:val="center"/>
              <w:rPr>
                <w:color w:val="000000" w:themeColor="text1"/>
                <w:sz w:val="18"/>
                <w:szCs w:val="18"/>
              </w:rPr>
            </w:pPr>
            <w:r w:rsidRPr="1396BE9D">
              <w:rPr>
                <w:color w:val="000000" w:themeColor="text1"/>
                <w:sz w:val="18"/>
                <w:szCs w:val="18"/>
              </w:rPr>
              <w:t>Un leadership et un engagement</w:t>
            </w:r>
          </w:p>
          <w:p w14:paraId="04BC9AA2" w14:textId="77777777" w:rsidR="00842338" w:rsidRDefault="00842338" w:rsidP="00B45091">
            <w:pPr>
              <w:ind w:left="0"/>
              <w:jc w:val="center"/>
              <w:rPr>
                <w:color w:val="000000" w:themeColor="text1"/>
                <w:sz w:val="18"/>
                <w:szCs w:val="18"/>
              </w:rPr>
            </w:pPr>
            <w:r w:rsidRPr="1396BE9D">
              <w:rPr>
                <w:color w:val="000000" w:themeColor="text1"/>
                <w:sz w:val="18"/>
                <w:szCs w:val="18"/>
              </w:rPr>
              <w:t>clairs du gouvernement en faveur du projet</w:t>
            </w:r>
          </w:p>
        </w:tc>
        <w:tc>
          <w:tcPr>
            <w:tcW w:w="1843" w:type="dxa"/>
            <w:vMerge w:val="restart"/>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5284F205"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vAlign w:val="center"/>
          </w:tcPr>
          <w:p w14:paraId="51459A5C" w14:textId="77777777" w:rsidR="00842338" w:rsidRDefault="00842338" w:rsidP="00B45091">
            <w:pPr>
              <w:jc w:val="center"/>
              <w:rPr>
                <w:color w:val="000000" w:themeColor="text1"/>
                <w:sz w:val="18"/>
                <w:szCs w:val="18"/>
              </w:rPr>
            </w:pPr>
            <w:r>
              <w:rPr>
                <w:color w:val="000000" w:themeColor="text1"/>
                <w:sz w:val="18"/>
                <w:szCs w:val="18"/>
              </w:rPr>
              <w:t>N/A</w:t>
            </w:r>
          </w:p>
        </w:tc>
        <w:tc>
          <w:tcPr>
            <w:tcW w:w="1985"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vAlign w:val="center"/>
          </w:tcPr>
          <w:p w14:paraId="763F8E84"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000000" w:themeColor="text1"/>
              <w:left w:val="single" w:sz="6" w:space="0" w:color="000000" w:themeColor="text1"/>
              <w:bottom w:val="nil"/>
              <w:right w:val="single" w:sz="6" w:space="0" w:color="000000" w:themeColor="text1"/>
            </w:tcBorders>
            <w:tcMar>
              <w:left w:w="105" w:type="dxa"/>
              <w:right w:w="105" w:type="dxa"/>
            </w:tcMar>
            <w:vAlign w:val="center"/>
          </w:tcPr>
          <w:p w14:paraId="7F4B48A6"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491DA642" w14:textId="77777777" w:rsidTr="00B45091">
        <w:trPr>
          <w:trHeight w:val="495"/>
        </w:trPr>
        <w:tc>
          <w:tcPr>
            <w:tcW w:w="3536"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6C4BBC" w14:textId="77777777" w:rsidR="00842338" w:rsidRDefault="00842338" w:rsidP="00B45091">
            <w:pPr>
              <w:jc w:val="center"/>
              <w:rPr>
                <w:color w:val="000000" w:themeColor="text1"/>
                <w:sz w:val="18"/>
                <w:szCs w:val="18"/>
              </w:rPr>
            </w:pPr>
          </w:p>
        </w:tc>
        <w:tc>
          <w:tcPr>
            <w:tcW w:w="113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A2480E" w14:textId="77777777" w:rsidR="00842338" w:rsidRDefault="00842338" w:rsidP="00B45091">
            <w:pPr>
              <w:jc w:val="center"/>
              <w:rPr>
                <w:color w:val="000000" w:themeColor="text1"/>
                <w:sz w:val="18"/>
                <w:szCs w:val="18"/>
              </w:rPr>
            </w:pPr>
          </w:p>
        </w:tc>
        <w:tc>
          <w:tcPr>
            <w:tcW w:w="2126"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B33C57" w14:textId="77777777" w:rsidR="00842338" w:rsidRDefault="00842338" w:rsidP="00B45091">
            <w:pPr>
              <w:jc w:val="center"/>
              <w:rPr>
                <w:color w:val="000000" w:themeColor="text1"/>
                <w:sz w:val="18"/>
                <w:szCs w:val="18"/>
              </w:rPr>
            </w:pPr>
          </w:p>
        </w:tc>
        <w:tc>
          <w:tcPr>
            <w:tcW w:w="1843" w:type="dxa"/>
            <w:vMerge/>
            <w:tcBorders>
              <w:left w:val="single" w:sz="0" w:space="0" w:color="000000" w:themeColor="text1"/>
              <w:right w:val="single" w:sz="0" w:space="0" w:color="000000" w:themeColor="text1"/>
            </w:tcBorders>
            <w:vAlign w:val="center"/>
          </w:tcPr>
          <w:p w14:paraId="0F1ECE2B" w14:textId="77777777" w:rsidR="00842338" w:rsidRDefault="00842338" w:rsidP="00B45091"/>
        </w:tc>
        <w:tc>
          <w:tcPr>
            <w:tcW w:w="2693"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D80524" w14:textId="77777777" w:rsidR="00842338" w:rsidRDefault="00842338" w:rsidP="00B45091">
            <w:pPr>
              <w:jc w:val="center"/>
              <w:rPr>
                <w:color w:val="000000" w:themeColor="text1"/>
                <w:sz w:val="18"/>
                <w:szCs w:val="18"/>
              </w:rPr>
            </w:pPr>
          </w:p>
        </w:tc>
        <w:tc>
          <w:tcPr>
            <w:tcW w:w="1985"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49EE6D" w14:textId="77777777" w:rsidR="00842338" w:rsidRDefault="00842338" w:rsidP="00B45091">
            <w:pPr>
              <w:jc w:val="center"/>
              <w:rPr>
                <w:color w:val="000000" w:themeColor="text1"/>
                <w:sz w:val="18"/>
                <w:szCs w:val="18"/>
              </w:rPr>
            </w:pPr>
          </w:p>
        </w:tc>
        <w:tc>
          <w:tcPr>
            <w:tcW w:w="1134" w:type="dxa"/>
            <w:tcBorders>
              <w:top w:val="nil"/>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4C95DA" w14:textId="77777777" w:rsidR="00842338" w:rsidRDefault="00842338" w:rsidP="00B45091">
            <w:pPr>
              <w:jc w:val="center"/>
              <w:rPr>
                <w:color w:val="000000" w:themeColor="text1"/>
                <w:sz w:val="18"/>
                <w:szCs w:val="18"/>
              </w:rPr>
            </w:pPr>
          </w:p>
        </w:tc>
      </w:tr>
      <w:tr w:rsidR="00842338" w14:paraId="6A2D24A0" w14:textId="77777777" w:rsidTr="00B45091">
        <w:trPr>
          <w:trHeight w:val="49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80188E" w14:textId="77777777" w:rsidR="00842338" w:rsidRDefault="00842338" w:rsidP="00B45091">
            <w:pPr>
              <w:jc w:val="center"/>
              <w:rPr>
                <w:color w:val="000000" w:themeColor="text1"/>
                <w:sz w:val="18"/>
                <w:szCs w:val="18"/>
              </w:rPr>
            </w:pPr>
            <w:r w:rsidRPr="1396BE9D">
              <w:rPr>
                <w:color w:val="000000" w:themeColor="text1"/>
                <w:sz w:val="18"/>
                <w:szCs w:val="18"/>
              </w:rPr>
              <w:t>La pauvreté rurale et la marginalisation historique par rapport à la politique nationale de conservation, associées à un accès limité à l'information dans une grande partie du pays, pourraient conduire à des situations conflictuelles par rapport à toutes les initiatives d'utilisation des terres et sont historiquement un défi dans la zone de la forêt de Mondah.</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3ACC9C"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C87262" w14:textId="77777777" w:rsidR="00842338" w:rsidRDefault="00842338" w:rsidP="00B45091">
            <w:pPr>
              <w:jc w:val="center"/>
              <w:rPr>
                <w:color w:val="000000" w:themeColor="text1"/>
                <w:sz w:val="18"/>
                <w:szCs w:val="18"/>
              </w:rPr>
            </w:pPr>
            <w:r w:rsidRPr="1396BE9D">
              <w:rPr>
                <w:color w:val="000000" w:themeColor="text1"/>
                <w:sz w:val="18"/>
                <w:szCs w:val="18"/>
              </w:rPr>
              <w:t>Société</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9013A" w14:textId="77777777" w:rsidR="00842338" w:rsidRDefault="00842338" w:rsidP="00B45091">
            <w:pPr>
              <w:jc w:val="center"/>
              <w:rPr>
                <w:color w:val="000000" w:themeColor="text1"/>
                <w:sz w:val="18"/>
                <w:szCs w:val="18"/>
              </w:rPr>
            </w:pPr>
            <w:r>
              <w:rPr>
                <w:color w:val="000000" w:themeColor="text1"/>
                <w:sz w:val="18"/>
                <w:szCs w:val="18"/>
              </w:rPr>
              <w:t>Accru</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10EFED" w14:textId="77777777" w:rsidR="00842338" w:rsidRDefault="00842338" w:rsidP="00B45091">
            <w:pPr>
              <w:jc w:val="center"/>
              <w:rPr>
                <w:color w:val="000000" w:themeColor="text1"/>
                <w:sz w:val="18"/>
                <w:szCs w:val="18"/>
              </w:rPr>
            </w:pPr>
            <w:r>
              <w:rPr>
                <w:color w:val="000000" w:themeColor="text1"/>
                <w:sz w:val="18"/>
                <w:szCs w:val="18"/>
              </w:rPr>
              <w:t>Les études socio-économiques, l’engagement et la sensibilisation communautaire prévues dans la phase d’études préliminaire, ainsi que l’inclusion des populations locales dans le projet de jardin botanique permettront d’atténuer ce risque.</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D139A1"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9CA9DB"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72447102" w14:textId="77777777" w:rsidTr="00B45091">
        <w:trPr>
          <w:trHeight w:val="49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E307CF" w14:textId="77777777" w:rsidR="00842338" w:rsidRDefault="00842338" w:rsidP="00B45091">
            <w:pPr>
              <w:jc w:val="center"/>
              <w:rPr>
                <w:color w:val="000000" w:themeColor="text1"/>
                <w:sz w:val="18"/>
                <w:szCs w:val="18"/>
              </w:rPr>
            </w:pPr>
            <w:r w:rsidRPr="1396BE9D">
              <w:rPr>
                <w:color w:val="000000" w:themeColor="text1"/>
                <w:sz w:val="18"/>
                <w:szCs w:val="18"/>
              </w:rPr>
              <w:t>Le Gabon est un pays historiquement stable et le risque d'insécurité est faible.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AF6971"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6CD456" w14:textId="77777777" w:rsidR="00842338" w:rsidRDefault="00842338" w:rsidP="00B45091">
            <w:pPr>
              <w:jc w:val="center"/>
              <w:rPr>
                <w:color w:val="000000" w:themeColor="text1"/>
                <w:sz w:val="18"/>
                <w:szCs w:val="18"/>
              </w:rPr>
            </w:pPr>
            <w:r w:rsidRPr="1396BE9D">
              <w:rPr>
                <w:color w:val="000000" w:themeColor="text1"/>
                <w:sz w:val="18"/>
                <w:szCs w:val="18"/>
              </w:rPr>
              <w:t>Sécurité</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1AE19A"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4DA7A4" w14:textId="77777777" w:rsidR="00842338" w:rsidRDefault="00842338" w:rsidP="00B45091">
            <w:pPr>
              <w:jc w:val="center"/>
              <w:rPr>
                <w:color w:val="000000" w:themeColor="text1"/>
                <w:sz w:val="18"/>
                <w:szCs w:val="18"/>
              </w:rPr>
            </w:pPr>
            <w:r>
              <w:rPr>
                <w:color w:val="000000" w:themeColor="text1"/>
                <w:sz w:val="18"/>
                <w:szCs w:val="18"/>
              </w:rPr>
              <w:t>N/A</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24F81F"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4FAA49"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537E166F" w14:textId="77777777" w:rsidTr="00B45091">
        <w:trPr>
          <w:trHeight w:val="495"/>
        </w:trPr>
        <w:tc>
          <w:tcPr>
            <w:tcW w:w="353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B0464C" w14:textId="77777777" w:rsidR="00842338" w:rsidRDefault="00842338" w:rsidP="00B45091">
            <w:pPr>
              <w:jc w:val="center"/>
              <w:rPr>
                <w:color w:val="000000" w:themeColor="text1"/>
                <w:sz w:val="18"/>
                <w:szCs w:val="18"/>
              </w:rPr>
            </w:pPr>
            <w:r w:rsidRPr="1396BE9D">
              <w:rPr>
                <w:color w:val="000000" w:themeColor="text1"/>
                <w:sz w:val="18"/>
                <w:szCs w:val="18"/>
              </w:rPr>
              <w:lastRenderedPageBreak/>
              <w:t>La compréhension des défis liés à la conservation de la zone de l'Arboretum de Raponda Walker a été confiée à l'ANPN, qui en assure la gestion. Compte tenu de la pression continue que risque d'exercer sur les forêts de l'Arboretum une population croissante de LBV, le soutien à la communication et à l'éducation de la part de la société civile sera d'une importance considérable.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85B317"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345F41" w14:textId="77777777" w:rsidR="00842338" w:rsidRDefault="00842338" w:rsidP="00B45091">
            <w:pPr>
              <w:jc w:val="center"/>
              <w:rPr>
                <w:color w:val="000000" w:themeColor="text1"/>
                <w:sz w:val="18"/>
                <w:szCs w:val="18"/>
              </w:rPr>
            </w:pPr>
            <w:r w:rsidRPr="1396BE9D">
              <w:rPr>
                <w:color w:val="000000" w:themeColor="text1"/>
                <w:sz w:val="18"/>
                <w:szCs w:val="18"/>
              </w:rPr>
              <w:t>Capacité de la société civile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374203"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EC619B" w14:textId="77777777" w:rsidR="00842338" w:rsidRDefault="00842338" w:rsidP="00B45091">
            <w:pPr>
              <w:jc w:val="center"/>
              <w:rPr>
                <w:color w:val="000000" w:themeColor="text1"/>
                <w:sz w:val="18"/>
                <w:szCs w:val="18"/>
              </w:rPr>
            </w:pPr>
            <w:r>
              <w:rPr>
                <w:color w:val="000000" w:themeColor="text1"/>
                <w:sz w:val="18"/>
                <w:szCs w:val="18"/>
              </w:rPr>
              <w:t>Des partenariats avec la société civile seront explorés lorsque les activités seront lancées.</w:t>
            </w:r>
          </w:p>
        </w:tc>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693C18"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3334D0"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7D0FF2C5" w14:textId="77777777" w:rsidTr="00B45091">
        <w:trPr>
          <w:trHeight w:val="495"/>
        </w:trPr>
        <w:tc>
          <w:tcPr>
            <w:tcW w:w="3536"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272F785E" w14:textId="77777777" w:rsidR="00842338" w:rsidRDefault="00842338" w:rsidP="00B45091">
            <w:pPr>
              <w:jc w:val="center"/>
              <w:rPr>
                <w:color w:val="000000" w:themeColor="text1"/>
                <w:sz w:val="18"/>
                <w:szCs w:val="18"/>
              </w:rPr>
            </w:pPr>
            <w:r w:rsidRPr="1396BE9D">
              <w:rPr>
                <w:color w:val="000000" w:themeColor="text1"/>
                <w:sz w:val="18"/>
                <w:szCs w:val="18"/>
              </w:rPr>
              <w:t>La fraude et la corruption ont été mises en évidence comme un risque évident dans toute l'Afrique, et récemment, de manière très spécifique, dans le secteur forestier gabonais. Bien que le gouvernement prenne la réforme de ces systèmes au sérieux et qu'il ait fait preuve d'une volonté de ne pas bouger et même d'imiter les fonctionnaires engagés dans la corruption, une réforme complète ne se fera pas du jour au lendemain.</w:t>
            </w:r>
          </w:p>
        </w:tc>
        <w:tc>
          <w:tcPr>
            <w:tcW w:w="1134"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63297208"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48088C79" w14:textId="77777777" w:rsidR="00842338" w:rsidRDefault="00842338" w:rsidP="00B45091">
            <w:pPr>
              <w:jc w:val="center"/>
              <w:rPr>
                <w:color w:val="000000" w:themeColor="text1"/>
                <w:sz w:val="18"/>
                <w:szCs w:val="18"/>
              </w:rPr>
            </w:pPr>
            <w:r w:rsidRPr="1396BE9D">
              <w:rPr>
                <w:color w:val="000000" w:themeColor="text1"/>
                <w:sz w:val="18"/>
                <w:szCs w:val="18"/>
              </w:rPr>
              <w:t>Fraude et corruption systémiques</w:t>
            </w:r>
          </w:p>
        </w:tc>
        <w:tc>
          <w:tcPr>
            <w:tcW w:w="1843"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0B01E98F"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6369C021" w14:textId="77777777" w:rsidR="00842338" w:rsidRDefault="00842338" w:rsidP="00B45091">
            <w:pPr>
              <w:jc w:val="center"/>
              <w:rPr>
                <w:color w:val="000000" w:themeColor="text1"/>
                <w:sz w:val="18"/>
                <w:szCs w:val="18"/>
              </w:rPr>
            </w:pPr>
            <w:r>
              <w:rPr>
                <w:color w:val="000000" w:themeColor="text1"/>
                <w:sz w:val="18"/>
                <w:szCs w:val="18"/>
              </w:rPr>
              <w:t>Le renforcement de capacités et les mécanismes d’assurance qualité du PNUD et de l’UNESCO permettront d’accompagner les partenaires techniques pour limiter tout risque de fraude.</w:t>
            </w:r>
          </w:p>
        </w:tc>
        <w:tc>
          <w:tcPr>
            <w:tcW w:w="1985"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6AFCA021"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000000" w:themeColor="text1"/>
              <w:left w:val="single" w:sz="6" w:space="0" w:color="000000" w:themeColor="text1"/>
              <w:bottom w:val="single" w:sz="6" w:space="0" w:color="auto"/>
              <w:right w:val="single" w:sz="6" w:space="0" w:color="000000" w:themeColor="text1"/>
            </w:tcBorders>
            <w:tcMar>
              <w:left w:w="105" w:type="dxa"/>
              <w:right w:w="105" w:type="dxa"/>
            </w:tcMar>
            <w:vAlign w:val="center"/>
          </w:tcPr>
          <w:p w14:paraId="789812A3"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66AF6C54"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E15DA2" w14:textId="77777777" w:rsidR="00842338" w:rsidRDefault="00842338" w:rsidP="00B45091">
            <w:pPr>
              <w:jc w:val="center"/>
              <w:rPr>
                <w:color w:val="000000" w:themeColor="text1"/>
                <w:sz w:val="18"/>
                <w:szCs w:val="18"/>
              </w:rPr>
            </w:pPr>
            <w:r w:rsidRPr="1396BE9D">
              <w:rPr>
                <w:color w:val="000000" w:themeColor="text1"/>
                <w:sz w:val="18"/>
                <w:szCs w:val="18"/>
              </w:rPr>
              <w:t>Les pertes de recettes économiques potentielles à court terme liées à la hausse des prix du pétrole et à l'insécurité du COVID pourraient menacer la stabilité des programmes, car la principale source de revenus de l'Etat est le pétrole.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D2099C"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C785E1" w14:textId="77777777" w:rsidR="00842338" w:rsidRDefault="00842338" w:rsidP="00B45091">
            <w:pPr>
              <w:jc w:val="center"/>
              <w:rPr>
                <w:color w:val="000000" w:themeColor="text1"/>
                <w:sz w:val="18"/>
                <w:szCs w:val="18"/>
              </w:rPr>
            </w:pPr>
            <w:r w:rsidRPr="1396BE9D">
              <w:rPr>
                <w:color w:val="000000" w:themeColor="text1"/>
                <w:sz w:val="18"/>
                <w:szCs w:val="18"/>
              </w:rPr>
              <w:t>Risque économique de la mise en œuvre des politiques à l’échelle nationale</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67EB45"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B98A70" w14:textId="77777777" w:rsidR="00842338" w:rsidRDefault="00842338" w:rsidP="00B45091">
            <w:pPr>
              <w:jc w:val="center"/>
              <w:rPr>
                <w:color w:val="000000" w:themeColor="text1"/>
                <w:sz w:val="18"/>
                <w:szCs w:val="18"/>
              </w:rPr>
            </w:pPr>
            <w:r>
              <w:rPr>
                <w:color w:val="000000" w:themeColor="text1"/>
                <w:sz w:val="18"/>
                <w:szCs w:val="18"/>
              </w:rPr>
              <w:t>Le Gabon s’est engagé dans un processus de transition d’une économie brune vers une économie verte – y compris à travers ce projet – pour avoir une autre source de revenus pour l’Etat</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00B265"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8A002"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569AF1D3"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DBB93D" w14:textId="77777777" w:rsidR="00842338" w:rsidRDefault="00842338" w:rsidP="00B45091">
            <w:pPr>
              <w:jc w:val="center"/>
              <w:rPr>
                <w:color w:val="000000" w:themeColor="text1"/>
                <w:sz w:val="18"/>
                <w:szCs w:val="18"/>
              </w:rPr>
            </w:pPr>
            <w:r w:rsidRPr="1396BE9D">
              <w:rPr>
                <w:color w:val="000000" w:themeColor="text1"/>
                <w:sz w:val="18"/>
                <w:szCs w:val="18"/>
              </w:rPr>
              <w:t>La faible capacité institutionnelle à gérer et à comptabiliser les fonds en utilisant les normes de vérification et d'information internationalement reconnues pourrait entraîner des difficultés dans la gestion économique des fonds des programmes.</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5E5A7C"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C234AB" w14:textId="77777777" w:rsidR="00842338" w:rsidRDefault="00842338" w:rsidP="00B45091">
            <w:pPr>
              <w:jc w:val="center"/>
              <w:rPr>
                <w:color w:val="000000" w:themeColor="text1"/>
                <w:sz w:val="18"/>
                <w:szCs w:val="18"/>
              </w:rPr>
            </w:pPr>
            <w:r w:rsidRPr="1396BE9D">
              <w:rPr>
                <w:color w:val="000000" w:themeColor="text1"/>
                <w:sz w:val="18"/>
                <w:szCs w:val="18"/>
              </w:rPr>
              <w:t>Gestion économique</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6B5412"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85091C" w14:textId="77777777" w:rsidR="00842338" w:rsidRDefault="00842338" w:rsidP="00B45091">
            <w:pPr>
              <w:jc w:val="center"/>
              <w:rPr>
                <w:color w:val="000000" w:themeColor="text1"/>
                <w:sz w:val="18"/>
                <w:szCs w:val="18"/>
              </w:rPr>
            </w:pPr>
            <w:r>
              <w:rPr>
                <w:color w:val="000000" w:themeColor="text1"/>
                <w:sz w:val="18"/>
                <w:szCs w:val="18"/>
              </w:rPr>
              <w:t xml:space="preserve">Le renforcement de capacités et les mécanismes d’assurance qualité du PNUD et de l’UNESCO permettront d’accompagner les partenaires techniques dans leur </w:t>
            </w:r>
            <w:r>
              <w:rPr>
                <w:color w:val="000000" w:themeColor="text1"/>
                <w:sz w:val="18"/>
                <w:szCs w:val="18"/>
              </w:rPr>
              <w:lastRenderedPageBreak/>
              <w:t>renforcement de capacités, y compris de gestion économique.</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BB5774" w14:textId="77777777" w:rsidR="00842338" w:rsidRDefault="00842338" w:rsidP="00B45091">
            <w:pPr>
              <w:jc w:val="center"/>
              <w:rPr>
                <w:color w:val="000000" w:themeColor="text1"/>
                <w:sz w:val="18"/>
                <w:szCs w:val="18"/>
              </w:rPr>
            </w:pPr>
            <w:r w:rsidRPr="1396BE9D">
              <w:rPr>
                <w:color w:val="000000" w:themeColor="text1"/>
                <w:sz w:val="18"/>
                <w:szCs w:val="18"/>
              </w:rPr>
              <w:lastRenderedPageBreak/>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16E6A4"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49C200E1" w14:textId="77777777" w:rsidTr="00B45091">
        <w:trPr>
          <w:trHeight w:val="495"/>
        </w:trPr>
        <w:tc>
          <w:tcPr>
            <w:tcW w:w="14451" w:type="dxa"/>
            <w:gridSpan w:val="7"/>
            <w:tcBorders>
              <w:top w:val="single" w:sz="6" w:space="0" w:color="auto"/>
              <w:left w:val="single" w:sz="6" w:space="0" w:color="auto"/>
              <w:bottom w:val="single" w:sz="6" w:space="0" w:color="auto"/>
              <w:right w:val="single" w:sz="6" w:space="0" w:color="auto"/>
            </w:tcBorders>
            <w:shd w:val="clear" w:color="auto" w:fill="D9E2F3"/>
            <w:tcMar>
              <w:left w:w="105" w:type="dxa"/>
              <w:right w:w="105" w:type="dxa"/>
            </w:tcMar>
            <w:vAlign w:val="center"/>
          </w:tcPr>
          <w:p w14:paraId="113C1A1A" w14:textId="77777777" w:rsidR="00842338" w:rsidRDefault="00842338" w:rsidP="00B45091">
            <w:pPr>
              <w:jc w:val="center"/>
              <w:rPr>
                <w:color w:val="000000" w:themeColor="text1"/>
                <w:sz w:val="18"/>
                <w:szCs w:val="18"/>
              </w:rPr>
            </w:pPr>
            <w:r w:rsidRPr="1396BE9D">
              <w:rPr>
                <w:i/>
                <w:iCs/>
                <w:color w:val="000000" w:themeColor="text1"/>
                <w:sz w:val="18"/>
                <w:szCs w:val="18"/>
              </w:rPr>
              <w:t>RISQUES LIES AU PROJET</w:t>
            </w:r>
          </w:p>
        </w:tc>
      </w:tr>
      <w:tr w:rsidR="00842338" w14:paraId="29B679F0"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A8A2BD" w14:textId="77777777" w:rsidR="00842338" w:rsidRDefault="00842338" w:rsidP="00B45091">
            <w:pPr>
              <w:jc w:val="center"/>
              <w:rPr>
                <w:color w:val="000000" w:themeColor="text1"/>
                <w:sz w:val="18"/>
                <w:szCs w:val="18"/>
              </w:rPr>
            </w:pPr>
            <w:r w:rsidRPr="1396BE9D">
              <w:rPr>
                <w:color w:val="000000" w:themeColor="text1"/>
                <w:sz w:val="18"/>
                <w:szCs w:val="18"/>
              </w:rPr>
              <w:t>L'ensemble du projet, du début à la fin, nécessite un haut degré de compétences en matière d'écologie technique et paysagère, d'ingénierie et de construction, ce qui représente un risque fondamental.</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77EED3"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11D70A" w14:textId="77777777" w:rsidR="00842338" w:rsidRDefault="00842338" w:rsidP="00B45091">
            <w:pPr>
              <w:jc w:val="center"/>
              <w:rPr>
                <w:color w:val="000000" w:themeColor="text1"/>
                <w:sz w:val="18"/>
                <w:szCs w:val="18"/>
              </w:rPr>
            </w:pPr>
            <w:r w:rsidRPr="1396BE9D">
              <w:rPr>
                <w:color w:val="000000" w:themeColor="text1"/>
                <w:sz w:val="18"/>
                <w:szCs w:val="18"/>
              </w:rPr>
              <w:t>Complexité technique</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7371EC"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E65C07" w14:textId="77777777" w:rsidR="00842338" w:rsidRDefault="00842338" w:rsidP="00B45091">
            <w:pPr>
              <w:jc w:val="center"/>
              <w:rPr>
                <w:color w:val="000000" w:themeColor="text1"/>
                <w:sz w:val="18"/>
                <w:szCs w:val="18"/>
              </w:rPr>
            </w:pPr>
            <w:r>
              <w:rPr>
                <w:color w:val="000000" w:themeColor="text1"/>
                <w:sz w:val="18"/>
                <w:szCs w:val="18"/>
              </w:rPr>
              <w:t>Des experts internationaux et nationaux seront recrutés en 2024 afin de fournir l’expertise nécessaire.</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654498"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056312"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273B20D8"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70C234" w14:textId="77777777" w:rsidR="00842338" w:rsidRDefault="00842338" w:rsidP="00B45091">
            <w:pPr>
              <w:jc w:val="center"/>
              <w:rPr>
                <w:color w:val="000000" w:themeColor="text1"/>
                <w:sz w:val="18"/>
                <w:szCs w:val="18"/>
              </w:rPr>
            </w:pPr>
            <w:r w:rsidRPr="1396BE9D">
              <w:rPr>
                <w:color w:val="000000" w:themeColor="text1"/>
                <w:sz w:val="18"/>
                <w:szCs w:val="18"/>
              </w:rPr>
              <w:t>Chaque résultat du programme nécessite un haut degré de complexité technique, et la complexité socio-économique de la mesure des succès des programmes d'éducation et de sensibilisation ne doit pas être sous-estimée. La mise en œuvre du projet couvrira un large éventail de disciplines (politique, social, environnemental, climatique, biologique, économique, etc.)</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D732CF"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C51AF1" w14:textId="77777777" w:rsidR="00842338" w:rsidRDefault="00842338" w:rsidP="00B45091">
            <w:pPr>
              <w:jc w:val="center"/>
              <w:rPr>
                <w:color w:val="000000" w:themeColor="text1"/>
                <w:sz w:val="18"/>
                <w:szCs w:val="18"/>
              </w:rPr>
            </w:pPr>
            <w:r w:rsidRPr="1396BE9D">
              <w:rPr>
                <w:color w:val="000000" w:themeColor="text1"/>
                <w:sz w:val="18"/>
                <w:szCs w:val="18"/>
              </w:rPr>
              <w:t>Complexité du projet</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A7978D"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6DA369" w14:textId="77777777" w:rsidR="00842338" w:rsidRDefault="00842338" w:rsidP="00B45091">
            <w:pPr>
              <w:jc w:val="center"/>
              <w:rPr>
                <w:color w:val="000000" w:themeColor="text1"/>
                <w:sz w:val="18"/>
                <w:szCs w:val="18"/>
              </w:rPr>
            </w:pPr>
            <w:r>
              <w:rPr>
                <w:color w:val="000000" w:themeColor="text1"/>
                <w:sz w:val="18"/>
                <w:szCs w:val="18"/>
              </w:rPr>
              <w:t>Des experts internationaux et nationaux seront recrutés en 2024 afin de fournir l’expertise nécessaire.</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22CCE8"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1BD159"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4ECE1A96"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67CC52" w14:textId="77777777" w:rsidR="00842338" w:rsidRDefault="00842338" w:rsidP="00B45091">
            <w:pPr>
              <w:jc w:val="center"/>
              <w:rPr>
                <w:color w:val="000000" w:themeColor="text1"/>
                <w:sz w:val="18"/>
                <w:szCs w:val="18"/>
              </w:rPr>
            </w:pPr>
            <w:r w:rsidRPr="1396BE9D">
              <w:rPr>
                <w:color w:val="000000" w:themeColor="text1"/>
                <w:sz w:val="18"/>
                <w:szCs w:val="18"/>
              </w:rPr>
              <w:t>Ce projet se concentre sur l'axe de Libreville et a une portée géographique limitée.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163511"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FE8766" w14:textId="77777777" w:rsidR="00842338" w:rsidRDefault="00842338" w:rsidP="00B45091">
            <w:pPr>
              <w:jc w:val="center"/>
              <w:rPr>
                <w:color w:val="000000" w:themeColor="text1"/>
                <w:sz w:val="18"/>
                <w:szCs w:val="18"/>
              </w:rPr>
            </w:pPr>
            <w:r w:rsidRPr="1396BE9D">
              <w:rPr>
                <w:color w:val="000000" w:themeColor="text1"/>
                <w:sz w:val="18"/>
                <w:szCs w:val="18"/>
              </w:rPr>
              <w:t>Dispersion géographique</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9D0CB5"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FD2C25" w14:textId="77777777" w:rsidR="00842338" w:rsidRDefault="00842338" w:rsidP="00B45091">
            <w:pPr>
              <w:jc w:val="center"/>
              <w:rPr>
                <w:color w:val="000000" w:themeColor="text1"/>
                <w:sz w:val="18"/>
                <w:szCs w:val="18"/>
              </w:rPr>
            </w:pPr>
            <w:r>
              <w:rPr>
                <w:color w:val="000000" w:themeColor="text1"/>
                <w:sz w:val="18"/>
                <w:szCs w:val="18"/>
              </w:rPr>
              <w:t>N/A</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93856F"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72CA78"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105C42CC"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DEC0C9" w14:textId="77777777" w:rsidR="00842338" w:rsidRDefault="00842338" w:rsidP="00B45091">
            <w:pPr>
              <w:jc w:val="center"/>
              <w:rPr>
                <w:color w:val="000000" w:themeColor="text1"/>
                <w:sz w:val="18"/>
                <w:szCs w:val="18"/>
              </w:rPr>
            </w:pPr>
            <w:r w:rsidRPr="1396BE9D">
              <w:rPr>
                <w:color w:val="000000" w:themeColor="text1"/>
                <w:sz w:val="18"/>
                <w:szCs w:val="18"/>
              </w:rPr>
              <w:t>Le programme a adopté une stratégie de mise en œuvre et de planification progressive, axée sur les résultats, qui permet un retour d'information régulier et une modification de la conception si nécessaire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96D196"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F336EA" w14:textId="77777777" w:rsidR="00842338" w:rsidRDefault="00842338" w:rsidP="00B45091">
            <w:pPr>
              <w:jc w:val="center"/>
              <w:rPr>
                <w:color w:val="000000" w:themeColor="text1"/>
                <w:sz w:val="18"/>
                <w:szCs w:val="18"/>
              </w:rPr>
            </w:pPr>
            <w:r w:rsidRPr="1396BE9D">
              <w:rPr>
                <w:color w:val="000000" w:themeColor="text1"/>
                <w:sz w:val="18"/>
                <w:szCs w:val="18"/>
              </w:rPr>
              <w:t>Flexibilité de la conception</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8E9D86"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3E1AE3" w14:textId="77777777" w:rsidR="00842338" w:rsidRDefault="00842338" w:rsidP="00B45091">
            <w:pPr>
              <w:jc w:val="center"/>
              <w:rPr>
                <w:color w:val="000000" w:themeColor="text1"/>
                <w:sz w:val="18"/>
                <w:szCs w:val="18"/>
              </w:rPr>
            </w:pPr>
            <w:r>
              <w:rPr>
                <w:color w:val="000000" w:themeColor="text1"/>
                <w:sz w:val="18"/>
                <w:szCs w:val="18"/>
              </w:rPr>
              <w:t>La stratégie du projet sera adaptée si nécessaire afin d’atteindre les résultats</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9A3E06"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4A3190"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08876F55"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7B4BA6" w14:textId="77777777" w:rsidR="00842338" w:rsidRDefault="00842338" w:rsidP="00B45091">
            <w:pPr>
              <w:jc w:val="center"/>
              <w:rPr>
                <w:color w:val="000000" w:themeColor="text1"/>
                <w:sz w:val="18"/>
                <w:szCs w:val="18"/>
              </w:rPr>
            </w:pPr>
            <w:r w:rsidRPr="1396BE9D">
              <w:rPr>
                <w:color w:val="000000" w:themeColor="text1"/>
                <w:sz w:val="18"/>
                <w:szCs w:val="18"/>
              </w:rPr>
              <w:t>La majeure partie des actions proposées dans le cadre du programme relève du ministère des forêts, de la mer et de l'environnement, chargé du plan climatique. Il y a donc un risque très limité que la complexité institutionnelle entrave la mise en œuvre du programme.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11FA58"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BDD00C" w14:textId="77777777" w:rsidR="00842338" w:rsidRDefault="00842338" w:rsidP="00B45091">
            <w:pPr>
              <w:jc w:val="center"/>
              <w:rPr>
                <w:color w:val="000000" w:themeColor="text1"/>
                <w:sz w:val="18"/>
                <w:szCs w:val="18"/>
              </w:rPr>
            </w:pPr>
            <w:r w:rsidRPr="1396BE9D">
              <w:rPr>
                <w:color w:val="000000" w:themeColor="text1"/>
                <w:sz w:val="18"/>
                <w:szCs w:val="18"/>
              </w:rPr>
              <w:t>Complexité de l’arrangement</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E31A2D"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700491" w14:textId="77777777" w:rsidR="00842338" w:rsidRDefault="00842338" w:rsidP="00B45091">
            <w:pPr>
              <w:jc w:val="center"/>
              <w:rPr>
                <w:color w:val="000000" w:themeColor="text1"/>
                <w:sz w:val="18"/>
                <w:szCs w:val="18"/>
              </w:rPr>
            </w:pPr>
            <w:r>
              <w:rPr>
                <w:color w:val="000000" w:themeColor="text1"/>
                <w:sz w:val="18"/>
                <w:szCs w:val="18"/>
              </w:rPr>
              <w:t>Un organe de dialogue interministériel (Comité Technique), sera mis en place en 2024 afin de faire face aux défis liés à la complexité institutionnelle</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6C0ED0"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80F6C3"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3D3B0976" w14:textId="77777777" w:rsidTr="00B45091">
        <w:trPr>
          <w:trHeight w:val="495"/>
        </w:trPr>
        <w:tc>
          <w:tcPr>
            <w:tcW w:w="14451" w:type="dxa"/>
            <w:gridSpan w:val="7"/>
            <w:tcBorders>
              <w:top w:val="single" w:sz="6" w:space="0" w:color="auto"/>
              <w:left w:val="single" w:sz="6" w:space="0" w:color="auto"/>
              <w:bottom w:val="single" w:sz="6" w:space="0" w:color="auto"/>
              <w:right w:val="single" w:sz="6" w:space="0" w:color="auto"/>
            </w:tcBorders>
            <w:shd w:val="clear" w:color="auto" w:fill="D9E2F3"/>
            <w:tcMar>
              <w:left w:w="105" w:type="dxa"/>
              <w:right w:w="105" w:type="dxa"/>
            </w:tcMar>
            <w:vAlign w:val="center"/>
          </w:tcPr>
          <w:p w14:paraId="4EC6D736" w14:textId="77777777" w:rsidR="00842338" w:rsidRDefault="00842338" w:rsidP="00B45091">
            <w:pPr>
              <w:jc w:val="center"/>
              <w:rPr>
                <w:color w:val="000000" w:themeColor="text1"/>
                <w:sz w:val="18"/>
                <w:szCs w:val="18"/>
              </w:rPr>
            </w:pPr>
            <w:r w:rsidRPr="1396BE9D">
              <w:rPr>
                <w:i/>
                <w:iCs/>
                <w:color w:val="000000" w:themeColor="text1"/>
                <w:sz w:val="18"/>
                <w:szCs w:val="18"/>
              </w:rPr>
              <w:t>RISQUES LIES AUX PARTIES PRENANTES</w:t>
            </w:r>
          </w:p>
        </w:tc>
      </w:tr>
      <w:tr w:rsidR="00842338" w14:paraId="76C7EEC9"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E6BB5A" w14:textId="77777777" w:rsidR="00842338" w:rsidRDefault="00842338" w:rsidP="00B45091">
            <w:pPr>
              <w:jc w:val="center"/>
              <w:rPr>
                <w:color w:val="000000" w:themeColor="text1"/>
                <w:sz w:val="18"/>
                <w:szCs w:val="18"/>
              </w:rPr>
            </w:pPr>
            <w:r w:rsidRPr="1396BE9D">
              <w:rPr>
                <w:color w:val="000000" w:themeColor="text1"/>
                <w:sz w:val="18"/>
                <w:szCs w:val="18"/>
              </w:rPr>
              <w:t>La multiplicité des organisations donatrices potentielles et engagées, avec des objectifs</w:t>
            </w:r>
          </w:p>
          <w:p w14:paraId="5AAE2A1C" w14:textId="77777777" w:rsidR="00842338" w:rsidRDefault="00842338" w:rsidP="00B45091">
            <w:pPr>
              <w:jc w:val="center"/>
              <w:rPr>
                <w:color w:val="000000" w:themeColor="text1"/>
                <w:sz w:val="18"/>
                <w:szCs w:val="18"/>
              </w:rPr>
            </w:pPr>
            <w:r w:rsidRPr="1396BE9D">
              <w:rPr>
                <w:color w:val="000000" w:themeColor="text1"/>
                <w:sz w:val="18"/>
                <w:szCs w:val="18"/>
              </w:rPr>
              <w:t>Institutionnels parfois distincts, représente un risque qu'une coordination ou une communication inadéquate entre les agences de financement et le Gabon puisse entraîner des relations tendues ou une rupture entre le Gabon et les organisations donatrices.</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9259C6"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8AE676" w14:textId="77777777" w:rsidR="00842338" w:rsidRDefault="00842338" w:rsidP="00B45091">
            <w:pPr>
              <w:jc w:val="center"/>
              <w:rPr>
                <w:color w:val="000000" w:themeColor="text1"/>
                <w:sz w:val="18"/>
                <w:szCs w:val="18"/>
              </w:rPr>
            </w:pPr>
            <w:r w:rsidRPr="1396BE9D">
              <w:rPr>
                <w:color w:val="000000" w:themeColor="text1"/>
                <w:sz w:val="18"/>
                <w:szCs w:val="18"/>
              </w:rPr>
              <w:t>Relations avec les donateurs</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B7F510"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41497F" w14:textId="77777777" w:rsidR="00842338" w:rsidRDefault="00842338" w:rsidP="00B45091">
            <w:pPr>
              <w:jc w:val="center"/>
              <w:rPr>
                <w:color w:val="000000" w:themeColor="text1"/>
                <w:sz w:val="18"/>
                <w:szCs w:val="18"/>
              </w:rPr>
            </w:pPr>
            <w:r>
              <w:rPr>
                <w:color w:val="000000" w:themeColor="text1"/>
                <w:sz w:val="18"/>
                <w:szCs w:val="18"/>
              </w:rPr>
              <w:t>Une coordination entre les organisations donatrices sera réalisée en cas de besoin</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AD4914"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D96A17"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348478D5"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208DBA" w14:textId="77777777" w:rsidR="00842338" w:rsidRDefault="00842338" w:rsidP="00B45091">
            <w:pPr>
              <w:jc w:val="center"/>
              <w:rPr>
                <w:color w:val="000000" w:themeColor="text1"/>
                <w:sz w:val="18"/>
                <w:szCs w:val="18"/>
              </w:rPr>
            </w:pPr>
            <w:r w:rsidRPr="1396BE9D">
              <w:rPr>
                <w:color w:val="000000" w:themeColor="text1"/>
                <w:sz w:val="18"/>
                <w:szCs w:val="18"/>
              </w:rPr>
              <w:t>Il s'agit d'un programme piloté par le gouvernement qui ne nécessite aucune coordination de la part du secteur privé.</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EA0A63"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9D4E83" w14:textId="77777777" w:rsidR="00842338" w:rsidRDefault="00842338" w:rsidP="00B45091">
            <w:pPr>
              <w:jc w:val="center"/>
              <w:rPr>
                <w:color w:val="000000" w:themeColor="text1"/>
                <w:sz w:val="18"/>
                <w:szCs w:val="18"/>
              </w:rPr>
            </w:pPr>
            <w:r w:rsidRPr="1396BE9D">
              <w:rPr>
                <w:color w:val="000000" w:themeColor="text1"/>
                <w:sz w:val="18"/>
                <w:szCs w:val="18"/>
              </w:rPr>
              <w:t>Secteur privé</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D9A333"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56AA6D" w14:textId="77777777" w:rsidR="00842338" w:rsidRDefault="00842338" w:rsidP="00B45091">
            <w:pPr>
              <w:jc w:val="center"/>
              <w:rPr>
                <w:color w:val="000000" w:themeColor="text1"/>
                <w:sz w:val="18"/>
                <w:szCs w:val="18"/>
              </w:rPr>
            </w:pPr>
            <w:r>
              <w:rPr>
                <w:color w:val="000000" w:themeColor="text1"/>
                <w:sz w:val="18"/>
                <w:szCs w:val="18"/>
              </w:rPr>
              <w:t>N/A</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D4FBB3"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C8F5A5"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3368AD82"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1C5E91" w14:textId="77777777" w:rsidR="00842338" w:rsidRDefault="00842338" w:rsidP="00B45091">
            <w:pPr>
              <w:jc w:val="center"/>
              <w:rPr>
                <w:color w:val="000000" w:themeColor="text1"/>
                <w:sz w:val="18"/>
                <w:szCs w:val="18"/>
              </w:rPr>
            </w:pPr>
            <w:r w:rsidRPr="1396BE9D">
              <w:rPr>
                <w:color w:val="000000" w:themeColor="text1"/>
                <w:sz w:val="18"/>
                <w:szCs w:val="18"/>
              </w:rPr>
              <w:t>La majeure partie des actions proposées dans le cadre du programme relève du ministère des forêts, de la mer et de l'environnement, chargé du plan climatique. Il y a donc un risque très limité que la complexité institutionnelle entrave la mise en œuvre du programme.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64BCB0"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A787E0" w14:textId="77777777" w:rsidR="00842338" w:rsidRDefault="00842338" w:rsidP="00B45091">
            <w:pPr>
              <w:jc w:val="center"/>
              <w:rPr>
                <w:color w:val="000000" w:themeColor="text1"/>
                <w:sz w:val="18"/>
                <w:szCs w:val="18"/>
              </w:rPr>
            </w:pPr>
            <w:r w:rsidRPr="1396BE9D">
              <w:rPr>
                <w:color w:val="000000" w:themeColor="text1"/>
                <w:sz w:val="18"/>
                <w:szCs w:val="18"/>
              </w:rPr>
              <w:t>Relations multi-ministérielles</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147157"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4D160F" w14:textId="77777777" w:rsidR="00842338" w:rsidRDefault="00842338" w:rsidP="00B45091">
            <w:pPr>
              <w:jc w:val="center"/>
              <w:rPr>
                <w:color w:val="000000" w:themeColor="text1"/>
                <w:sz w:val="18"/>
                <w:szCs w:val="18"/>
              </w:rPr>
            </w:pPr>
            <w:r>
              <w:rPr>
                <w:color w:val="000000" w:themeColor="text1"/>
                <w:sz w:val="18"/>
                <w:szCs w:val="18"/>
              </w:rPr>
              <w:t>Un organe de dialogue interministériel (Comité Technique), sera mis en place en 2024 afin de faire face aux défis liés à la complexité institutionnelle</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54163D"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E6055E"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225D381B"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D51D35" w14:textId="77777777" w:rsidR="00842338" w:rsidRDefault="00842338" w:rsidP="00B45091">
            <w:pPr>
              <w:jc w:val="center"/>
              <w:rPr>
                <w:color w:val="000000" w:themeColor="text1"/>
                <w:sz w:val="18"/>
                <w:szCs w:val="18"/>
              </w:rPr>
            </w:pPr>
            <w:r w:rsidRPr="1396BE9D">
              <w:rPr>
                <w:color w:val="000000" w:themeColor="text1"/>
                <w:sz w:val="18"/>
                <w:szCs w:val="18"/>
              </w:rPr>
              <w:t>Les communautés locales peuvent ne pas soutenir la mise en œuvre du programme, en raison de la perte réelle ou perçue de l'accès aux forêts et des possibilités d'exploitation agricole à mesure que la population de Libreville s'accroît</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CE50F1"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0433D3" w14:textId="77777777" w:rsidR="00842338" w:rsidRDefault="00842338" w:rsidP="00B45091">
            <w:pPr>
              <w:jc w:val="center"/>
              <w:rPr>
                <w:color w:val="000000" w:themeColor="text1"/>
                <w:sz w:val="18"/>
                <w:szCs w:val="18"/>
              </w:rPr>
            </w:pPr>
            <w:r w:rsidRPr="1396BE9D">
              <w:rPr>
                <w:color w:val="000000" w:themeColor="text1"/>
                <w:sz w:val="18"/>
                <w:szCs w:val="18"/>
              </w:rPr>
              <w:t>Communautés locales</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44EC4F"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2A778E" w14:textId="77777777" w:rsidR="00842338" w:rsidRDefault="00842338" w:rsidP="00B45091">
            <w:pPr>
              <w:jc w:val="center"/>
              <w:rPr>
                <w:color w:val="000000" w:themeColor="text1"/>
                <w:sz w:val="18"/>
                <w:szCs w:val="18"/>
              </w:rPr>
            </w:pPr>
            <w:r>
              <w:rPr>
                <w:color w:val="000000" w:themeColor="text1"/>
                <w:sz w:val="18"/>
                <w:szCs w:val="18"/>
              </w:rPr>
              <w:t>Les études socio-économiques, l’engagement et la sensibilisation communautaire prévues dans la phase d’études préliminaire, ainsi que l’inclusion des populations locales dans le projet de jardin botanique permettront d’atténuer ce risque, et de s’assurer que les communautés locales bénéficient de ce projet.</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3948CC"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AA7528"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02DC3403" w14:textId="77777777" w:rsidTr="00B45091">
        <w:trPr>
          <w:trHeight w:val="495"/>
        </w:trPr>
        <w:tc>
          <w:tcPr>
            <w:tcW w:w="14451" w:type="dxa"/>
            <w:gridSpan w:val="7"/>
            <w:tcBorders>
              <w:top w:val="single" w:sz="6" w:space="0" w:color="auto"/>
              <w:left w:val="single" w:sz="6" w:space="0" w:color="auto"/>
              <w:bottom w:val="single" w:sz="6" w:space="0" w:color="auto"/>
              <w:right w:val="single" w:sz="6" w:space="0" w:color="auto"/>
            </w:tcBorders>
            <w:shd w:val="clear" w:color="auto" w:fill="D9E2F3"/>
            <w:tcMar>
              <w:left w:w="105" w:type="dxa"/>
              <w:right w:w="105" w:type="dxa"/>
            </w:tcMar>
            <w:vAlign w:val="center"/>
          </w:tcPr>
          <w:p w14:paraId="6D3E1C9A" w14:textId="77777777" w:rsidR="00842338" w:rsidRDefault="00842338" w:rsidP="00B45091">
            <w:pPr>
              <w:jc w:val="center"/>
              <w:rPr>
                <w:color w:val="000000" w:themeColor="text1"/>
                <w:sz w:val="18"/>
                <w:szCs w:val="18"/>
              </w:rPr>
            </w:pPr>
            <w:r w:rsidRPr="1396BE9D">
              <w:rPr>
                <w:i/>
                <w:iCs/>
                <w:color w:val="000000" w:themeColor="text1"/>
                <w:sz w:val="18"/>
                <w:szCs w:val="18"/>
              </w:rPr>
              <w:t>RISQUES LIES A L’ENVIRONNEMENT OPERATIONNEL (RISQUE TECHNIQUE)</w:t>
            </w:r>
          </w:p>
        </w:tc>
      </w:tr>
      <w:tr w:rsidR="00842338" w14:paraId="1F579845"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41880" w14:textId="77777777" w:rsidR="00842338" w:rsidRDefault="00842338" w:rsidP="00B45091">
            <w:pPr>
              <w:jc w:val="center"/>
              <w:rPr>
                <w:color w:val="000000" w:themeColor="text1"/>
                <w:sz w:val="18"/>
                <w:szCs w:val="18"/>
              </w:rPr>
            </w:pPr>
            <w:r w:rsidRPr="1396BE9D">
              <w:rPr>
                <w:color w:val="000000" w:themeColor="text1"/>
                <w:sz w:val="18"/>
                <w:szCs w:val="18"/>
              </w:rPr>
              <w:t>L'objectif ambitieux de créer un jardin botanique national, plusieurs parcs forestiers publics, des boulevards bordés d'arbres et de mettre en œuvre un programme d'éducation et de plantation d'arbres à grande échelle nécessitera un soutien important en termes de personnel, de technique et de logistique.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ECD64D"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E5EC63" w14:textId="77777777" w:rsidR="00842338" w:rsidRDefault="00842338" w:rsidP="00B45091">
            <w:pPr>
              <w:jc w:val="center"/>
              <w:rPr>
                <w:color w:val="000000" w:themeColor="text1"/>
                <w:sz w:val="18"/>
                <w:szCs w:val="18"/>
              </w:rPr>
            </w:pPr>
            <w:r w:rsidRPr="1396BE9D">
              <w:rPr>
                <w:color w:val="000000" w:themeColor="text1"/>
                <w:sz w:val="18"/>
                <w:szCs w:val="18"/>
              </w:rPr>
              <w:t>Équipes : suffisamment de personnes pour la taille des composantes de gestion technique et financière</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AA7673"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8ED425" w14:textId="77777777" w:rsidR="00842338" w:rsidRDefault="00842338" w:rsidP="00B45091">
            <w:pPr>
              <w:jc w:val="center"/>
              <w:rPr>
                <w:color w:val="000000" w:themeColor="text1"/>
                <w:sz w:val="18"/>
                <w:szCs w:val="18"/>
              </w:rPr>
            </w:pPr>
            <w:r>
              <w:rPr>
                <w:color w:val="000000" w:themeColor="text1"/>
                <w:sz w:val="18"/>
                <w:szCs w:val="18"/>
              </w:rPr>
              <w:t>Des experts internationaux et nationaux seront recrutés en 2024 afin de fournir l’expertise nécessaire.</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6D7C63"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49BFFF"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19AE7309"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79417D" w14:textId="77777777" w:rsidR="00842338" w:rsidRDefault="00842338" w:rsidP="00B45091">
            <w:pPr>
              <w:jc w:val="center"/>
              <w:rPr>
                <w:color w:val="000000" w:themeColor="text1"/>
                <w:sz w:val="18"/>
                <w:szCs w:val="18"/>
              </w:rPr>
            </w:pPr>
            <w:r w:rsidRPr="1396BE9D">
              <w:rPr>
                <w:color w:val="000000" w:themeColor="text1"/>
                <w:sz w:val="18"/>
                <w:szCs w:val="18"/>
              </w:rPr>
              <w:t>L'évaluation des compétences d'une base de ressources humaines aussi importante représente une entreprise gigantesque et nécessitera des spécialistes connaissant la valeur des qualifications présentées dans les CV, au risque d'un recrutement inadéquat.</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D261FB"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05A08A" w14:textId="77777777" w:rsidR="00842338" w:rsidRDefault="00842338" w:rsidP="00B45091">
            <w:pPr>
              <w:jc w:val="center"/>
              <w:rPr>
                <w:color w:val="000000" w:themeColor="text1"/>
                <w:sz w:val="18"/>
                <w:szCs w:val="18"/>
              </w:rPr>
            </w:pPr>
            <w:r w:rsidRPr="1396BE9D">
              <w:rPr>
                <w:color w:val="000000" w:themeColor="text1"/>
                <w:sz w:val="18"/>
                <w:szCs w:val="18"/>
              </w:rPr>
              <w:t>Membres de l’équipe : compétences vérifiées</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ECBD7A"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2DC829" w14:textId="77777777" w:rsidR="00842338" w:rsidRDefault="00842338" w:rsidP="00B45091">
            <w:pPr>
              <w:jc w:val="center"/>
              <w:rPr>
                <w:color w:val="000000" w:themeColor="text1"/>
                <w:sz w:val="18"/>
                <w:szCs w:val="18"/>
              </w:rPr>
            </w:pPr>
            <w:r>
              <w:rPr>
                <w:color w:val="000000" w:themeColor="text1"/>
                <w:sz w:val="18"/>
                <w:szCs w:val="18"/>
              </w:rPr>
              <w:t>Des experts internationaux et nationaux seront recrutés en 2024 afin de fournir l’expertise nécessaire et renforcer les capacités nationales</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64BABE"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5CC998"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476F521C" w14:textId="77777777" w:rsidTr="00B45091">
        <w:trPr>
          <w:trHeight w:val="495"/>
        </w:trPr>
        <w:tc>
          <w:tcPr>
            <w:tcW w:w="14451" w:type="dxa"/>
            <w:gridSpan w:val="7"/>
            <w:tcBorders>
              <w:top w:val="single" w:sz="6" w:space="0" w:color="auto"/>
              <w:left w:val="single" w:sz="6" w:space="0" w:color="auto"/>
              <w:bottom w:val="single" w:sz="6" w:space="0" w:color="auto"/>
              <w:right w:val="single" w:sz="6" w:space="0" w:color="auto"/>
            </w:tcBorders>
            <w:shd w:val="clear" w:color="auto" w:fill="D9E2F3"/>
            <w:tcMar>
              <w:left w:w="105" w:type="dxa"/>
              <w:right w:w="105" w:type="dxa"/>
            </w:tcMar>
            <w:vAlign w:val="center"/>
          </w:tcPr>
          <w:p w14:paraId="547FD731" w14:textId="77777777" w:rsidR="00842338" w:rsidRDefault="00842338" w:rsidP="00B45091">
            <w:pPr>
              <w:jc w:val="center"/>
              <w:rPr>
                <w:color w:val="000000" w:themeColor="text1"/>
                <w:sz w:val="18"/>
                <w:szCs w:val="18"/>
              </w:rPr>
            </w:pPr>
            <w:r w:rsidRPr="1396BE9D">
              <w:rPr>
                <w:i/>
                <w:iCs/>
                <w:color w:val="000000" w:themeColor="text1"/>
                <w:sz w:val="18"/>
                <w:szCs w:val="18"/>
              </w:rPr>
              <w:t>RISQUES LIES A L’ENVIRONNEMENT OPERATIONNEL (RISQUE INSTITUTIONNEL – SECTORIEL ET MULTI-SECTORIEL)</w:t>
            </w:r>
          </w:p>
        </w:tc>
      </w:tr>
      <w:tr w:rsidR="00842338" w14:paraId="41230661"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ADD7D0" w14:textId="77777777" w:rsidR="00842338" w:rsidRDefault="00842338" w:rsidP="00B45091">
            <w:pPr>
              <w:jc w:val="center"/>
              <w:rPr>
                <w:color w:val="000000" w:themeColor="text1"/>
                <w:sz w:val="18"/>
                <w:szCs w:val="18"/>
              </w:rPr>
            </w:pPr>
            <w:r w:rsidRPr="1396BE9D">
              <w:rPr>
                <w:color w:val="000000" w:themeColor="text1"/>
                <w:sz w:val="18"/>
                <w:szCs w:val="18"/>
              </w:rPr>
              <w:t>Le programme des jardins botaniques et des parcs urbains de CAFI 3 a été conçu et rédigé entièrement par les dirigeants nationaux du Gabon, en consultation et en concertation avec de nombreux ministres et directeurs d'agences. Le risque que le pays n'approprie pas ce programme est extrêmement faible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3CFFA8"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28B99A" w14:textId="77777777" w:rsidR="00842338" w:rsidRDefault="00842338" w:rsidP="00B45091">
            <w:pPr>
              <w:jc w:val="center"/>
              <w:rPr>
                <w:color w:val="000000" w:themeColor="text1"/>
                <w:sz w:val="18"/>
                <w:szCs w:val="18"/>
              </w:rPr>
            </w:pPr>
            <w:r w:rsidRPr="1396BE9D">
              <w:rPr>
                <w:color w:val="000000" w:themeColor="text1"/>
                <w:sz w:val="18"/>
                <w:szCs w:val="18"/>
              </w:rPr>
              <w:t>Propriété</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654699"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524CF3" w14:textId="77777777" w:rsidR="00842338" w:rsidRDefault="00842338" w:rsidP="00B45091">
            <w:pPr>
              <w:jc w:val="center"/>
              <w:rPr>
                <w:color w:val="000000" w:themeColor="text1"/>
                <w:sz w:val="18"/>
                <w:szCs w:val="18"/>
              </w:rPr>
            </w:pPr>
            <w:r>
              <w:rPr>
                <w:color w:val="000000" w:themeColor="text1"/>
                <w:sz w:val="18"/>
                <w:szCs w:val="18"/>
              </w:rPr>
              <w:t>Un travail de ré-engagement des autorités avec la nouvelle administration et équipe technique est réalisé afin de s’assurer de l’appropriation nationale.</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5ED94D"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C31C56"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5065C49C"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B889E2" w14:textId="77777777" w:rsidR="00842338" w:rsidRDefault="00842338" w:rsidP="00B45091">
            <w:pPr>
              <w:jc w:val="center"/>
              <w:rPr>
                <w:color w:val="000000" w:themeColor="text1"/>
                <w:sz w:val="18"/>
                <w:szCs w:val="18"/>
              </w:rPr>
            </w:pPr>
            <w:r w:rsidRPr="1396BE9D">
              <w:rPr>
                <w:color w:val="000000" w:themeColor="text1"/>
                <w:sz w:val="18"/>
                <w:szCs w:val="18"/>
              </w:rPr>
              <w:t>L'absence de TdR bien élaborés, avec une attribution claire des responsabilités entre les acteurs, pourrait entraîner une situation dans laquelle les activités manquent de supervision et de responsabilisation des acteurs individuels, ce qui représente un risque de ne pas obtenir les résultats souhaités</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8E8A59"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5E8439" w14:textId="77777777" w:rsidR="00842338" w:rsidRDefault="00842338" w:rsidP="00B45091">
            <w:pPr>
              <w:jc w:val="center"/>
              <w:rPr>
                <w:color w:val="000000" w:themeColor="text1"/>
                <w:sz w:val="18"/>
                <w:szCs w:val="18"/>
              </w:rPr>
            </w:pPr>
            <w:r w:rsidRPr="1396BE9D">
              <w:rPr>
                <w:color w:val="000000" w:themeColor="text1"/>
                <w:sz w:val="18"/>
                <w:szCs w:val="18"/>
              </w:rPr>
              <w:t>Responsabilité et contrôle</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035D58"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20BC42" w14:textId="77777777" w:rsidR="00842338" w:rsidRDefault="00842338" w:rsidP="00B45091">
            <w:pPr>
              <w:jc w:val="center"/>
              <w:rPr>
                <w:color w:val="000000" w:themeColor="text1"/>
                <w:sz w:val="18"/>
                <w:szCs w:val="18"/>
              </w:rPr>
            </w:pPr>
            <w:r>
              <w:rPr>
                <w:color w:val="000000" w:themeColor="text1"/>
                <w:sz w:val="18"/>
                <w:szCs w:val="18"/>
              </w:rPr>
              <w:t>Des TDRs clairs seront développés.</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E2E7CC"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E36351"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6D821EAD"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3478A0" w14:textId="77777777" w:rsidR="00842338" w:rsidRDefault="00842338" w:rsidP="00B45091">
            <w:pPr>
              <w:jc w:val="center"/>
              <w:rPr>
                <w:color w:val="000000" w:themeColor="text1"/>
                <w:sz w:val="18"/>
                <w:szCs w:val="18"/>
              </w:rPr>
            </w:pPr>
            <w:r w:rsidRPr="1396BE9D">
              <w:rPr>
                <w:color w:val="000000" w:themeColor="text1"/>
                <w:sz w:val="18"/>
                <w:szCs w:val="18"/>
              </w:rPr>
              <w:t>La capacité institutionnelle existante à mettre en œuvre les activités décrites dans le programme est faible, ce qui représente un risque important pour le programme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0477CD"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74E00B" w14:textId="77777777" w:rsidR="00842338" w:rsidRDefault="00842338" w:rsidP="00B45091">
            <w:pPr>
              <w:jc w:val="center"/>
              <w:rPr>
                <w:color w:val="000000" w:themeColor="text1"/>
                <w:sz w:val="18"/>
                <w:szCs w:val="18"/>
              </w:rPr>
            </w:pPr>
            <w:r w:rsidRPr="1396BE9D">
              <w:rPr>
                <w:color w:val="000000" w:themeColor="text1"/>
                <w:sz w:val="18"/>
                <w:szCs w:val="18"/>
              </w:rPr>
              <w:t>Capacité institutionnelle</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C3E767"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91395B" w14:textId="77777777" w:rsidR="00842338" w:rsidRDefault="00842338" w:rsidP="00B45091">
            <w:pPr>
              <w:jc w:val="center"/>
              <w:rPr>
                <w:color w:val="000000" w:themeColor="text1"/>
                <w:sz w:val="18"/>
                <w:szCs w:val="18"/>
              </w:rPr>
            </w:pPr>
            <w:r>
              <w:rPr>
                <w:color w:val="000000" w:themeColor="text1"/>
                <w:sz w:val="18"/>
                <w:szCs w:val="18"/>
              </w:rPr>
              <w:t>A travers le HACT, le PNUD développera un plan de renforcement de capacités pour accompagner le partenaire et renforcer les capacités institutionnelles</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5210DB"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5D6F42"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48E7809E"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DFBBAC" w14:textId="77777777" w:rsidR="00842338" w:rsidRDefault="00842338" w:rsidP="00B45091">
            <w:pPr>
              <w:jc w:val="center"/>
              <w:rPr>
                <w:color w:val="000000" w:themeColor="text1"/>
                <w:sz w:val="18"/>
                <w:szCs w:val="18"/>
              </w:rPr>
            </w:pPr>
            <w:r w:rsidRPr="1396BE9D">
              <w:rPr>
                <w:color w:val="000000" w:themeColor="text1"/>
                <w:sz w:val="18"/>
                <w:szCs w:val="18"/>
              </w:rPr>
              <w:t>Le manque de capacité institutionnelle, l'absence de chaînes de responsabilité définies et l'absence de protocoles de gestion et de mise en œuvre des projets conformes aux normes internationales représentent des opportunités significatives de fraude ou de corruption institutionnelle lors de la mise en œuvre des projets</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2F93D2"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46AD11" w14:textId="77777777" w:rsidR="00842338" w:rsidRDefault="00842338" w:rsidP="00B45091">
            <w:pPr>
              <w:jc w:val="center"/>
              <w:rPr>
                <w:color w:val="000000" w:themeColor="text1"/>
                <w:sz w:val="18"/>
                <w:szCs w:val="18"/>
              </w:rPr>
            </w:pPr>
            <w:r w:rsidRPr="1396BE9D">
              <w:rPr>
                <w:color w:val="000000" w:themeColor="text1"/>
                <w:sz w:val="18"/>
                <w:szCs w:val="18"/>
              </w:rPr>
              <w:t>Fraude et corruption institutionnelles</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A2D7C"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5FAC64" w14:textId="77777777" w:rsidR="00842338" w:rsidRDefault="00842338" w:rsidP="00B45091">
            <w:pPr>
              <w:jc w:val="center"/>
              <w:rPr>
                <w:color w:val="000000" w:themeColor="text1"/>
                <w:sz w:val="18"/>
                <w:szCs w:val="18"/>
              </w:rPr>
            </w:pPr>
            <w:r>
              <w:rPr>
                <w:color w:val="000000" w:themeColor="text1"/>
                <w:sz w:val="18"/>
                <w:szCs w:val="18"/>
              </w:rPr>
              <w:t>A travers le HACT, le PNUD développera un plan de renforcement de capacités pour accompagner le partenaire et renforcer les capacités institutionnelles</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653099"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06473B"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14434FA2"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3E1399" w14:textId="77777777" w:rsidR="00842338" w:rsidRDefault="00842338" w:rsidP="00B45091">
            <w:pPr>
              <w:jc w:val="center"/>
              <w:rPr>
                <w:color w:val="000000" w:themeColor="text1"/>
                <w:sz w:val="18"/>
                <w:szCs w:val="18"/>
              </w:rPr>
            </w:pPr>
            <w:r w:rsidRPr="1396BE9D">
              <w:rPr>
                <w:color w:val="000000" w:themeColor="text1"/>
                <w:sz w:val="18"/>
                <w:szCs w:val="18"/>
              </w:rPr>
              <w:t>Le concept du programme de jardins botaniques et de parcs urbains de CAFI 3 a été conçu par des fonctionnaires gabonais de haut niveau qui disposent d'un pouvoir décisionnel suffisant</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82CB7F"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C584CE" w14:textId="77777777" w:rsidR="00842338" w:rsidRDefault="00842338" w:rsidP="00B45091">
            <w:pPr>
              <w:jc w:val="center"/>
              <w:rPr>
                <w:color w:val="000000" w:themeColor="text1"/>
                <w:sz w:val="18"/>
                <w:szCs w:val="18"/>
              </w:rPr>
            </w:pPr>
            <w:r w:rsidRPr="1396BE9D">
              <w:rPr>
                <w:color w:val="000000" w:themeColor="text1"/>
                <w:sz w:val="18"/>
                <w:szCs w:val="18"/>
              </w:rPr>
              <w:t>Prise de décision</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84991F"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F2FC45" w14:textId="77777777" w:rsidR="00842338" w:rsidRDefault="00842338" w:rsidP="00B45091">
            <w:pPr>
              <w:jc w:val="center"/>
              <w:rPr>
                <w:color w:val="000000" w:themeColor="text1"/>
                <w:sz w:val="18"/>
                <w:szCs w:val="18"/>
              </w:rPr>
            </w:pPr>
            <w:r>
              <w:rPr>
                <w:color w:val="000000" w:themeColor="text1"/>
                <w:sz w:val="18"/>
                <w:szCs w:val="18"/>
              </w:rPr>
              <w:t>N/A</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C4E43F"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74FE0F"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r w:rsidR="00842338" w14:paraId="3E535D96" w14:textId="77777777" w:rsidTr="00B45091">
        <w:trPr>
          <w:trHeight w:val="495"/>
        </w:trPr>
        <w:tc>
          <w:tcPr>
            <w:tcW w:w="353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52A695" w14:textId="77777777" w:rsidR="00842338" w:rsidRDefault="00842338" w:rsidP="00B45091">
            <w:pPr>
              <w:jc w:val="center"/>
              <w:rPr>
                <w:color w:val="000000" w:themeColor="text1"/>
                <w:sz w:val="18"/>
                <w:szCs w:val="18"/>
              </w:rPr>
            </w:pPr>
            <w:r w:rsidRPr="1396BE9D">
              <w:rPr>
                <w:color w:val="000000" w:themeColor="text1"/>
                <w:sz w:val="18"/>
                <w:szCs w:val="18"/>
              </w:rPr>
              <w:t>Tous les résultats, produits et activités définis dans le document du programme sont intégralement liés à la stratégie nationale de développement du Gabon et au développement de la politique nationale.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CD8CD3" w14:textId="77777777" w:rsidR="00842338" w:rsidRDefault="00842338" w:rsidP="00B45091">
            <w:pPr>
              <w:jc w:val="center"/>
              <w:rPr>
                <w:color w:val="000000" w:themeColor="text1"/>
                <w:sz w:val="18"/>
                <w:szCs w:val="18"/>
              </w:rPr>
            </w:pPr>
            <w:r w:rsidRPr="1396BE9D">
              <w:rPr>
                <w:color w:val="000000" w:themeColor="text1"/>
                <w:sz w:val="18"/>
                <w:szCs w:val="18"/>
              </w:rPr>
              <w:t>8 juillet 2022</w:t>
            </w:r>
          </w:p>
        </w:tc>
        <w:tc>
          <w:tcPr>
            <w:tcW w:w="212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A06DAB" w14:textId="77777777" w:rsidR="00842338" w:rsidRDefault="00842338" w:rsidP="00B45091">
            <w:pPr>
              <w:jc w:val="center"/>
              <w:rPr>
                <w:color w:val="000000" w:themeColor="text1"/>
                <w:sz w:val="18"/>
                <w:szCs w:val="18"/>
              </w:rPr>
            </w:pPr>
            <w:r w:rsidRPr="1396BE9D">
              <w:rPr>
                <w:color w:val="000000" w:themeColor="text1"/>
                <w:sz w:val="18"/>
                <w:szCs w:val="18"/>
              </w:rPr>
              <w:t>Politique</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9C0C11" w14:textId="77777777" w:rsidR="00842338" w:rsidRDefault="00842338" w:rsidP="00B45091">
            <w:pPr>
              <w:jc w:val="center"/>
              <w:rPr>
                <w:color w:val="000000" w:themeColor="text1"/>
                <w:sz w:val="18"/>
                <w:szCs w:val="18"/>
              </w:rPr>
            </w:pPr>
            <w:r w:rsidRPr="1396BE9D">
              <w:rPr>
                <w:color w:val="000000" w:themeColor="text1"/>
                <w:sz w:val="18"/>
                <w:szCs w:val="18"/>
              </w:rPr>
              <w:t>Stable</w:t>
            </w:r>
          </w:p>
        </w:tc>
        <w:tc>
          <w:tcPr>
            <w:tcW w:w="269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87C4F1" w14:textId="77777777" w:rsidR="00842338" w:rsidRDefault="00842338" w:rsidP="00B45091">
            <w:pPr>
              <w:jc w:val="center"/>
              <w:rPr>
                <w:color w:val="000000" w:themeColor="text1"/>
                <w:sz w:val="18"/>
                <w:szCs w:val="18"/>
              </w:rPr>
            </w:pPr>
            <w:r>
              <w:rPr>
                <w:color w:val="000000" w:themeColor="text1"/>
                <w:sz w:val="18"/>
                <w:szCs w:val="18"/>
              </w:rPr>
              <w:t>N/A</w:t>
            </w:r>
          </w:p>
        </w:tc>
        <w:tc>
          <w:tcPr>
            <w:tcW w:w="19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9B0015" w14:textId="77777777" w:rsidR="00842338" w:rsidRDefault="00842338" w:rsidP="00B45091">
            <w:pPr>
              <w:jc w:val="center"/>
              <w:rPr>
                <w:color w:val="000000" w:themeColor="text1"/>
                <w:sz w:val="18"/>
                <w:szCs w:val="18"/>
              </w:rPr>
            </w:pPr>
            <w:r w:rsidRPr="1396BE9D">
              <w:rPr>
                <w:color w:val="000000" w:themeColor="text1"/>
                <w:sz w:val="18"/>
                <w:szCs w:val="18"/>
              </w:rPr>
              <w:t>COPIL, MINEFE, CNC, PNUD, UNESCO</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5EF7C1" w14:textId="77777777" w:rsidR="00842338" w:rsidRDefault="00842338" w:rsidP="00B45091">
            <w:pPr>
              <w:jc w:val="center"/>
              <w:rPr>
                <w:color w:val="000000" w:themeColor="text1"/>
                <w:sz w:val="18"/>
                <w:szCs w:val="18"/>
              </w:rPr>
            </w:pPr>
            <w:r w:rsidRPr="1396BE9D">
              <w:rPr>
                <w:color w:val="000000" w:themeColor="text1"/>
                <w:sz w:val="18"/>
                <w:szCs w:val="18"/>
              </w:rPr>
              <w:t>Durée du projet</w:t>
            </w:r>
          </w:p>
        </w:tc>
      </w:tr>
    </w:tbl>
    <w:p w14:paraId="01F192DF" w14:textId="77777777" w:rsidR="009E4A35" w:rsidRDefault="009E4A35" w:rsidP="009D29A7">
      <w:pPr>
        <w:spacing w:line="240" w:lineRule="auto"/>
        <w:ind w:left="0" w:firstLine="0"/>
        <w:rPr>
          <w:rFonts w:ascii="Avenir Next LT Pro" w:hAnsi="Avenir Next LT Pro"/>
          <w:sz w:val="22"/>
          <w:szCs w:val="22"/>
        </w:rPr>
        <w:sectPr w:rsidR="009E4A35" w:rsidSect="005D5772">
          <w:pgSz w:w="16840" w:h="11900" w:orient="landscape"/>
          <w:pgMar w:top="1579" w:right="1961" w:bottom="1557" w:left="1493" w:header="1020" w:footer="1115" w:gutter="0"/>
          <w:cols w:space="720"/>
          <w:titlePg/>
          <w:docGrid w:linePitch="286"/>
        </w:sectPr>
      </w:pPr>
    </w:p>
    <w:p w14:paraId="665C34EA" w14:textId="77777777" w:rsidR="00842338" w:rsidRDefault="00842338" w:rsidP="00842338">
      <w:pPr>
        <w:pStyle w:val="Titre2"/>
        <w:ind w:left="0" w:firstLine="0"/>
        <w:rPr>
          <w:rFonts w:ascii="Avenir Next LT Pro" w:hAnsi="Avenir Next LT Pro"/>
        </w:rPr>
      </w:pPr>
      <w:r w:rsidRPr="00532128">
        <w:rPr>
          <w:rFonts w:ascii="Avenir Next LT Pro" w:hAnsi="Avenir Next LT Pro"/>
        </w:rPr>
        <w:t>9.2 Évaluation de la transparence et de l'intégrité</w:t>
      </w:r>
    </w:p>
    <w:p w14:paraId="5A955C04" w14:textId="77777777" w:rsidR="00842338" w:rsidRPr="009D29A7" w:rsidRDefault="00842338" w:rsidP="009D29A7"/>
    <w:p w14:paraId="6B5CB5BF" w14:textId="77777777" w:rsidR="00842338" w:rsidRPr="00532128" w:rsidRDefault="00842338" w:rsidP="00842338">
      <w:pPr>
        <w:keepNext/>
        <w:pBdr>
          <w:top w:val="nil"/>
          <w:left w:val="nil"/>
          <w:bottom w:val="nil"/>
          <w:right w:val="nil"/>
          <w:between w:val="nil"/>
        </w:pBdr>
        <w:ind w:right="29"/>
        <w:rPr>
          <w:rFonts w:ascii="Avenir Next LT Pro" w:hAnsi="Avenir Next LT Pro"/>
        </w:rPr>
      </w:pPr>
      <w:r w:rsidRPr="00532128">
        <w:rPr>
          <w:rFonts w:ascii="Avenir Next LT Pro" w:hAnsi="Avenir Next LT Pro"/>
        </w:rPr>
        <w:t>Tableau 16</w:t>
      </w:r>
    </w:p>
    <w:p w14:paraId="5EB554D3" w14:textId="77777777" w:rsidR="00842338" w:rsidRPr="00532128" w:rsidRDefault="00842338" w:rsidP="00842338">
      <w:pPr>
        <w:keepNext/>
        <w:pBdr>
          <w:top w:val="nil"/>
          <w:left w:val="nil"/>
          <w:bottom w:val="nil"/>
          <w:right w:val="nil"/>
          <w:between w:val="nil"/>
        </w:pBdr>
        <w:ind w:right="29"/>
        <w:rPr>
          <w:rFonts w:ascii="Avenir Next LT Pro" w:hAnsi="Avenir Next LT Pro"/>
        </w:rPr>
      </w:pPr>
    </w:p>
    <w:tbl>
      <w:tblPr>
        <w:tblW w:w="5000" w:type="pct"/>
        <w:jc w:val="center"/>
        <w:tblCellMar>
          <w:left w:w="0" w:type="dxa"/>
          <w:right w:w="0" w:type="dxa"/>
        </w:tblCellMar>
        <w:tblLook w:val="04A0" w:firstRow="1" w:lastRow="0" w:firstColumn="1" w:lastColumn="0" w:noHBand="0" w:noVBand="1"/>
      </w:tblPr>
      <w:tblGrid>
        <w:gridCol w:w="3830"/>
        <w:gridCol w:w="4290"/>
        <w:gridCol w:w="624"/>
      </w:tblGrid>
      <w:tr w:rsidR="00842338" w:rsidRPr="00532128" w14:paraId="689F3643" w14:textId="77777777" w:rsidTr="00B45091">
        <w:trPr>
          <w:trHeight w:val="521"/>
          <w:jc w:val="center"/>
        </w:trPr>
        <w:tc>
          <w:tcPr>
            <w:tcW w:w="2190" w:type="pct"/>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D8406FB" w14:textId="77777777" w:rsidR="00842338" w:rsidRPr="00532128" w:rsidRDefault="00842338" w:rsidP="00B45091">
            <w:pPr>
              <w:ind w:left="10" w:right="29"/>
              <w:rPr>
                <w:rFonts w:ascii="Avenir Next LT Pro" w:hAnsi="Avenir Next LT Pro"/>
              </w:rPr>
            </w:pPr>
            <w:r w:rsidRPr="00532128">
              <w:rPr>
                <w:rFonts w:ascii="Avenir Next LT Pro" w:hAnsi="Avenir Next LT Pro"/>
                <w:b/>
                <w:bCs/>
                <w:sz w:val="18"/>
                <w:szCs w:val="18"/>
                <w:lang w:val="fr-CH"/>
              </w:rPr>
              <w:t>Cas de Fraude, mauvaise utilisation de fonds et corruption</w:t>
            </w:r>
          </w:p>
        </w:tc>
        <w:tc>
          <w:tcPr>
            <w:tcW w:w="2453" w:type="pct"/>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14:paraId="7D0CAD56" w14:textId="77777777" w:rsidR="00842338" w:rsidRPr="00532128" w:rsidRDefault="00842338" w:rsidP="00B45091">
            <w:pPr>
              <w:ind w:left="10" w:right="29"/>
              <w:rPr>
                <w:rFonts w:ascii="Avenir Next LT Pro" w:hAnsi="Avenir Next LT Pro"/>
              </w:rPr>
            </w:pPr>
            <w:r w:rsidRPr="00532128">
              <w:rPr>
                <w:rFonts w:ascii="Avenir Next LT Pro" w:hAnsi="Avenir Next LT Pro"/>
                <w:sz w:val="18"/>
                <w:szCs w:val="18"/>
                <w:lang w:val="fr-CH"/>
              </w:rPr>
              <w:t>Oui (combien pour la période de rapportage et une brève description de chacune) </w:t>
            </w:r>
          </w:p>
        </w:tc>
        <w:tc>
          <w:tcPr>
            <w:tcW w:w="358" w:type="pct"/>
            <w:tcBorders>
              <w:top w:val="single" w:sz="8" w:space="0" w:color="000000"/>
              <w:left w:val="nil"/>
              <w:bottom w:val="single" w:sz="8" w:space="0" w:color="000000"/>
              <w:right w:val="single" w:sz="8" w:space="0" w:color="000000"/>
            </w:tcBorders>
            <w:tcMar>
              <w:top w:w="0" w:type="dxa"/>
              <w:left w:w="115" w:type="dxa"/>
              <w:bottom w:w="0" w:type="dxa"/>
              <w:right w:w="115" w:type="dxa"/>
            </w:tcMar>
            <w:hideMark/>
          </w:tcPr>
          <w:p w14:paraId="6A62BAA5" w14:textId="77777777" w:rsidR="00842338" w:rsidRPr="00532128" w:rsidRDefault="00842338" w:rsidP="00B45091">
            <w:pPr>
              <w:ind w:left="-2" w:right="29" w:hanging="2"/>
              <w:rPr>
                <w:rFonts w:ascii="Avenir Next LT Pro" w:hAnsi="Avenir Next LT Pro"/>
              </w:rPr>
            </w:pPr>
            <w:r w:rsidRPr="00532128">
              <w:rPr>
                <w:rFonts w:ascii="Avenir Next LT Pro" w:hAnsi="Avenir Next LT Pro"/>
                <w:sz w:val="18"/>
                <w:szCs w:val="18"/>
              </w:rPr>
              <w:t>Non</w:t>
            </w:r>
          </w:p>
        </w:tc>
      </w:tr>
      <w:tr w:rsidR="00842338" w:rsidRPr="00532128" w14:paraId="21AEB429" w14:textId="77777777" w:rsidTr="00B45091">
        <w:trPr>
          <w:trHeight w:val="260"/>
          <w:jc w:val="center"/>
        </w:trPr>
        <w:tc>
          <w:tcPr>
            <w:tcW w:w="2190" w:type="pct"/>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3EF19EE0" w14:textId="77777777" w:rsidR="00842338" w:rsidRPr="00532128" w:rsidRDefault="00842338" w:rsidP="00B45091">
            <w:pPr>
              <w:ind w:left="-2" w:hanging="2"/>
              <w:rPr>
                <w:rFonts w:ascii="Avenir Next LT Pro" w:hAnsi="Avenir Next LT Pro"/>
              </w:rPr>
            </w:pPr>
            <w:r w:rsidRPr="00532128">
              <w:rPr>
                <w:rFonts w:ascii="Avenir Next LT Pro" w:hAnsi="Avenir Next LT Pro"/>
                <w:sz w:val="18"/>
                <w:szCs w:val="18"/>
              </w:rPr>
              <w:t>Allégations</w:t>
            </w:r>
          </w:p>
        </w:tc>
        <w:tc>
          <w:tcPr>
            <w:tcW w:w="2453" w:type="pct"/>
            <w:tcBorders>
              <w:top w:val="nil"/>
              <w:left w:val="nil"/>
              <w:bottom w:val="single" w:sz="8" w:space="0" w:color="000000"/>
              <w:right w:val="single" w:sz="8" w:space="0" w:color="000000"/>
            </w:tcBorders>
            <w:tcMar>
              <w:top w:w="0" w:type="dxa"/>
              <w:left w:w="115" w:type="dxa"/>
              <w:bottom w:w="0" w:type="dxa"/>
              <w:right w:w="115" w:type="dxa"/>
            </w:tcMar>
            <w:hideMark/>
          </w:tcPr>
          <w:p w14:paraId="5668DEDA" w14:textId="77777777" w:rsidR="00842338" w:rsidRPr="00532128" w:rsidRDefault="00842338" w:rsidP="00B45091">
            <w:pPr>
              <w:rPr>
                <w:rFonts w:ascii="Avenir Next LT Pro" w:hAnsi="Avenir Next LT Pro"/>
              </w:rPr>
            </w:pPr>
          </w:p>
        </w:tc>
        <w:tc>
          <w:tcPr>
            <w:tcW w:w="358" w:type="pct"/>
            <w:tcBorders>
              <w:top w:val="nil"/>
              <w:left w:val="nil"/>
              <w:bottom w:val="single" w:sz="8" w:space="0" w:color="000000"/>
              <w:right w:val="single" w:sz="8" w:space="0" w:color="000000"/>
            </w:tcBorders>
            <w:tcMar>
              <w:top w:w="0" w:type="dxa"/>
              <w:left w:w="115" w:type="dxa"/>
              <w:bottom w:w="0" w:type="dxa"/>
              <w:right w:w="115" w:type="dxa"/>
            </w:tcMar>
            <w:hideMark/>
          </w:tcPr>
          <w:p w14:paraId="103A251E" w14:textId="77777777" w:rsidR="00842338" w:rsidRPr="00532128" w:rsidRDefault="00842338" w:rsidP="00B45091">
            <w:pPr>
              <w:rPr>
                <w:rFonts w:ascii="Avenir Next LT Pro" w:eastAsia="Times New Roman" w:hAnsi="Avenir Next LT Pro" w:cs="Times New Roman"/>
                <w:sz w:val="20"/>
                <w:szCs w:val="20"/>
              </w:rPr>
            </w:pPr>
            <w:r>
              <w:rPr>
                <w:rFonts w:ascii="Avenir Next LT Pro" w:eastAsia="Times New Roman" w:hAnsi="Avenir Next LT Pro" w:cs="Times New Roman"/>
                <w:sz w:val="20"/>
                <w:szCs w:val="20"/>
              </w:rPr>
              <w:t>X</w:t>
            </w:r>
          </w:p>
        </w:tc>
      </w:tr>
      <w:tr w:rsidR="00842338" w:rsidRPr="00532128" w14:paraId="4C5FC2BA" w14:textId="77777777" w:rsidTr="00B45091">
        <w:trPr>
          <w:jc w:val="center"/>
        </w:trPr>
        <w:tc>
          <w:tcPr>
            <w:tcW w:w="2190" w:type="pct"/>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46424E94" w14:textId="77777777" w:rsidR="00842338" w:rsidRPr="00532128" w:rsidRDefault="00842338" w:rsidP="00B45091">
            <w:pPr>
              <w:ind w:left="-2" w:hanging="2"/>
              <w:rPr>
                <w:rFonts w:ascii="Avenir Next LT Pro" w:eastAsiaTheme="minorHAnsi" w:hAnsi="Avenir Next LT Pro"/>
                <w:sz w:val="22"/>
                <w:szCs w:val="22"/>
              </w:rPr>
            </w:pPr>
            <w:r w:rsidRPr="00532128">
              <w:rPr>
                <w:rFonts w:ascii="Avenir Next LT Pro" w:hAnsi="Avenir Next LT Pro"/>
                <w:sz w:val="18"/>
                <w:szCs w:val="18"/>
              </w:rPr>
              <w:t>Investigations</w:t>
            </w:r>
          </w:p>
        </w:tc>
        <w:tc>
          <w:tcPr>
            <w:tcW w:w="2453" w:type="pct"/>
            <w:tcBorders>
              <w:top w:val="nil"/>
              <w:left w:val="nil"/>
              <w:bottom w:val="single" w:sz="8" w:space="0" w:color="000000"/>
              <w:right w:val="single" w:sz="8" w:space="0" w:color="000000"/>
            </w:tcBorders>
            <w:tcMar>
              <w:top w:w="0" w:type="dxa"/>
              <w:left w:w="115" w:type="dxa"/>
              <w:bottom w:w="0" w:type="dxa"/>
              <w:right w:w="115" w:type="dxa"/>
            </w:tcMar>
            <w:hideMark/>
          </w:tcPr>
          <w:p w14:paraId="78CD5AC1" w14:textId="77777777" w:rsidR="00842338" w:rsidRPr="00532128" w:rsidRDefault="00842338" w:rsidP="00B45091">
            <w:pPr>
              <w:rPr>
                <w:rFonts w:ascii="Avenir Next LT Pro" w:hAnsi="Avenir Next LT Pro"/>
              </w:rPr>
            </w:pPr>
          </w:p>
        </w:tc>
        <w:tc>
          <w:tcPr>
            <w:tcW w:w="358" w:type="pct"/>
            <w:tcBorders>
              <w:top w:val="nil"/>
              <w:left w:val="nil"/>
              <w:bottom w:val="single" w:sz="8" w:space="0" w:color="000000"/>
              <w:right w:val="single" w:sz="8" w:space="0" w:color="000000"/>
            </w:tcBorders>
            <w:tcMar>
              <w:top w:w="0" w:type="dxa"/>
              <w:left w:w="115" w:type="dxa"/>
              <w:bottom w:w="0" w:type="dxa"/>
              <w:right w:w="115" w:type="dxa"/>
            </w:tcMar>
            <w:hideMark/>
          </w:tcPr>
          <w:p w14:paraId="791F99E4" w14:textId="77777777" w:rsidR="00842338" w:rsidRPr="00532128" w:rsidRDefault="00842338" w:rsidP="00B45091">
            <w:pPr>
              <w:rPr>
                <w:rFonts w:ascii="Avenir Next LT Pro" w:eastAsia="Times New Roman" w:hAnsi="Avenir Next LT Pro" w:cs="Times New Roman"/>
                <w:sz w:val="20"/>
                <w:szCs w:val="20"/>
              </w:rPr>
            </w:pPr>
            <w:r>
              <w:rPr>
                <w:rFonts w:ascii="Avenir Next LT Pro" w:eastAsia="Times New Roman" w:hAnsi="Avenir Next LT Pro" w:cs="Times New Roman"/>
                <w:sz w:val="20"/>
                <w:szCs w:val="20"/>
              </w:rPr>
              <w:t>X</w:t>
            </w:r>
          </w:p>
        </w:tc>
      </w:tr>
      <w:tr w:rsidR="00842338" w:rsidRPr="00532128" w14:paraId="37ADE6CB" w14:textId="77777777" w:rsidTr="00B45091">
        <w:trPr>
          <w:jc w:val="center"/>
        </w:trPr>
        <w:tc>
          <w:tcPr>
            <w:tcW w:w="2190" w:type="pct"/>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10BE4000" w14:textId="77777777" w:rsidR="00842338" w:rsidRPr="00532128" w:rsidRDefault="00842338" w:rsidP="00B45091">
            <w:pPr>
              <w:ind w:left="-2" w:hanging="2"/>
              <w:rPr>
                <w:rFonts w:ascii="Avenir Next LT Pro" w:eastAsiaTheme="minorHAnsi" w:hAnsi="Avenir Next LT Pro"/>
                <w:sz w:val="22"/>
                <w:szCs w:val="22"/>
              </w:rPr>
            </w:pPr>
            <w:r w:rsidRPr="00532128">
              <w:rPr>
                <w:rFonts w:ascii="Avenir Next LT Pro" w:hAnsi="Avenir Next LT Pro"/>
                <w:sz w:val="18"/>
                <w:szCs w:val="18"/>
                <w:lang w:val="fr-CH"/>
              </w:rPr>
              <w:t>Sanctions (y compris les recouvrements effectués et leurs montants)</w:t>
            </w:r>
          </w:p>
        </w:tc>
        <w:tc>
          <w:tcPr>
            <w:tcW w:w="2453" w:type="pct"/>
            <w:tcBorders>
              <w:top w:val="nil"/>
              <w:left w:val="nil"/>
              <w:bottom w:val="single" w:sz="8" w:space="0" w:color="000000"/>
              <w:right w:val="single" w:sz="8" w:space="0" w:color="000000"/>
            </w:tcBorders>
            <w:tcMar>
              <w:top w:w="0" w:type="dxa"/>
              <w:left w:w="115" w:type="dxa"/>
              <w:bottom w:w="0" w:type="dxa"/>
              <w:right w:w="115" w:type="dxa"/>
            </w:tcMar>
            <w:hideMark/>
          </w:tcPr>
          <w:p w14:paraId="6DA9FF16" w14:textId="77777777" w:rsidR="00842338" w:rsidRPr="00532128" w:rsidRDefault="00842338" w:rsidP="00B45091">
            <w:pPr>
              <w:rPr>
                <w:rFonts w:ascii="Avenir Next LT Pro" w:hAnsi="Avenir Next LT Pro"/>
              </w:rPr>
            </w:pPr>
          </w:p>
        </w:tc>
        <w:tc>
          <w:tcPr>
            <w:tcW w:w="358" w:type="pct"/>
            <w:tcBorders>
              <w:top w:val="nil"/>
              <w:left w:val="nil"/>
              <w:bottom w:val="single" w:sz="8" w:space="0" w:color="000000"/>
              <w:right w:val="single" w:sz="8" w:space="0" w:color="000000"/>
            </w:tcBorders>
            <w:tcMar>
              <w:top w:w="0" w:type="dxa"/>
              <w:left w:w="115" w:type="dxa"/>
              <w:bottom w:w="0" w:type="dxa"/>
              <w:right w:w="115" w:type="dxa"/>
            </w:tcMar>
            <w:hideMark/>
          </w:tcPr>
          <w:p w14:paraId="2DABECF3" w14:textId="77777777" w:rsidR="00842338" w:rsidRPr="00532128" w:rsidRDefault="00842338" w:rsidP="00B45091">
            <w:pPr>
              <w:rPr>
                <w:rFonts w:ascii="Avenir Next LT Pro" w:eastAsia="Times New Roman" w:hAnsi="Avenir Next LT Pro" w:cs="Times New Roman"/>
                <w:sz w:val="20"/>
                <w:szCs w:val="20"/>
              </w:rPr>
            </w:pPr>
            <w:r>
              <w:rPr>
                <w:rFonts w:ascii="Avenir Next LT Pro" w:eastAsia="Times New Roman" w:hAnsi="Avenir Next LT Pro" w:cs="Times New Roman"/>
                <w:sz w:val="20"/>
                <w:szCs w:val="20"/>
              </w:rPr>
              <w:t>X</w:t>
            </w:r>
          </w:p>
        </w:tc>
      </w:tr>
      <w:tr w:rsidR="00842338" w:rsidRPr="00532128" w14:paraId="39D21E78" w14:textId="77777777" w:rsidTr="00B45091">
        <w:trPr>
          <w:jc w:val="center"/>
        </w:trPr>
        <w:tc>
          <w:tcPr>
            <w:tcW w:w="2190" w:type="pct"/>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257BBC49" w14:textId="77777777" w:rsidR="00842338" w:rsidRPr="00532128" w:rsidRDefault="00842338" w:rsidP="00B45091">
            <w:pPr>
              <w:ind w:left="10"/>
              <w:rPr>
                <w:rFonts w:ascii="Avenir Next LT Pro" w:eastAsiaTheme="minorHAnsi" w:hAnsi="Avenir Next LT Pro"/>
                <w:sz w:val="22"/>
                <w:szCs w:val="22"/>
              </w:rPr>
            </w:pPr>
            <w:r w:rsidRPr="00532128">
              <w:rPr>
                <w:rFonts w:ascii="Avenir Next LT Pro" w:hAnsi="Avenir Next LT Pro"/>
                <w:b/>
                <w:bCs/>
                <w:sz w:val="18"/>
                <w:szCs w:val="18"/>
                <w:lang w:val="fr-CH"/>
              </w:rPr>
              <w:t>Cas d’exploitation, abus et harcèlement sexuels </w:t>
            </w:r>
          </w:p>
        </w:tc>
        <w:tc>
          <w:tcPr>
            <w:tcW w:w="2453" w:type="pct"/>
            <w:tcBorders>
              <w:top w:val="nil"/>
              <w:left w:val="nil"/>
              <w:bottom w:val="single" w:sz="8" w:space="0" w:color="000000"/>
              <w:right w:val="single" w:sz="8" w:space="0" w:color="000000"/>
            </w:tcBorders>
            <w:tcMar>
              <w:top w:w="0" w:type="dxa"/>
              <w:left w:w="115" w:type="dxa"/>
              <w:bottom w:w="0" w:type="dxa"/>
              <w:right w:w="115" w:type="dxa"/>
            </w:tcMar>
            <w:hideMark/>
          </w:tcPr>
          <w:p w14:paraId="16F2FB63" w14:textId="77777777" w:rsidR="00842338" w:rsidRPr="00532128" w:rsidRDefault="00842338" w:rsidP="00B45091">
            <w:pPr>
              <w:rPr>
                <w:rFonts w:ascii="Avenir Next LT Pro" w:hAnsi="Avenir Next LT Pro"/>
              </w:rPr>
            </w:pPr>
          </w:p>
        </w:tc>
        <w:tc>
          <w:tcPr>
            <w:tcW w:w="358" w:type="pct"/>
            <w:tcBorders>
              <w:top w:val="nil"/>
              <w:left w:val="nil"/>
              <w:bottom w:val="single" w:sz="8" w:space="0" w:color="000000"/>
              <w:right w:val="single" w:sz="8" w:space="0" w:color="000000"/>
            </w:tcBorders>
            <w:tcMar>
              <w:top w:w="0" w:type="dxa"/>
              <w:left w:w="115" w:type="dxa"/>
              <w:bottom w:w="0" w:type="dxa"/>
              <w:right w:w="115" w:type="dxa"/>
            </w:tcMar>
            <w:hideMark/>
          </w:tcPr>
          <w:p w14:paraId="02A2C7A8" w14:textId="77777777" w:rsidR="00842338" w:rsidRPr="00532128" w:rsidRDefault="00842338" w:rsidP="00B45091">
            <w:pPr>
              <w:rPr>
                <w:rFonts w:ascii="Avenir Next LT Pro" w:eastAsia="Times New Roman" w:hAnsi="Avenir Next LT Pro" w:cs="Times New Roman"/>
                <w:sz w:val="20"/>
                <w:szCs w:val="20"/>
              </w:rPr>
            </w:pPr>
          </w:p>
        </w:tc>
      </w:tr>
      <w:tr w:rsidR="00842338" w:rsidRPr="00532128" w14:paraId="02C9BC23" w14:textId="77777777" w:rsidTr="00B45091">
        <w:trPr>
          <w:jc w:val="center"/>
        </w:trPr>
        <w:tc>
          <w:tcPr>
            <w:tcW w:w="2190" w:type="pct"/>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4CE7C267" w14:textId="77777777" w:rsidR="00842338" w:rsidRPr="00532128" w:rsidRDefault="00842338" w:rsidP="00B45091">
            <w:pPr>
              <w:ind w:left="-2" w:hanging="2"/>
              <w:rPr>
                <w:rFonts w:ascii="Avenir Next LT Pro" w:eastAsiaTheme="minorHAnsi" w:hAnsi="Avenir Next LT Pro"/>
                <w:sz w:val="22"/>
                <w:szCs w:val="22"/>
              </w:rPr>
            </w:pPr>
            <w:r w:rsidRPr="00532128">
              <w:rPr>
                <w:rFonts w:ascii="Avenir Next LT Pro" w:hAnsi="Avenir Next LT Pro"/>
                <w:sz w:val="18"/>
                <w:szCs w:val="18"/>
              </w:rPr>
              <w:t>Allégations</w:t>
            </w:r>
          </w:p>
        </w:tc>
        <w:tc>
          <w:tcPr>
            <w:tcW w:w="2453" w:type="pct"/>
            <w:tcBorders>
              <w:top w:val="nil"/>
              <w:left w:val="nil"/>
              <w:bottom w:val="single" w:sz="8" w:space="0" w:color="000000"/>
              <w:right w:val="single" w:sz="8" w:space="0" w:color="000000"/>
            </w:tcBorders>
            <w:tcMar>
              <w:top w:w="0" w:type="dxa"/>
              <w:left w:w="115" w:type="dxa"/>
              <w:bottom w:w="0" w:type="dxa"/>
              <w:right w:w="115" w:type="dxa"/>
            </w:tcMar>
            <w:hideMark/>
          </w:tcPr>
          <w:p w14:paraId="7219CDF8" w14:textId="77777777" w:rsidR="00842338" w:rsidRPr="00532128" w:rsidRDefault="00842338" w:rsidP="00B45091">
            <w:pPr>
              <w:rPr>
                <w:rFonts w:ascii="Avenir Next LT Pro" w:hAnsi="Avenir Next LT Pro"/>
              </w:rPr>
            </w:pPr>
          </w:p>
        </w:tc>
        <w:tc>
          <w:tcPr>
            <w:tcW w:w="358" w:type="pct"/>
            <w:tcBorders>
              <w:top w:val="nil"/>
              <w:left w:val="nil"/>
              <w:bottom w:val="single" w:sz="8" w:space="0" w:color="000000"/>
              <w:right w:val="single" w:sz="8" w:space="0" w:color="000000"/>
            </w:tcBorders>
            <w:tcMar>
              <w:top w:w="0" w:type="dxa"/>
              <w:left w:w="115" w:type="dxa"/>
              <w:bottom w:w="0" w:type="dxa"/>
              <w:right w:w="115" w:type="dxa"/>
            </w:tcMar>
            <w:hideMark/>
          </w:tcPr>
          <w:p w14:paraId="62FF9A27" w14:textId="77777777" w:rsidR="00842338" w:rsidRPr="00532128" w:rsidRDefault="00842338" w:rsidP="00B45091">
            <w:pPr>
              <w:rPr>
                <w:rFonts w:ascii="Avenir Next LT Pro" w:eastAsia="Times New Roman" w:hAnsi="Avenir Next LT Pro" w:cs="Times New Roman"/>
                <w:sz w:val="20"/>
                <w:szCs w:val="20"/>
              </w:rPr>
            </w:pPr>
            <w:r>
              <w:rPr>
                <w:rFonts w:ascii="Avenir Next LT Pro" w:eastAsia="Times New Roman" w:hAnsi="Avenir Next LT Pro" w:cs="Times New Roman"/>
                <w:sz w:val="20"/>
                <w:szCs w:val="20"/>
              </w:rPr>
              <w:t>X</w:t>
            </w:r>
          </w:p>
        </w:tc>
      </w:tr>
      <w:tr w:rsidR="00842338" w:rsidRPr="00532128" w14:paraId="12F15F73" w14:textId="77777777" w:rsidTr="00B45091">
        <w:trPr>
          <w:jc w:val="center"/>
        </w:trPr>
        <w:tc>
          <w:tcPr>
            <w:tcW w:w="2190" w:type="pct"/>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104348C2" w14:textId="77777777" w:rsidR="00842338" w:rsidRPr="00532128" w:rsidRDefault="00842338" w:rsidP="00B45091">
            <w:pPr>
              <w:ind w:left="-2" w:hanging="2"/>
              <w:rPr>
                <w:rFonts w:ascii="Avenir Next LT Pro" w:eastAsiaTheme="minorHAnsi" w:hAnsi="Avenir Next LT Pro"/>
                <w:sz w:val="22"/>
                <w:szCs w:val="22"/>
              </w:rPr>
            </w:pPr>
            <w:r w:rsidRPr="00532128">
              <w:rPr>
                <w:rFonts w:ascii="Avenir Next LT Pro" w:hAnsi="Avenir Next LT Pro"/>
                <w:sz w:val="18"/>
                <w:szCs w:val="18"/>
              </w:rPr>
              <w:t>Investigations</w:t>
            </w:r>
          </w:p>
        </w:tc>
        <w:tc>
          <w:tcPr>
            <w:tcW w:w="2453" w:type="pct"/>
            <w:tcBorders>
              <w:top w:val="nil"/>
              <w:left w:val="nil"/>
              <w:bottom w:val="single" w:sz="8" w:space="0" w:color="000000"/>
              <w:right w:val="single" w:sz="8" w:space="0" w:color="000000"/>
            </w:tcBorders>
            <w:tcMar>
              <w:top w:w="0" w:type="dxa"/>
              <w:left w:w="115" w:type="dxa"/>
              <w:bottom w:w="0" w:type="dxa"/>
              <w:right w:w="115" w:type="dxa"/>
            </w:tcMar>
            <w:hideMark/>
          </w:tcPr>
          <w:p w14:paraId="004AFD3F" w14:textId="77777777" w:rsidR="00842338" w:rsidRPr="00532128" w:rsidRDefault="00842338" w:rsidP="00B45091">
            <w:pPr>
              <w:rPr>
                <w:rFonts w:ascii="Avenir Next LT Pro" w:hAnsi="Avenir Next LT Pro"/>
              </w:rPr>
            </w:pPr>
          </w:p>
        </w:tc>
        <w:tc>
          <w:tcPr>
            <w:tcW w:w="358" w:type="pct"/>
            <w:tcBorders>
              <w:top w:val="nil"/>
              <w:left w:val="nil"/>
              <w:bottom w:val="single" w:sz="8" w:space="0" w:color="000000"/>
              <w:right w:val="single" w:sz="8" w:space="0" w:color="000000"/>
            </w:tcBorders>
            <w:tcMar>
              <w:top w:w="0" w:type="dxa"/>
              <w:left w:w="115" w:type="dxa"/>
              <w:bottom w:w="0" w:type="dxa"/>
              <w:right w:w="115" w:type="dxa"/>
            </w:tcMar>
            <w:hideMark/>
          </w:tcPr>
          <w:p w14:paraId="57E1F7EF" w14:textId="77777777" w:rsidR="00842338" w:rsidRPr="00532128" w:rsidRDefault="00842338" w:rsidP="00B45091">
            <w:pPr>
              <w:rPr>
                <w:rFonts w:ascii="Avenir Next LT Pro" w:eastAsia="Times New Roman" w:hAnsi="Avenir Next LT Pro" w:cs="Times New Roman"/>
                <w:sz w:val="20"/>
                <w:szCs w:val="20"/>
              </w:rPr>
            </w:pPr>
            <w:r>
              <w:rPr>
                <w:rFonts w:ascii="Avenir Next LT Pro" w:eastAsia="Times New Roman" w:hAnsi="Avenir Next LT Pro" w:cs="Times New Roman"/>
                <w:sz w:val="20"/>
                <w:szCs w:val="20"/>
              </w:rPr>
              <w:t>X</w:t>
            </w:r>
          </w:p>
        </w:tc>
      </w:tr>
      <w:tr w:rsidR="00842338" w:rsidRPr="00532128" w14:paraId="04A607CC" w14:textId="77777777" w:rsidTr="00B45091">
        <w:trPr>
          <w:trHeight w:val="315"/>
          <w:jc w:val="center"/>
        </w:trPr>
        <w:tc>
          <w:tcPr>
            <w:tcW w:w="2190" w:type="pct"/>
            <w:tcBorders>
              <w:top w:val="nil"/>
              <w:left w:val="single" w:sz="8" w:space="0" w:color="000000"/>
              <w:bottom w:val="single" w:sz="8" w:space="0" w:color="000000"/>
              <w:right w:val="single" w:sz="8" w:space="0" w:color="000000"/>
            </w:tcBorders>
            <w:tcMar>
              <w:top w:w="0" w:type="dxa"/>
              <w:left w:w="115" w:type="dxa"/>
              <w:bottom w:w="0" w:type="dxa"/>
              <w:right w:w="115" w:type="dxa"/>
            </w:tcMar>
            <w:hideMark/>
          </w:tcPr>
          <w:p w14:paraId="50E7758D" w14:textId="77777777" w:rsidR="00842338" w:rsidRPr="00532128" w:rsidRDefault="00842338" w:rsidP="00B45091">
            <w:pPr>
              <w:ind w:left="-2" w:hanging="2"/>
              <w:rPr>
                <w:rFonts w:ascii="Avenir Next LT Pro" w:eastAsiaTheme="minorHAnsi" w:hAnsi="Avenir Next LT Pro"/>
                <w:sz w:val="22"/>
                <w:szCs w:val="22"/>
              </w:rPr>
            </w:pPr>
            <w:r w:rsidRPr="00532128">
              <w:rPr>
                <w:rFonts w:ascii="Avenir Next LT Pro" w:hAnsi="Avenir Next LT Pro"/>
                <w:sz w:val="18"/>
                <w:szCs w:val="18"/>
              </w:rPr>
              <w:t>Sanctions </w:t>
            </w:r>
          </w:p>
        </w:tc>
        <w:tc>
          <w:tcPr>
            <w:tcW w:w="2453" w:type="pct"/>
            <w:tcBorders>
              <w:top w:val="nil"/>
              <w:left w:val="nil"/>
              <w:bottom w:val="single" w:sz="8" w:space="0" w:color="000000"/>
              <w:right w:val="single" w:sz="8" w:space="0" w:color="000000"/>
            </w:tcBorders>
            <w:tcMar>
              <w:top w:w="0" w:type="dxa"/>
              <w:left w:w="115" w:type="dxa"/>
              <w:bottom w:w="0" w:type="dxa"/>
              <w:right w:w="115" w:type="dxa"/>
            </w:tcMar>
            <w:hideMark/>
          </w:tcPr>
          <w:p w14:paraId="5A957398" w14:textId="77777777" w:rsidR="00842338" w:rsidRPr="00532128" w:rsidRDefault="00842338" w:rsidP="00B45091">
            <w:pPr>
              <w:rPr>
                <w:rFonts w:ascii="Avenir Next LT Pro" w:hAnsi="Avenir Next LT Pro"/>
              </w:rPr>
            </w:pPr>
          </w:p>
        </w:tc>
        <w:tc>
          <w:tcPr>
            <w:tcW w:w="358" w:type="pct"/>
            <w:tcBorders>
              <w:top w:val="nil"/>
              <w:left w:val="nil"/>
              <w:bottom w:val="single" w:sz="8" w:space="0" w:color="000000"/>
              <w:right w:val="single" w:sz="8" w:space="0" w:color="000000"/>
            </w:tcBorders>
            <w:tcMar>
              <w:top w:w="0" w:type="dxa"/>
              <w:left w:w="115" w:type="dxa"/>
              <w:bottom w:w="0" w:type="dxa"/>
              <w:right w:w="115" w:type="dxa"/>
            </w:tcMar>
            <w:hideMark/>
          </w:tcPr>
          <w:p w14:paraId="32807219" w14:textId="77777777" w:rsidR="00842338" w:rsidRPr="00532128" w:rsidRDefault="00842338" w:rsidP="00B45091">
            <w:pPr>
              <w:rPr>
                <w:rFonts w:ascii="Avenir Next LT Pro" w:eastAsia="Times New Roman" w:hAnsi="Avenir Next LT Pro" w:cs="Times New Roman"/>
                <w:sz w:val="20"/>
                <w:szCs w:val="20"/>
              </w:rPr>
            </w:pPr>
            <w:r>
              <w:rPr>
                <w:rFonts w:ascii="Avenir Next LT Pro" w:eastAsia="Times New Roman" w:hAnsi="Avenir Next LT Pro" w:cs="Times New Roman"/>
                <w:sz w:val="20"/>
                <w:szCs w:val="20"/>
              </w:rPr>
              <w:t>X</w:t>
            </w:r>
          </w:p>
        </w:tc>
      </w:tr>
    </w:tbl>
    <w:p w14:paraId="7085C0FF" w14:textId="77777777" w:rsidR="00842338" w:rsidRPr="00532128" w:rsidRDefault="00842338" w:rsidP="00842338">
      <w:pPr>
        <w:spacing w:after="240"/>
        <w:rPr>
          <w:rFonts w:ascii="Avenir Next LT Pro" w:eastAsiaTheme="minorHAnsi" w:hAnsi="Avenir Next LT Pro"/>
          <w:sz w:val="22"/>
          <w:szCs w:val="22"/>
        </w:rPr>
      </w:pPr>
      <w:r w:rsidRPr="00532128">
        <w:rPr>
          <w:rFonts w:ascii="Avenir Next LT Pro" w:hAnsi="Avenir Next LT Pro"/>
        </w:rPr>
        <w:t> </w:t>
      </w:r>
    </w:p>
    <w:p w14:paraId="5649F710" w14:textId="77777777" w:rsidR="00842338" w:rsidRPr="00532128" w:rsidRDefault="00842338" w:rsidP="00842338">
      <w:pPr>
        <w:rPr>
          <w:rFonts w:ascii="Avenir Next LT Pro" w:eastAsiaTheme="minorHAnsi" w:hAnsi="Avenir Next LT Pro"/>
          <w:i/>
          <w:iCs/>
          <w:color w:val="auto"/>
          <w:sz w:val="22"/>
          <w:szCs w:val="22"/>
          <w:lang w:val="fr-FR" w:eastAsia="en-GB"/>
        </w:rPr>
      </w:pPr>
      <w:r w:rsidRPr="00532128">
        <w:rPr>
          <w:rFonts w:ascii="Avenir Next LT Pro" w:eastAsiaTheme="minorHAnsi" w:hAnsi="Avenir Next LT Pro"/>
          <w:i/>
          <w:iCs/>
          <w:color w:val="auto"/>
          <w:sz w:val="22"/>
          <w:szCs w:val="22"/>
          <w:lang w:val="fr-FR" w:eastAsia="en-GB"/>
        </w:rPr>
        <w:t>Pour rappel, dans le cas où le service d'enquête d'un organisme de mise en œuvre détermine qu'une allégation relative à la mise en œuvre des activités dont cet OI est responsable est suffisamment crédible pour justifier une enquête, l'OI doit en informer rapidement le Conseil d'administration et l'agent administratif du Fonds, dans la mesure où une telle notification ne compromet pas la conduite de l'enquête, y compris, mais sans s'y limiter, les perspectives de recouvrement des fonds ou la sûreté ou la sécurité des personnes ou des actifs.</w:t>
      </w:r>
    </w:p>
    <w:p w14:paraId="6E980789" w14:textId="77777777" w:rsidR="00842338" w:rsidRPr="00532128" w:rsidRDefault="00842338" w:rsidP="00842338">
      <w:pPr>
        <w:pBdr>
          <w:top w:val="nil"/>
          <w:left w:val="nil"/>
          <w:bottom w:val="nil"/>
          <w:right w:val="nil"/>
          <w:between w:val="nil"/>
        </w:pBdr>
        <w:spacing w:line="240" w:lineRule="auto"/>
        <w:ind w:left="0" w:firstLine="0"/>
        <w:rPr>
          <w:rFonts w:ascii="Avenir Next LT Pro" w:hAnsi="Avenir Next LT Pro"/>
          <w:sz w:val="22"/>
          <w:szCs w:val="22"/>
          <w:lang w:val="fr-FR"/>
        </w:rPr>
      </w:pPr>
    </w:p>
    <w:p w14:paraId="59661418" w14:textId="77777777" w:rsidR="00842338" w:rsidRPr="00532128" w:rsidRDefault="00842338" w:rsidP="00842338">
      <w:pPr>
        <w:pStyle w:val="Titre1"/>
        <w:numPr>
          <w:ilvl w:val="0"/>
          <w:numId w:val="4"/>
        </w:numPr>
        <w:rPr>
          <w:rFonts w:ascii="Avenir Next LT Pro" w:hAnsi="Avenir Next LT Pro"/>
        </w:rPr>
      </w:pPr>
      <w:r w:rsidRPr="00532128">
        <w:rPr>
          <w:rFonts w:ascii="Avenir Next LT Pro" w:hAnsi="Avenir Next LT Pro"/>
        </w:rPr>
        <w:t xml:space="preserve">Récapitulatif des livrables </w:t>
      </w:r>
    </w:p>
    <w:p w14:paraId="3C1DCA57" w14:textId="77777777" w:rsidR="00842338" w:rsidRPr="00532128" w:rsidRDefault="00842338" w:rsidP="00842338">
      <w:pPr>
        <w:rPr>
          <w:rFonts w:ascii="Avenir Next LT Pro" w:hAnsi="Avenir Next LT Pro"/>
          <w:i/>
        </w:rPr>
      </w:pPr>
      <w:r w:rsidRPr="71364F87">
        <w:rPr>
          <w:rFonts w:ascii="Avenir Next LT Pro" w:hAnsi="Avenir Next LT Pro"/>
          <w:i/>
          <w:iCs/>
        </w:rPr>
        <w:t xml:space="preserve">Etablir la liste des livrables évoqués dans le rapport </w:t>
      </w:r>
      <w:r w:rsidRPr="71364F87">
        <w:rPr>
          <w:rFonts w:ascii="Avenir Next LT Pro" w:hAnsi="Avenir Next LT Pro"/>
          <w:b/>
          <w:bCs/>
          <w:i/>
          <w:iCs/>
        </w:rPr>
        <w:t>et fournir des hyperliens aux livrables finalisés</w:t>
      </w:r>
      <w:r w:rsidRPr="71364F87">
        <w:rPr>
          <w:rFonts w:ascii="Avenir Next LT Pro" w:hAnsi="Avenir Next LT Pro"/>
          <w:i/>
          <w:iCs/>
        </w:rPr>
        <w:t xml:space="preserve"> ou, le cas échéant, aux dossiers qui les contiennent. </w:t>
      </w:r>
    </w:p>
    <w:p w14:paraId="5DE83B7A" w14:textId="77777777" w:rsidR="00842338" w:rsidRDefault="00842338" w:rsidP="00842338">
      <w:pPr>
        <w:rPr>
          <w:rFonts w:ascii="Avenir Next LT Pro" w:hAnsi="Avenir Next LT Pro"/>
          <w:i/>
          <w:iCs/>
        </w:rPr>
      </w:pPr>
    </w:p>
    <w:tbl>
      <w:tblPr>
        <w:tblStyle w:val="Grilledutableau"/>
        <w:tblW w:w="8760" w:type="dxa"/>
        <w:tblLayout w:type="fixed"/>
        <w:tblLook w:val="04A0" w:firstRow="1" w:lastRow="0" w:firstColumn="1" w:lastColumn="0" w:noHBand="0" w:noVBand="1"/>
      </w:tblPr>
      <w:tblGrid>
        <w:gridCol w:w="915"/>
        <w:gridCol w:w="5301"/>
        <w:gridCol w:w="1442"/>
        <w:gridCol w:w="1102"/>
      </w:tblGrid>
      <w:tr w:rsidR="00842338" w14:paraId="68BF34FD" w14:textId="77777777" w:rsidTr="46427BBF">
        <w:trPr>
          <w:trHeight w:val="300"/>
        </w:trPr>
        <w:tc>
          <w:tcPr>
            <w:tcW w:w="915" w:type="dxa"/>
            <w:tcBorders>
              <w:top w:val="single" w:sz="8" w:space="0" w:color="auto"/>
              <w:left w:val="single" w:sz="8" w:space="0" w:color="auto"/>
              <w:bottom w:val="single" w:sz="8" w:space="0" w:color="auto"/>
              <w:right w:val="single" w:sz="8" w:space="0" w:color="auto"/>
            </w:tcBorders>
            <w:tcMar>
              <w:left w:w="108" w:type="dxa"/>
              <w:right w:w="108" w:type="dxa"/>
            </w:tcMar>
          </w:tcPr>
          <w:p w14:paraId="313EA94A" w14:textId="77777777" w:rsidR="00842338" w:rsidRDefault="00842338" w:rsidP="00B45091">
            <w:pPr>
              <w:ind w:left="-20" w:right="-20"/>
            </w:pPr>
            <w:r w:rsidRPr="71364F87">
              <w:rPr>
                <w:rFonts w:ascii="Calibri" w:eastAsia="Calibri" w:hAnsi="Calibri" w:cs="Calibri"/>
                <w:b/>
                <w:bCs/>
              </w:rPr>
              <w:t>N°</w:t>
            </w:r>
          </w:p>
        </w:tc>
        <w:tc>
          <w:tcPr>
            <w:tcW w:w="5301" w:type="dxa"/>
            <w:tcBorders>
              <w:top w:val="single" w:sz="8" w:space="0" w:color="auto"/>
              <w:left w:val="single" w:sz="8" w:space="0" w:color="auto"/>
              <w:bottom w:val="single" w:sz="8" w:space="0" w:color="auto"/>
              <w:right w:val="single" w:sz="8" w:space="0" w:color="auto"/>
            </w:tcBorders>
            <w:tcMar>
              <w:left w:w="108" w:type="dxa"/>
              <w:right w:w="108" w:type="dxa"/>
            </w:tcMar>
          </w:tcPr>
          <w:p w14:paraId="4BF139EC" w14:textId="77777777" w:rsidR="00842338" w:rsidRDefault="00842338" w:rsidP="00B45091">
            <w:pPr>
              <w:ind w:left="-20" w:right="-20"/>
            </w:pPr>
            <w:r w:rsidRPr="71364F87">
              <w:rPr>
                <w:rFonts w:ascii="Calibri" w:eastAsia="Calibri" w:hAnsi="Calibri" w:cs="Calibri"/>
                <w:b/>
                <w:bCs/>
              </w:rPr>
              <w:t>Livrable</w:t>
            </w:r>
          </w:p>
        </w:tc>
        <w:tc>
          <w:tcPr>
            <w:tcW w:w="1442" w:type="dxa"/>
            <w:tcBorders>
              <w:top w:val="single" w:sz="8" w:space="0" w:color="auto"/>
              <w:left w:val="single" w:sz="8" w:space="0" w:color="auto"/>
              <w:bottom w:val="single" w:sz="8" w:space="0" w:color="auto"/>
              <w:right w:val="single" w:sz="8" w:space="0" w:color="auto"/>
            </w:tcBorders>
            <w:tcMar>
              <w:left w:w="108" w:type="dxa"/>
              <w:right w:w="108" w:type="dxa"/>
            </w:tcMar>
          </w:tcPr>
          <w:p w14:paraId="0047FBDD" w14:textId="77777777" w:rsidR="00842338" w:rsidRDefault="00842338" w:rsidP="00B45091">
            <w:pPr>
              <w:ind w:left="-20" w:right="-20"/>
            </w:pPr>
            <w:r w:rsidRPr="71364F87">
              <w:rPr>
                <w:rFonts w:ascii="Avenir Next LT Pro" w:eastAsia="Avenir Next LT Pro" w:hAnsi="Avenir Next LT Pro" w:cs="Avenir Next LT Pro"/>
                <w:b/>
                <w:bCs/>
                <w:i/>
                <w:iCs/>
                <w:color w:val="000000" w:themeColor="text1"/>
                <w:sz w:val="21"/>
                <w:szCs w:val="21"/>
                <w:lang w:val="fr-CD"/>
              </w:rPr>
              <w:t>Hyperliens</w:t>
            </w:r>
          </w:p>
        </w:tc>
        <w:tc>
          <w:tcPr>
            <w:tcW w:w="1102" w:type="dxa"/>
            <w:tcBorders>
              <w:top w:val="single" w:sz="8" w:space="0" w:color="auto"/>
              <w:left w:val="single" w:sz="8" w:space="0" w:color="auto"/>
              <w:bottom w:val="single" w:sz="8" w:space="0" w:color="auto"/>
              <w:right w:val="single" w:sz="8" w:space="0" w:color="auto"/>
            </w:tcBorders>
            <w:tcMar>
              <w:left w:w="108" w:type="dxa"/>
              <w:right w:w="108" w:type="dxa"/>
            </w:tcMar>
          </w:tcPr>
          <w:p w14:paraId="6495FAB1" w14:textId="77777777" w:rsidR="00842338" w:rsidRDefault="00842338" w:rsidP="00B45091">
            <w:pPr>
              <w:ind w:left="-20" w:right="-20"/>
            </w:pPr>
            <w:r w:rsidRPr="71364F87">
              <w:rPr>
                <w:rFonts w:ascii="Calibri" w:eastAsia="Calibri" w:hAnsi="Calibri" w:cs="Calibri"/>
                <w:b/>
                <w:bCs/>
              </w:rPr>
              <w:t>Organisation</w:t>
            </w:r>
          </w:p>
        </w:tc>
      </w:tr>
      <w:tr w:rsidR="00842338" w14:paraId="0DB9C18B" w14:textId="77777777" w:rsidTr="46427BBF">
        <w:trPr>
          <w:trHeight w:val="300"/>
        </w:trPr>
        <w:tc>
          <w:tcPr>
            <w:tcW w:w="915" w:type="dxa"/>
            <w:tcBorders>
              <w:top w:val="single" w:sz="8" w:space="0" w:color="auto"/>
              <w:left w:val="single" w:sz="8" w:space="0" w:color="auto"/>
              <w:bottom w:val="single" w:sz="8" w:space="0" w:color="auto"/>
              <w:right w:val="single" w:sz="8" w:space="0" w:color="auto"/>
            </w:tcBorders>
            <w:tcMar>
              <w:left w:w="108" w:type="dxa"/>
              <w:right w:w="108" w:type="dxa"/>
            </w:tcMar>
          </w:tcPr>
          <w:p w14:paraId="0A60AA3A" w14:textId="77777777" w:rsidR="00842338" w:rsidRDefault="00842338" w:rsidP="00B45091">
            <w:pPr>
              <w:ind w:left="-20" w:right="-20"/>
            </w:pPr>
            <w:r w:rsidRPr="71364F87">
              <w:rPr>
                <w:rFonts w:ascii="Calibri" w:eastAsia="Calibri" w:hAnsi="Calibri" w:cs="Calibri"/>
              </w:rPr>
              <w:t>Annexe 1</w:t>
            </w:r>
          </w:p>
        </w:tc>
        <w:tc>
          <w:tcPr>
            <w:tcW w:w="5301" w:type="dxa"/>
            <w:tcBorders>
              <w:top w:val="single" w:sz="8" w:space="0" w:color="auto"/>
              <w:left w:val="single" w:sz="8" w:space="0" w:color="auto"/>
              <w:bottom w:val="single" w:sz="8" w:space="0" w:color="auto"/>
              <w:right w:val="single" w:sz="8" w:space="0" w:color="auto"/>
            </w:tcBorders>
            <w:tcMar>
              <w:left w:w="108" w:type="dxa"/>
              <w:right w:w="108" w:type="dxa"/>
            </w:tcMar>
          </w:tcPr>
          <w:p w14:paraId="396F1E28" w14:textId="77777777" w:rsidR="00842338" w:rsidRDefault="00842338" w:rsidP="00B45091">
            <w:pPr>
              <w:ind w:left="-20" w:right="-20"/>
              <w:jc w:val="both"/>
            </w:pPr>
            <w:r w:rsidRPr="71364F87">
              <w:rPr>
                <w:rFonts w:ascii="Calibri" w:eastAsia="Calibri" w:hAnsi="Calibri" w:cs="Calibri"/>
              </w:rPr>
              <w:t>Rapport d’enquête sur les perceptions, attitudes des apprenants et enseignants et recensement des thèmes en lien avec l’EDD dans les programmes du pré-primaire, du primaire et du secondaire</w:t>
            </w:r>
          </w:p>
        </w:tc>
        <w:tc>
          <w:tcPr>
            <w:tcW w:w="1442" w:type="dxa"/>
            <w:tcBorders>
              <w:top w:val="single" w:sz="8" w:space="0" w:color="auto"/>
              <w:left w:val="single" w:sz="8" w:space="0" w:color="auto"/>
              <w:bottom w:val="single" w:sz="8" w:space="0" w:color="auto"/>
              <w:right w:val="single" w:sz="8" w:space="0" w:color="auto"/>
            </w:tcBorders>
            <w:tcMar>
              <w:left w:w="108" w:type="dxa"/>
              <w:right w:w="108" w:type="dxa"/>
            </w:tcMar>
          </w:tcPr>
          <w:p w14:paraId="76E4A903" w14:textId="77777777" w:rsidR="00842338" w:rsidRDefault="00842338" w:rsidP="00B45091">
            <w:pPr>
              <w:ind w:left="-20" w:right="-20"/>
              <w:jc w:val="center"/>
            </w:pPr>
            <w:r w:rsidRPr="71364F87">
              <w:rPr>
                <w:rFonts w:ascii="Calibri" w:eastAsia="Calibri" w:hAnsi="Calibri" w:cs="Calibri"/>
              </w:rPr>
              <w:t xml:space="preserve"> </w:t>
            </w:r>
          </w:p>
          <w:p w14:paraId="3D34D90B" w14:textId="7976B034" w:rsidR="00842338" w:rsidRDefault="00000000" w:rsidP="00B45091">
            <w:pPr>
              <w:ind w:left="-20" w:right="-20"/>
              <w:jc w:val="center"/>
            </w:pPr>
            <w:hyperlink r:id="rId35" w:history="1">
              <w:r w:rsidR="733CB29A" w:rsidRPr="46427BBF">
                <w:rPr>
                  <w:rStyle w:val="Lienhypertexte"/>
                  <w:rFonts w:ascii="Calibri" w:eastAsia="Calibri" w:hAnsi="Calibri" w:cs="Calibri"/>
                </w:rPr>
                <w:t>https://drive.google.com/drive/folders/1nP2SyygvFpB8hTlk5NhOzps-gaRlm5f1</w:t>
              </w:r>
            </w:hyperlink>
            <w:r w:rsidR="733CB29A" w:rsidRPr="46427BBF">
              <w:rPr>
                <w:rFonts w:ascii="Calibri" w:eastAsia="Calibri" w:hAnsi="Calibri" w:cs="Calibri"/>
              </w:rPr>
              <w:t xml:space="preserve"> </w:t>
            </w:r>
            <w:r w:rsidR="00842338" w:rsidRPr="46427BBF">
              <w:rPr>
                <w:rFonts w:ascii="Calibri" w:eastAsia="Calibri" w:hAnsi="Calibri" w:cs="Calibri"/>
              </w:rPr>
              <w:t xml:space="preserve"> </w:t>
            </w:r>
          </w:p>
        </w:tc>
        <w:tc>
          <w:tcPr>
            <w:tcW w:w="1102" w:type="dxa"/>
            <w:tcBorders>
              <w:top w:val="single" w:sz="8" w:space="0" w:color="auto"/>
              <w:left w:val="single" w:sz="8" w:space="0" w:color="auto"/>
              <w:bottom w:val="single" w:sz="8" w:space="0" w:color="auto"/>
              <w:right w:val="single" w:sz="8" w:space="0" w:color="auto"/>
            </w:tcBorders>
            <w:tcMar>
              <w:left w:w="108" w:type="dxa"/>
              <w:right w:w="108" w:type="dxa"/>
            </w:tcMar>
          </w:tcPr>
          <w:p w14:paraId="2F7745B3" w14:textId="77777777" w:rsidR="00842338" w:rsidRDefault="00842338" w:rsidP="00B45091">
            <w:pPr>
              <w:ind w:left="-20" w:right="-20"/>
              <w:jc w:val="center"/>
            </w:pPr>
            <w:r w:rsidRPr="71364F87">
              <w:rPr>
                <w:rFonts w:ascii="Calibri" w:eastAsia="Calibri" w:hAnsi="Calibri" w:cs="Calibri"/>
              </w:rPr>
              <w:t>UNESCO</w:t>
            </w:r>
          </w:p>
        </w:tc>
      </w:tr>
    </w:tbl>
    <w:p w14:paraId="57F3CAD2" w14:textId="77777777" w:rsidR="00842338" w:rsidRDefault="00842338" w:rsidP="00842338">
      <w:pPr>
        <w:spacing w:line="240" w:lineRule="auto"/>
        <w:ind w:left="0" w:firstLine="0"/>
        <w:rPr>
          <w:rFonts w:ascii="Avenir Next LT Pro" w:hAnsi="Avenir Next LT Pro"/>
          <w:sz w:val="22"/>
          <w:szCs w:val="22"/>
        </w:rPr>
        <w:sectPr w:rsidR="00842338" w:rsidSect="005D5772">
          <w:pgSz w:w="11900" w:h="16840"/>
          <w:pgMar w:top="1961" w:right="1557" w:bottom="1493" w:left="1579" w:header="1020" w:footer="1115" w:gutter="0"/>
          <w:cols w:space="720"/>
          <w:titlePg/>
          <w:docGrid w:linePitch="286"/>
        </w:sectPr>
      </w:pPr>
    </w:p>
    <w:p w14:paraId="0436E10A" w14:textId="31E5C551" w:rsidR="71364F87" w:rsidRDefault="71364F87" w:rsidP="009D29A7">
      <w:pPr>
        <w:keepNext/>
        <w:pBdr>
          <w:top w:val="nil"/>
          <w:left w:val="nil"/>
          <w:bottom w:val="nil"/>
          <w:right w:val="nil"/>
          <w:between w:val="nil"/>
        </w:pBdr>
        <w:ind w:left="0" w:right="29" w:firstLine="0"/>
        <w:rPr>
          <w:rFonts w:ascii="Avenir Next LT Pro" w:hAnsi="Avenir Next LT Pro"/>
          <w:i/>
          <w:iCs/>
        </w:rPr>
      </w:pPr>
    </w:p>
    <w:sectPr w:rsidR="71364F87" w:rsidSect="005D5772">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E7A9E" w14:textId="77777777" w:rsidR="005D5772" w:rsidRDefault="005D5772">
      <w:pPr>
        <w:spacing w:after="0" w:line="240" w:lineRule="auto"/>
      </w:pPr>
      <w:r>
        <w:separator/>
      </w:r>
    </w:p>
  </w:endnote>
  <w:endnote w:type="continuationSeparator" w:id="0">
    <w:p w14:paraId="0AAD136D" w14:textId="77777777" w:rsidR="005D5772" w:rsidRDefault="005D5772">
      <w:pPr>
        <w:spacing w:after="0" w:line="240" w:lineRule="auto"/>
      </w:pPr>
      <w:r>
        <w:continuationSeparator/>
      </w:r>
    </w:p>
  </w:endnote>
  <w:endnote w:type="continuationNotice" w:id="1">
    <w:p w14:paraId="1CFED67F" w14:textId="77777777" w:rsidR="005D5772" w:rsidRDefault="005D5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system-u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61F8" w14:textId="26CE7C46" w:rsidR="00FA3A77" w:rsidRDefault="0089628E">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026FAF">
      <w:rPr>
        <w:noProof/>
      </w:rPr>
      <w:t>2</w:t>
    </w:r>
    <w:r>
      <w:fldChar w:fldCharType="end"/>
    </w:r>
  </w:p>
  <w:p w14:paraId="3FA961F9" w14:textId="77777777" w:rsidR="00FA3A77" w:rsidRDefault="00FA3A77">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61FD" w14:textId="696019E6" w:rsidR="00FA3A77" w:rsidRDefault="0089628E">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026FAF">
      <w:rPr>
        <w:noProof/>
      </w:rPr>
      <w:t>1</w:t>
    </w:r>
    <w:r>
      <w:fldChar w:fldCharType="end"/>
    </w:r>
  </w:p>
  <w:p w14:paraId="3FA961FE" w14:textId="77777777" w:rsidR="00FA3A77" w:rsidRDefault="00FA3A77">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61FF" w14:textId="4F4047CB" w:rsidR="00FA3A77" w:rsidRDefault="0089628E">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sidR="00026FAF">
      <w:rPr>
        <w:noProof/>
      </w:rPr>
      <w:t>14</w:t>
    </w:r>
    <w:r>
      <w:fldChar w:fldCharType="end"/>
    </w:r>
  </w:p>
  <w:p w14:paraId="3FA96200" w14:textId="77777777" w:rsidR="00FA3A77" w:rsidRDefault="00FA3A77">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32C85" w14:textId="77777777" w:rsidR="005D5772" w:rsidRDefault="005D5772">
      <w:pPr>
        <w:spacing w:after="0" w:line="240" w:lineRule="auto"/>
      </w:pPr>
      <w:r>
        <w:separator/>
      </w:r>
    </w:p>
  </w:footnote>
  <w:footnote w:type="continuationSeparator" w:id="0">
    <w:p w14:paraId="0D28B5A7" w14:textId="77777777" w:rsidR="005D5772" w:rsidRDefault="005D5772">
      <w:pPr>
        <w:spacing w:after="0" w:line="240" w:lineRule="auto"/>
      </w:pPr>
      <w:r>
        <w:continuationSeparator/>
      </w:r>
    </w:p>
  </w:footnote>
  <w:footnote w:type="continuationNotice" w:id="1">
    <w:p w14:paraId="7E28410D" w14:textId="77777777" w:rsidR="005D5772" w:rsidRDefault="005D5772">
      <w:pPr>
        <w:spacing w:after="0" w:line="240" w:lineRule="auto"/>
      </w:pPr>
    </w:p>
  </w:footnote>
  <w:footnote w:id="2">
    <w:p w14:paraId="3FA96208" w14:textId="1FF4683E" w:rsidR="00FA3A77" w:rsidRPr="00A52FEB" w:rsidRDefault="0089628E" w:rsidP="00D53C6C">
      <w:pPr>
        <w:pBdr>
          <w:top w:val="nil"/>
          <w:left w:val="nil"/>
          <w:bottom w:val="nil"/>
          <w:right w:val="nil"/>
          <w:between w:val="nil"/>
        </w:pBdr>
        <w:spacing w:after="0" w:line="240" w:lineRule="auto"/>
        <w:rPr>
          <w:rFonts w:asciiTheme="minorHAnsi" w:eastAsia="Avenir" w:hAnsiTheme="minorHAnsi" w:cstheme="minorHAnsi"/>
          <w:sz w:val="18"/>
          <w:szCs w:val="18"/>
          <w:lang w:val="fr-FR"/>
        </w:rPr>
      </w:pPr>
      <w:r w:rsidRPr="00D53C6C">
        <w:rPr>
          <w:rFonts w:asciiTheme="minorHAnsi" w:eastAsia="Avenir" w:hAnsiTheme="minorHAnsi" w:cstheme="minorHAnsi"/>
          <w:i/>
          <w:iCs/>
          <w:sz w:val="18"/>
          <w:szCs w:val="18"/>
          <w:vertAlign w:val="superscript"/>
        </w:rPr>
        <w:footnoteRef/>
      </w:r>
      <w:r w:rsidRPr="00D53C6C">
        <w:rPr>
          <w:rFonts w:asciiTheme="minorHAnsi" w:eastAsia="Avenir" w:hAnsiTheme="minorHAnsi" w:cstheme="minorHAnsi"/>
          <w:sz w:val="18"/>
          <w:szCs w:val="18"/>
          <w:vertAlign w:val="superscript"/>
          <w:lang w:val="fr-FR"/>
        </w:rPr>
        <w:t xml:space="preserve"> </w:t>
      </w:r>
      <w:r w:rsidRPr="00A52FEB">
        <w:rPr>
          <w:rFonts w:asciiTheme="minorHAnsi" w:eastAsia="Avenir" w:hAnsiTheme="minorHAnsi" w:cstheme="minorHAnsi"/>
          <w:sz w:val="18"/>
          <w:szCs w:val="18"/>
          <w:lang w:val="fr-FR"/>
        </w:rPr>
        <w:t xml:space="preserve">Ce canevas est relatif à la présentation des rapports annuel et semestriel des organisations de mise en œuvre des programmes financés par CAFI, y compris via le FONAREDD en RDC. Les rapports annuels couvrent la période du 1er janvier au 31 décembre. Les rapports semestriels couvrent la période du 1er janvier au 30 juin. </w:t>
      </w:r>
    </w:p>
  </w:footnote>
  <w:footnote w:id="3">
    <w:p w14:paraId="3FA96209" w14:textId="7F2D43C5" w:rsidR="00FA3A77" w:rsidRPr="00A52FEB" w:rsidRDefault="0089628E">
      <w:pPr>
        <w:pBdr>
          <w:top w:val="nil"/>
          <w:left w:val="nil"/>
          <w:bottom w:val="nil"/>
          <w:right w:val="nil"/>
          <w:between w:val="nil"/>
        </w:pBdr>
        <w:spacing w:after="0" w:line="240" w:lineRule="auto"/>
        <w:rPr>
          <w:rFonts w:asciiTheme="minorHAnsi" w:hAnsiTheme="minorHAnsi" w:cstheme="minorHAnsi"/>
          <w:sz w:val="18"/>
          <w:szCs w:val="18"/>
        </w:rPr>
      </w:pPr>
      <w:r w:rsidRPr="00D53C6C">
        <w:rPr>
          <w:rFonts w:asciiTheme="minorHAnsi" w:eastAsia="Avenir" w:hAnsiTheme="minorHAnsi" w:cstheme="minorHAnsi"/>
          <w:i/>
          <w:iCs/>
          <w:sz w:val="18"/>
          <w:szCs w:val="18"/>
          <w:vertAlign w:val="superscript"/>
        </w:rPr>
        <w:footnoteRef/>
      </w:r>
      <w:hyperlink r:id="rId1" w:history="1">
        <w:r w:rsidR="00D53C6C" w:rsidRPr="00EE6220">
          <w:rPr>
            <w:rStyle w:val="Lienhypertexte"/>
            <w:rFonts w:asciiTheme="minorHAnsi" w:eastAsia="Avenir" w:hAnsiTheme="minorHAnsi" w:cstheme="minorHAnsi"/>
            <w:sz w:val="18"/>
            <w:szCs w:val="18"/>
            <w:lang w:val="fr-FR"/>
          </w:rPr>
          <w:t>https://drive.google.com/open?id=1YndKt5KEULfKU0hCkr9FkY6i99cczf5T&amp;authuser=secretariatcafi%40gmail.com&amp;usp=drive_fs</w:t>
        </w:r>
      </w:hyperlink>
      <w:r w:rsidR="00D53C6C">
        <w:rPr>
          <w:rFonts w:asciiTheme="minorHAnsi" w:eastAsia="Avenir" w:hAnsiTheme="minorHAnsi" w:cstheme="minorHAnsi"/>
          <w:sz w:val="18"/>
          <w:szCs w:val="18"/>
          <w:lang w:val="fr-FR"/>
        </w:rPr>
        <w:t xml:space="preserve"> </w:t>
      </w:r>
    </w:p>
  </w:footnote>
  <w:footnote w:id="4">
    <w:p w14:paraId="4775F367" w14:textId="1D14E092" w:rsidR="00F1485E" w:rsidRPr="00A52FEB" w:rsidRDefault="00F1485E" w:rsidP="00DB6F4C">
      <w:pPr>
        <w:pStyle w:val="Notedebasdepage"/>
        <w:jc w:val="left"/>
        <w:rPr>
          <w:rFonts w:asciiTheme="minorHAnsi" w:eastAsia="Avenir" w:hAnsiTheme="minorHAnsi" w:cstheme="minorHAnsi"/>
          <w:sz w:val="18"/>
          <w:szCs w:val="18"/>
          <w:lang w:val="fr-FR"/>
        </w:rPr>
      </w:pPr>
      <w:r w:rsidRPr="00A52FEB">
        <w:rPr>
          <w:rStyle w:val="Appelnotedebasdep"/>
          <w:rFonts w:asciiTheme="minorHAnsi" w:hAnsiTheme="minorHAnsi" w:cstheme="minorHAnsi"/>
          <w:sz w:val="18"/>
          <w:szCs w:val="18"/>
        </w:rPr>
        <w:footnoteRef/>
      </w:r>
      <w:r w:rsidRPr="00A52FEB">
        <w:rPr>
          <w:rFonts w:asciiTheme="minorHAnsi" w:hAnsiTheme="minorHAnsi" w:cstheme="minorHAnsi"/>
          <w:sz w:val="18"/>
          <w:szCs w:val="18"/>
        </w:rPr>
        <w:t xml:space="preserve"> </w:t>
      </w:r>
      <w:r w:rsidRPr="00A52FEB">
        <w:rPr>
          <w:rFonts w:asciiTheme="minorHAnsi" w:eastAsia="Avenir" w:hAnsiTheme="minorHAnsi" w:cstheme="minorHAnsi"/>
          <w:sz w:val="18"/>
          <w:szCs w:val="18"/>
          <w:lang w:val="fr-FR"/>
        </w:rPr>
        <w:t xml:space="preserve">L’ensemble des documents de projet se trouve sur le Drive CAFI : </w:t>
      </w:r>
      <w:hyperlink r:id="rId2" w:history="1">
        <w:r w:rsidRPr="004B7150">
          <w:rPr>
            <w:rStyle w:val="Lienhypertexte"/>
            <w:rFonts w:ascii="Avenir Next LT Pro" w:hAnsi="Avenir Next LT Pro"/>
            <w:sz w:val="18"/>
            <w:szCs w:val="18"/>
          </w:rPr>
          <w:t>https://drive.google.com/drive/folders/1RhAT_Hc5jycgw40xr7YZM57jV4zQFadQ</w:t>
        </w:r>
      </w:hyperlink>
      <w:r w:rsidR="004B7150" w:rsidRPr="004B7150">
        <w:rPr>
          <w:rStyle w:val="Lienhypertexte"/>
          <w:rFonts w:ascii="Avenir Next LT Pro" w:hAnsi="Avenir Next LT Pro"/>
          <w:sz w:val="18"/>
          <w:szCs w:val="18"/>
        </w:rPr>
        <w:t xml:space="preserve"> </w:t>
      </w:r>
      <w:r w:rsidRPr="004B7150">
        <w:rPr>
          <w:rStyle w:val="Lienhypertexte"/>
          <w:rFonts w:ascii="Avenir Next LT Pro" w:hAnsi="Avenir Next LT Pro"/>
          <w:sz w:val="18"/>
          <w:szCs w:val="18"/>
        </w:rPr>
        <w:t xml:space="preserve"> </w:t>
      </w:r>
    </w:p>
  </w:footnote>
  <w:footnote w:id="5">
    <w:p w14:paraId="3A936CB3" w14:textId="7638BC4E" w:rsidR="00F1485E" w:rsidRPr="00A52FEB" w:rsidRDefault="00F1485E">
      <w:pPr>
        <w:pStyle w:val="Notedebasdepage"/>
        <w:rPr>
          <w:rFonts w:asciiTheme="minorHAnsi" w:hAnsiTheme="minorHAnsi" w:cstheme="minorHAnsi"/>
          <w:sz w:val="18"/>
          <w:szCs w:val="18"/>
        </w:rPr>
      </w:pPr>
      <w:r w:rsidRPr="004B7150">
        <w:rPr>
          <w:rFonts w:asciiTheme="minorHAnsi" w:eastAsia="Avenir" w:hAnsiTheme="minorHAnsi" w:cstheme="minorHAnsi"/>
          <w:i/>
          <w:iCs/>
          <w:sz w:val="18"/>
          <w:szCs w:val="18"/>
          <w:vertAlign w:val="superscript"/>
        </w:rPr>
        <w:footnoteRef/>
      </w:r>
      <w:r w:rsidRPr="00A52FEB">
        <w:rPr>
          <w:rFonts w:asciiTheme="minorHAnsi" w:eastAsia="Avenir" w:hAnsiTheme="minorHAnsi" w:cstheme="minorHAnsi"/>
          <w:sz w:val="18"/>
          <w:szCs w:val="18"/>
          <w:lang w:val="fr-FR"/>
        </w:rPr>
        <w:t xml:space="preserve"> Il </w:t>
      </w:r>
      <w:r w:rsidR="00DB6F4C" w:rsidRPr="00A52FEB">
        <w:rPr>
          <w:rFonts w:asciiTheme="minorHAnsi" w:eastAsia="Avenir" w:hAnsiTheme="minorHAnsi" w:cstheme="minorHAnsi"/>
          <w:sz w:val="18"/>
          <w:szCs w:val="18"/>
          <w:lang w:val="fr-FR"/>
        </w:rPr>
        <w:t>s’agit</w:t>
      </w:r>
      <w:r w:rsidRPr="00A52FEB">
        <w:rPr>
          <w:rFonts w:asciiTheme="minorHAnsi" w:eastAsia="Avenir" w:hAnsiTheme="minorHAnsi" w:cstheme="minorHAnsi"/>
          <w:sz w:val="18"/>
          <w:szCs w:val="18"/>
          <w:lang w:val="fr-FR"/>
        </w:rPr>
        <w:t xml:space="preserve"> des organisations qui ont reçu un financement direct du Bureau MPTF dans le cadre du projet.</w:t>
      </w:r>
    </w:p>
  </w:footnote>
  <w:footnote w:id="6">
    <w:p w14:paraId="307B8DD9" w14:textId="4E21B67A" w:rsidR="00156B19" w:rsidRPr="00E33C2C" w:rsidRDefault="00156B19" w:rsidP="00156B19">
      <w:pPr>
        <w:pStyle w:val="Notedebasdepage"/>
        <w:rPr>
          <w:rFonts w:asciiTheme="minorHAnsi" w:hAnsiTheme="minorHAnsi" w:cstheme="minorHAnsi"/>
          <w:sz w:val="18"/>
          <w:szCs w:val="18"/>
          <w:lang w:val="fr-CH"/>
        </w:rPr>
      </w:pPr>
      <w:r w:rsidRPr="00A52FEB">
        <w:rPr>
          <w:rStyle w:val="Appelnotedebasdep"/>
          <w:rFonts w:asciiTheme="minorHAnsi" w:hAnsiTheme="minorHAnsi" w:cstheme="minorHAnsi"/>
          <w:sz w:val="18"/>
          <w:szCs w:val="18"/>
        </w:rPr>
        <w:footnoteRef/>
      </w:r>
      <w:r w:rsidRPr="00E33C2C">
        <w:rPr>
          <w:rFonts w:asciiTheme="minorHAnsi" w:hAnsiTheme="minorHAnsi" w:cstheme="minorHAnsi"/>
          <w:sz w:val="18"/>
          <w:szCs w:val="18"/>
          <w:lang w:val="fr-CH"/>
        </w:rPr>
        <w:t xml:space="preserve"> </w:t>
      </w:r>
      <w:r w:rsidR="00E33C2C">
        <w:rPr>
          <w:rFonts w:ascii="Avenir Next LT Pro" w:hAnsi="Avenir Next LT Pro"/>
          <w:sz w:val="18"/>
          <w:szCs w:val="18"/>
          <w:lang w:val="fr-CH"/>
        </w:rPr>
        <w:t>Merci de f</w:t>
      </w:r>
      <w:r w:rsidR="00E33C2C" w:rsidRPr="00DE0B56">
        <w:rPr>
          <w:rFonts w:ascii="Avenir Next LT Pro" w:hAnsi="Avenir Next LT Pro"/>
          <w:sz w:val="18"/>
          <w:szCs w:val="18"/>
          <w:lang w:val="fr-CH"/>
        </w:rPr>
        <w:t>ournir des hyperliens</w:t>
      </w:r>
      <w:r w:rsidR="00E33C2C" w:rsidRPr="00DE0B56">
        <w:rPr>
          <w:rFonts w:ascii="Avenir Next LT Pro" w:hAnsi="Avenir Next LT Pro" w:cstheme="minorHAnsi"/>
          <w:sz w:val="18"/>
          <w:szCs w:val="18"/>
          <w:lang w:val="fr-CH"/>
        </w:rPr>
        <w:t xml:space="preserve"> quand c</w:t>
      </w:r>
      <w:r w:rsidR="00E33C2C">
        <w:rPr>
          <w:rFonts w:ascii="Avenir Next LT Pro" w:hAnsi="Avenir Next LT Pro" w:cstheme="minorHAnsi"/>
          <w:sz w:val="18"/>
          <w:szCs w:val="18"/>
          <w:lang w:val="fr-CH"/>
        </w:rPr>
        <w:t xml:space="preserve">’est </w:t>
      </w:r>
      <w:r w:rsidR="00E33C2C" w:rsidRPr="00DE0B56">
        <w:rPr>
          <w:rFonts w:ascii="Avenir Next LT Pro" w:hAnsi="Avenir Next LT Pro" w:cstheme="minorHAnsi"/>
          <w:sz w:val="18"/>
          <w:szCs w:val="18"/>
          <w:lang w:val="fr-CH"/>
        </w:rPr>
        <w:t>possible.</w:t>
      </w:r>
    </w:p>
  </w:footnote>
  <w:footnote w:id="7">
    <w:p w14:paraId="237F37E8" w14:textId="598B9A9C" w:rsidR="00CC752D" w:rsidRPr="003F38BE" w:rsidRDefault="00CC752D" w:rsidP="00CC752D">
      <w:pPr>
        <w:pStyle w:val="Notedebasdepage"/>
        <w:rPr>
          <w:rFonts w:asciiTheme="minorHAnsi" w:hAnsiTheme="minorHAnsi" w:cstheme="minorHAnsi"/>
          <w:sz w:val="18"/>
          <w:szCs w:val="18"/>
          <w:lang w:val="fr-CH"/>
        </w:rPr>
      </w:pPr>
      <w:r w:rsidRPr="00A52FEB">
        <w:rPr>
          <w:rStyle w:val="Appelnotedebasdep"/>
          <w:rFonts w:asciiTheme="minorHAnsi" w:hAnsiTheme="minorHAnsi" w:cstheme="minorHAnsi"/>
          <w:sz w:val="18"/>
          <w:szCs w:val="18"/>
        </w:rPr>
        <w:footnoteRef/>
      </w:r>
      <w:r w:rsidRPr="003F38BE">
        <w:rPr>
          <w:rFonts w:asciiTheme="minorHAnsi" w:hAnsiTheme="minorHAnsi" w:cstheme="minorHAnsi"/>
          <w:sz w:val="18"/>
          <w:szCs w:val="18"/>
          <w:lang w:val="fr-CH"/>
        </w:rPr>
        <w:t xml:space="preserve"> </w:t>
      </w:r>
      <w:r w:rsidR="003F38BE">
        <w:rPr>
          <w:rFonts w:ascii="Avenir Next LT Pro" w:hAnsi="Avenir Next LT Pro"/>
          <w:sz w:val="18"/>
          <w:szCs w:val="18"/>
          <w:lang w:val="fr-CH"/>
        </w:rPr>
        <w:t>Merci de f</w:t>
      </w:r>
      <w:r w:rsidR="003F38BE" w:rsidRPr="00DE0B56">
        <w:rPr>
          <w:rFonts w:ascii="Avenir Next LT Pro" w:hAnsi="Avenir Next LT Pro"/>
          <w:sz w:val="18"/>
          <w:szCs w:val="18"/>
          <w:lang w:val="fr-CH"/>
        </w:rPr>
        <w:t>ournir des hyperliens</w:t>
      </w:r>
      <w:r w:rsidR="003F38BE" w:rsidRPr="00DE0B56">
        <w:rPr>
          <w:rFonts w:ascii="Avenir Next LT Pro" w:hAnsi="Avenir Next LT Pro" w:cstheme="minorHAnsi"/>
          <w:sz w:val="18"/>
          <w:szCs w:val="18"/>
          <w:lang w:val="fr-CH"/>
        </w:rPr>
        <w:t xml:space="preserve"> quand c</w:t>
      </w:r>
      <w:r w:rsidR="003F38BE">
        <w:rPr>
          <w:rFonts w:ascii="Avenir Next LT Pro" w:hAnsi="Avenir Next LT Pro" w:cstheme="minorHAnsi"/>
          <w:sz w:val="18"/>
          <w:szCs w:val="18"/>
          <w:lang w:val="fr-CH"/>
        </w:rPr>
        <w:t xml:space="preserve">’est </w:t>
      </w:r>
      <w:r w:rsidR="003F38BE" w:rsidRPr="00DE0B56">
        <w:rPr>
          <w:rFonts w:ascii="Avenir Next LT Pro" w:hAnsi="Avenir Next LT Pro" w:cstheme="minorHAnsi"/>
          <w:sz w:val="18"/>
          <w:szCs w:val="18"/>
          <w:lang w:val="fr-CH"/>
        </w:rPr>
        <w:t>possible.</w:t>
      </w:r>
    </w:p>
  </w:footnote>
  <w:footnote w:id="8">
    <w:p w14:paraId="2821EFC2" w14:textId="4A0931D4" w:rsidR="00542D80" w:rsidRPr="00542D80" w:rsidRDefault="00542D80">
      <w:pPr>
        <w:pStyle w:val="Notedebasdepage"/>
      </w:pPr>
      <w:r>
        <w:rPr>
          <w:rStyle w:val="Appelnotedebasdep"/>
        </w:rPr>
        <w:footnoteRef/>
      </w:r>
      <w:r>
        <w:t xml:space="preserve"> A noter que le budget total indiqué dans le Document de projet est de 16 856 532,42 USD sur une durée de 5 ans</w:t>
      </w:r>
      <w:r w:rsidR="00765542">
        <w:t xml:space="preserve">. Cependant, le Conseil d’Administration de CAFI n’a approuvé qu’une première tranche s’élevant à un montant de </w:t>
      </w:r>
      <w:r w:rsidR="00495771" w:rsidRPr="00495771">
        <w:t>1 824 046,83 USD</w:t>
      </w:r>
      <w:r w:rsidR="00495771">
        <w:t xml:space="preserve"> </w:t>
      </w:r>
      <w:r w:rsidR="00765542">
        <w:t xml:space="preserve">pour l’instant, </w:t>
      </w:r>
      <w:r w:rsidR="004318B4">
        <w:t>à la vue</w:t>
      </w:r>
      <w:r w:rsidR="00765542">
        <w:t xml:space="preserve"> de la nature du projet (Paiements basés sur les Résultats), dont l’approbation des futures tranches dépend des Résultats démontrés par le Gabon en termes de </w:t>
      </w:r>
      <w:r w:rsidR="008104A0">
        <w:t>préservation des forêts et réduction des émissions de gaz à effet de serre.</w:t>
      </w:r>
      <w:r w:rsidR="00495771">
        <w:t xml:space="preserve"> Aussi, il faut </w:t>
      </w:r>
      <w:r w:rsidR="00495771" w:rsidRPr="00495771">
        <w:t>noter que le budget total de la première tranche approuvée par le Conseil d'Administration s'élève à 1 824 046,83 USD mais que le bud</w:t>
      </w:r>
      <w:r w:rsidR="00495771">
        <w:t>g</w:t>
      </w:r>
      <w:r w:rsidR="00495771" w:rsidRPr="00495771">
        <w:t>et validé par le COPIL s'élève à un montant de 1 823 734,75 USD, soit une différence de 312,08 USD, qui n'a pas été budgétisée sous l'Effet 1.</w:t>
      </w:r>
    </w:p>
  </w:footnote>
  <w:footnote w:id="9">
    <w:p w14:paraId="3FA96212" w14:textId="25987DA0" w:rsidR="00774396" w:rsidRPr="00A52FEB" w:rsidRDefault="00774396">
      <w:pPr>
        <w:pBdr>
          <w:top w:val="nil"/>
          <w:left w:val="nil"/>
          <w:bottom w:val="nil"/>
          <w:right w:val="nil"/>
          <w:between w:val="nil"/>
        </w:pBdr>
        <w:spacing w:after="0" w:line="240" w:lineRule="auto"/>
        <w:rPr>
          <w:rFonts w:asciiTheme="minorHAnsi" w:eastAsia="Avenir" w:hAnsiTheme="minorHAnsi" w:cstheme="minorHAnsi"/>
          <w:sz w:val="18"/>
          <w:szCs w:val="18"/>
          <w:lang w:val="fr-FR"/>
        </w:rPr>
      </w:pPr>
      <w:r w:rsidRPr="009A5A8D">
        <w:rPr>
          <w:rFonts w:asciiTheme="minorHAnsi" w:eastAsia="Avenir" w:hAnsiTheme="minorHAnsi" w:cstheme="minorHAnsi"/>
          <w:i/>
          <w:iCs/>
          <w:sz w:val="18"/>
          <w:szCs w:val="18"/>
          <w:vertAlign w:val="superscript"/>
          <w:lang w:val="en-GB"/>
        </w:rPr>
        <w:footnoteRef/>
      </w:r>
      <w:r w:rsidRPr="009A5A8D">
        <w:rPr>
          <w:rFonts w:asciiTheme="minorHAnsi" w:eastAsia="Avenir" w:hAnsiTheme="minorHAnsi" w:cstheme="minorHAnsi"/>
          <w:sz w:val="18"/>
          <w:szCs w:val="18"/>
          <w:vertAlign w:val="superscript"/>
          <w:lang w:val="fr-FR"/>
        </w:rPr>
        <w:t xml:space="preserve"> </w:t>
      </w:r>
      <w:r w:rsidRPr="00A52FEB">
        <w:rPr>
          <w:rFonts w:asciiTheme="minorHAnsi" w:eastAsia="Avenir" w:hAnsiTheme="minorHAnsi" w:cstheme="minorHAnsi"/>
          <w:sz w:val="18"/>
          <w:szCs w:val="18"/>
          <w:lang w:val="fr-FR"/>
        </w:rPr>
        <w:t>Reporter la valeur indique dans le tableau 2</w:t>
      </w:r>
      <w:r w:rsidR="009A5A8D">
        <w:rPr>
          <w:rFonts w:asciiTheme="minorHAnsi" w:eastAsia="Avenir" w:hAnsiTheme="minorHAnsi" w:cstheme="minorHAnsi"/>
          <w:sz w:val="18"/>
          <w:szCs w:val="18"/>
          <w:lang w:val="fr-FR"/>
        </w:rPr>
        <w:t>.</w:t>
      </w:r>
    </w:p>
  </w:footnote>
  <w:footnote w:id="10">
    <w:p w14:paraId="3FA96213" w14:textId="66183864" w:rsidR="00774396" w:rsidRPr="00A52FEB" w:rsidRDefault="00774396">
      <w:pPr>
        <w:pBdr>
          <w:top w:val="nil"/>
          <w:left w:val="nil"/>
          <w:bottom w:val="nil"/>
          <w:right w:val="nil"/>
          <w:between w:val="nil"/>
        </w:pBdr>
        <w:spacing w:after="0" w:line="240" w:lineRule="auto"/>
        <w:rPr>
          <w:rFonts w:asciiTheme="minorHAnsi" w:eastAsia="Avenir" w:hAnsiTheme="minorHAnsi" w:cstheme="minorHAnsi"/>
          <w:sz w:val="18"/>
          <w:szCs w:val="18"/>
          <w:lang w:val="fr-FR"/>
        </w:rPr>
      </w:pPr>
      <w:r w:rsidRPr="009A5A8D">
        <w:rPr>
          <w:rFonts w:asciiTheme="minorHAnsi" w:eastAsia="Avenir" w:hAnsiTheme="minorHAnsi" w:cstheme="minorHAnsi"/>
          <w:i/>
          <w:iCs/>
          <w:sz w:val="18"/>
          <w:szCs w:val="18"/>
          <w:vertAlign w:val="superscript"/>
          <w:lang w:val="en-GB"/>
        </w:rPr>
        <w:footnoteRef/>
      </w:r>
      <w:r w:rsidRPr="009A5A8D">
        <w:rPr>
          <w:rFonts w:asciiTheme="minorHAnsi" w:eastAsia="Avenir" w:hAnsiTheme="minorHAnsi" w:cstheme="minorHAnsi"/>
          <w:sz w:val="18"/>
          <w:szCs w:val="18"/>
          <w:vertAlign w:val="superscript"/>
          <w:lang w:val="fr-FR"/>
        </w:rPr>
        <w:t xml:space="preserve"> </w:t>
      </w:r>
      <w:r w:rsidRPr="00A52FEB">
        <w:rPr>
          <w:rFonts w:asciiTheme="minorHAnsi" w:eastAsia="Avenir" w:hAnsiTheme="minorHAnsi" w:cstheme="minorHAnsi"/>
          <w:sz w:val="18"/>
          <w:szCs w:val="18"/>
          <w:lang w:val="fr-FR"/>
        </w:rPr>
        <w:t>Tels qu’indiqués dans la colonne G du tableau 5.1</w:t>
      </w:r>
      <w:r w:rsidR="009A5A8D">
        <w:rPr>
          <w:rFonts w:asciiTheme="minorHAnsi" w:eastAsia="Avenir" w:hAnsiTheme="minorHAnsi" w:cstheme="minorHAnsi"/>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61F7" w14:textId="24508F1E" w:rsidR="00FA3A77" w:rsidRPr="003F38BE" w:rsidRDefault="0089628E">
    <w:pPr>
      <w:pBdr>
        <w:top w:val="nil"/>
        <w:left w:val="nil"/>
        <w:bottom w:val="nil"/>
        <w:right w:val="nil"/>
        <w:between w:val="nil"/>
      </w:pBdr>
      <w:tabs>
        <w:tab w:val="center" w:pos="4536"/>
        <w:tab w:val="right" w:pos="9072"/>
      </w:tabs>
      <w:spacing w:after="0" w:line="240" w:lineRule="auto"/>
      <w:jc w:val="right"/>
      <w:rPr>
        <w:rFonts w:ascii="Avenir Next LT Pro" w:hAnsi="Avenir Next LT Pro"/>
        <w:i/>
      </w:rPr>
    </w:pPr>
    <w:r w:rsidRPr="003F38BE">
      <w:rPr>
        <w:rFonts w:ascii="Avenir Next LT Pro" w:hAnsi="Avenir Next LT Pro"/>
        <w:i/>
      </w:rPr>
      <w:t xml:space="preserve">Canevas de rapport– </w:t>
    </w:r>
    <w:r w:rsidR="00A96744" w:rsidRPr="003F38BE">
      <w:rPr>
        <w:rFonts w:ascii="Avenir Next LT Pro" w:hAnsi="Avenir Next LT Pro"/>
        <w:i/>
      </w:rPr>
      <w:t>Projet en phase de démarrage</w:t>
    </w:r>
    <w:r w:rsidR="00074D99" w:rsidRPr="003F38BE">
      <w:rPr>
        <w:rFonts w:ascii="Avenir Next LT Pro" w:hAnsi="Avenir Next LT Pro"/>
        <w:i/>
      </w:rPr>
      <w:t xml:space="preserve"> </w:t>
    </w:r>
    <w:r w:rsidRPr="003F38BE">
      <w:rPr>
        <w:rFonts w:ascii="Avenir Next LT Pro" w:hAnsi="Avenir Next LT Pro"/>
        <w:i/>
      </w:rPr>
      <w:t>financé par CAFI - 202</w:t>
    </w:r>
    <w:r w:rsidR="0010453B" w:rsidRPr="003F38BE">
      <w:rPr>
        <w:rFonts w:ascii="Avenir Next LT Pro" w:hAnsi="Avenir Next LT Pro"/>
        <w:i/>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A78C" w14:textId="055B2EAA" w:rsidR="006C5E1F" w:rsidRDefault="00F65806" w:rsidP="006C5E1F">
    <w:pPr>
      <w:spacing w:after="0" w:line="240" w:lineRule="auto"/>
      <w:jc w:val="center"/>
      <w:rPr>
        <w:rFonts w:ascii="Arial" w:eastAsia="Arial" w:hAnsi="Arial" w:cs="Arial"/>
        <w:b/>
        <w:color w:val="19486A"/>
        <w:sz w:val="24"/>
        <w:szCs w:val="24"/>
      </w:rPr>
    </w:pPr>
    <w:r>
      <w:rPr>
        <w:noProof/>
      </w:rPr>
      <w:drawing>
        <wp:anchor distT="0" distB="0" distL="114300" distR="114300" simplePos="0" relativeHeight="251658244" behindDoc="1" locked="0" layoutInCell="1" allowOverlap="1" wp14:anchorId="63473DB6" wp14:editId="54BBFBA3">
          <wp:simplePos x="0" y="0"/>
          <wp:positionH relativeFrom="column">
            <wp:posOffset>4514126</wp:posOffset>
          </wp:positionH>
          <wp:positionV relativeFrom="paragraph">
            <wp:posOffset>391080</wp:posOffset>
          </wp:positionV>
          <wp:extent cx="1565910" cy="332740"/>
          <wp:effectExtent l="0" t="0" r="0" b="0"/>
          <wp:wrapSquare wrapText="bothSides"/>
          <wp:docPr id="1504391568" name="Image 150439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65910" cy="332740"/>
                  </a:xfrm>
                  <a:prstGeom prst="rect">
                    <a:avLst/>
                  </a:prstGeom>
                </pic:spPr>
              </pic:pic>
            </a:graphicData>
          </a:graphic>
        </wp:anchor>
      </w:drawing>
    </w:r>
    <w:r w:rsidR="006C5E1F">
      <w:rPr>
        <w:rFonts w:ascii="Myriad Pro" w:hAnsi="Myriad Pro"/>
        <w:b/>
        <w:bCs/>
        <w:noProof/>
        <w:spacing w:val="-4"/>
        <w:sz w:val="28"/>
        <w:szCs w:val="28"/>
        <w:lang w:val="fr-FR" w:eastAsia="fr-FR"/>
      </w:rPr>
      <w:drawing>
        <wp:anchor distT="0" distB="0" distL="114300" distR="114300" simplePos="0" relativeHeight="251658241" behindDoc="0" locked="0" layoutInCell="1" allowOverlap="1" wp14:anchorId="39F419DE" wp14:editId="6DF2AAA5">
          <wp:simplePos x="0" y="0"/>
          <wp:positionH relativeFrom="margin">
            <wp:posOffset>3360960</wp:posOffset>
          </wp:positionH>
          <wp:positionV relativeFrom="paragraph">
            <wp:posOffset>-136019</wp:posOffset>
          </wp:positionV>
          <wp:extent cx="574659" cy="1219174"/>
          <wp:effectExtent l="0" t="0" r="0" b="635"/>
          <wp:wrapNone/>
          <wp:docPr id="8" name="Picture 1" descr="Une image contenant texte, conceptio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ne image contenant texte, conception, logo, Polic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659" cy="12191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E1F">
      <w:rPr>
        <w:noProof/>
      </w:rPr>
      <w:drawing>
        <wp:anchor distT="0" distB="0" distL="114300" distR="114300" simplePos="0" relativeHeight="251658242" behindDoc="0" locked="0" layoutInCell="1" hidden="0" allowOverlap="1" wp14:anchorId="2F043005" wp14:editId="54765DA0">
          <wp:simplePos x="0" y="0"/>
          <wp:positionH relativeFrom="page">
            <wp:posOffset>2292146</wp:posOffset>
          </wp:positionH>
          <wp:positionV relativeFrom="paragraph">
            <wp:posOffset>-282575</wp:posOffset>
          </wp:positionV>
          <wp:extent cx="756920" cy="1537335"/>
          <wp:effectExtent l="0" t="0" r="5080" b="0"/>
          <wp:wrapSquare wrapText="bothSides" distT="0" distB="0" distL="114300" distR="114300"/>
          <wp:docPr id="9"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3"/>
                  <a:srcRect/>
                  <a:stretch>
                    <a:fillRect/>
                  </a:stretch>
                </pic:blipFill>
                <pic:spPr>
                  <a:xfrm>
                    <a:off x="0" y="0"/>
                    <a:ext cx="756920" cy="1537335"/>
                  </a:xfrm>
                  <a:prstGeom prst="rect">
                    <a:avLst/>
                  </a:prstGeom>
                  <a:ln/>
                </pic:spPr>
              </pic:pic>
            </a:graphicData>
          </a:graphic>
        </wp:anchor>
      </w:drawing>
    </w:r>
    <w:r w:rsidR="006C5E1F">
      <w:rPr>
        <w:noProof/>
      </w:rPr>
      <w:drawing>
        <wp:anchor distT="0" distB="0" distL="0" distR="0" simplePos="0" relativeHeight="251658243" behindDoc="0" locked="0" layoutInCell="1" allowOverlap="1" wp14:anchorId="40E0393F" wp14:editId="5DF8FDBE">
          <wp:simplePos x="0" y="0"/>
          <wp:positionH relativeFrom="margin">
            <wp:posOffset>-665018</wp:posOffset>
          </wp:positionH>
          <wp:positionV relativeFrom="paragraph">
            <wp:posOffset>164210</wp:posOffset>
          </wp:positionV>
          <wp:extent cx="1225550" cy="715645"/>
          <wp:effectExtent l="0" t="0" r="0" b="8255"/>
          <wp:wrapTopAndBottom/>
          <wp:docPr id="10" name="Picture 4" descr="Une image contenant texte, clipart,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Une image contenant texte, clipart, logo, Graphique&#10;&#10;Description générée automatiquement"/>
                  <pic:cNvPicPr/>
                </pic:nvPicPr>
                <pic:blipFill>
                  <a:blip r:embed="rId4" cstate="print"/>
                  <a:stretch>
                    <a:fillRect/>
                  </a:stretch>
                </pic:blipFill>
                <pic:spPr>
                  <a:xfrm>
                    <a:off x="0" y="0"/>
                    <a:ext cx="1225550" cy="715645"/>
                  </a:xfrm>
                  <a:prstGeom prst="rect">
                    <a:avLst/>
                  </a:prstGeom>
                </pic:spPr>
              </pic:pic>
            </a:graphicData>
          </a:graphic>
          <wp14:sizeRelH relativeFrom="margin">
            <wp14:pctWidth>0</wp14:pctWidth>
          </wp14:sizeRelH>
          <wp14:sizeRelV relativeFrom="margin">
            <wp14:pctHeight>0</wp14:pctHeight>
          </wp14:sizeRelV>
        </wp:anchor>
      </w:drawing>
    </w:r>
    <w:r w:rsidR="0089628E">
      <w:rPr>
        <w:rFonts w:ascii="Arial" w:eastAsia="Arial" w:hAnsi="Arial" w:cs="Arial"/>
        <w:b/>
        <w:color w:val="002060"/>
        <w:sz w:val="32"/>
        <w:szCs w:val="32"/>
      </w:rPr>
      <w:tab/>
    </w:r>
    <w:r w:rsidR="0089628E">
      <w:rPr>
        <w:rFonts w:ascii="Arial" w:eastAsia="Arial" w:hAnsi="Arial" w:cs="Arial"/>
        <w:b/>
        <w:color w:val="002060"/>
        <w:sz w:val="32"/>
        <w:szCs w:val="32"/>
      </w:rPr>
      <w:tab/>
    </w:r>
    <w:r w:rsidR="0089628E">
      <w:rPr>
        <w:rFonts w:ascii="Arial" w:eastAsia="Arial" w:hAnsi="Arial" w:cs="Arial"/>
        <w:b/>
        <w:color w:val="002060"/>
        <w:sz w:val="32"/>
        <w:szCs w:val="32"/>
      </w:rPr>
      <w:tab/>
    </w:r>
    <w:r w:rsidR="006C5E1F">
      <w:rPr>
        <w:rFonts w:ascii="Arial" w:eastAsia="Arial" w:hAnsi="Arial" w:cs="Arial"/>
        <w:b/>
        <w:color w:val="002060"/>
        <w:sz w:val="32"/>
        <w:szCs w:val="32"/>
      </w:rPr>
      <w:tab/>
    </w:r>
    <w:r w:rsidR="006C5E1F">
      <w:rPr>
        <w:rFonts w:ascii="Arial" w:eastAsia="Arial" w:hAnsi="Arial" w:cs="Arial"/>
        <w:b/>
        <w:color w:val="002060"/>
        <w:sz w:val="32"/>
        <w:szCs w:val="32"/>
      </w:rPr>
      <w:tab/>
    </w:r>
    <w:r w:rsidR="006C5E1F">
      <w:rPr>
        <w:rFonts w:ascii="Arial" w:eastAsia="Arial" w:hAnsi="Arial" w:cs="Arial"/>
        <w:b/>
        <w:color w:val="002060"/>
        <w:sz w:val="32"/>
        <w:szCs w:val="32"/>
      </w:rPr>
      <w:tab/>
    </w:r>
  </w:p>
  <w:p w14:paraId="3FA961FA" w14:textId="06EE7A7C" w:rsidR="00FA3A77" w:rsidRDefault="00FA3A77">
    <w:pPr>
      <w:spacing w:after="0" w:line="240" w:lineRule="auto"/>
      <w:jc w:val="center"/>
      <w:rPr>
        <w:rFonts w:ascii="Arial" w:eastAsia="Arial" w:hAnsi="Arial" w:cs="Arial"/>
        <w:b/>
        <w:color w:val="19486A"/>
        <w:sz w:val="24"/>
        <w:szCs w:val="24"/>
      </w:rPr>
    </w:pPr>
  </w:p>
  <w:p w14:paraId="3FA961FB" w14:textId="77777777" w:rsidR="00FA3A77" w:rsidRDefault="00FA3A77">
    <w:pPr>
      <w:spacing w:after="0" w:line="240" w:lineRule="auto"/>
      <w:ind w:right="-125"/>
      <w:jc w:val="center"/>
      <w:rPr>
        <w:rFonts w:ascii="Arial" w:eastAsia="Arial" w:hAnsi="Arial" w:cs="Arial"/>
        <w:b/>
        <w:color w:val="385623"/>
        <w:sz w:val="24"/>
        <w:szCs w:val="24"/>
      </w:rPr>
    </w:pPr>
  </w:p>
  <w:p w14:paraId="3FA961FC" w14:textId="492DDCE2" w:rsidR="00FA3A77" w:rsidRDefault="008575FF">
    <w:pPr>
      <w:keepNext/>
      <w:spacing w:after="0" w:line="240" w:lineRule="auto"/>
    </w:pPr>
    <w:r>
      <w:rPr>
        <w:noProof/>
      </w:rPr>
      <mc:AlternateContent>
        <mc:Choice Requires="wps">
          <w:drawing>
            <wp:anchor distT="0" distB="0" distL="114300" distR="114300" simplePos="0" relativeHeight="251658240" behindDoc="0" locked="0" layoutInCell="1" allowOverlap="1" wp14:anchorId="5740FD39" wp14:editId="681410A0">
              <wp:simplePos x="0" y="0"/>
              <wp:positionH relativeFrom="column">
                <wp:posOffset>279400</wp:posOffset>
              </wp:positionH>
              <wp:positionV relativeFrom="paragraph">
                <wp:posOffset>635000</wp:posOffset>
              </wp:positionV>
              <wp:extent cx="5422900" cy="38100"/>
              <wp:effectExtent l="0" t="0" r="635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422900" cy="3810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pic="http://schemas.openxmlformats.org/drawingml/2006/picture" xmlns:arto="http://schemas.microsoft.com/office/word/2006/arto">
          <w:pict>
            <v:shapetype id="_x0000_t32" coordsize="21600,21600" o:oned="t" filled="f" o:spt="32" path="m,l21600,21600e" w14:anchorId="21CA4908">
              <v:path fillok="f" arrowok="t" o:connecttype="none"/>
              <o:lock v:ext="edit" shapetype="t"/>
            </v:shapetype>
            <v:shape id="Straight Arrow Connector 1" style="position:absolute;margin-left:22pt;margin-top:50pt;width:427pt;height:3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5c249 [3209]"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">
              <v:stroke joinstyle="miter" startarrowwidth="narrow" startarrowlength="short" endarrowwidth="narrow" endarrowlength="shor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6E5A" w14:textId="17FA158D" w:rsidR="007E5F5A" w:rsidRDefault="007E5F5A">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2A3"/>
    <w:multiLevelType w:val="multilevel"/>
    <w:tmpl w:val="D540B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1B1445"/>
    <w:multiLevelType w:val="multilevel"/>
    <w:tmpl w:val="96C8F160"/>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4D3755"/>
    <w:multiLevelType w:val="multilevel"/>
    <w:tmpl w:val="FA3C7AB6"/>
    <w:lvl w:ilvl="0">
      <w:start w:val="7"/>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26F5E83"/>
    <w:multiLevelType w:val="hybridMultilevel"/>
    <w:tmpl w:val="1B0A8D6E"/>
    <w:lvl w:ilvl="0" w:tplc="08090009">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13571BF6"/>
    <w:multiLevelType w:val="hybridMultilevel"/>
    <w:tmpl w:val="4B7E8158"/>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5CC5CE0"/>
    <w:multiLevelType w:val="hybridMultilevel"/>
    <w:tmpl w:val="63A4EAAE"/>
    <w:lvl w:ilvl="0" w:tplc="40DEE832">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1CED558E"/>
    <w:multiLevelType w:val="multilevel"/>
    <w:tmpl w:val="EE42F92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D8098A"/>
    <w:multiLevelType w:val="multilevel"/>
    <w:tmpl w:val="3F5658C8"/>
    <w:lvl w:ilvl="0">
      <w:start w:val="5"/>
      <w:numFmt w:val="decimal"/>
      <w:lvlText w:val="%1"/>
      <w:lvlJc w:val="left"/>
      <w:pPr>
        <w:ind w:left="360" w:hanging="360"/>
      </w:pPr>
    </w:lvl>
    <w:lvl w:ilvl="1">
      <w:start w:val="5"/>
      <w:numFmt w:val="decimal"/>
      <w:lvlText w:val="%1.%2"/>
      <w:lvlJc w:val="left"/>
      <w:pPr>
        <w:ind w:left="722" w:hanging="360"/>
      </w:pPr>
    </w:lvl>
    <w:lvl w:ilvl="2">
      <w:start w:val="1"/>
      <w:numFmt w:val="decimal"/>
      <w:lvlText w:val="%1.%2.%3"/>
      <w:lvlJc w:val="left"/>
      <w:pPr>
        <w:ind w:left="1444" w:hanging="720"/>
      </w:pPr>
    </w:lvl>
    <w:lvl w:ilvl="3">
      <w:start w:val="1"/>
      <w:numFmt w:val="decimal"/>
      <w:lvlText w:val="%1.%2.%3.%4"/>
      <w:lvlJc w:val="left"/>
      <w:pPr>
        <w:ind w:left="1806" w:hanging="720"/>
      </w:pPr>
    </w:lvl>
    <w:lvl w:ilvl="4">
      <w:start w:val="1"/>
      <w:numFmt w:val="decimal"/>
      <w:lvlText w:val="%1.%2.%3.%4.%5"/>
      <w:lvlJc w:val="left"/>
      <w:pPr>
        <w:ind w:left="2528" w:hanging="1080"/>
      </w:pPr>
    </w:lvl>
    <w:lvl w:ilvl="5">
      <w:start w:val="1"/>
      <w:numFmt w:val="decimal"/>
      <w:lvlText w:val="%1.%2.%3.%4.%5.%6"/>
      <w:lvlJc w:val="left"/>
      <w:pPr>
        <w:ind w:left="2890" w:hanging="1080"/>
      </w:pPr>
    </w:lvl>
    <w:lvl w:ilvl="6">
      <w:start w:val="1"/>
      <w:numFmt w:val="decimal"/>
      <w:lvlText w:val="%1.%2.%3.%4.%5.%6.%7"/>
      <w:lvlJc w:val="left"/>
      <w:pPr>
        <w:ind w:left="3612" w:hanging="1440"/>
      </w:pPr>
    </w:lvl>
    <w:lvl w:ilvl="7">
      <w:start w:val="1"/>
      <w:numFmt w:val="decimal"/>
      <w:lvlText w:val="%1.%2.%3.%4.%5.%6.%7.%8"/>
      <w:lvlJc w:val="left"/>
      <w:pPr>
        <w:ind w:left="3974" w:hanging="1440"/>
      </w:pPr>
    </w:lvl>
    <w:lvl w:ilvl="8">
      <w:start w:val="1"/>
      <w:numFmt w:val="decimal"/>
      <w:lvlText w:val="%1.%2.%3.%4.%5.%6.%7.%8.%9"/>
      <w:lvlJc w:val="left"/>
      <w:pPr>
        <w:ind w:left="4696" w:hanging="1800"/>
      </w:pPr>
    </w:lvl>
  </w:abstractNum>
  <w:abstractNum w:abstractNumId="8" w15:restartNumberingAfterBreak="0">
    <w:nsid w:val="21E4664B"/>
    <w:multiLevelType w:val="hybridMultilevel"/>
    <w:tmpl w:val="381C1220"/>
    <w:lvl w:ilvl="0" w:tplc="2CE80B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EA336C"/>
    <w:multiLevelType w:val="multilevel"/>
    <w:tmpl w:val="062E5FBE"/>
    <w:lvl w:ilvl="0">
      <w:start w:val="1"/>
      <w:numFmt w:val="decimal"/>
      <w:lvlText w:val="%1."/>
      <w:lvlJc w:val="left"/>
      <w:pPr>
        <w:ind w:left="360" w:hanging="360"/>
      </w:pPr>
    </w:lvl>
    <w:lvl w:ilvl="1">
      <w:start w:val="1"/>
      <w:numFmt w:val="decimal"/>
      <w:lvlText w:val="%1.%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10" w15:restartNumberingAfterBreak="0">
    <w:nsid w:val="28BF5F5D"/>
    <w:multiLevelType w:val="multilevel"/>
    <w:tmpl w:val="699E379C"/>
    <w:lvl w:ilvl="0">
      <w:start w:val="1"/>
      <w:numFmt w:val="lowerRoman"/>
      <w:lvlText w:val="%1."/>
      <w:lvlJc w:val="right"/>
      <w:pPr>
        <w:ind w:left="415" w:hanging="360"/>
      </w:pPr>
    </w:lvl>
    <w:lvl w:ilvl="1">
      <w:start w:val="1"/>
      <w:numFmt w:val="bullet"/>
      <w:lvlText w:val="o"/>
      <w:lvlJc w:val="left"/>
      <w:pPr>
        <w:ind w:left="1135" w:hanging="360"/>
      </w:pPr>
      <w:rPr>
        <w:rFonts w:ascii="Courier New" w:eastAsia="Courier New" w:hAnsi="Courier New" w:cs="Courier New"/>
      </w:rPr>
    </w:lvl>
    <w:lvl w:ilvl="2">
      <w:start w:val="1"/>
      <w:numFmt w:val="bullet"/>
      <w:lvlText w:val="▪"/>
      <w:lvlJc w:val="left"/>
      <w:pPr>
        <w:ind w:left="1855" w:hanging="360"/>
      </w:pPr>
      <w:rPr>
        <w:rFonts w:ascii="Noto Sans Symbols" w:eastAsia="Noto Sans Symbols" w:hAnsi="Noto Sans Symbols" w:cs="Noto Sans Symbols"/>
      </w:rPr>
    </w:lvl>
    <w:lvl w:ilvl="3">
      <w:start w:val="1"/>
      <w:numFmt w:val="bullet"/>
      <w:lvlText w:val="●"/>
      <w:lvlJc w:val="left"/>
      <w:pPr>
        <w:ind w:left="2575" w:hanging="360"/>
      </w:pPr>
      <w:rPr>
        <w:rFonts w:ascii="Noto Sans Symbols" w:eastAsia="Noto Sans Symbols" w:hAnsi="Noto Sans Symbols" w:cs="Noto Sans Symbols"/>
      </w:rPr>
    </w:lvl>
    <w:lvl w:ilvl="4">
      <w:start w:val="1"/>
      <w:numFmt w:val="bullet"/>
      <w:lvlText w:val="o"/>
      <w:lvlJc w:val="left"/>
      <w:pPr>
        <w:ind w:left="3295" w:hanging="360"/>
      </w:pPr>
      <w:rPr>
        <w:rFonts w:ascii="Courier New" w:eastAsia="Courier New" w:hAnsi="Courier New" w:cs="Courier New"/>
      </w:rPr>
    </w:lvl>
    <w:lvl w:ilvl="5">
      <w:start w:val="1"/>
      <w:numFmt w:val="bullet"/>
      <w:lvlText w:val="▪"/>
      <w:lvlJc w:val="left"/>
      <w:pPr>
        <w:ind w:left="4015" w:hanging="360"/>
      </w:pPr>
      <w:rPr>
        <w:rFonts w:ascii="Noto Sans Symbols" w:eastAsia="Noto Sans Symbols" w:hAnsi="Noto Sans Symbols" w:cs="Noto Sans Symbols"/>
      </w:rPr>
    </w:lvl>
    <w:lvl w:ilvl="6">
      <w:start w:val="1"/>
      <w:numFmt w:val="bullet"/>
      <w:lvlText w:val="●"/>
      <w:lvlJc w:val="left"/>
      <w:pPr>
        <w:ind w:left="4735" w:hanging="360"/>
      </w:pPr>
      <w:rPr>
        <w:rFonts w:ascii="Noto Sans Symbols" w:eastAsia="Noto Sans Symbols" w:hAnsi="Noto Sans Symbols" w:cs="Noto Sans Symbols"/>
      </w:rPr>
    </w:lvl>
    <w:lvl w:ilvl="7">
      <w:start w:val="1"/>
      <w:numFmt w:val="bullet"/>
      <w:lvlText w:val="o"/>
      <w:lvlJc w:val="left"/>
      <w:pPr>
        <w:ind w:left="5455" w:hanging="360"/>
      </w:pPr>
      <w:rPr>
        <w:rFonts w:ascii="Courier New" w:eastAsia="Courier New" w:hAnsi="Courier New" w:cs="Courier New"/>
      </w:rPr>
    </w:lvl>
    <w:lvl w:ilvl="8">
      <w:start w:val="1"/>
      <w:numFmt w:val="bullet"/>
      <w:lvlText w:val="▪"/>
      <w:lvlJc w:val="left"/>
      <w:pPr>
        <w:ind w:left="6175" w:hanging="360"/>
      </w:pPr>
      <w:rPr>
        <w:rFonts w:ascii="Noto Sans Symbols" w:eastAsia="Noto Sans Symbols" w:hAnsi="Noto Sans Symbols" w:cs="Noto Sans Symbols"/>
      </w:rPr>
    </w:lvl>
  </w:abstractNum>
  <w:abstractNum w:abstractNumId="11" w15:restartNumberingAfterBreak="0">
    <w:nsid w:val="32290064"/>
    <w:multiLevelType w:val="multilevel"/>
    <w:tmpl w:val="58F8B5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05F2E3E"/>
    <w:multiLevelType w:val="hybridMultilevel"/>
    <w:tmpl w:val="5D68CCAE"/>
    <w:lvl w:ilvl="0" w:tplc="08090001">
      <w:start w:val="1"/>
      <w:numFmt w:val="bullet"/>
      <w:lvlText w:val=""/>
      <w:lvlJc w:val="left"/>
      <w:pPr>
        <w:ind w:left="2360" w:hanging="360"/>
      </w:pPr>
      <w:rPr>
        <w:rFonts w:ascii="Symbol" w:hAnsi="Symbol" w:hint="default"/>
      </w:rPr>
    </w:lvl>
    <w:lvl w:ilvl="1" w:tplc="08090003" w:tentative="1">
      <w:start w:val="1"/>
      <w:numFmt w:val="bullet"/>
      <w:lvlText w:val="o"/>
      <w:lvlJc w:val="left"/>
      <w:pPr>
        <w:ind w:left="3080" w:hanging="360"/>
      </w:pPr>
      <w:rPr>
        <w:rFonts w:ascii="Courier New" w:hAnsi="Courier New" w:cs="Courier New" w:hint="default"/>
      </w:rPr>
    </w:lvl>
    <w:lvl w:ilvl="2" w:tplc="08090005" w:tentative="1">
      <w:start w:val="1"/>
      <w:numFmt w:val="bullet"/>
      <w:lvlText w:val=""/>
      <w:lvlJc w:val="left"/>
      <w:pPr>
        <w:ind w:left="3800" w:hanging="360"/>
      </w:pPr>
      <w:rPr>
        <w:rFonts w:ascii="Wingdings" w:hAnsi="Wingdings" w:hint="default"/>
      </w:rPr>
    </w:lvl>
    <w:lvl w:ilvl="3" w:tplc="08090001" w:tentative="1">
      <w:start w:val="1"/>
      <w:numFmt w:val="bullet"/>
      <w:lvlText w:val=""/>
      <w:lvlJc w:val="left"/>
      <w:pPr>
        <w:ind w:left="4520" w:hanging="360"/>
      </w:pPr>
      <w:rPr>
        <w:rFonts w:ascii="Symbol" w:hAnsi="Symbol" w:hint="default"/>
      </w:rPr>
    </w:lvl>
    <w:lvl w:ilvl="4" w:tplc="08090003" w:tentative="1">
      <w:start w:val="1"/>
      <w:numFmt w:val="bullet"/>
      <w:lvlText w:val="o"/>
      <w:lvlJc w:val="left"/>
      <w:pPr>
        <w:ind w:left="5240" w:hanging="360"/>
      </w:pPr>
      <w:rPr>
        <w:rFonts w:ascii="Courier New" w:hAnsi="Courier New" w:cs="Courier New" w:hint="default"/>
      </w:rPr>
    </w:lvl>
    <w:lvl w:ilvl="5" w:tplc="08090005" w:tentative="1">
      <w:start w:val="1"/>
      <w:numFmt w:val="bullet"/>
      <w:lvlText w:val=""/>
      <w:lvlJc w:val="left"/>
      <w:pPr>
        <w:ind w:left="5960" w:hanging="360"/>
      </w:pPr>
      <w:rPr>
        <w:rFonts w:ascii="Wingdings" w:hAnsi="Wingdings" w:hint="default"/>
      </w:rPr>
    </w:lvl>
    <w:lvl w:ilvl="6" w:tplc="08090001" w:tentative="1">
      <w:start w:val="1"/>
      <w:numFmt w:val="bullet"/>
      <w:lvlText w:val=""/>
      <w:lvlJc w:val="left"/>
      <w:pPr>
        <w:ind w:left="6680" w:hanging="360"/>
      </w:pPr>
      <w:rPr>
        <w:rFonts w:ascii="Symbol" w:hAnsi="Symbol" w:hint="default"/>
      </w:rPr>
    </w:lvl>
    <w:lvl w:ilvl="7" w:tplc="08090003" w:tentative="1">
      <w:start w:val="1"/>
      <w:numFmt w:val="bullet"/>
      <w:lvlText w:val="o"/>
      <w:lvlJc w:val="left"/>
      <w:pPr>
        <w:ind w:left="7400" w:hanging="360"/>
      </w:pPr>
      <w:rPr>
        <w:rFonts w:ascii="Courier New" w:hAnsi="Courier New" w:cs="Courier New" w:hint="default"/>
      </w:rPr>
    </w:lvl>
    <w:lvl w:ilvl="8" w:tplc="08090005" w:tentative="1">
      <w:start w:val="1"/>
      <w:numFmt w:val="bullet"/>
      <w:lvlText w:val=""/>
      <w:lvlJc w:val="left"/>
      <w:pPr>
        <w:ind w:left="8120" w:hanging="360"/>
      </w:pPr>
      <w:rPr>
        <w:rFonts w:ascii="Wingdings" w:hAnsi="Wingdings" w:hint="default"/>
      </w:rPr>
    </w:lvl>
  </w:abstractNum>
  <w:abstractNum w:abstractNumId="13" w15:restartNumberingAfterBreak="0">
    <w:nsid w:val="492853DB"/>
    <w:multiLevelType w:val="hybridMultilevel"/>
    <w:tmpl w:val="1B1678B6"/>
    <w:lvl w:ilvl="0" w:tplc="B25C0662">
      <w:numFmt w:val="bullet"/>
      <w:lvlText w:val=""/>
      <w:lvlJc w:val="left"/>
      <w:pPr>
        <w:ind w:left="370" w:hanging="360"/>
      </w:pPr>
      <w:rPr>
        <w:rFonts w:ascii="Symbol" w:eastAsia="Calibri" w:hAnsi="Symbol" w:cs="Calibri" w:hint="default"/>
      </w:rPr>
    </w:lvl>
    <w:lvl w:ilvl="1" w:tplc="20000003" w:tentative="1">
      <w:start w:val="1"/>
      <w:numFmt w:val="bullet"/>
      <w:lvlText w:val="o"/>
      <w:lvlJc w:val="left"/>
      <w:pPr>
        <w:ind w:left="1090" w:hanging="360"/>
      </w:pPr>
      <w:rPr>
        <w:rFonts w:ascii="Courier New" w:hAnsi="Courier New" w:cs="Courier New" w:hint="default"/>
      </w:rPr>
    </w:lvl>
    <w:lvl w:ilvl="2" w:tplc="20000005" w:tentative="1">
      <w:start w:val="1"/>
      <w:numFmt w:val="bullet"/>
      <w:lvlText w:val=""/>
      <w:lvlJc w:val="left"/>
      <w:pPr>
        <w:ind w:left="1810" w:hanging="360"/>
      </w:pPr>
      <w:rPr>
        <w:rFonts w:ascii="Wingdings" w:hAnsi="Wingdings" w:hint="default"/>
      </w:rPr>
    </w:lvl>
    <w:lvl w:ilvl="3" w:tplc="20000001" w:tentative="1">
      <w:start w:val="1"/>
      <w:numFmt w:val="bullet"/>
      <w:lvlText w:val=""/>
      <w:lvlJc w:val="left"/>
      <w:pPr>
        <w:ind w:left="2530" w:hanging="360"/>
      </w:pPr>
      <w:rPr>
        <w:rFonts w:ascii="Symbol" w:hAnsi="Symbol" w:hint="default"/>
      </w:rPr>
    </w:lvl>
    <w:lvl w:ilvl="4" w:tplc="20000003" w:tentative="1">
      <w:start w:val="1"/>
      <w:numFmt w:val="bullet"/>
      <w:lvlText w:val="o"/>
      <w:lvlJc w:val="left"/>
      <w:pPr>
        <w:ind w:left="3250" w:hanging="360"/>
      </w:pPr>
      <w:rPr>
        <w:rFonts w:ascii="Courier New" w:hAnsi="Courier New" w:cs="Courier New" w:hint="default"/>
      </w:rPr>
    </w:lvl>
    <w:lvl w:ilvl="5" w:tplc="20000005" w:tentative="1">
      <w:start w:val="1"/>
      <w:numFmt w:val="bullet"/>
      <w:lvlText w:val=""/>
      <w:lvlJc w:val="left"/>
      <w:pPr>
        <w:ind w:left="3970" w:hanging="360"/>
      </w:pPr>
      <w:rPr>
        <w:rFonts w:ascii="Wingdings" w:hAnsi="Wingdings" w:hint="default"/>
      </w:rPr>
    </w:lvl>
    <w:lvl w:ilvl="6" w:tplc="20000001" w:tentative="1">
      <w:start w:val="1"/>
      <w:numFmt w:val="bullet"/>
      <w:lvlText w:val=""/>
      <w:lvlJc w:val="left"/>
      <w:pPr>
        <w:ind w:left="4690" w:hanging="360"/>
      </w:pPr>
      <w:rPr>
        <w:rFonts w:ascii="Symbol" w:hAnsi="Symbol" w:hint="default"/>
      </w:rPr>
    </w:lvl>
    <w:lvl w:ilvl="7" w:tplc="20000003" w:tentative="1">
      <w:start w:val="1"/>
      <w:numFmt w:val="bullet"/>
      <w:lvlText w:val="o"/>
      <w:lvlJc w:val="left"/>
      <w:pPr>
        <w:ind w:left="5410" w:hanging="360"/>
      </w:pPr>
      <w:rPr>
        <w:rFonts w:ascii="Courier New" w:hAnsi="Courier New" w:cs="Courier New" w:hint="default"/>
      </w:rPr>
    </w:lvl>
    <w:lvl w:ilvl="8" w:tplc="20000005" w:tentative="1">
      <w:start w:val="1"/>
      <w:numFmt w:val="bullet"/>
      <w:lvlText w:val=""/>
      <w:lvlJc w:val="left"/>
      <w:pPr>
        <w:ind w:left="6130" w:hanging="360"/>
      </w:pPr>
      <w:rPr>
        <w:rFonts w:ascii="Wingdings" w:hAnsi="Wingdings" w:hint="default"/>
      </w:rPr>
    </w:lvl>
  </w:abstractNum>
  <w:abstractNum w:abstractNumId="14" w15:restartNumberingAfterBreak="0">
    <w:nsid w:val="4A236408"/>
    <w:multiLevelType w:val="hybridMultilevel"/>
    <w:tmpl w:val="974CBC3A"/>
    <w:lvl w:ilvl="0" w:tplc="686C9856">
      <w:start w:val="1"/>
      <w:numFmt w:val="lowerLetter"/>
      <w:lvlText w:val="%1)"/>
      <w:lvlJc w:val="left"/>
      <w:pPr>
        <w:ind w:left="350" w:hanging="360"/>
      </w:pPr>
      <w:rPr>
        <w:rFonts w:hint="default"/>
      </w:r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15" w15:restartNumberingAfterBreak="0">
    <w:nsid w:val="4A9C0C2E"/>
    <w:multiLevelType w:val="hybridMultilevel"/>
    <w:tmpl w:val="692404DC"/>
    <w:lvl w:ilvl="0" w:tplc="9F04E096">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6" w15:restartNumberingAfterBreak="0">
    <w:nsid w:val="529151D6"/>
    <w:multiLevelType w:val="multilevel"/>
    <w:tmpl w:val="6C78CEC2"/>
    <w:lvl w:ilvl="0">
      <w:start w:val="1"/>
      <w:numFmt w:val="decimal"/>
      <w:lvlText w:val="%1."/>
      <w:lvlJc w:val="left"/>
      <w:pPr>
        <w:ind w:left="720" w:hanging="360"/>
      </w:pPr>
    </w:lvl>
    <w:lvl w:ilvl="1">
      <w:start w:val="4"/>
      <w:numFmt w:val="decimal"/>
      <w:lvlText w:val="%1.%2"/>
      <w:lvlJc w:val="left"/>
      <w:pPr>
        <w:ind w:left="804" w:hanging="442"/>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5745FD65"/>
    <w:multiLevelType w:val="hybridMultilevel"/>
    <w:tmpl w:val="FFD0969E"/>
    <w:lvl w:ilvl="0" w:tplc="B9FEE13E">
      <w:start w:val="1"/>
      <w:numFmt w:val="bullet"/>
      <w:lvlText w:val=""/>
      <w:lvlJc w:val="left"/>
      <w:pPr>
        <w:ind w:left="720" w:hanging="360"/>
      </w:pPr>
      <w:rPr>
        <w:rFonts w:ascii="Symbol" w:hAnsi="Symbol" w:hint="default"/>
      </w:rPr>
    </w:lvl>
    <w:lvl w:ilvl="1" w:tplc="9B64D7C6">
      <w:start w:val="1"/>
      <w:numFmt w:val="bullet"/>
      <w:lvlText w:val="o"/>
      <w:lvlJc w:val="left"/>
      <w:pPr>
        <w:ind w:left="1440" w:hanging="360"/>
      </w:pPr>
      <w:rPr>
        <w:rFonts w:ascii="Courier New" w:hAnsi="Courier New" w:hint="default"/>
      </w:rPr>
    </w:lvl>
    <w:lvl w:ilvl="2" w:tplc="5ED6CADA">
      <w:start w:val="1"/>
      <w:numFmt w:val="bullet"/>
      <w:lvlText w:val=""/>
      <w:lvlJc w:val="left"/>
      <w:pPr>
        <w:ind w:left="2160" w:hanging="360"/>
      </w:pPr>
      <w:rPr>
        <w:rFonts w:ascii="Wingdings" w:hAnsi="Wingdings" w:hint="default"/>
      </w:rPr>
    </w:lvl>
    <w:lvl w:ilvl="3" w:tplc="892A9834">
      <w:start w:val="1"/>
      <w:numFmt w:val="bullet"/>
      <w:lvlText w:val=""/>
      <w:lvlJc w:val="left"/>
      <w:pPr>
        <w:ind w:left="2880" w:hanging="360"/>
      </w:pPr>
      <w:rPr>
        <w:rFonts w:ascii="Symbol" w:hAnsi="Symbol" w:hint="default"/>
      </w:rPr>
    </w:lvl>
    <w:lvl w:ilvl="4" w:tplc="77F0D536">
      <w:start w:val="1"/>
      <w:numFmt w:val="bullet"/>
      <w:lvlText w:val="o"/>
      <w:lvlJc w:val="left"/>
      <w:pPr>
        <w:ind w:left="3600" w:hanging="360"/>
      </w:pPr>
      <w:rPr>
        <w:rFonts w:ascii="Courier New" w:hAnsi="Courier New" w:hint="default"/>
      </w:rPr>
    </w:lvl>
    <w:lvl w:ilvl="5" w:tplc="0A441A34">
      <w:start w:val="1"/>
      <w:numFmt w:val="bullet"/>
      <w:lvlText w:val=""/>
      <w:lvlJc w:val="left"/>
      <w:pPr>
        <w:ind w:left="4320" w:hanging="360"/>
      </w:pPr>
      <w:rPr>
        <w:rFonts w:ascii="Wingdings" w:hAnsi="Wingdings" w:hint="default"/>
      </w:rPr>
    </w:lvl>
    <w:lvl w:ilvl="6" w:tplc="7D3843FA">
      <w:start w:val="1"/>
      <w:numFmt w:val="bullet"/>
      <w:lvlText w:val=""/>
      <w:lvlJc w:val="left"/>
      <w:pPr>
        <w:ind w:left="5040" w:hanging="360"/>
      </w:pPr>
      <w:rPr>
        <w:rFonts w:ascii="Symbol" w:hAnsi="Symbol" w:hint="default"/>
      </w:rPr>
    </w:lvl>
    <w:lvl w:ilvl="7" w:tplc="3A425F6A">
      <w:start w:val="1"/>
      <w:numFmt w:val="bullet"/>
      <w:lvlText w:val="o"/>
      <w:lvlJc w:val="left"/>
      <w:pPr>
        <w:ind w:left="5760" w:hanging="360"/>
      </w:pPr>
      <w:rPr>
        <w:rFonts w:ascii="Courier New" w:hAnsi="Courier New" w:hint="default"/>
      </w:rPr>
    </w:lvl>
    <w:lvl w:ilvl="8" w:tplc="D7DE0836">
      <w:start w:val="1"/>
      <w:numFmt w:val="bullet"/>
      <w:lvlText w:val=""/>
      <w:lvlJc w:val="left"/>
      <w:pPr>
        <w:ind w:left="6480" w:hanging="360"/>
      </w:pPr>
      <w:rPr>
        <w:rFonts w:ascii="Wingdings" w:hAnsi="Wingdings" w:hint="default"/>
      </w:rPr>
    </w:lvl>
  </w:abstractNum>
  <w:abstractNum w:abstractNumId="18" w15:restartNumberingAfterBreak="0">
    <w:nsid w:val="59D915A3"/>
    <w:multiLevelType w:val="multilevel"/>
    <w:tmpl w:val="734EFC70"/>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9" w15:restartNumberingAfterBreak="0">
    <w:nsid w:val="5B7B37F4"/>
    <w:multiLevelType w:val="hybridMultilevel"/>
    <w:tmpl w:val="80B62356"/>
    <w:lvl w:ilvl="0" w:tplc="6DCC8E7A">
      <w:start w:val="2"/>
      <w:numFmt w:val="low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0" w15:restartNumberingAfterBreak="0">
    <w:nsid w:val="5E621BA1"/>
    <w:multiLevelType w:val="hybridMultilevel"/>
    <w:tmpl w:val="B0EE2BCA"/>
    <w:lvl w:ilvl="0" w:tplc="F44245AE">
      <w:start w:val="1"/>
      <w:numFmt w:val="decimal"/>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1" w15:restartNumberingAfterBreak="0">
    <w:nsid w:val="5F313544"/>
    <w:multiLevelType w:val="multilevel"/>
    <w:tmpl w:val="780A782E"/>
    <w:lvl w:ilvl="0">
      <w:start w:val="1"/>
      <w:numFmt w:val="bullet"/>
      <w:lvlText w:val="•"/>
      <w:lvlJc w:val="left"/>
      <w:pPr>
        <w:ind w:left="17" w:hanging="17"/>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180" w:hanging="118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1900" w:hanging="190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620" w:hanging="2620"/>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340" w:hanging="334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060" w:hanging="406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4780" w:hanging="4780"/>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500" w:hanging="550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220" w:hanging="6220"/>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22" w15:restartNumberingAfterBreak="0">
    <w:nsid w:val="60600C94"/>
    <w:multiLevelType w:val="multilevel"/>
    <w:tmpl w:val="7EBA43BA"/>
    <w:lvl w:ilvl="0">
      <w:start w:val="1"/>
      <w:numFmt w:val="bullet"/>
      <w:lvlText w:val="●"/>
      <w:lvlJc w:val="left"/>
      <w:pPr>
        <w:ind w:left="1090" w:hanging="360"/>
      </w:pPr>
      <w:rPr>
        <w:rFonts w:ascii="Noto Sans Symbols" w:eastAsia="Noto Sans Symbols" w:hAnsi="Noto Sans Symbols" w:cs="Noto Sans Symbols"/>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23" w15:restartNumberingAfterBreak="0">
    <w:nsid w:val="64252B41"/>
    <w:multiLevelType w:val="hybridMultilevel"/>
    <w:tmpl w:val="47E8ED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9CC0FB6"/>
    <w:multiLevelType w:val="hybridMultilevel"/>
    <w:tmpl w:val="86BE95AA"/>
    <w:lvl w:ilvl="0" w:tplc="4AC270F2">
      <w:start w:val="4"/>
      <w:numFmt w:val="low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25" w15:restartNumberingAfterBreak="0">
    <w:nsid w:val="6B491C05"/>
    <w:multiLevelType w:val="multilevel"/>
    <w:tmpl w:val="5854F936"/>
    <w:lvl w:ilvl="0">
      <w:start w:val="2"/>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6" w15:restartNumberingAfterBreak="0">
    <w:nsid w:val="6B764CA1"/>
    <w:multiLevelType w:val="multilevel"/>
    <w:tmpl w:val="20606A1E"/>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7" w15:restartNumberingAfterBreak="0">
    <w:nsid w:val="6B7B0A82"/>
    <w:multiLevelType w:val="hybridMultilevel"/>
    <w:tmpl w:val="4F3C0450"/>
    <w:lvl w:ilvl="0" w:tplc="0E041880">
      <w:start w:val="73"/>
      <w:numFmt w:val="bullet"/>
      <w:lvlText w:val="-"/>
      <w:lvlJc w:val="left"/>
      <w:pPr>
        <w:ind w:left="370" w:hanging="360"/>
      </w:pPr>
      <w:rPr>
        <w:rFonts w:ascii="Calibri" w:eastAsia="Calibri" w:hAnsi="Calibri" w:cs="Calibri" w:hint="default"/>
      </w:rPr>
    </w:lvl>
    <w:lvl w:ilvl="1" w:tplc="20000003" w:tentative="1">
      <w:start w:val="1"/>
      <w:numFmt w:val="bullet"/>
      <w:lvlText w:val="o"/>
      <w:lvlJc w:val="left"/>
      <w:pPr>
        <w:ind w:left="1090" w:hanging="360"/>
      </w:pPr>
      <w:rPr>
        <w:rFonts w:ascii="Courier New" w:hAnsi="Courier New" w:cs="Courier New" w:hint="default"/>
      </w:rPr>
    </w:lvl>
    <w:lvl w:ilvl="2" w:tplc="20000005" w:tentative="1">
      <w:start w:val="1"/>
      <w:numFmt w:val="bullet"/>
      <w:lvlText w:val=""/>
      <w:lvlJc w:val="left"/>
      <w:pPr>
        <w:ind w:left="1810" w:hanging="360"/>
      </w:pPr>
      <w:rPr>
        <w:rFonts w:ascii="Wingdings" w:hAnsi="Wingdings" w:hint="default"/>
      </w:rPr>
    </w:lvl>
    <w:lvl w:ilvl="3" w:tplc="20000001" w:tentative="1">
      <w:start w:val="1"/>
      <w:numFmt w:val="bullet"/>
      <w:lvlText w:val=""/>
      <w:lvlJc w:val="left"/>
      <w:pPr>
        <w:ind w:left="2530" w:hanging="360"/>
      </w:pPr>
      <w:rPr>
        <w:rFonts w:ascii="Symbol" w:hAnsi="Symbol" w:hint="default"/>
      </w:rPr>
    </w:lvl>
    <w:lvl w:ilvl="4" w:tplc="20000003" w:tentative="1">
      <w:start w:val="1"/>
      <w:numFmt w:val="bullet"/>
      <w:lvlText w:val="o"/>
      <w:lvlJc w:val="left"/>
      <w:pPr>
        <w:ind w:left="3250" w:hanging="360"/>
      </w:pPr>
      <w:rPr>
        <w:rFonts w:ascii="Courier New" w:hAnsi="Courier New" w:cs="Courier New" w:hint="default"/>
      </w:rPr>
    </w:lvl>
    <w:lvl w:ilvl="5" w:tplc="20000005" w:tentative="1">
      <w:start w:val="1"/>
      <w:numFmt w:val="bullet"/>
      <w:lvlText w:val=""/>
      <w:lvlJc w:val="left"/>
      <w:pPr>
        <w:ind w:left="3970" w:hanging="360"/>
      </w:pPr>
      <w:rPr>
        <w:rFonts w:ascii="Wingdings" w:hAnsi="Wingdings" w:hint="default"/>
      </w:rPr>
    </w:lvl>
    <w:lvl w:ilvl="6" w:tplc="20000001" w:tentative="1">
      <w:start w:val="1"/>
      <w:numFmt w:val="bullet"/>
      <w:lvlText w:val=""/>
      <w:lvlJc w:val="left"/>
      <w:pPr>
        <w:ind w:left="4690" w:hanging="360"/>
      </w:pPr>
      <w:rPr>
        <w:rFonts w:ascii="Symbol" w:hAnsi="Symbol" w:hint="default"/>
      </w:rPr>
    </w:lvl>
    <w:lvl w:ilvl="7" w:tplc="20000003" w:tentative="1">
      <w:start w:val="1"/>
      <w:numFmt w:val="bullet"/>
      <w:lvlText w:val="o"/>
      <w:lvlJc w:val="left"/>
      <w:pPr>
        <w:ind w:left="5410" w:hanging="360"/>
      </w:pPr>
      <w:rPr>
        <w:rFonts w:ascii="Courier New" w:hAnsi="Courier New" w:cs="Courier New" w:hint="default"/>
      </w:rPr>
    </w:lvl>
    <w:lvl w:ilvl="8" w:tplc="20000005" w:tentative="1">
      <w:start w:val="1"/>
      <w:numFmt w:val="bullet"/>
      <w:lvlText w:val=""/>
      <w:lvlJc w:val="left"/>
      <w:pPr>
        <w:ind w:left="6130" w:hanging="360"/>
      </w:pPr>
      <w:rPr>
        <w:rFonts w:ascii="Wingdings" w:hAnsi="Wingdings" w:hint="default"/>
      </w:rPr>
    </w:lvl>
  </w:abstractNum>
  <w:abstractNum w:abstractNumId="28" w15:restartNumberingAfterBreak="0">
    <w:nsid w:val="6D25764F"/>
    <w:multiLevelType w:val="hybridMultilevel"/>
    <w:tmpl w:val="8C30920A"/>
    <w:lvl w:ilvl="0" w:tplc="15269938">
      <w:start w:val="1"/>
      <w:numFmt w:val="decimal"/>
      <w:lvlText w:val="%1)"/>
      <w:lvlJc w:val="left"/>
      <w:pPr>
        <w:ind w:left="3440" w:hanging="360"/>
      </w:pPr>
      <w:rPr>
        <w:rFonts w:hint="default"/>
        <w:sz w:val="22"/>
      </w:rPr>
    </w:lvl>
    <w:lvl w:ilvl="1" w:tplc="08090019" w:tentative="1">
      <w:start w:val="1"/>
      <w:numFmt w:val="lowerLetter"/>
      <w:lvlText w:val="%2."/>
      <w:lvlJc w:val="left"/>
      <w:pPr>
        <w:ind w:left="4160" w:hanging="360"/>
      </w:pPr>
    </w:lvl>
    <w:lvl w:ilvl="2" w:tplc="0809001B" w:tentative="1">
      <w:start w:val="1"/>
      <w:numFmt w:val="lowerRoman"/>
      <w:lvlText w:val="%3."/>
      <w:lvlJc w:val="right"/>
      <w:pPr>
        <w:ind w:left="4880" w:hanging="180"/>
      </w:pPr>
    </w:lvl>
    <w:lvl w:ilvl="3" w:tplc="0809000F" w:tentative="1">
      <w:start w:val="1"/>
      <w:numFmt w:val="decimal"/>
      <w:lvlText w:val="%4."/>
      <w:lvlJc w:val="left"/>
      <w:pPr>
        <w:ind w:left="5600" w:hanging="360"/>
      </w:pPr>
    </w:lvl>
    <w:lvl w:ilvl="4" w:tplc="08090019" w:tentative="1">
      <w:start w:val="1"/>
      <w:numFmt w:val="lowerLetter"/>
      <w:lvlText w:val="%5."/>
      <w:lvlJc w:val="left"/>
      <w:pPr>
        <w:ind w:left="6320" w:hanging="360"/>
      </w:pPr>
    </w:lvl>
    <w:lvl w:ilvl="5" w:tplc="0809001B" w:tentative="1">
      <w:start w:val="1"/>
      <w:numFmt w:val="lowerRoman"/>
      <w:lvlText w:val="%6."/>
      <w:lvlJc w:val="right"/>
      <w:pPr>
        <w:ind w:left="7040" w:hanging="180"/>
      </w:pPr>
    </w:lvl>
    <w:lvl w:ilvl="6" w:tplc="0809000F" w:tentative="1">
      <w:start w:val="1"/>
      <w:numFmt w:val="decimal"/>
      <w:lvlText w:val="%7."/>
      <w:lvlJc w:val="left"/>
      <w:pPr>
        <w:ind w:left="7760" w:hanging="360"/>
      </w:pPr>
    </w:lvl>
    <w:lvl w:ilvl="7" w:tplc="08090019" w:tentative="1">
      <w:start w:val="1"/>
      <w:numFmt w:val="lowerLetter"/>
      <w:lvlText w:val="%8."/>
      <w:lvlJc w:val="left"/>
      <w:pPr>
        <w:ind w:left="8480" w:hanging="360"/>
      </w:pPr>
    </w:lvl>
    <w:lvl w:ilvl="8" w:tplc="0809001B" w:tentative="1">
      <w:start w:val="1"/>
      <w:numFmt w:val="lowerRoman"/>
      <w:lvlText w:val="%9."/>
      <w:lvlJc w:val="right"/>
      <w:pPr>
        <w:ind w:left="9200" w:hanging="180"/>
      </w:pPr>
    </w:lvl>
  </w:abstractNum>
  <w:abstractNum w:abstractNumId="29" w15:restartNumberingAfterBreak="0">
    <w:nsid w:val="70634DE2"/>
    <w:multiLevelType w:val="multilevel"/>
    <w:tmpl w:val="1B0E2F6A"/>
    <w:lvl w:ilvl="0">
      <w:start w:val="1"/>
      <w:numFmt w:val="bullet"/>
      <w:lvlText w:val="•"/>
      <w:lvlJc w:val="left"/>
      <w:pPr>
        <w:ind w:left="701" w:hanging="701"/>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430" w:hanging="143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2150" w:hanging="215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870" w:hanging="2870"/>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590" w:hanging="359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310" w:hanging="431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5030" w:hanging="5030"/>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750" w:hanging="575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470" w:hanging="6470"/>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30" w15:restartNumberingAfterBreak="0">
    <w:nsid w:val="74FE7CEF"/>
    <w:multiLevelType w:val="multilevel"/>
    <w:tmpl w:val="062E5FBE"/>
    <w:lvl w:ilvl="0">
      <w:start w:val="1"/>
      <w:numFmt w:val="decimal"/>
      <w:lvlText w:val="%1."/>
      <w:lvlJc w:val="left"/>
      <w:pPr>
        <w:ind w:left="360" w:hanging="360"/>
      </w:pPr>
    </w:lvl>
    <w:lvl w:ilvl="1">
      <w:start w:val="1"/>
      <w:numFmt w:val="decimal"/>
      <w:lvlText w:val="%1.%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31" w15:restartNumberingAfterBreak="0">
    <w:nsid w:val="79342521"/>
    <w:multiLevelType w:val="multilevel"/>
    <w:tmpl w:val="6D48E154"/>
    <w:lvl w:ilvl="0">
      <w:start w:val="1"/>
      <w:numFmt w:val="decimal"/>
      <w:lvlText w:val="%1."/>
      <w:lvlJc w:val="left"/>
      <w:pPr>
        <w:ind w:left="37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60" w:hanging="720"/>
      </w:pPr>
      <w:rPr>
        <w:rFonts w:hint="default"/>
      </w:rPr>
    </w:lvl>
    <w:lvl w:ilvl="4">
      <w:start w:val="1"/>
      <w:numFmt w:val="decimal"/>
      <w:isLgl/>
      <w:lvlText w:val="%1.%2.%3.%4.%5"/>
      <w:lvlJc w:val="left"/>
      <w:pPr>
        <w:ind w:left="3930" w:hanging="1080"/>
      </w:pPr>
      <w:rPr>
        <w:rFonts w:hint="default"/>
      </w:rPr>
    </w:lvl>
    <w:lvl w:ilvl="5">
      <w:start w:val="1"/>
      <w:numFmt w:val="decimal"/>
      <w:isLgl/>
      <w:lvlText w:val="%1.%2.%3.%4.%5.%6"/>
      <w:lvlJc w:val="left"/>
      <w:pPr>
        <w:ind w:left="4640" w:hanging="1080"/>
      </w:pPr>
      <w:rPr>
        <w:rFonts w:hint="default"/>
      </w:rPr>
    </w:lvl>
    <w:lvl w:ilvl="6">
      <w:start w:val="1"/>
      <w:numFmt w:val="decimal"/>
      <w:isLgl/>
      <w:lvlText w:val="%1.%2.%3.%4.%5.%6.%7"/>
      <w:lvlJc w:val="left"/>
      <w:pPr>
        <w:ind w:left="5710" w:hanging="1440"/>
      </w:pPr>
      <w:rPr>
        <w:rFonts w:hint="default"/>
      </w:rPr>
    </w:lvl>
    <w:lvl w:ilvl="7">
      <w:start w:val="1"/>
      <w:numFmt w:val="decimal"/>
      <w:isLgl/>
      <w:lvlText w:val="%1.%2.%3.%4.%5.%6.%7.%8"/>
      <w:lvlJc w:val="left"/>
      <w:pPr>
        <w:ind w:left="6420" w:hanging="1440"/>
      </w:pPr>
      <w:rPr>
        <w:rFonts w:hint="default"/>
      </w:rPr>
    </w:lvl>
    <w:lvl w:ilvl="8">
      <w:start w:val="1"/>
      <w:numFmt w:val="decimal"/>
      <w:isLgl/>
      <w:lvlText w:val="%1.%2.%3.%4.%5.%6.%7.%8.%9"/>
      <w:lvlJc w:val="left"/>
      <w:pPr>
        <w:ind w:left="7130" w:hanging="1440"/>
      </w:pPr>
      <w:rPr>
        <w:rFonts w:hint="default"/>
      </w:rPr>
    </w:lvl>
  </w:abstractNum>
  <w:abstractNum w:abstractNumId="32" w15:restartNumberingAfterBreak="0">
    <w:nsid w:val="7AAB3420"/>
    <w:multiLevelType w:val="multilevel"/>
    <w:tmpl w:val="DE70157C"/>
    <w:lvl w:ilvl="0">
      <w:start w:val="4"/>
      <w:numFmt w:val="decimal"/>
      <w:lvlText w:val="%1"/>
      <w:lvlJc w:val="left"/>
      <w:pPr>
        <w:ind w:left="360" w:hanging="360"/>
      </w:pPr>
      <w:rPr>
        <w:rFonts w:hint="default"/>
      </w:rPr>
    </w:lvl>
    <w:lvl w:ilvl="1">
      <w:start w:val="4"/>
      <w:numFmt w:val="decimal"/>
      <w:lvlText w:val="%1.%2"/>
      <w:lvlJc w:val="left"/>
      <w:pPr>
        <w:ind w:left="722" w:hanging="36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4696" w:hanging="1800"/>
      </w:pPr>
      <w:rPr>
        <w:rFonts w:hint="default"/>
      </w:rPr>
    </w:lvl>
  </w:abstractNum>
  <w:abstractNum w:abstractNumId="33" w15:restartNumberingAfterBreak="0">
    <w:nsid w:val="7AD9189A"/>
    <w:multiLevelType w:val="multilevel"/>
    <w:tmpl w:val="E73440D0"/>
    <w:lvl w:ilvl="0">
      <w:start w:val="1"/>
      <w:numFmt w:val="bullet"/>
      <w:pStyle w:val="Titre1"/>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DA448E8"/>
    <w:multiLevelType w:val="hybridMultilevel"/>
    <w:tmpl w:val="6820315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5" w15:restartNumberingAfterBreak="0">
    <w:nsid w:val="7E874495"/>
    <w:multiLevelType w:val="multilevel"/>
    <w:tmpl w:val="B0985944"/>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num w:numId="1" w16cid:durableId="954752165">
    <w:abstractNumId w:val="17"/>
  </w:num>
  <w:num w:numId="2" w16cid:durableId="783234814">
    <w:abstractNumId w:val="21"/>
  </w:num>
  <w:num w:numId="3" w16cid:durableId="1288468543">
    <w:abstractNumId w:val="6"/>
  </w:num>
  <w:num w:numId="4" w16cid:durableId="818039914">
    <w:abstractNumId w:val="9"/>
  </w:num>
  <w:num w:numId="5" w16cid:durableId="509686483">
    <w:abstractNumId w:val="25"/>
  </w:num>
  <w:num w:numId="6" w16cid:durableId="227109341">
    <w:abstractNumId w:val="16"/>
  </w:num>
  <w:num w:numId="7" w16cid:durableId="1313607925">
    <w:abstractNumId w:val="7"/>
  </w:num>
  <w:num w:numId="8" w16cid:durableId="87580045">
    <w:abstractNumId w:val="22"/>
  </w:num>
  <w:num w:numId="9" w16cid:durableId="338241267">
    <w:abstractNumId w:val="10"/>
  </w:num>
  <w:num w:numId="10" w16cid:durableId="652223946">
    <w:abstractNumId w:val="1"/>
  </w:num>
  <w:num w:numId="11" w16cid:durableId="2097359517">
    <w:abstractNumId w:val="2"/>
  </w:num>
  <w:num w:numId="12" w16cid:durableId="1282418774">
    <w:abstractNumId w:val="26"/>
  </w:num>
  <w:num w:numId="13" w16cid:durableId="1464734859">
    <w:abstractNumId w:val="18"/>
  </w:num>
  <w:num w:numId="14" w16cid:durableId="613441455">
    <w:abstractNumId w:val="11"/>
  </w:num>
  <w:num w:numId="15" w16cid:durableId="228349037">
    <w:abstractNumId w:val="35"/>
  </w:num>
  <w:num w:numId="16" w16cid:durableId="196048234">
    <w:abstractNumId w:val="33"/>
  </w:num>
  <w:num w:numId="17" w16cid:durableId="1978563799">
    <w:abstractNumId w:val="29"/>
  </w:num>
  <w:num w:numId="18" w16cid:durableId="655913073">
    <w:abstractNumId w:val="0"/>
  </w:num>
  <w:num w:numId="19" w16cid:durableId="1408459936">
    <w:abstractNumId w:val="8"/>
  </w:num>
  <w:num w:numId="20" w16cid:durableId="1606839056">
    <w:abstractNumId w:val="31"/>
  </w:num>
  <w:num w:numId="21" w16cid:durableId="1483543422">
    <w:abstractNumId w:val="20"/>
  </w:num>
  <w:num w:numId="22" w16cid:durableId="694235822">
    <w:abstractNumId w:val="34"/>
  </w:num>
  <w:num w:numId="23" w16cid:durableId="244463212">
    <w:abstractNumId w:val="28"/>
  </w:num>
  <w:num w:numId="24" w16cid:durableId="390035072">
    <w:abstractNumId w:val="23"/>
  </w:num>
  <w:num w:numId="25" w16cid:durableId="255791403">
    <w:abstractNumId w:val="12"/>
  </w:num>
  <w:num w:numId="26" w16cid:durableId="591936362">
    <w:abstractNumId w:val="30"/>
  </w:num>
  <w:num w:numId="27" w16cid:durableId="1159153624">
    <w:abstractNumId w:val="32"/>
  </w:num>
  <w:num w:numId="28" w16cid:durableId="1829905449">
    <w:abstractNumId w:val="33"/>
  </w:num>
  <w:num w:numId="29" w16cid:durableId="1365709411">
    <w:abstractNumId w:val="33"/>
  </w:num>
  <w:num w:numId="30" w16cid:durableId="921337404">
    <w:abstractNumId w:val="5"/>
  </w:num>
  <w:num w:numId="31" w16cid:durableId="171602695">
    <w:abstractNumId w:val="15"/>
  </w:num>
  <w:num w:numId="32" w16cid:durableId="642396197">
    <w:abstractNumId w:val="19"/>
  </w:num>
  <w:num w:numId="33" w16cid:durableId="892471547">
    <w:abstractNumId w:val="4"/>
  </w:num>
  <w:num w:numId="34" w16cid:durableId="352466081">
    <w:abstractNumId w:val="24"/>
  </w:num>
  <w:num w:numId="35" w16cid:durableId="1050884685">
    <w:abstractNumId w:val="33"/>
  </w:num>
  <w:num w:numId="36" w16cid:durableId="608392511">
    <w:abstractNumId w:val="3"/>
  </w:num>
  <w:num w:numId="37" w16cid:durableId="121194627">
    <w:abstractNumId w:val="27"/>
  </w:num>
  <w:num w:numId="38" w16cid:durableId="1628009608">
    <w:abstractNumId w:val="13"/>
  </w:num>
  <w:num w:numId="39" w16cid:durableId="1944065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77"/>
    <w:rsid w:val="00001A78"/>
    <w:rsid w:val="00005F22"/>
    <w:rsid w:val="00011721"/>
    <w:rsid w:val="00012C42"/>
    <w:rsid w:val="00012F7C"/>
    <w:rsid w:val="00013C9A"/>
    <w:rsid w:val="00015BB0"/>
    <w:rsid w:val="00016F17"/>
    <w:rsid w:val="00020710"/>
    <w:rsid w:val="00023B75"/>
    <w:rsid w:val="00024FA0"/>
    <w:rsid w:val="00026FAF"/>
    <w:rsid w:val="00027075"/>
    <w:rsid w:val="00030C9F"/>
    <w:rsid w:val="000318FF"/>
    <w:rsid w:val="00034B44"/>
    <w:rsid w:val="00034CBC"/>
    <w:rsid w:val="00035FFC"/>
    <w:rsid w:val="000379D3"/>
    <w:rsid w:val="00041550"/>
    <w:rsid w:val="00042091"/>
    <w:rsid w:val="000425E0"/>
    <w:rsid w:val="00043582"/>
    <w:rsid w:val="00043A81"/>
    <w:rsid w:val="000459C2"/>
    <w:rsid w:val="000465EE"/>
    <w:rsid w:val="00050ECD"/>
    <w:rsid w:val="00051495"/>
    <w:rsid w:val="00051916"/>
    <w:rsid w:val="00051E6F"/>
    <w:rsid w:val="000538FA"/>
    <w:rsid w:val="00054F35"/>
    <w:rsid w:val="0005646A"/>
    <w:rsid w:val="000634FD"/>
    <w:rsid w:val="00067369"/>
    <w:rsid w:val="00071EBA"/>
    <w:rsid w:val="00074D99"/>
    <w:rsid w:val="00075442"/>
    <w:rsid w:val="0007671B"/>
    <w:rsid w:val="000776FE"/>
    <w:rsid w:val="00079C49"/>
    <w:rsid w:val="000800C8"/>
    <w:rsid w:val="0008286B"/>
    <w:rsid w:val="00084EA7"/>
    <w:rsid w:val="00087C50"/>
    <w:rsid w:val="000944B7"/>
    <w:rsid w:val="00095E42"/>
    <w:rsid w:val="000975FB"/>
    <w:rsid w:val="00097D64"/>
    <w:rsid w:val="000A0767"/>
    <w:rsid w:val="000A35A9"/>
    <w:rsid w:val="000A499F"/>
    <w:rsid w:val="000A662B"/>
    <w:rsid w:val="000A7811"/>
    <w:rsid w:val="000B4029"/>
    <w:rsid w:val="000C1A9A"/>
    <w:rsid w:val="000C1AF8"/>
    <w:rsid w:val="000D1193"/>
    <w:rsid w:val="000D668F"/>
    <w:rsid w:val="000D6BDA"/>
    <w:rsid w:val="000E0A36"/>
    <w:rsid w:val="000E0C66"/>
    <w:rsid w:val="000E504E"/>
    <w:rsid w:val="000E5793"/>
    <w:rsid w:val="000E5A27"/>
    <w:rsid w:val="000F21D4"/>
    <w:rsid w:val="000F5FB1"/>
    <w:rsid w:val="000F69D0"/>
    <w:rsid w:val="000F6AA8"/>
    <w:rsid w:val="000F79E5"/>
    <w:rsid w:val="00100DFC"/>
    <w:rsid w:val="00103A4A"/>
    <w:rsid w:val="001042C3"/>
    <w:rsid w:val="0010453B"/>
    <w:rsid w:val="00105237"/>
    <w:rsid w:val="001064CB"/>
    <w:rsid w:val="00111D9C"/>
    <w:rsid w:val="00112C70"/>
    <w:rsid w:val="00112CAB"/>
    <w:rsid w:val="00114698"/>
    <w:rsid w:val="00115EAE"/>
    <w:rsid w:val="00116974"/>
    <w:rsid w:val="00116AC2"/>
    <w:rsid w:val="00120AEF"/>
    <w:rsid w:val="00121F62"/>
    <w:rsid w:val="00124632"/>
    <w:rsid w:val="0012467F"/>
    <w:rsid w:val="00130E07"/>
    <w:rsid w:val="00131246"/>
    <w:rsid w:val="00131692"/>
    <w:rsid w:val="00131C01"/>
    <w:rsid w:val="001362BD"/>
    <w:rsid w:val="00146E90"/>
    <w:rsid w:val="00151002"/>
    <w:rsid w:val="00152651"/>
    <w:rsid w:val="00153EEE"/>
    <w:rsid w:val="00156B19"/>
    <w:rsid w:val="0015772F"/>
    <w:rsid w:val="00162A29"/>
    <w:rsid w:val="00164673"/>
    <w:rsid w:val="00164AB4"/>
    <w:rsid w:val="00170BAA"/>
    <w:rsid w:val="001728AB"/>
    <w:rsid w:val="0017444F"/>
    <w:rsid w:val="00177542"/>
    <w:rsid w:val="00180BEE"/>
    <w:rsid w:val="001823E6"/>
    <w:rsid w:val="001844D5"/>
    <w:rsid w:val="00186851"/>
    <w:rsid w:val="001925F7"/>
    <w:rsid w:val="001927C8"/>
    <w:rsid w:val="001938C3"/>
    <w:rsid w:val="00196F5A"/>
    <w:rsid w:val="001A65B5"/>
    <w:rsid w:val="001A7A72"/>
    <w:rsid w:val="001B1A8B"/>
    <w:rsid w:val="001D280B"/>
    <w:rsid w:val="001D4CC2"/>
    <w:rsid w:val="001D5A08"/>
    <w:rsid w:val="001D5E82"/>
    <w:rsid w:val="001E4307"/>
    <w:rsid w:val="001E573C"/>
    <w:rsid w:val="001E591F"/>
    <w:rsid w:val="001E7B78"/>
    <w:rsid w:val="001F362B"/>
    <w:rsid w:val="001F46D1"/>
    <w:rsid w:val="001F6066"/>
    <w:rsid w:val="001F7110"/>
    <w:rsid w:val="001F7D1E"/>
    <w:rsid w:val="00201B3A"/>
    <w:rsid w:val="00206AC7"/>
    <w:rsid w:val="00206D91"/>
    <w:rsid w:val="00206F39"/>
    <w:rsid w:val="00210147"/>
    <w:rsid w:val="00210434"/>
    <w:rsid w:val="0021648F"/>
    <w:rsid w:val="00223095"/>
    <w:rsid w:val="00223713"/>
    <w:rsid w:val="002326B7"/>
    <w:rsid w:val="00235CCF"/>
    <w:rsid w:val="00235FB7"/>
    <w:rsid w:val="002404D7"/>
    <w:rsid w:val="00243287"/>
    <w:rsid w:val="00251352"/>
    <w:rsid w:val="00255F0F"/>
    <w:rsid w:val="002624B4"/>
    <w:rsid w:val="0026295A"/>
    <w:rsid w:val="00267306"/>
    <w:rsid w:val="00271F94"/>
    <w:rsid w:val="00272FB8"/>
    <w:rsid w:val="002746BA"/>
    <w:rsid w:val="002751DF"/>
    <w:rsid w:val="00276ABD"/>
    <w:rsid w:val="00280D89"/>
    <w:rsid w:val="00281AAF"/>
    <w:rsid w:val="00282202"/>
    <w:rsid w:val="00284656"/>
    <w:rsid w:val="00285B0A"/>
    <w:rsid w:val="00286BB7"/>
    <w:rsid w:val="00294E3F"/>
    <w:rsid w:val="00296B76"/>
    <w:rsid w:val="002A1DA4"/>
    <w:rsid w:val="002A44E4"/>
    <w:rsid w:val="002A7ED9"/>
    <w:rsid w:val="002B04CA"/>
    <w:rsid w:val="002B3C43"/>
    <w:rsid w:val="002B4721"/>
    <w:rsid w:val="002B60FD"/>
    <w:rsid w:val="002B6993"/>
    <w:rsid w:val="002B7C8B"/>
    <w:rsid w:val="002C206C"/>
    <w:rsid w:val="002C2395"/>
    <w:rsid w:val="002C2B99"/>
    <w:rsid w:val="002C2C3A"/>
    <w:rsid w:val="002C4B98"/>
    <w:rsid w:val="002D0003"/>
    <w:rsid w:val="002E0A0B"/>
    <w:rsid w:val="002E2200"/>
    <w:rsid w:val="002E2226"/>
    <w:rsid w:val="002E5021"/>
    <w:rsid w:val="002E5CAB"/>
    <w:rsid w:val="002F33D0"/>
    <w:rsid w:val="002F6E79"/>
    <w:rsid w:val="0030197F"/>
    <w:rsid w:val="00301F5B"/>
    <w:rsid w:val="00303D42"/>
    <w:rsid w:val="00310C7F"/>
    <w:rsid w:val="00314D3A"/>
    <w:rsid w:val="00315847"/>
    <w:rsid w:val="00315FFF"/>
    <w:rsid w:val="003162B5"/>
    <w:rsid w:val="00320F2B"/>
    <w:rsid w:val="003217C8"/>
    <w:rsid w:val="0032698C"/>
    <w:rsid w:val="003270A3"/>
    <w:rsid w:val="003317ED"/>
    <w:rsid w:val="00331F24"/>
    <w:rsid w:val="00333A22"/>
    <w:rsid w:val="003350F2"/>
    <w:rsid w:val="003358F9"/>
    <w:rsid w:val="00340001"/>
    <w:rsid w:val="0034009A"/>
    <w:rsid w:val="003400E2"/>
    <w:rsid w:val="00342F35"/>
    <w:rsid w:val="00350BDE"/>
    <w:rsid w:val="0035109B"/>
    <w:rsid w:val="00351587"/>
    <w:rsid w:val="0035240F"/>
    <w:rsid w:val="00357A3B"/>
    <w:rsid w:val="003628A6"/>
    <w:rsid w:val="00363DF4"/>
    <w:rsid w:val="00363F21"/>
    <w:rsid w:val="0037076C"/>
    <w:rsid w:val="00375D08"/>
    <w:rsid w:val="0037740E"/>
    <w:rsid w:val="00380205"/>
    <w:rsid w:val="00381156"/>
    <w:rsid w:val="0038116E"/>
    <w:rsid w:val="003860C6"/>
    <w:rsid w:val="00386A5A"/>
    <w:rsid w:val="00386D07"/>
    <w:rsid w:val="00390BB4"/>
    <w:rsid w:val="0039175A"/>
    <w:rsid w:val="00392536"/>
    <w:rsid w:val="00392C2F"/>
    <w:rsid w:val="003A3795"/>
    <w:rsid w:val="003A4343"/>
    <w:rsid w:val="003A4EDA"/>
    <w:rsid w:val="003B33AC"/>
    <w:rsid w:val="003C04E7"/>
    <w:rsid w:val="003C0C76"/>
    <w:rsid w:val="003C325C"/>
    <w:rsid w:val="003C3B09"/>
    <w:rsid w:val="003C63E1"/>
    <w:rsid w:val="003C6C57"/>
    <w:rsid w:val="003D1C18"/>
    <w:rsid w:val="003D5B5C"/>
    <w:rsid w:val="003D5C0B"/>
    <w:rsid w:val="003E1106"/>
    <w:rsid w:val="003E4C84"/>
    <w:rsid w:val="003E63E4"/>
    <w:rsid w:val="003E6F2B"/>
    <w:rsid w:val="003F38BE"/>
    <w:rsid w:val="003F38D5"/>
    <w:rsid w:val="003F5181"/>
    <w:rsid w:val="003F65C1"/>
    <w:rsid w:val="003F7555"/>
    <w:rsid w:val="00405490"/>
    <w:rsid w:val="004064DE"/>
    <w:rsid w:val="00410CD0"/>
    <w:rsid w:val="00413025"/>
    <w:rsid w:val="004133CB"/>
    <w:rsid w:val="00413D77"/>
    <w:rsid w:val="00414C63"/>
    <w:rsid w:val="00415901"/>
    <w:rsid w:val="0042035C"/>
    <w:rsid w:val="00420D82"/>
    <w:rsid w:val="00420F95"/>
    <w:rsid w:val="004218F4"/>
    <w:rsid w:val="004244EA"/>
    <w:rsid w:val="0042452D"/>
    <w:rsid w:val="004245AC"/>
    <w:rsid w:val="00426E01"/>
    <w:rsid w:val="00426F0F"/>
    <w:rsid w:val="0043083A"/>
    <w:rsid w:val="00430AF5"/>
    <w:rsid w:val="004318B4"/>
    <w:rsid w:val="004328A0"/>
    <w:rsid w:val="004367CA"/>
    <w:rsid w:val="004375F6"/>
    <w:rsid w:val="00440A55"/>
    <w:rsid w:val="0044164A"/>
    <w:rsid w:val="00443C90"/>
    <w:rsid w:val="00451A20"/>
    <w:rsid w:val="004523BD"/>
    <w:rsid w:val="00452D44"/>
    <w:rsid w:val="00453337"/>
    <w:rsid w:val="00454ABB"/>
    <w:rsid w:val="0045576F"/>
    <w:rsid w:val="004569E0"/>
    <w:rsid w:val="00457626"/>
    <w:rsid w:val="00457A44"/>
    <w:rsid w:val="0045F8D3"/>
    <w:rsid w:val="00461789"/>
    <w:rsid w:val="00461F13"/>
    <w:rsid w:val="00473FAF"/>
    <w:rsid w:val="004779CB"/>
    <w:rsid w:val="00480151"/>
    <w:rsid w:val="00481EC3"/>
    <w:rsid w:val="00483EC7"/>
    <w:rsid w:val="00484876"/>
    <w:rsid w:val="0049153F"/>
    <w:rsid w:val="004922A5"/>
    <w:rsid w:val="0049250C"/>
    <w:rsid w:val="00495771"/>
    <w:rsid w:val="00495D7C"/>
    <w:rsid w:val="00497D23"/>
    <w:rsid w:val="004A17CB"/>
    <w:rsid w:val="004A1C0A"/>
    <w:rsid w:val="004A379A"/>
    <w:rsid w:val="004A520F"/>
    <w:rsid w:val="004A5A19"/>
    <w:rsid w:val="004A63AC"/>
    <w:rsid w:val="004A79BB"/>
    <w:rsid w:val="004B096B"/>
    <w:rsid w:val="004B3DAC"/>
    <w:rsid w:val="004B4322"/>
    <w:rsid w:val="004B54AA"/>
    <w:rsid w:val="004B661F"/>
    <w:rsid w:val="004B7150"/>
    <w:rsid w:val="004C03DC"/>
    <w:rsid w:val="004C0466"/>
    <w:rsid w:val="004C1DDE"/>
    <w:rsid w:val="004C3C4E"/>
    <w:rsid w:val="004C701F"/>
    <w:rsid w:val="004D0283"/>
    <w:rsid w:val="004D2D8C"/>
    <w:rsid w:val="004D3C55"/>
    <w:rsid w:val="004D59B4"/>
    <w:rsid w:val="004E013B"/>
    <w:rsid w:val="004F5441"/>
    <w:rsid w:val="00502130"/>
    <w:rsid w:val="0050223D"/>
    <w:rsid w:val="005053F0"/>
    <w:rsid w:val="00506A71"/>
    <w:rsid w:val="005127F1"/>
    <w:rsid w:val="00514562"/>
    <w:rsid w:val="00524C08"/>
    <w:rsid w:val="00527871"/>
    <w:rsid w:val="005316E6"/>
    <w:rsid w:val="00532128"/>
    <w:rsid w:val="005418F6"/>
    <w:rsid w:val="00542D80"/>
    <w:rsid w:val="0054311B"/>
    <w:rsid w:val="0054385C"/>
    <w:rsid w:val="00547C76"/>
    <w:rsid w:val="005508B0"/>
    <w:rsid w:val="0055194B"/>
    <w:rsid w:val="0055298D"/>
    <w:rsid w:val="00555AED"/>
    <w:rsid w:val="00557C70"/>
    <w:rsid w:val="00562420"/>
    <w:rsid w:val="0056327D"/>
    <w:rsid w:val="00563CD5"/>
    <w:rsid w:val="0056617F"/>
    <w:rsid w:val="005671FD"/>
    <w:rsid w:val="00573BB5"/>
    <w:rsid w:val="005741D0"/>
    <w:rsid w:val="005742C5"/>
    <w:rsid w:val="005743AC"/>
    <w:rsid w:val="00577247"/>
    <w:rsid w:val="0058071C"/>
    <w:rsid w:val="00581AAE"/>
    <w:rsid w:val="00584D7B"/>
    <w:rsid w:val="005910CD"/>
    <w:rsid w:val="00591907"/>
    <w:rsid w:val="0059402D"/>
    <w:rsid w:val="005A04A7"/>
    <w:rsid w:val="005B0DA4"/>
    <w:rsid w:val="005B121C"/>
    <w:rsid w:val="005B488D"/>
    <w:rsid w:val="005B74A2"/>
    <w:rsid w:val="005B7AA4"/>
    <w:rsid w:val="005B7C8C"/>
    <w:rsid w:val="005C464F"/>
    <w:rsid w:val="005C6B9E"/>
    <w:rsid w:val="005D0266"/>
    <w:rsid w:val="005D0979"/>
    <w:rsid w:val="005D1C34"/>
    <w:rsid w:val="005D23E5"/>
    <w:rsid w:val="005D2652"/>
    <w:rsid w:val="005D3D2F"/>
    <w:rsid w:val="005D45FD"/>
    <w:rsid w:val="005D5772"/>
    <w:rsid w:val="005D5F84"/>
    <w:rsid w:val="005E6589"/>
    <w:rsid w:val="005F10DE"/>
    <w:rsid w:val="005F5976"/>
    <w:rsid w:val="005F5A6C"/>
    <w:rsid w:val="0060028C"/>
    <w:rsid w:val="006069CE"/>
    <w:rsid w:val="00612F92"/>
    <w:rsid w:val="00614124"/>
    <w:rsid w:val="00615469"/>
    <w:rsid w:val="00616009"/>
    <w:rsid w:val="00622663"/>
    <w:rsid w:val="006235F9"/>
    <w:rsid w:val="00624973"/>
    <w:rsid w:val="00624DB0"/>
    <w:rsid w:val="006263F3"/>
    <w:rsid w:val="0063130B"/>
    <w:rsid w:val="00631F19"/>
    <w:rsid w:val="0064117A"/>
    <w:rsid w:val="00644FDC"/>
    <w:rsid w:val="006479A3"/>
    <w:rsid w:val="0065309D"/>
    <w:rsid w:val="006541D4"/>
    <w:rsid w:val="00655E16"/>
    <w:rsid w:val="00656876"/>
    <w:rsid w:val="006609B5"/>
    <w:rsid w:val="00660A8D"/>
    <w:rsid w:val="00663F6F"/>
    <w:rsid w:val="00664322"/>
    <w:rsid w:val="00664C57"/>
    <w:rsid w:val="00665697"/>
    <w:rsid w:val="0066605A"/>
    <w:rsid w:val="006700BC"/>
    <w:rsid w:val="006708E8"/>
    <w:rsid w:val="006739F8"/>
    <w:rsid w:val="0067737C"/>
    <w:rsid w:val="00681FE1"/>
    <w:rsid w:val="00682EAB"/>
    <w:rsid w:val="00683480"/>
    <w:rsid w:val="00684B99"/>
    <w:rsid w:val="00685943"/>
    <w:rsid w:val="006902ED"/>
    <w:rsid w:val="006943B0"/>
    <w:rsid w:val="006A09C5"/>
    <w:rsid w:val="006A3F73"/>
    <w:rsid w:val="006A4C93"/>
    <w:rsid w:val="006B05D9"/>
    <w:rsid w:val="006B07DC"/>
    <w:rsid w:val="006C2A8E"/>
    <w:rsid w:val="006C41BE"/>
    <w:rsid w:val="006C4A49"/>
    <w:rsid w:val="006C4EF0"/>
    <w:rsid w:val="006C5E1F"/>
    <w:rsid w:val="006D27C0"/>
    <w:rsid w:val="006D2957"/>
    <w:rsid w:val="006D4552"/>
    <w:rsid w:val="006D5121"/>
    <w:rsid w:val="006D558E"/>
    <w:rsid w:val="006E40F8"/>
    <w:rsid w:val="006E7062"/>
    <w:rsid w:val="006E7C0F"/>
    <w:rsid w:val="006F44B7"/>
    <w:rsid w:val="006F5121"/>
    <w:rsid w:val="00703A7F"/>
    <w:rsid w:val="0070796A"/>
    <w:rsid w:val="0071228E"/>
    <w:rsid w:val="0071582D"/>
    <w:rsid w:val="00715DBF"/>
    <w:rsid w:val="0071740A"/>
    <w:rsid w:val="0071791C"/>
    <w:rsid w:val="007226E7"/>
    <w:rsid w:val="00724607"/>
    <w:rsid w:val="007260CA"/>
    <w:rsid w:val="00726561"/>
    <w:rsid w:val="0072766C"/>
    <w:rsid w:val="00731CE6"/>
    <w:rsid w:val="007321D7"/>
    <w:rsid w:val="00734752"/>
    <w:rsid w:val="00735B34"/>
    <w:rsid w:val="00736C37"/>
    <w:rsid w:val="00736FC2"/>
    <w:rsid w:val="00741E0D"/>
    <w:rsid w:val="007429D0"/>
    <w:rsid w:val="007433E9"/>
    <w:rsid w:val="00745137"/>
    <w:rsid w:val="00747BC6"/>
    <w:rsid w:val="00754D49"/>
    <w:rsid w:val="00756E85"/>
    <w:rsid w:val="0076474B"/>
    <w:rsid w:val="00765542"/>
    <w:rsid w:val="0076744E"/>
    <w:rsid w:val="00770902"/>
    <w:rsid w:val="00771032"/>
    <w:rsid w:val="00771DDC"/>
    <w:rsid w:val="0077341A"/>
    <w:rsid w:val="00774396"/>
    <w:rsid w:val="00775F8E"/>
    <w:rsid w:val="0077714C"/>
    <w:rsid w:val="007808B1"/>
    <w:rsid w:val="00784ECE"/>
    <w:rsid w:val="00784FD2"/>
    <w:rsid w:val="00785244"/>
    <w:rsid w:val="007867F2"/>
    <w:rsid w:val="00793400"/>
    <w:rsid w:val="00795AD8"/>
    <w:rsid w:val="00796A59"/>
    <w:rsid w:val="00796EB8"/>
    <w:rsid w:val="007970A9"/>
    <w:rsid w:val="007A0ED0"/>
    <w:rsid w:val="007A445D"/>
    <w:rsid w:val="007A55E4"/>
    <w:rsid w:val="007B4DEE"/>
    <w:rsid w:val="007B5D59"/>
    <w:rsid w:val="007C2183"/>
    <w:rsid w:val="007C4CB3"/>
    <w:rsid w:val="007D1D62"/>
    <w:rsid w:val="007D29E7"/>
    <w:rsid w:val="007D2C40"/>
    <w:rsid w:val="007D3E6C"/>
    <w:rsid w:val="007D3FD9"/>
    <w:rsid w:val="007D5338"/>
    <w:rsid w:val="007E0322"/>
    <w:rsid w:val="007E1509"/>
    <w:rsid w:val="007E22C6"/>
    <w:rsid w:val="007E5F5A"/>
    <w:rsid w:val="007F020F"/>
    <w:rsid w:val="007F23FF"/>
    <w:rsid w:val="007F3AE8"/>
    <w:rsid w:val="007F4BFC"/>
    <w:rsid w:val="007F5B18"/>
    <w:rsid w:val="007F5E29"/>
    <w:rsid w:val="007F5F4C"/>
    <w:rsid w:val="007F6606"/>
    <w:rsid w:val="007F667B"/>
    <w:rsid w:val="007F7613"/>
    <w:rsid w:val="007F7FA7"/>
    <w:rsid w:val="008010D9"/>
    <w:rsid w:val="0080127F"/>
    <w:rsid w:val="008026D9"/>
    <w:rsid w:val="0080555B"/>
    <w:rsid w:val="00807419"/>
    <w:rsid w:val="008104A0"/>
    <w:rsid w:val="008142E7"/>
    <w:rsid w:val="00815973"/>
    <w:rsid w:val="008170BC"/>
    <w:rsid w:val="00817563"/>
    <w:rsid w:val="00817B12"/>
    <w:rsid w:val="00820383"/>
    <w:rsid w:val="00820C29"/>
    <w:rsid w:val="0082650B"/>
    <w:rsid w:val="00826D9A"/>
    <w:rsid w:val="008301A1"/>
    <w:rsid w:val="0083071F"/>
    <w:rsid w:val="00830F97"/>
    <w:rsid w:val="00842338"/>
    <w:rsid w:val="008425DA"/>
    <w:rsid w:val="00851267"/>
    <w:rsid w:val="00855DC1"/>
    <w:rsid w:val="008575FF"/>
    <w:rsid w:val="00857DA7"/>
    <w:rsid w:val="00861F28"/>
    <w:rsid w:val="00862501"/>
    <w:rsid w:val="008703E8"/>
    <w:rsid w:val="00873117"/>
    <w:rsid w:val="00875234"/>
    <w:rsid w:val="008756FF"/>
    <w:rsid w:val="00880B91"/>
    <w:rsid w:val="00883600"/>
    <w:rsid w:val="008855A3"/>
    <w:rsid w:val="0088610F"/>
    <w:rsid w:val="008862B2"/>
    <w:rsid w:val="008907A3"/>
    <w:rsid w:val="008913E9"/>
    <w:rsid w:val="00894449"/>
    <w:rsid w:val="0089628E"/>
    <w:rsid w:val="008A16E1"/>
    <w:rsid w:val="008A3EB6"/>
    <w:rsid w:val="008A439D"/>
    <w:rsid w:val="008A531F"/>
    <w:rsid w:val="008A7E86"/>
    <w:rsid w:val="008B0133"/>
    <w:rsid w:val="008B299C"/>
    <w:rsid w:val="008B5732"/>
    <w:rsid w:val="008C1482"/>
    <w:rsid w:val="008C6BED"/>
    <w:rsid w:val="008C6EAA"/>
    <w:rsid w:val="008C7047"/>
    <w:rsid w:val="008D0329"/>
    <w:rsid w:val="008D1693"/>
    <w:rsid w:val="008D193D"/>
    <w:rsid w:val="008D2871"/>
    <w:rsid w:val="008D3038"/>
    <w:rsid w:val="008D6D29"/>
    <w:rsid w:val="008E0547"/>
    <w:rsid w:val="008E34F5"/>
    <w:rsid w:val="008E368C"/>
    <w:rsid w:val="008E5BFF"/>
    <w:rsid w:val="008E5D28"/>
    <w:rsid w:val="008F0DBF"/>
    <w:rsid w:val="008F2215"/>
    <w:rsid w:val="008F3459"/>
    <w:rsid w:val="008F38AE"/>
    <w:rsid w:val="008F40DB"/>
    <w:rsid w:val="008F5D23"/>
    <w:rsid w:val="008F5F03"/>
    <w:rsid w:val="008F708B"/>
    <w:rsid w:val="008F7D2B"/>
    <w:rsid w:val="00900F2E"/>
    <w:rsid w:val="0090126E"/>
    <w:rsid w:val="009018A7"/>
    <w:rsid w:val="00902354"/>
    <w:rsid w:val="0090402A"/>
    <w:rsid w:val="009042B2"/>
    <w:rsid w:val="00904715"/>
    <w:rsid w:val="00913C76"/>
    <w:rsid w:val="00921D92"/>
    <w:rsid w:val="009232DB"/>
    <w:rsid w:val="009234B8"/>
    <w:rsid w:val="00930272"/>
    <w:rsid w:val="009349DC"/>
    <w:rsid w:val="00935480"/>
    <w:rsid w:val="00935606"/>
    <w:rsid w:val="00935F70"/>
    <w:rsid w:val="00940E4A"/>
    <w:rsid w:val="00941D3A"/>
    <w:rsid w:val="00943984"/>
    <w:rsid w:val="00945DC2"/>
    <w:rsid w:val="00952266"/>
    <w:rsid w:val="009536FB"/>
    <w:rsid w:val="00957452"/>
    <w:rsid w:val="009574F4"/>
    <w:rsid w:val="009576CA"/>
    <w:rsid w:val="00966F3F"/>
    <w:rsid w:val="00973CBB"/>
    <w:rsid w:val="009761F4"/>
    <w:rsid w:val="009776E8"/>
    <w:rsid w:val="0097793C"/>
    <w:rsid w:val="00982797"/>
    <w:rsid w:val="00984668"/>
    <w:rsid w:val="00984738"/>
    <w:rsid w:val="00985A4D"/>
    <w:rsid w:val="00985DEE"/>
    <w:rsid w:val="00993EF9"/>
    <w:rsid w:val="0099454D"/>
    <w:rsid w:val="00994D7F"/>
    <w:rsid w:val="009952E2"/>
    <w:rsid w:val="00996156"/>
    <w:rsid w:val="009A203B"/>
    <w:rsid w:val="009A24CB"/>
    <w:rsid w:val="009A2D5C"/>
    <w:rsid w:val="009A537D"/>
    <w:rsid w:val="009A5A8D"/>
    <w:rsid w:val="009B598B"/>
    <w:rsid w:val="009C0EA8"/>
    <w:rsid w:val="009D0C99"/>
    <w:rsid w:val="009D1801"/>
    <w:rsid w:val="009D1BE4"/>
    <w:rsid w:val="009D2074"/>
    <w:rsid w:val="009D29A7"/>
    <w:rsid w:val="009D3780"/>
    <w:rsid w:val="009E3CFD"/>
    <w:rsid w:val="009E3F7B"/>
    <w:rsid w:val="009E3FB1"/>
    <w:rsid w:val="009E4A35"/>
    <w:rsid w:val="009E5492"/>
    <w:rsid w:val="009F0054"/>
    <w:rsid w:val="009F208F"/>
    <w:rsid w:val="009F5426"/>
    <w:rsid w:val="009F6FC5"/>
    <w:rsid w:val="009F77CA"/>
    <w:rsid w:val="00A004B8"/>
    <w:rsid w:val="00A021F7"/>
    <w:rsid w:val="00A025A0"/>
    <w:rsid w:val="00A113F8"/>
    <w:rsid w:val="00A13DB7"/>
    <w:rsid w:val="00A14997"/>
    <w:rsid w:val="00A17EEA"/>
    <w:rsid w:val="00A17F37"/>
    <w:rsid w:val="00A17FA4"/>
    <w:rsid w:val="00A22255"/>
    <w:rsid w:val="00A23588"/>
    <w:rsid w:val="00A24F0E"/>
    <w:rsid w:val="00A27574"/>
    <w:rsid w:val="00A275A9"/>
    <w:rsid w:val="00A31BFC"/>
    <w:rsid w:val="00A34FD3"/>
    <w:rsid w:val="00A37555"/>
    <w:rsid w:val="00A42A2F"/>
    <w:rsid w:val="00A50E77"/>
    <w:rsid w:val="00A52FEB"/>
    <w:rsid w:val="00A5354B"/>
    <w:rsid w:val="00A569F3"/>
    <w:rsid w:val="00A57BEC"/>
    <w:rsid w:val="00A57CAC"/>
    <w:rsid w:val="00A61D85"/>
    <w:rsid w:val="00A71945"/>
    <w:rsid w:val="00A860AA"/>
    <w:rsid w:val="00A86E81"/>
    <w:rsid w:val="00A9066D"/>
    <w:rsid w:val="00A90A36"/>
    <w:rsid w:val="00A92EA2"/>
    <w:rsid w:val="00A96744"/>
    <w:rsid w:val="00A96AC2"/>
    <w:rsid w:val="00AA0BA1"/>
    <w:rsid w:val="00AA0BC3"/>
    <w:rsid w:val="00AA3424"/>
    <w:rsid w:val="00AA5FB8"/>
    <w:rsid w:val="00AA63D7"/>
    <w:rsid w:val="00AB1042"/>
    <w:rsid w:val="00AB21EA"/>
    <w:rsid w:val="00AB24B4"/>
    <w:rsid w:val="00AB35DA"/>
    <w:rsid w:val="00AB6ADF"/>
    <w:rsid w:val="00AB7814"/>
    <w:rsid w:val="00AC3E24"/>
    <w:rsid w:val="00AC4104"/>
    <w:rsid w:val="00AC45D5"/>
    <w:rsid w:val="00AC47D4"/>
    <w:rsid w:val="00AC5799"/>
    <w:rsid w:val="00AD137D"/>
    <w:rsid w:val="00AD3681"/>
    <w:rsid w:val="00AD472E"/>
    <w:rsid w:val="00AD4BCE"/>
    <w:rsid w:val="00AD4F8D"/>
    <w:rsid w:val="00AD5E83"/>
    <w:rsid w:val="00AD6F3B"/>
    <w:rsid w:val="00AE39FE"/>
    <w:rsid w:val="00AE43C2"/>
    <w:rsid w:val="00AE799E"/>
    <w:rsid w:val="00AF00EB"/>
    <w:rsid w:val="00AF0E8E"/>
    <w:rsid w:val="00AF0F03"/>
    <w:rsid w:val="00AF52CE"/>
    <w:rsid w:val="00AF56DF"/>
    <w:rsid w:val="00B00212"/>
    <w:rsid w:val="00B00BAE"/>
    <w:rsid w:val="00B01302"/>
    <w:rsid w:val="00B02240"/>
    <w:rsid w:val="00B02FFD"/>
    <w:rsid w:val="00B0375F"/>
    <w:rsid w:val="00B04EA8"/>
    <w:rsid w:val="00B07A89"/>
    <w:rsid w:val="00B07CC8"/>
    <w:rsid w:val="00B1063E"/>
    <w:rsid w:val="00B1219E"/>
    <w:rsid w:val="00B137F8"/>
    <w:rsid w:val="00B13855"/>
    <w:rsid w:val="00B13EC7"/>
    <w:rsid w:val="00B1435A"/>
    <w:rsid w:val="00B17545"/>
    <w:rsid w:val="00B17A25"/>
    <w:rsid w:val="00B2529F"/>
    <w:rsid w:val="00B26C32"/>
    <w:rsid w:val="00B27489"/>
    <w:rsid w:val="00B3197A"/>
    <w:rsid w:val="00B43A11"/>
    <w:rsid w:val="00B43BEC"/>
    <w:rsid w:val="00B45091"/>
    <w:rsid w:val="00B469D9"/>
    <w:rsid w:val="00B475EF"/>
    <w:rsid w:val="00B4795E"/>
    <w:rsid w:val="00B47C1D"/>
    <w:rsid w:val="00B47DFE"/>
    <w:rsid w:val="00B53DCD"/>
    <w:rsid w:val="00B5524F"/>
    <w:rsid w:val="00B56001"/>
    <w:rsid w:val="00B6397C"/>
    <w:rsid w:val="00B67273"/>
    <w:rsid w:val="00B679AB"/>
    <w:rsid w:val="00B67D49"/>
    <w:rsid w:val="00B70D33"/>
    <w:rsid w:val="00B7173D"/>
    <w:rsid w:val="00B731DE"/>
    <w:rsid w:val="00B75590"/>
    <w:rsid w:val="00B81995"/>
    <w:rsid w:val="00B834EC"/>
    <w:rsid w:val="00B83E31"/>
    <w:rsid w:val="00B86D18"/>
    <w:rsid w:val="00B86D88"/>
    <w:rsid w:val="00B87B08"/>
    <w:rsid w:val="00B90D91"/>
    <w:rsid w:val="00B93A27"/>
    <w:rsid w:val="00B94A98"/>
    <w:rsid w:val="00B958D9"/>
    <w:rsid w:val="00BA17D0"/>
    <w:rsid w:val="00BA1851"/>
    <w:rsid w:val="00BA49D5"/>
    <w:rsid w:val="00BA60FB"/>
    <w:rsid w:val="00BB386E"/>
    <w:rsid w:val="00BB6965"/>
    <w:rsid w:val="00BC3675"/>
    <w:rsid w:val="00BC3DF0"/>
    <w:rsid w:val="00BC51AC"/>
    <w:rsid w:val="00BC7D32"/>
    <w:rsid w:val="00BD4325"/>
    <w:rsid w:val="00BD6A69"/>
    <w:rsid w:val="00BD70FF"/>
    <w:rsid w:val="00BE0016"/>
    <w:rsid w:val="00BE0FB6"/>
    <w:rsid w:val="00BE3CE0"/>
    <w:rsid w:val="00BE3F1B"/>
    <w:rsid w:val="00BF0DD9"/>
    <w:rsid w:val="00BF473E"/>
    <w:rsid w:val="00BF753C"/>
    <w:rsid w:val="00C03F5E"/>
    <w:rsid w:val="00C12697"/>
    <w:rsid w:val="00C12C77"/>
    <w:rsid w:val="00C12E90"/>
    <w:rsid w:val="00C140E2"/>
    <w:rsid w:val="00C17764"/>
    <w:rsid w:val="00C2344B"/>
    <w:rsid w:val="00C23F5C"/>
    <w:rsid w:val="00C25CA5"/>
    <w:rsid w:val="00C32580"/>
    <w:rsid w:val="00C32BE9"/>
    <w:rsid w:val="00C3472F"/>
    <w:rsid w:val="00C4052A"/>
    <w:rsid w:val="00C419EF"/>
    <w:rsid w:val="00C42F5B"/>
    <w:rsid w:val="00C43012"/>
    <w:rsid w:val="00C434F9"/>
    <w:rsid w:val="00C437A2"/>
    <w:rsid w:val="00C45AAC"/>
    <w:rsid w:val="00C474A9"/>
    <w:rsid w:val="00C4E967"/>
    <w:rsid w:val="00C533BD"/>
    <w:rsid w:val="00C5436C"/>
    <w:rsid w:val="00C603D4"/>
    <w:rsid w:val="00C614A9"/>
    <w:rsid w:val="00C61A2A"/>
    <w:rsid w:val="00C6438C"/>
    <w:rsid w:val="00C64D4C"/>
    <w:rsid w:val="00C6770A"/>
    <w:rsid w:val="00C679C9"/>
    <w:rsid w:val="00C704C1"/>
    <w:rsid w:val="00C718CC"/>
    <w:rsid w:val="00C77F78"/>
    <w:rsid w:val="00C80D42"/>
    <w:rsid w:val="00C811DD"/>
    <w:rsid w:val="00C81A44"/>
    <w:rsid w:val="00C9318D"/>
    <w:rsid w:val="00C95AC7"/>
    <w:rsid w:val="00C967BB"/>
    <w:rsid w:val="00CA0F1A"/>
    <w:rsid w:val="00CA0FF0"/>
    <w:rsid w:val="00CA14B4"/>
    <w:rsid w:val="00CA150E"/>
    <w:rsid w:val="00CB03E9"/>
    <w:rsid w:val="00CB3136"/>
    <w:rsid w:val="00CB526C"/>
    <w:rsid w:val="00CB78A4"/>
    <w:rsid w:val="00CC03ED"/>
    <w:rsid w:val="00CC0591"/>
    <w:rsid w:val="00CC0C8C"/>
    <w:rsid w:val="00CC5D53"/>
    <w:rsid w:val="00CC752D"/>
    <w:rsid w:val="00CC777F"/>
    <w:rsid w:val="00CD1DE3"/>
    <w:rsid w:val="00CE08CA"/>
    <w:rsid w:val="00CE22CA"/>
    <w:rsid w:val="00CF13D0"/>
    <w:rsid w:val="00D01483"/>
    <w:rsid w:val="00D04930"/>
    <w:rsid w:val="00D16048"/>
    <w:rsid w:val="00D16A58"/>
    <w:rsid w:val="00D16FB9"/>
    <w:rsid w:val="00D203B7"/>
    <w:rsid w:val="00D21A97"/>
    <w:rsid w:val="00D25FC1"/>
    <w:rsid w:val="00D266D9"/>
    <w:rsid w:val="00D27886"/>
    <w:rsid w:val="00D316D1"/>
    <w:rsid w:val="00D33AC9"/>
    <w:rsid w:val="00D34A07"/>
    <w:rsid w:val="00D34E58"/>
    <w:rsid w:val="00D3660D"/>
    <w:rsid w:val="00D368A4"/>
    <w:rsid w:val="00D431E1"/>
    <w:rsid w:val="00D43522"/>
    <w:rsid w:val="00D4372F"/>
    <w:rsid w:val="00D4460B"/>
    <w:rsid w:val="00D46D4E"/>
    <w:rsid w:val="00D50BCF"/>
    <w:rsid w:val="00D51BC9"/>
    <w:rsid w:val="00D53C6C"/>
    <w:rsid w:val="00D54A19"/>
    <w:rsid w:val="00D55DE1"/>
    <w:rsid w:val="00D569BF"/>
    <w:rsid w:val="00D64818"/>
    <w:rsid w:val="00D653F7"/>
    <w:rsid w:val="00D7207A"/>
    <w:rsid w:val="00D72A6C"/>
    <w:rsid w:val="00D7552C"/>
    <w:rsid w:val="00D77663"/>
    <w:rsid w:val="00D81204"/>
    <w:rsid w:val="00D8192A"/>
    <w:rsid w:val="00D83CCC"/>
    <w:rsid w:val="00D84057"/>
    <w:rsid w:val="00D8786D"/>
    <w:rsid w:val="00D94421"/>
    <w:rsid w:val="00D94704"/>
    <w:rsid w:val="00D9680A"/>
    <w:rsid w:val="00DA1795"/>
    <w:rsid w:val="00DA254C"/>
    <w:rsid w:val="00DA53AC"/>
    <w:rsid w:val="00DA5C18"/>
    <w:rsid w:val="00DA6802"/>
    <w:rsid w:val="00DB37E7"/>
    <w:rsid w:val="00DB6C41"/>
    <w:rsid w:val="00DB6F4C"/>
    <w:rsid w:val="00DC1EB3"/>
    <w:rsid w:val="00DC2187"/>
    <w:rsid w:val="00DC7314"/>
    <w:rsid w:val="00DC77B5"/>
    <w:rsid w:val="00DC7EBE"/>
    <w:rsid w:val="00DD516B"/>
    <w:rsid w:val="00DD5411"/>
    <w:rsid w:val="00DD593A"/>
    <w:rsid w:val="00DD6218"/>
    <w:rsid w:val="00DD754F"/>
    <w:rsid w:val="00DD789B"/>
    <w:rsid w:val="00DE54E9"/>
    <w:rsid w:val="00DE6895"/>
    <w:rsid w:val="00DE68B7"/>
    <w:rsid w:val="00DE704D"/>
    <w:rsid w:val="00DF6993"/>
    <w:rsid w:val="00DF7B6D"/>
    <w:rsid w:val="00DF7F0F"/>
    <w:rsid w:val="00E0014A"/>
    <w:rsid w:val="00E00A10"/>
    <w:rsid w:val="00E00D7C"/>
    <w:rsid w:val="00E0362F"/>
    <w:rsid w:val="00E0711C"/>
    <w:rsid w:val="00E101B5"/>
    <w:rsid w:val="00E11C26"/>
    <w:rsid w:val="00E15609"/>
    <w:rsid w:val="00E22401"/>
    <w:rsid w:val="00E23631"/>
    <w:rsid w:val="00E33C2C"/>
    <w:rsid w:val="00E37479"/>
    <w:rsid w:val="00E40AB5"/>
    <w:rsid w:val="00E4329F"/>
    <w:rsid w:val="00E44548"/>
    <w:rsid w:val="00E45384"/>
    <w:rsid w:val="00E46561"/>
    <w:rsid w:val="00E50096"/>
    <w:rsid w:val="00E511D5"/>
    <w:rsid w:val="00E5219A"/>
    <w:rsid w:val="00E526DF"/>
    <w:rsid w:val="00E531B7"/>
    <w:rsid w:val="00E545BF"/>
    <w:rsid w:val="00E549D1"/>
    <w:rsid w:val="00E5508C"/>
    <w:rsid w:val="00E575C1"/>
    <w:rsid w:val="00E618B1"/>
    <w:rsid w:val="00E62296"/>
    <w:rsid w:val="00E65835"/>
    <w:rsid w:val="00E70DD5"/>
    <w:rsid w:val="00E72131"/>
    <w:rsid w:val="00E90FBD"/>
    <w:rsid w:val="00E91D6E"/>
    <w:rsid w:val="00E9201C"/>
    <w:rsid w:val="00E96A7D"/>
    <w:rsid w:val="00E97427"/>
    <w:rsid w:val="00EA0149"/>
    <w:rsid w:val="00EA030D"/>
    <w:rsid w:val="00EA2964"/>
    <w:rsid w:val="00EA42D7"/>
    <w:rsid w:val="00EA7C7E"/>
    <w:rsid w:val="00EB1297"/>
    <w:rsid w:val="00EB139A"/>
    <w:rsid w:val="00EB20F6"/>
    <w:rsid w:val="00EB635B"/>
    <w:rsid w:val="00EB64C8"/>
    <w:rsid w:val="00EB6B10"/>
    <w:rsid w:val="00EB7B1F"/>
    <w:rsid w:val="00EC2075"/>
    <w:rsid w:val="00EC352D"/>
    <w:rsid w:val="00EC3957"/>
    <w:rsid w:val="00EC5013"/>
    <w:rsid w:val="00EC596C"/>
    <w:rsid w:val="00EC618D"/>
    <w:rsid w:val="00EC7A04"/>
    <w:rsid w:val="00EC7FDC"/>
    <w:rsid w:val="00ED1E7E"/>
    <w:rsid w:val="00ED6164"/>
    <w:rsid w:val="00EE04B0"/>
    <w:rsid w:val="00EE0A7C"/>
    <w:rsid w:val="00EF0369"/>
    <w:rsid w:val="00EF1088"/>
    <w:rsid w:val="00EF6509"/>
    <w:rsid w:val="00F0003C"/>
    <w:rsid w:val="00F03C68"/>
    <w:rsid w:val="00F07E4A"/>
    <w:rsid w:val="00F104A5"/>
    <w:rsid w:val="00F10BB9"/>
    <w:rsid w:val="00F1485E"/>
    <w:rsid w:val="00F17E1A"/>
    <w:rsid w:val="00F20177"/>
    <w:rsid w:val="00F2213D"/>
    <w:rsid w:val="00F26B42"/>
    <w:rsid w:val="00F26C95"/>
    <w:rsid w:val="00F271A8"/>
    <w:rsid w:val="00F3156F"/>
    <w:rsid w:val="00F35347"/>
    <w:rsid w:val="00F35B27"/>
    <w:rsid w:val="00F41268"/>
    <w:rsid w:val="00F4222F"/>
    <w:rsid w:val="00F45843"/>
    <w:rsid w:val="00F4681B"/>
    <w:rsid w:val="00F47369"/>
    <w:rsid w:val="00F4747B"/>
    <w:rsid w:val="00F47842"/>
    <w:rsid w:val="00F5003C"/>
    <w:rsid w:val="00F52B1E"/>
    <w:rsid w:val="00F556C4"/>
    <w:rsid w:val="00F56643"/>
    <w:rsid w:val="00F57315"/>
    <w:rsid w:val="00F57DAB"/>
    <w:rsid w:val="00F6399E"/>
    <w:rsid w:val="00F65806"/>
    <w:rsid w:val="00F675AA"/>
    <w:rsid w:val="00F71A2D"/>
    <w:rsid w:val="00F71D2E"/>
    <w:rsid w:val="00F7531D"/>
    <w:rsid w:val="00F76DAD"/>
    <w:rsid w:val="00F80BC1"/>
    <w:rsid w:val="00F810B5"/>
    <w:rsid w:val="00F86A7D"/>
    <w:rsid w:val="00F87234"/>
    <w:rsid w:val="00F9218E"/>
    <w:rsid w:val="00F925F0"/>
    <w:rsid w:val="00FA3A77"/>
    <w:rsid w:val="00FB405D"/>
    <w:rsid w:val="00FB4997"/>
    <w:rsid w:val="00FB59C7"/>
    <w:rsid w:val="00FB6203"/>
    <w:rsid w:val="00FC0B58"/>
    <w:rsid w:val="00FC1BE3"/>
    <w:rsid w:val="00FC20AB"/>
    <w:rsid w:val="00FC6F4B"/>
    <w:rsid w:val="00FD3722"/>
    <w:rsid w:val="00FD3835"/>
    <w:rsid w:val="00FD7FB3"/>
    <w:rsid w:val="00FE0B91"/>
    <w:rsid w:val="00FE2008"/>
    <w:rsid w:val="00FE2CBD"/>
    <w:rsid w:val="00FE445C"/>
    <w:rsid w:val="00FE4AE8"/>
    <w:rsid w:val="00FE4C2D"/>
    <w:rsid w:val="00FE5820"/>
    <w:rsid w:val="00FE5BB4"/>
    <w:rsid w:val="00FE721A"/>
    <w:rsid w:val="00FF11A1"/>
    <w:rsid w:val="00FF2028"/>
    <w:rsid w:val="0103A167"/>
    <w:rsid w:val="010AF9AA"/>
    <w:rsid w:val="010ECDCE"/>
    <w:rsid w:val="011ABFA7"/>
    <w:rsid w:val="0132AB8E"/>
    <w:rsid w:val="016D802F"/>
    <w:rsid w:val="01D12674"/>
    <w:rsid w:val="01E734A9"/>
    <w:rsid w:val="01F117AA"/>
    <w:rsid w:val="0214AB3B"/>
    <w:rsid w:val="0255A50F"/>
    <w:rsid w:val="0294C01D"/>
    <w:rsid w:val="02B81997"/>
    <w:rsid w:val="02D14D54"/>
    <w:rsid w:val="0320AF9F"/>
    <w:rsid w:val="03225AB1"/>
    <w:rsid w:val="0329379D"/>
    <w:rsid w:val="0337A790"/>
    <w:rsid w:val="033F3D0B"/>
    <w:rsid w:val="03622C9A"/>
    <w:rsid w:val="038FA6B5"/>
    <w:rsid w:val="03908A00"/>
    <w:rsid w:val="03A3EA1A"/>
    <w:rsid w:val="03B5EEE9"/>
    <w:rsid w:val="03DBBFDE"/>
    <w:rsid w:val="03E61A5A"/>
    <w:rsid w:val="042336AD"/>
    <w:rsid w:val="043D12B6"/>
    <w:rsid w:val="043F40E8"/>
    <w:rsid w:val="047A8479"/>
    <w:rsid w:val="0497CE5A"/>
    <w:rsid w:val="04C32ED7"/>
    <w:rsid w:val="04D32DD7"/>
    <w:rsid w:val="04D724BF"/>
    <w:rsid w:val="04E9E2AD"/>
    <w:rsid w:val="050E1F59"/>
    <w:rsid w:val="0518C5F4"/>
    <w:rsid w:val="054A2A50"/>
    <w:rsid w:val="0556A9FE"/>
    <w:rsid w:val="0584A847"/>
    <w:rsid w:val="05BE6CC7"/>
    <w:rsid w:val="05FE993D"/>
    <w:rsid w:val="065497CB"/>
    <w:rsid w:val="065BB68A"/>
    <w:rsid w:val="066017EC"/>
    <w:rsid w:val="0669D434"/>
    <w:rsid w:val="0681EBB4"/>
    <w:rsid w:val="06A64217"/>
    <w:rsid w:val="06FFE2EE"/>
    <w:rsid w:val="07099618"/>
    <w:rsid w:val="0715A81A"/>
    <w:rsid w:val="0731E256"/>
    <w:rsid w:val="07508A35"/>
    <w:rsid w:val="0761EFE8"/>
    <w:rsid w:val="0762E7C7"/>
    <w:rsid w:val="0765E859"/>
    <w:rsid w:val="07800A77"/>
    <w:rsid w:val="07D30B47"/>
    <w:rsid w:val="080061CE"/>
    <w:rsid w:val="080E1154"/>
    <w:rsid w:val="080E4B4E"/>
    <w:rsid w:val="083A485A"/>
    <w:rsid w:val="0845933B"/>
    <w:rsid w:val="08929168"/>
    <w:rsid w:val="08ACBD1F"/>
    <w:rsid w:val="08E44878"/>
    <w:rsid w:val="091A7758"/>
    <w:rsid w:val="0962D8A7"/>
    <w:rsid w:val="096D8B7F"/>
    <w:rsid w:val="0993574C"/>
    <w:rsid w:val="099B79D8"/>
    <w:rsid w:val="09F06EE6"/>
    <w:rsid w:val="0A022497"/>
    <w:rsid w:val="0A1A7226"/>
    <w:rsid w:val="0A1FA13E"/>
    <w:rsid w:val="0A2DBFB9"/>
    <w:rsid w:val="0A756F36"/>
    <w:rsid w:val="0A882AF7"/>
    <w:rsid w:val="0AB30A51"/>
    <w:rsid w:val="0ABB156D"/>
    <w:rsid w:val="0ACA45A7"/>
    <w:rsid w:val="0B044F8B"/>
    <w:rsid w:val="0B541527"/>
    <w:rsid w:val="0B5F8EA0"/>
    <w:rsid w:val="0B740064"/>
    <w:rsid w:val="0B7B515A"/>
    <w:rsid w:val="0B8E7EEF"/>
    <w:rsid w:val="0BCDD332"/>
    <w:rsid w:val="0BFA0BDE"/>
    <w:rsid w:val="0C058474"/>
    <w:rsid w:val="0C348BF6"/>
    <w:rsid w:val="0C45CC2F"/>
    <w:rsid w:val="0C6D202C"/>
    <w:rsid w:val="0C6E2DE2"/>
    <w:rsid w:val="0CCAF80E"/>
    <w:rsid w:val="0CEFE588"/>
    <w:rsid w:val="0CFB5F01"/>
    <w:rsid w:val="0D1142AD"/>
    <w:rsid w:val="0D770AD6"/>
    <w:rsid w:val="0D8E0971"/>
    <w:rsid w:val="0DDA1DEC"/>
    <w:rsid w:val="0E955E71"/>
    <w:rsid w:val="0EC0627C"/>
    <w:rsid w:val="0EFBCF51"/>
    <w:rsid w:val="0F327393"/>
    <w:rsid w:val="0F47C653"/>
    <w:rsid w:val="0F4DC72E"/>
    <w:rsid w:val="0F59290A"/>
    <w:rsid w:val="0FA21D28"/>
    <w:rsid w:val="0FF3A38C"/>
    <w:rsid w:val="100F3032"/>
    <w:rsid w:val="1011BF6B"/>
    <w:rsid w:val="1027864A"/>
    <w:rsid w:val="103F2AED"/>
    <w:rsid w:val="104F5F0D"/>
    <w:rsid w:val="1072EA60"/>
    <w:rsid w:val="111CFCA1"/>
    <w:rsid w:val="111DCE1D"/>
    <w:rsid w:val="1120570E"/>
    <w:rsid w:val="113EFDB8"/>
    <w:rsid w:val="115EEF6D"/>
    <w:rsid w:val="115FD6D9"/>
    <w:rsid w:val="117355D1"/>
    <w:rsid w:val="119F37F8"/>
    <w:rsid w:val="11A2F08E"/>
    <w:rsid w:val="1201D2B4"/>
    <w:rsid w:val="1215DB7B"/>
    <w:rsid w:val="12160EC8"/>
    <w:rsid w:val="1258596A"/>
    <w:rsid w:val="126A58A6"/>
    <w:rsid w:val="1273197B"/>
    <w:rsid w:val="127E9626"/>
    <w:rsid w:val="12815871"/>
    <w:rsid w:val="12DACE19"/>
    <w:rsid w:val="12EFDD0E"/>
    <w:rsid w:val="1307B0E8"/>
    <w:rsid w:val="132F9F43"/>
    <w:rsid w:val="134F8678"/>
    <w:rsid w:val="137BD2FE"/>
    <w:rsid w:val="13959A07"/>
    <w:rsid w:val="1396BE9D"/>
    <w:rsid w:val="13B5A80B"/>
    <w:rsid w:val="13BB79A2"/>
    <w:rsid w:val="13DDBB9D"/>
    <w:rsid w:val="14000520"/>
    <w:rsid w:val="1401731C"/>
    <w:rsid w:val="14062907"/>
    <w:rsid w:val="141A1B81"/>
    <w:rsid w:val="14213851"/>
    <w:rsid w:val="1439B8F6"/>
    <w:rsid w:val="14769E7A"/>
    <w:rsid w:val="1491C677"/>
    <w:rsid w:val="14DD101D"/>
    <w:rsid w:val="14FF473D"/>
    <w:rsid w:val="14FFC20F"/>
    <w:rsid w:val="15035B16"/>
    <w:rsid w:val="150EC435"/>
    <w:rsid w:val="152FA50C"/>
    <w:rsid w:val="153A2E8B"/>
    <w:rsid w:val="153F879E"/>
    <w:rsid w:val="15481EA7"/>
    <w:rsid w:val="159D437D"/>
    <w:rsid w:val="15B628D2"/>
    <w:rsid w:val="164D8006"/>
    <w:rsid w:val="1653E202"/>
    <w:rsid w:val="16C3EAFE"/>
    <w:rsid w:val="1702AE06"/>
    <w:rsid w:val="17490EC1"/>
    <w:rsid w:val="175BCEAD"/>
    <w:rsid w:val="1779B4AF"/>
    <w:rsid w:val="178077D1"/>
    <w:rsid w:val="178DE934"/>
    <w:rsid w:val="17A79730"/>
    <w:rsid w:val="17E4B08E"/>
    <w:rsid w:val="17E95067"/>
    <w:rsid w:val="17FB1E8A"/>
    <w:rsid w:val="180557F1"/>
    <w:rsid w:val="18229C25"/>
    <w:rsid w:val="185680CF"/>
    <w:rsid w:val="1870C8D7"/>
    <w:rsid w:val="18774326"/>
    <w:rsid w:val="1893A16D"/>
    <w:rsid w:val="18C02D7C"/>
    <w:rsid w:val="18D4E43F"/>
    <w:rsid w:val="1943FAC6"/>
    <w:rsid w:val="194F58AC"/>
    <w:rsid w:val="1962B67F"/>
    <w:rsid w:val="1963446A"/>
    <w:rsid w:val="197D46E7"/>
    <w:rsid w:val="19AA49DD"/>
    <w:rsid w:val="19C1BE66"/>
    <w:rsid w:val="1A0C9938"/>
    <w:rsid w:val="1A178811"/>
    <w:rsid w:val="1A80AF83"/>
    <w:rsid w:val="1A9F3CEF"/>
    <w:rsid w:val="1ACBD40B"/>
    <w:rsid w:val="1AD6E6D7"/>
    <w:rsid w:val="1AEFA699"/>
    <w:rsid w:val="1AFE99B3"/>
    <w:rsid w:val="1B1826B7"/>
    <w:rsid w:val="1B60CF4C"/>
    <w:rsid w:val="1B7440A0"/>
    <w:rsid w:val="1B90A2FD"/>
    <w:rsid w:val="1BA86999"/>
    <w:rsid w:val="1BBB5090"/>
    <w:rsid w:val="1BC5F97A"/>
    <w:rsid w:val="1BD5E397"/>
    <w:rsid w:val="1BF84E0F"/>
    <w:rsid w:val="1C011269"/>
    <w:rsid w:val="1C0910F8"/>
    <w:rsid w:val="1C39232D"/>
    <w:rsid w:val="1C3B48CD"/>
    <w:rsid w:val="1C4B4BA8"/>
    <w:rsid w:val="1C57EB8B"/>
    <w:rsid w:val="1CA8C20A"/>
    <w:rsid w:val="1D1E6CAB"/>
    <w:rsid w:val="1D506360"/>
    <w:rsid w:val="1D55C388"/>
    <w:rsid w:val="1D9C9998"/>
    <w:rsid w:val="1DD7C041"/>
    <w:rsid w:val="1DFEE330"/>
    <w:rsid w:val="1E1B8B75"/>
    <w:rsid w:val="1E27475B"/>
    <w:rsid w:val="1E4E3250"/>
    <w:rsid w:val="1E817396"/>
    <w:rsid w:val="1E84175B"/>
    <w:rsid w:val="1EA99CE8"/>
    <w:rsid w:val="1EA9C739"/>
    <w:rsid w:val="1EBBDD8A"/>
    <w:rsid w:val="1EC8134C"/>
    <w:rsid w:val="1EC843BF"/>
    <w:rsid w:val="1EDB6973"/>
    <w:rsid w:val="1EDF1099"/>
    <w:rsid w:val="1EE0CED3"/>
    <w:rsid w:val="1EFB7010"/>
    <w:rsid w:val="1F1199A5"/>
    <w:rsid w:val="1F6F29E3"/>
    <w:rsid w:val="1FB00BDD"/>
    <w:rsid w:val="1FBAB33A"/>
    <w:rsid w:val="1FF3FF76"/>
    <w:rsid w:val="20176181"/>
    <w:rsid w:val="2047E399"/>
    <w:rsid w:val="20641420"/>
    <w:rsid w:val="207739D4"/>
    <w:rsid w:val="2086A2DA"/>
    <w:rsid w:val="20EFF107"/>
    <w:rsid w:val="211A5ED3"/>
    <w:rsid w:val="213610B4"/>
    <w:rsid w:val="217BBA26"/>
    <w:rsid w:val="21D84632"/>
    <w:rsid w:val="21D8FB29"/>
    <w:rsid w:val="21E82ADB"/>
    <w:rsid w:val="21FEE929"/>
    <w:rsid w:val="22A23BAF"/>
    <w:rsid w:val="22A399E5"/>
    <w:rsid w:val="22A5EBF4"/>
    <w:rsid w:val="22B62F34"/>
    <w:rsid w:val="22C3CF08"/>
    <w:rsid w:val="2308B435"/>
    <w:rsid w:val="230E3A34"/>
    <w:rsid w:val="23584AE2"/>
    <w:rsid w:val="23689FFD"/>
    <w:rsid w:val="237D385C"/>
    <w:rsid w:val="2395EA31"/>
    <w:rsid w:val="23981D9E"/>
    <w:rsid w:val="23B37B7E"/>
    <w:rsid w:val="23CFE818"/>
    <w:rsid w:val="23DA2D02"/>
    <w:rsid w:val="23E815C5"/>
    <w:rsid w:val="23F21D1F"/>
    <w:rsid w:val="23F77154"/>
    <w:rsid w:val="2494AFCA"/>
    <w:rsid w:val="24A48496"/>
    <w:rsid w:val="24C83911"/>
    <w:rsid w:val="24CABAD6"/>
    <w:rsid w:val="24E91128"/>
    <w:rsid w:val="250B59D9"/>
    <w:rsid w:val="256660BB"/>
    <w:rsid w:val="259BF031"/>
    <w:rsid w:val="25A76BC8"/>
    <w:rsid w:val="25F74002"/>
    <w:rsid w:val="261AC47A"/>
    <w:rsid w:val="264F2B49"/>
    <w:rsid w:val="265B5780"/>
    <w:rsid w:val="26640972"/>
    <w:rsid w:val="2676213F"/>
    <w:rsid w:val="26A91AA9"/>
    <w:rsid w:val="26C9096C"/>
    <w:rsid w:val="270FBAD3"/>
    <w:rsid w:val="27415781"/>
    <w:rsid w:val="2745BD44"/>
    <w:rsid w:val="275CA2D5"/>
    <w:rsid w:val="27815467"/>
    <w:rsid w:val="27CE29A1"/>
    <w:rsid w:val="280761B7"/>
    <w:rsid w:val="2819D89F"/>
    <w:rsid w:val="28A7B6BF"/>
    <w:rsid w:val="28F35E62"/>
    <w:rsid w:val="29111A46"/>
    <w:rsid w:val="29140A5E"/>
    <w:rsid w:val="292806BC"/>
    <w:rsid w:val="29339660"/>
    <w:rsid w:val="295814C2"/>
    <w:rsid w:val="2967EDD7"/>
    <w:rsid w:val="29901ED8"/>
    <w:rsid w:val="29AAD083"/>
    <w:rsid w:val="29B435D4"/>
    <w:rsid w:val="2A2E16D0"/>
    <w:rsid w:val="2A6ADC6C"/>
    <w:rsid w:val="2A6EB515"/>
    <w:rsid w:val="2A866D57"/>
    <w:rsid w:val="2A869FF9"/>
    <w:rsid w:val="2AA6FBAD"/>
    <w:rsid w:val="2AC97529"/>
    <w:rsid w:val="2AD5A5AB"/>
    <w:rsid w:val="2ADB21B1"/>
    <w:rsid w:val="2AF2AB0E"/>
    <w:rsid w:val="2B0CA624"/>
    <w:rsid w:val="2B2966EC"/>
    <w:rsid w:val="2B365E6B"/>
    <w:rsid w:val="2B3DF1F9"/>
    <w:rsid w:val="2B435693"/>
    <w:rsid w:val="2B5F8166"/>
    <w:rsid w:val="2B617300"/>
    <w:rsid w:val="2B7C23EB"/>
    <w:rsid w:val="2B813835"/>
    <w:rsid w:val="2CC29913"/>
    <w:rsid w:val="2CF3271B"/>
    <w:rsid w:val="2CF35996"/>
    <w:rsid w:val="2CFC7F3A"/>
    <w:rsid w:val="2D00F6FB"/>
    <w:rsid w:val="2D11F6AB"/>
    <w:rsid w:val="2D6C6FDA"/>
    <w:rsid w:val="2D8A8B73"/>
    <w:rsid w:val="2DC55C57"/>
    <w:rsid w:val="2DD2A8FF"/>
    <w:rsid w:val="2DDAD876"/>
    <w:rsid w:val="2DE347E0"/>
    <w:rsid w:val="2E0ECA34"/>
    <w:rsid w:val="2E50343D"/>
    <w:rsid w:val="2E6B5243"/>
    <w:rsid w:val="2E76A33B"/>
    <w:rsid w:val="2E95A437"/>
    <w:rsid w:val="2EB8D8F7"/>
    <w:rsid w:val="2EBBCC00"/>
    <w:rsid w:val="2EE3D154"/>
    <w:rsid w:val="2F0ADB82"/>
    <w:rsid w:val="2F0E3F20"/>
    <w:rsid w:val="2F17AED8"/>
    <w:rsid w:val="2F219DAA"/>
    <w:rsid w:val="2F4990A2"/>
    <w:rsid w:val="2F74B0C3"/>
    <w:rsid w:val="2F76A8D7"/>
    <w:rsid w:val="2F7B624E"/>
    <w:rsid w:val="2F7F1841"/>
    <w:rsid w:val="2F811822"/>
    <w:rsid w:val="2F861D65"/>
    <w:rsid w:val="2F91F242"/>
    <w:rsid w:val="2FD0C691"/>
    <w:rsid w:val="2FE20C57"/>
    <w:rsid w:val="2FE2127C"/>
    <w:rsid w:val="2FE3AFB2"/>
    <w:rsid w:val="300722A4"/>
    <w:rsid w:val="3012B984"/>
    <w:rsid w:val="301FA473"/>
    <w:rsid w:val="303A24F3"/>
    <w:rsid w:val="3042DFA0"/>
    <w:rsid w:val="311AE8A2"/>
    <w:rsid w:val="312B25B0"/>
    <w:rsid w:val="315FC159"/>
    <w:rsid w:val="3170067D"/>
    <w:rsid w:val="31A4885D"/>
    <w:rsid w:val="31CD407B"/>
    <w:rsid w:val="31D74570"/>
    <w:rsid w:val="320049DA"/>
    <w:rsid w:val="320A8DEB"/>
    <w:rsid w:val="32512222"/>
    <w:rsid w:val="3278269B"/>
    <w:rsid w:val="32B01C95"/>
    <w:rsid w:val="32B1295D"/>
    <w:rsid w:val="32C901A9"/>
    <w:rsid w:val="332BA567"/>
    <w:rsid w:val="33642051"/>
    <w:rsid w:val="336910DC"/>
    <w:rsid w:val="33B3534F"/>
    <w:rsid w:val="33BC5B08"/>
    <w:rsid w:val="33E2927B"/>
    <w:rsid w:val="340C8D39"/>
    <w:rsid w:val="343C88D1"/>
    <w:rsid w:val="344CF9BE"/>
    <w:rsid w:val="3465B889"/>
    <w:rsid w:val="34B57D7A"/>
    <w:rsid w:val="35339553"/>
    <w:rsid w:val="353BE3DF"/>
    <w:rsid w:val="355F2016"/>
    <w:rsid w:val="356881A7"/>
    <w:rsid w:val="357E7DC9"/>
    <w:rsid w:val="3586E302"/>
    <w:rsid w:val="35A897B5"/>
    <w:rsid w:val="35AFC75D"/>
    <w:rsid w:val="35FC1839"/>
    <w:rsid w:val="369E6017"/>
    <w:rsid w:val="36B02DB0"/>
    <w:rsid w:val="36BEB765"/>
    <w:rsid w:val="36CABE1F"/>
    <w:rsid w:val="3735DAC9"/>
    <w:rsid w:val="37624A6F"/>
    <w:rsid w:val="376AF91D"/>
    <w:rsid w:val="3782A8EA"/>
    <w:rsid w:val="378535A8"/>
    <w:rsid w:val="37916F53"/>
    <w:rsid w:val="3797E89A"/>
    <w:rsid w:val="37A07C5C"/>
    <w:rsid w:val="37B11FAE"/>
    <w:rsid w:val="37BC17C9"/>
    <w:rsid w:val="37E40669"/>
    <w:rsid w:val="37F93340"/>
    <w:rsid w:val="380DEC0D"/>
    <w:rsid w:val="381A2B82"/>
    <w:rsid w:val="3845E4E4"/>
    <w:rsid w:val="385C5552"/>
    <w:rsid w:val="3865B529"/>
    <w:rsid w:val="38A52E08"/>
    <w:rsid w:val="38DBBA0A"/>
    <w:rsid w:val="391CFE3D"/>
    <w:rsid w:val="392875DE"/>
    <w:rsid w:val="393E9CAC"/>
    <w:rsid w:val="394AC385"/>
    <w:rsid w:val="395328C0"/>
    <w:rsid w:val="395517D3"/>
    <w:rsid w:val="395BE758"/>
    <w:rsid w:val="39CB2554"/>
    <w:rsid w:val="39DF8BC8"/>
    <w:rsid w:val="3A037924"/>
    <w:rsid w:val="3A0C2AE9"/>
    <w:rsid w:val="3A1E068C"/>
    <w:rsid w:val="3A2C6FC4"/>
    <w:rsid w:val="3A33428E"/>
    <w:rsid w:val="3A40F81B"/>
    <w:rsid w:val="3A40FE69"/>
    <w:rsid w:val="3A51B30A"/>
    <w:rsid w:val="3A5B9BAD"/>
    <w:rsid w:val="3AA7BB95"/>
    <w:rsid w:val="3ABF39A0"/>
    <w:rsid w:val="3AD046D8"/>
    <w:rsid w:val="3AD855E1"/>
    <w:rsid w:val="3B0B0ABC"/>
    <w:rsid w:val="3B51CC44"/>
    <w:rsid w:val="3B6ECCB3"/>
    <w:rsid w:val="3BF4E3D3"/>
    <w:rsid w:val="3C50B4FE"/>
    <w:rsid w:val="3C550DFA"/>
    <w:rsid w:val="3C6588CF"/>
    <w:rsid w:val="3C815AEC"/>
    <w:rsid w:val="3C8E08E0"/>
    <w:rsid w:val="3CA5FF63"/>
    <w:rsid w:val="3CABFA8E"/>
    <w:rsid w:val="3D1250C8"/>
    <w:rsid w:val="3D9CD813"/>
    <w:rsid w:val="3DC682E1"/>
    <w:rsid w:val="3DC8E0D3"/>
    <w:rsid w:val="3DCD1667"/>
    <w:rsid w:val="3DD59E84"/>
    <w:rsid w:val="3DEEF3C3"/>
    <w:rsid w:val="3E015930"/>
    <w:rsid w:val="3E12D54A"/>
    <w:rsid w:val="3E1928D2"/>
    <w:rsid w:val="3E2D1671"/>
    <w:rsid w:val="3E360819"/>
    <w:rsid w:val="3E448B15"/>
    <w:rsid w:val="3E84117D"/>
    <w:rsid w:val="3E854DA8"/>
    <w:rsid w:val="3EA9DBC1"/>
    <w:rsid w:val="3EBF8A79"/>
    <w:rsid w:val="3ED04DE8"/>
    <w:rsid w:val="3ED97BFF"/>
    <w:rsid w:val="3EFF7384"/>
    <w:rsid w:val="3F13A005"/>
    <w:rsid w:val="3F625B7C"/>
    <w:rsid w:val="3F7E07E3"/>
    <w:rsid w:val="3F8C2C73"/>
    <w:rsid w:val="3F8DBACF"/>
    <w:rsid w:val="3FC95B38"/>
    <w:rsid w:val="3FDDC7DD"/>
    <w:rsid w:val="3FE34E7D"/>
    <w:rsid w:val="4023BF0D"/>
    <w:rsid w:val="403EE8A3"/>
    <w:rsid w:val="405C7EA4"/>
    <w:rsid w:val="40725B0B"/>
    <w:rsid w:val="40754C60"/>
    <w:rsid w:val="409583F9"/>
    <w:rsid w:val="40A6F136"/>
    <w:rsid w:val="40A7CAC9"/>
    <w:rsid w:val="40AE1F49"/>
    <w:rsid w:val="40F394E8"/>
    <w:rsid w:val="40FBAA18"/>
    <w:rsid w:val="41308634"/>
    <w:rsid w:val="413728F2"/>
    <w:rsid w:val="41566529"/>
    <w:rsid w:val="416B09A7"/>
    <w:rsid w:val="41BA351A"/>
    <w:rsid w:val="41CCD341"/>
    <w:rsid w:val="41E17C83"/>
    <w:rsid w:val="41E39E1B"/>
    <w:rsid w:val="41F0E171"/>
    <w:rsid w:val="42134FCC"/>
    <w:rsid w:val="4217EB99"/>
    <w:rsid w:val="423D7D07"/>
    <w:rsid w:val="42503952"/>
    <w:rsid w:val="426973F3"/>
    <w:rsid w:val="429C1DFF"/>
    <w:rsid w:val="429F025D"/>
    <w:rsid w:val="42A56459"/>
    <w:rsid w:val="42EA6AFD"/>
    <w:rsid w:val="42F3EDFC"/>
    <w:rsid w:val="434A8EAA"/>
    <w:rsid w:val="438CB1D2"/>
    <w:rsid w:val="43A77763"/>
    <w:rsid w:val="43D8C567"/>
    <w:rsid w:val="43FEBE54"/>
    <w:rsid w:val="4436F2D3"/>
    <w:rsid w:val="443AC755"/>
    <w:rsid w:val="445D2019"/>
    <w:rsid w:val="44607701"/>
    <w:rsid w:val="449C57F5"/>
    <w:rsid w:val="44B76D3B"/>
    <w:rsid w:val="44C0A55C"/>
    <w:rsid w:val="44E06D1C"/>
    <w:rsid w:val="44F17DFC"/>
    <w:rsid w:val="4522F28D"/>
    <w:rsid w:val="4522F70B"/>
    <w:rsid w:val="4532A8E3"/>
    <w:rsid w:val="453AD85A"/>
    <w:rsid w:val="4594F614"/>
    <w:rsid w:val="459B91F4"/>
    <w:rsid w:val="45A2A29C"/>
    <w:rsid w:val="45ABAD24"/>
    <w:rsid w:val="45E660B4"/>
    <w:rsid w:val="4633ADC3"/>
    <w:rsid w:val="46389CBC"/>
    <w:rsid w:val="463DFB23"/>
    <w:rsid w:val="46427BBF"/>
    <w:rsid w:val="46445380"/>
    <w:rsid w:val="4654DE8A"/>
    <w:rsid w:val="4687D721"/>
    <w:rsid w:val="46DD93C0"/>
    <w:rsid w:val="47065914"/>
    <w:rsid w:val="4728B734"/>
    <w:rsid w:val="47544504"/>
    <w:rsid w:val="476A4EDF"/>
    <w:rsid w:val="47979B51"/>
    <w:rsid w:val="479ADEC0"/>
    <w:rsid w:val="479E65C1"/>
    <w:rsid w:val="47BEF103"/>
    <w:rsid w:val="47CA6BAE"/>
    <w:rsid w:val="47FD7F8F"/>
    <w:rsid w:val="482208CA"/>
    <w:rsid w:val="4848AC7A"/>
    <w:rsid w:val="485A97CD"/>
    <w:rsid w:val="48882D32"/>
    <w:rsid w:val="48A7D07A"/>
    <w:rsid w:val="48A88913"/>
    <w:rsid w:val="48BA3E7E"/>
    <w:rsid w:val="48BB9DF0"/>
    <w:rsid w:val="490C72E1"/>
    <w:rsid w:val="4927C4FB"/>
    <w:rsid w:val="4960754E"/>
    <w:rsid w:val="4988E48E"/>
    <w:rsid w:val="49A21688"/>
    <w:rsid w:val="49F9D7B9"/>
    <w:rsid w:val="4A4D0A1A"/>
    <w:rsid w:val="4A638C0B"/>
    <w:rsid w:val="4A6F911E"/>
    <w:rsid w:val="4AAA1442"/>
    <w:rsid w:val="4ACF0E66"/>
    <w:rsid w:val="4AEC9D3D"/>
    <w:rsid w:val="4AF00B39"/>
    <w:rsid w:val="4B12329F"/>
    <w:rsid w:val="4B19C616"/>
    <w:rsid w:val="4B318CB2"/>
    <w:rsid w:val="4B718E68"/>
    <w:rsid w:val="4B75B403"/>
    <w:rsid w:val="4BC5B86D"/>
    <w:rsid w:val="4BEA932B"/>
    <w:rsid w:val="4C311B74"/>
    <w:rsid w:val="4C870D28"/>
    <w:rsid w:val="4CA0CE99"/>
    <w:rsid w:val="4CCD5D13"/>
    <w:rsid w:val="4CFCF9E6"/>
    <w:rsid w:val="4D03B91D"/>
    <w:rsid w:val="4D240C09"/>
    <w:rsid w:val="4D3133E1"/>
    <w:rsid w:val="4D35C864"/>
    <w:rsid w:val="4D41A9E3"/>
    <w:rsid w:val="4D448EE5"/>
    <w:rsid w:val="4D4CE668"/>
    <w:rsid w:val="4D61ED75"/>
    <w:rsid w:val="4D7FE4D6"/>
    <w:rsid w:val="4D8A9A5D"/>
    <w:rsid w:val="4DA0B482"/>
    <w:rsid w:val="4DB03669"/>
    <w:rsid w:val="4DF3808E"/>
    <w:rsid w:val="4E1CF900"/>
    <w:rsid w:val="4E868614"/>
    <w:rsid w:val="4EA0E728"/>
    <w:rsid w:val="4EE0A9E8"/>
    <w:rsid w:val="4EE5ACAE"/>
    <w:rsid w:val="4EEF5213"/>
    <w:rsid w:val="4F234CF8"/>
    <w:rsid w:val="4F38894F"/>
    <w:rsid w:val="4F3DBFF0"/>
    <w:rsid w:val="4FAB2E4B"/>
    <w:rsid w:val="4FBB5237"/>
    <w:rsid w:val="4FC49096"/>
    <w:rsid w:val="4FDA5EF4"/>
    <w:rsid w:val="4FDEFDB5"/>
    <w:rsid w:val="4FDF0288"/>
    <w:rsid w:val="4FED3739"/>
    <w:rsid w:val="50052DEC"/>
    <w:rsid w:val="5009A43C"/>
    <w:rsid w:val="5017ACD4"/>
    <w:rsid w:val="50281061"/>
    <w:rsid w:val="505681CC"/>
    <w:rsid w:val="5058E4E4"/>
    <w:rsid w:val="50855FED"/>
    <w:rsid w:val="50873B86"/>
    <w:rsid w:val="509E9C90"/>
    <w:rsid w:val="50BF1D59"/>
    <w:rsid w:val="50CA8699"/>
    <w:rsid w:val="511F35DB"/>
    <w:rsid w:val="5128BA71"/>
    <w:rsid w:val="51373E59"/>
    <w:rsid w:val="513C17CB"/>
    <w:rsid w:val="5165037B"/>
    <w:rsid w:val="51C25AEB"/>
    <w:rsid w:val="51F0B459"/>
    <w:rsid w:val="523F524D"/>
    <w:rsid w:val="524B8FA0"/>
    <w:rsid w:val="526C46D1"/>
    <w:rsid w:val="52756244"/>
    <w:rsid w:val="52B5DF3F"/>
    <w:rsid w:val="5301E5F1"/>
    <w:rsid w:val="53169E77"/>
    <w:rsid w:val="531F0D4A"/>
    <w:rsid w:val="532B9AEA"/>
    <w:rsid w:val="5363501B"/>
    <w:rsid w:val="5387DDDD"/>
    <w:rsid w:val="53FA49F0"/>
    <w:rsid w:val="541FABF8"/>
    <w:rsid w:val="54455A0C"/>
    <w:rsid w:val="545809FA"/>
    <w:rsid w:val="5460AFD6"/>
    <w:rsid w:val="54E132D4"/>
    <w:rsid w:val="55094E63"/>
    <w:rsid w:val="550EAB40"/>
    <w:rsid w:val="55252F64"/>
    <w:rsid w:val="5589A214"/>
    <w:rsid w:val="5591CE0C"/>
    <w:rsid w:val="55CC9A05"/>
    <w:rsid w:val="55D7E9CE"/>
    <w:rsid w:val="55E2403A"/>
    <w:rsid w:val="55E5930D"/>
    <w:rsid w:val="56638998"/>
    <w:rsid w:val="566A0CDC"/>
    <w:rsid w:val="566B20B9"/>
    <w:rsid w:val="566BFA4C"/>
    <w:rsid w:val="56B36670"/>
    <w:rsid w:val="56D35C27"/>
    <w:rsid w:val="57029F34"/>
    <w:rsid w:val="5723D90D"/>
    <w:rsid w:val="573F07A8"/>
    <w:rsid w:val="5751A06E"/>
    <w:rsid w:val="579B14B9"/>
    <w:rsid w:val="57B4DCEA"/>
    <w:rsid w:val="57CEE1BC"/>
    <w:rsid w:val="57F507C0"/>
    <w:rsid w:val="5807CAAD"/>
    <w:rsid w:val="584800AC"/>
    <w:rsid w:val="5871A363"/>
    <w:rsid w:val="58C13019"/>
    <w:rsid w:val="58C4B717"/>
    <w:rsid w:val="58D965A2"/>
    <w:rsid w:val="58DBC7B0"/>
    <w:rsid w:val="58DC1458"/>
    <w:rsid w:val="58F25638"/>
    <w:rsid w:val="58F7C8FA"/>
    <w:rsid w:val="595D1833"/>
    <w:rsid w:val="597E67A2"/>
    <w:rsid w:val="59B72826"/>
    <w:rsid w:val="59DB31A5"/>
    <w:rsid w:val="5A0CD735"/>
    <w:rsid w:val="5A239F5E"/>
    <w:rsid w:val="5A34CA37"/>
    <w:rsid w:val="5A352307"/>
    <w:rsid w:val="5A562D9E"/>
    <w:rsid w:val="5A608778"/>
    <w:rsid w:val="5A674BCC"/>
    <w:rsid w:val="5A8A045C"/>
    <w:rsid w:val="5ADBA8B5"/>
    <w:rsid w:val="5AE23B4D"/>
    <w:rsid w:val="5B9267FA"/>
    <w:rsid w:val="5BE44F65"/>
    <w:rsid w:val="5BFCCC3F"/>
    <w:rsid w:val="5C115002"/>
    <w:rsid w:val="5C7616BE"/>
    <w:rsid w:val="5C8D0352"/>
    <w:rsid w:val="5C947A1E"/>
    <w:rsid w:val="5CB48AC6"/>
    <w:rsid w:val="5CBE5529"/>
    <w:rsid w:val="5CCB4DF7"/>
    <w:rsid w:val="5CF4B21F"/>
    <w:rsid w:val="5CFE14FF"/>
    <w:rsid w:val="5D0883F5"/>
    <w:rsid w:val="5D1F2D78"/>
    <w:rsid w:val="5D3398CE"/>
    <w:rsid w:val="5D5BCC18"/>
    <w:rsid w:val="5D756866"/>
    <w:rsid w:val="5D989CA0"/>
    <w:rsid w:val="5DD39E27"/>
    <w:rsid w:val="5DEEAC94"/>
    <w:rsid w:val="5E31188F"/>
    <w:rsid w:val="5ED8D560"/>
    <w:rsid w:val="5EFDD3DC"/>
    <w:rsid w:val="5F1202E6"/>
    <w:rsid w:val="5F32DB0F"/>
    <w:rsid w:val="5F3A2584"/>
    <w:rsid w:val="5F3B1016"/>
    <w:rsid w:val="5F467221"/>
    <w:rsid w:val="5F4F82EA"/>
    <w:rsid w:val="5F59E9AA"/>
    <w:rsid w:val="5FC27A00"/>
    <w:rsid w:val="5FC4A414"/>
    <w:rsid w:val="5FC98CB9"/>
    <w:rsid w:val="5FCC1AE0"/>
    <w:rsid w:val="5FD005F0"/>
    <w:rsid w:val="5FE9E143"/>
    <w:rsid w:val="60122F6D"/>
    <w:rsid w:val="6012DDFA"/>
    <w:rsid w:val="60425275"/>
    <w:rsid w:val="607A447D"/>
    <w:rsid w:val="608E44F2"/>
    <w:rsid w:val="6092315F"/>
    <w:rsid w:val="60A474B1"/>
    <w:rsid w:val="60A65F96"/>
    <w:rsid w:val="6140B857"/>
    <w:rsid w:val="6159D79D"/>
    <w:rsid w:val="61A6ABAD"/>
    <w:rsid w:val="61D11164"/>
    <w:rsid w:val="62063B38"/>
    <w:rsid w:val="6240C3D8"/>
    <w:rsid w:val="624D9A90"/>
    <w:rsid w:val="62562E52"/>
    <w:rsid w:val="62723283"/>
    <w:rsid w:val="6299BCFA"/>
    <w:rsid w:val="62BD8D3C"/>
    <w:rsid w:val="62C45667"/>
    <w:rsid w:val="62D7CE5B"/>
    <w:rsid w:val="630C6CE7"/>
    <w:rsid w:val="636B877A"/>
    <w:rsid w:val="63748BDC"/>
    <w:rsid w:val="63BC7B74"/>
    <w:rsid w:val="63CA49E4"/>
    <w:rsid w:val="63D6BF34"/>
    <w:rsid w:val="63EE491D"/>
    <w:rsid w:val="63F492BA"/>
    <w:rsid w:val="640B8984"/>
    <w:rsid w:val="64431F3F"/>
    <w:rsid w:val="6453A4A8"/>
    <w:rsid w:val="6484066D"/>
    <w:rsid w:val="6493BB6E"/>
    <w:rsid w:val="64A17342"/>
    <w:rsid w:val="64A37713"/>
    <w:rsid w:val="64C3A0C2"/>
    <w:rsid w:val="65264C4C"/>
    <w:rsid w:val="652CA83D"/>
    <w:rsid w:val="653175E8"/>
    <w:rsid w:val="6557F0FD"/>
    <w:rsid w:val="65636084"/>
    <w:rsid w:val="65BDB626"/>
    <w:rsid w:val="6675103B"/>
    <w:rsid w:val="66C391E4"/>
    <w:rsid w:val="66E06CB0"/>
    <w:rsid w:val="672643B6"/>
    <w:rsid w:val="67282533"/>
    <w:rsid w:val="674BD332"/>
    <w:rsid w:val="67791301"/>
    <w:rsid w:val="67A34E9B"/>
    <w:rsid w:val="67EA97D7"/>
    <w:rsid w:val="68084C3E"/>
    <w:rsid w:val="682147CC"/>
    <w:rsid w:val="682C0971"/>
    <w:rsid w:val="68416D8F"/>
    <w:rsid w:val="68477BFE"/>
    <w:rsid w:val="685C1310"/>
    <w:rsid w:val="685F6245"/>
    <w:rsid w:val="686C78BB"/>
    <w:rsid w:val="687E9D2F"/>
    <w:rsid w:val="68C378EC"/>
    <w:rsid w:val="68E33CCD"/>
    <w:rsid w:val="68F508CB"/>
    <w:rsid w:val="6900CE1A"/>
    <w:rsid w:val="69053BC4"/>
    <w:rsid w:val="690828B2"/>
    <w:rsid w:val="69276529"/>
    <w:rsid w:val="694DDCC2"/>
    <w:rsid w:val="694E9CFA"/>
    <w:rsid w:val="695033E9"/>
    <w:rsid w:val="69CC46B5"/>
    <w:rsid w:val="6A2126C3"/>
    <w:rsid w:val="6A27FAE0"/>
    <w:rsid w:val="6A33C585"/>
    <w:rsid w:val="6A46E255"/>
    <w:rsid w:val="6A4F708F"/>
    <w:rsid w:val="6A66D888"/>
    <w:rsid w:val="6ACAC7C8"/>
    <w:rsid w:val="6AD2ACE0"/>
    <w:rsid w:val="6AE0E542"/>
    <w:rsid w:val="6B18A693"/>
    <w:rsid w:val="6B22B118"/>
    <w:rsid w:val="6B2CD7FB"/>
    <w:rsid w:val="6B56BDFF"/>
    <w:rsid w:val="6B8767AE"/>
    <w:rsid w:val="6B983EC7"/>
    <w:rsid w:val="6B9C7DE5"/>
    <w:rsid w:val="6BA78E33"/>
    <w:rsid w:val="6BC3CB41"/>
    <w:rsid w:val="6BCEDEFF"/>
    <w:rsid w:val="6BFCA335"/>
    <w:rsid w:val="6C835E08"/>
    <w:rsid w:val="6C857FE2"/>
    <w:rsid w:val="6C87D4AB"/>
    <w:rsid w:val="6CCAE969"/>
    <w:rsid w:val="6CD57D17"/>
    <w:rsid w:val="6D3B2DDC"/>
    <w:rsid w:val="6D71F4A3"/>
    <w:rsid w:val="6D9BF863"/>
    <w:rsid w:val="6DA7B397"/>
    <w:rsid w:val="6DAAFC49"/>
    <w:rsid w:val="6DADF294"/>
    <w:rsid w:val="6DCB209D"/>
    <w:rsid w:val="6DCBFA30"/>
    <w:rsid w:val="6DE12823"/>
    <w:rsid w:val="6DE5994F"/>
    <w:rsid w:val="6DED31A4"/>
    <w:rsid w:val="6DFAF0C1"/>
    <w:rsid w:val="6DFB5C59"/>
    <w:rsid w:val="6E1FF4CE"/>
    <w:rsid w:val="6E2C1B70"/>
    <w:rsid w:val="6E5E6CE2"/>
    <w:rsid w:val="6E6EA573"/>
    <w:rsid w:val="6E819AC6"/>
    <w:rsid w:val="6EB1A052"/>
    <w:rsid w:val="6EE79A99"/>
    <w:rsid w:val="6F32DB15"/>
    <w:rsid w:val="6F527E51"/>
    <w:rsid w:val="6F743FE1"/>
    <w:rsid w:val="6F7507CC"/>
    <w:rsid w:val="6F84D7A1"/>
    <w:rsid w:val="6F85F9A7"/>
    <w:rsid w:val="6FDF65A9"/>
    <w:rsid w:val="6FFD8888"/>
    <w:rsid w:val="7005E874"/>
    <w:rsid w:val="702F9BA0"/>
    <w:rsid w:val="705347E5"/>
    <w:rsid w:val="7075E16D"/>
    <w:rsid w:val="709CEC06"/>
    <w:rsid w:val="70A4D522"/>
    <w:rsid w:val="71364F87"/>
    <w:rsid w:val="7189F275"/>
    <w:rsid w:val="719A3FDA"/>
    <w:rsid w:val="71CCBFAB"/>
    <w:rsid w:val="71F24664"/>
    <w:rsid w:val="720E2497"/>
    <w:rsid w:val="72335767"/>
    <w:rsid w:val="72850BD1"/>
    <w:rsid w:val="72A46A94"/>
    <w:rsid w:val="72CB9051"/>
    <w:rsid w:val="72CE4596"/>
    <w:rsid w:val="72E49190"/>
    <w:rsid w:val="733CB29A"/>
    <w:rsid w:val="73719564"/>
    <w:rsid w:val="73A5C75B"/>
    <w:rsid w:val="73CFF68F"/>
    <w:rsid w:val="74091E9C"/>
    <w:rsid w:val="742C1434"/>
    <w:rsid w:val="743B3BB4"/>
    <w:rsid w:val="749D24A1"/>
    <w:rsid w:val="74A09123"/>
    <w:rsid w:val="74B50AC8"/>
    <w:rsid w:val="74F8281E"/>
    <w:rsid w:val="74FC5DBF"/>
    <w:rsid w:val="75837D6F"/>
    <w:rsid w:val="75AE7586"/>
    <w:rsid w:val="75B443E7"/>
    <w:rsid w:val="75C7E495"/>
    <w:rsid w:val="75D70C15"/>
    <w:rsid w:val="75DA32C2"/>
    <w:rsid w:val="76016FA4"/>
    <w:rsid w:val="7646A377"/>
    <w:rsid w:val="76567D8B"/>
    <w:rsid w:val="766EF431"/>
    <w:rsid w:val="76A0F9EB"/>
    <w:rsid w:val="76A93626"/>
    <w:rsid w:val="76D0B893"/>
    <w:rsid w:val="76F371F8"/>
    <w:rsid w:val="76FB9511"/>
    <w:rsid w:val="76FB9699"/>
    <w:rsid w:val="77079751"/>
    <w:rsid w:val="77D2B7FF"/>
    <w:rsid w:val="77E273D8"/>
    <w:rsid w:val="77E2B802"/>
    <w:rsid w:val="77F7D1FC"/>
    <w:rsid w:val="780EA2E5"/>
    <w:rsid w:val="788F4259"/>
    <w:rsid w:val="78A69E2A"/>
    <w:rsid w:val="78E61648"/>
    <w:rsid w:val="7904593C"/>
    <w:rsid w:val="792277FB"/>
    <w:rsid w:val="7922BC63"/>
    <w:rsid w:val="7951D9C6"/>
    <w:rsid w:val="79919447"/>
    <w:rsid w:val="799E19BE"/>
    <w:rsid w:val="79AA7346"/>
    <w:rsid w:val="79D2815E"/>
    <w:rsid w:val="79FDA8F1"/>
    <w:rsid w:val="7A047371"/>
    <w:rsid w:val="7A197CBE"/>
    <w:rsid w:val="7A2B12BA"/>
    <w:rsid w:val="7A84CAB4"/>
    <w:rsid w:val="7AA6BE76"/>
    <w:rsid w:val="7ABE387B"/>
    <w:rsid w:val="7AEE49BB"/>
    <w:rsid w:val="7AF832F7"/>
    <w:rsid w:val="7B159DB9"/>
    <w:rsid w:val="7B330434"/>
    <w:rsid w:val="7B54929E"/>
    <w:rsid w:val="7B7CA749"/>
    <w:rsid w:val="7BE1BB26"/>
    <w:rsid w:val="7BE5C6A6"/>
    <w:rsid w:val="7BE8A332"/>
    <w:rsid w:val="7BF57DCC"/>
    <w:rsid w:val="7C00A81F"/>
    <w:rsid w:val="7C5A08DC"/>
    <w:rsid w:val="7C692F2B"/>
    <w:rsid w:val="7CA80423"/>
    <w:rsid w:val="7CC123B5"/>
    <w:rsid w:val="7CC6DBD0"/>
    <w:rsid w:val="7CE08C16"/>
    <w:rsid w:val="7CF5A274"/>
    <w:rsid w:val="7D11362D"/>
    <w:rsid w:val="7DA24ACF"/>
    <w:rsid w:val="7DB3A4D5"/>
    <w:rsid w:val="7DD38AA6"/>
    <w:rsid w:val="7DDC9478"/>
    <w:rsid w:val="7DF16093"/>
    <w:rsid w:val="7E009EB8"/>
    <w:rsid w:val="7E249D27"/>
    <w:rsid w:val="7E35A67C"/>
    <w:rsid w:val="7E5BB70D"/>
    <w:rsid w:val="7E8C3360"/>
    <w:rsid w:val="7ECECB8F"/>
    <w:rsid w:val="7EDC356D"/>
    <w:rsid w:val="7EEC9C8B"/>
    <w:rsid w:val="7F756602"/>
    <w:rsid w:val="7F8CBD6E"/>
    <w:rsid w:val="7F9C6F19"/>
    <w:rsid w:val="7FC06D88"/>
    <w:rsid w:val="7FD5A46E"/>
    <w:rsid w:val="7FE56868"/>
    <w:rsid w:val="7FE90E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95BC7"/>
  <w15:docId w15:val="{64CD2793-9EFD-4C18-ABCB-BE4E3384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fr-CD" w:eastAsia="en-GB" w:bidi="ar-SA"/>
      </w:rPr>
    </w:rPrDefault>
    <w:pPrDefault>
      <w:pPr>
        <w:spacing w:after="5" w:line="271" w:lineRule="auto"/>
        <w:ind w:left="20" w:right="2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36"/>
    <w:rPr>
      <w:color w:val="000000"/>
      <w:lang w:eastAsia="fr-CD"/>
    </w:rPr>
  </w:style>
  <w:style w:type="paragraph" w:styleId="Titre1">
    <w:name w:val="heading 1"/>
    <w:next w:val="Normal"/>
    <w:link w:val="Titre1Car"/>
    <w:uiPriority w:val="9"/>
    <w:qFormat/>
    <w:rsid w:val="00566871"/>
    <w:pPr>
      <w:keepNext/>
      <w:keepLines/>
      <w:numPr>
        <w:numId w:val="16"/>
      </w:numPr>
      <w:spacing w:before="120" w:after="125" w:line="268" w:lineRule="auto"/>
      <w:outlineLvl w:val="0"/>
    </w:pPr>
    <w:rPr>
      <w:rFonts w:eastAsia="Cambria" w:cs="Cambria"/>
      <w:b/>
      <w:color w:val="0070C0"/>
      <w:sz w:val="24"/>
      <w:lang w:eastAsia="fr-CD"/>
    </w:rPr>
  </w:style>
  <w:style w:type="paragraph" w:styleId="Titre2">
    <w:name w:val="heading 2"/>
    <w:basedOn w:val="Normal"/>
    <w:next w:val="Normal"/>
    <w:link w:val="Titre2Car"/>
    <w:uiPriority w:val="9"/>
    <w:unhideWhenUsed/>
    <w:qFormat/>
    <w:rsid w:val="00DA6DF9"/>
    <w:pPr>
      <w:keepNext/>
      <w:keepLines/>
      <w:spacing w:before="40" w:after="0"/>
      <w:outlineLvl w:val="1"/>
    </w:pPr>
    <w:rPr>
      <w:rFonts w:asciiTheme="majorHAnsi" w:eastAsiaTheme="majorEastAsia" w:hAnsiTheme="majorHAnsi" w:cstheme="majorBidi"/>
      <w:color w:val="0B5294" w:themeColor="accent1" w:themeShade="BF"/>
      <w:sz w:val="24"/>
      <w:szCs w:val="26"/>
    </w:rPr>
  </w:style>
  <w:style w:type="paragraph" w:styleId="Titre3">
    <w:name w:val="heading 3"/>
    <w:basedOn w:val="Normal"/>
    <w:next w:val="Normal"/>
    <w:link w:val="Titre3Car"/>
    <w:uiPriority w:val="9"/>
    <w:unhideWhenUsed/>
    <w:qFormat/>
    <w:rsid w:val="007808CB"/>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Titre4">
    <w:name w:val="heading 4"/>
    <w:next w:val="Normal"/>
    <w:link w:val="Titre4Car"/>
    <w:uiPriority w:val="9"/>
    <w:unhideWhenUsed/>
    <w:qFormat/>
    <w:rsid w:val="00964636"/>
    <w:pPr>
      <w:keepNext/>
      <w:keepLines/>
      <w:spacing w:after="10" w:line="268" w:lineRule="auto"/>
      <w:ind w:left="10"/>
      <w:outlineLvl w:val="3"/>
    </w:pPr>
    <w:rPr>
      <w:b/>
      <w:color w:val="000000"/>
      <w:lang w:eastAsia="fr-CD"/>
    </w:rPr>
  </w:style>
  <w:style w:type="paragraph" w:styleId="Titre5">
    <w:name w:val="heading 5"/>
    <w:next w:val="Normal"/>
    <w:link w:val="Titre5Car"/>
    <w:uiPriority w:val="9"/>
    <w:semiHidden/>
    <w:unhideWhenUsed/>
    <w:qFormat/>
    <w:rsid w:val="00964636"/>
    <w:pPr>
      <w:keepNext/>
      <w:keepLines/>
      <w:spacing w:after="10" w:line="268" w:lineRule="auto"/>
      <w:ind w:left="10"/>
      <w:outlineLvl w:val="4"/>
    </w:pPr>
    <w:rPr>
      <w:b/>
      <w:color w:val="000000"/>
      <w:lang w:eastAsia="fr-CD"/>
    </w:rPr>
  </w:style>
  <w:style w:type="paragraph" w:styleId="Titre6">
    <w:name w:val="heading 6"/>
    <w:basedOn w:val="Normal"/>
    <w:next w:val="Normal"/>
    <w:link w:val="Titre6Car"/>
    <w:uiPriority w:val="9"/>
    <w:semiHidden/>
    <w:unhideWhenUsed/>
    <w:qFormat/>
    <w:rsid w:val="00D17E74"/>
    <w:pPr>
      <w:keepNext/>
      <w:keepLines/>
      <w:spacing w:before="40" w:after="0"/>
      <w:outlineLvl w:val="5"/>
    </w:pPr>
    <w:rPr>
      <w:rFonts w:asciiTheme="majorHAnsi" w:eastAsiaTheme="majorEastAsia" w:hAnsiTheme="majorHAnsi" w:cstheme="majorBidi"/>
      <w:color w:val="073662"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566871"/>
    <w:rPr>
      <w:rFonts w:eastAsia="Cambria" w:cs="Cambria"/>
      <w:b/>
      <w:color w:val="0070C0"/>
      <w:sz w:val="24"/>
      <w:lang w:eastAsia="fr-CD"/>
    </w:rPr>
  </w:style>
  <w:style w:type="character" w:customStyle="1" w:styleId="Titre4Car">
    <w:name w:val="Titre 4 Car"/>
    <w:basedOn w:val="Policepardfaut"/>
    <w:link w:val="Titre4"/>
    <w:rsid w:val="00964636"/>
    <w:rPr>
      <w:rFonts w:ascii="Calibri" w:eastAsia="Calibri" w:hAnsi="Calibri" w:cs="Calibri"/>
      <w:b/>
      <w:color w:val="000000"/>
      <w:sz w:val="21"/>
      <w:lang w:val="fr-CD" w:eastAsia="fr-CD"/>
    </w:rPr>
  </w:style>
  <w:style w:type="character" w:customStyle="1" w:styleId="Titre5Car">
    <w:name w:val="Titre 5 Car"/>
    <w:basedOn w:val="Policepardfaut"/>
    <w:link w:val="Titre5"/>
    <w:rsid w:val="00964636"/>
    <w:rPr>
      <w:rFonts w:ascii="Calibri" w:eastAsia="Calibri" w:hAnsi="Calibri" w:cs="Calibri"/>
      <w:b/>
      <w:color w:val="000000"/>
      <w:sz w:val="21"/>
      <w:lang w:val="fr-CD" w:eastAsia="fr-CD"/>
    </w:rPr>
  </w:style>
  <w:style w:type="table" w:customStyle="1" w:styleId="TableGrid1">
    <w:name w:val="Table Grid1"/>
    <w:rsid w:val="00964636"/>
    <w:pPr>
      <w:spacing w:after="0" w:line="240" w:lineRule="auto"/>
    </w:pPr>
    <w:rPr>
      <w:rFonts w:eastAsiaTheme="minorEastAsia"/>
      <w:lang w:eastAsia="fr-CD"/>
    </w:rPr>
    <w:tblPr>
      <w:tblCellMar>
        <w:top w:w="0" w:type="dxa"/>
        <w:left w:w="0" w:type="dxa"/>
        <w:bottom w:w="0" w:type="dxa"/>
        <w:right w:w="0" w:type="dxa"/>
      </w:tblCellMar>
    </w:tblPr>
  </w:style>
  <w:style w:type="paragraph" w:styleId="Paragraphedeliste">
    <w:name w:val="List Paragraph"/>
    <w:basedOn w:val="Normal"/>
    <w:uiPriority w:val="34"/>
    <w:qFormat/>
    <w:rsid w:val="00845AFD"/>
    <w:pPr>
      <w:ind w:left="720"/>
      <w:contextualSpacing/>
    </w:pPr>
  </w:style>
  <w:style w:type="paragraph" w:styleId="Pieddepage">
    <w:name w:val="footer"/>
    <w:basedOn w:val="Normal"/>
    <w:link w:val="PieddepageCar"/>
    <w:uiPriority w:val="99"/>
    <w:unhideWhenUsed/>
    <w:rsid w:val="00D81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Titre6Car">
    <w:name w:val="Titre 6 Car"/>
    <w:basedOn w:val="Policepardfaut"/>
    <w:link w:val="Titre6"/>
    <w:uiPriority w:val="9"/>
    <w:semiHidden/>
    <w:rsid w:val="00D17E74"/>
    <w:rPr>
      <w:rFonts w:asciiTheme="majorHAnsi" w:eastAsiaTheme="majorEastAsia" w:hAnsiTheme="majorHAnsi" w:cstheme="majorBidi"/>
      <w:color w:val="073662" w:themeColor="accent1" w:themeShade="7F"/>
      <w:sz w:val="21"/>
      <w:lang w:val="fr-CD" w:eastAsia="fr-CD"/>
    </w:rPr>
  </w:style>
  <w:style w:type="table" w:styleId="TableauGrille1Clair-Accentuation5">
    <w:name w:val="Grid Table 1 Light Accent 5"/>
    <w:basedOn w:val="Tableau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F49100"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
    <w:link w:val="TextedebullesCar"/>
    <w:uiPriority w:val="99"/>
    <w:semiHidden/>
    <w:unhideWhenUsed/>
    <w:rsid w:val="002A21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
    <w:link w:val="NotedebasdepageCar"/>
    <w:unhideWhenUsed/>
    <w:rsid w:val="000D3BFD"/>
    <w:pPr>
      <w:spacing w:after="0" w:line="240" w:lineRule="auto"/>
    </w:pPr>
    <w:rPr>
      <w:sz w:val="20"/>
      <w:szCs w:val="20"/>
    </w:rPr>
  </w:style>
  <w:style w:type="character" w:customStyle="1" w:styleId="NotedebasdepageCar">
    <w:name w:val="Note de bas de page Car"/>
    <w:basedOn w:val="Policepardfaut"/>
    <w:link w:val="Notedebasdepage"/>
    <w:rsid w:val="000D3BFD"/>
    <w:rPr>
      <w:rFonts w:ascii="Calibri" w:eastAsia="Calibri" w:hAnsi="Calibri" w:cs="Calibri"/>
      <w:color w:val="000000"/>
      <w:sz w:val="20"/>
      <w:szCs w:val="20"/>
      <w:lang w:val="fr-CD" w:eastAsia="fr-CD"/>
    </w:rPr>
  </w:style>
  <w:style w:type="character" w:customStyle="1" w:styleId="Titre2Car">
    <w:name w:val="Titre 2 Car"/>
    <w:basedOn w:val="Policepardfaut"/>
    <w:link w:val="Titre2"/>
    <w:uiPriority w:val="9"/>
    <w:rsid w:val="00DA6DF9"/>
    <w:rPr>
      <w:rFonts w:asciiTheme="majorHAnsi" w:eastAsiaTheme="majorEastAsia" w:hAnsiTheme="majorHAnsi" w:cstheme="majorBidi"/>
      <w:color w:val="0B5294" w:themeColor="accent1" w:themeShade="BF"/>
      <w:sz w:val="24"/>
      <w:szCs w:val="26"/>
      <w:lang w:eastAsia="fr-CD"/>
    </w:rPr>
  </w:style>
  <w:style w:type="character" w:styleId="Appelnotedebasdep">
    <w:name w:val="footnote reference"/>
    <w:rsid w:val="00BC70AA"/>
    <w:rPr>
      <w:i/>
      <w:iCs/>
      <w:sz w:val="20"/>
      <w:vertAlign w:val="superscript"/>
      <w:lang w:val="fr-FR" w:eastAsia="fr-FR"/>
    </w:rPr>
  </w:style>
  <w:style w:type="paragraph" w:styleId="Normalcentr">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
    <w:next w:val="Normal"/>
    <w:uiPriority w:val="35"/>
    <w:unhideWhenUsed/>
    <w:qFormat/>
    <w:rsid w:val="00FE31AD"/>
    <w:pPr>
      <w:spacing w:after="200" w:line="240" w:lineRule="auto"/>
    </w:pPr>
    <w:rPr>
      <w:i/>
      <w:iCs/>
      <w:color w:val="17406D" w:themeColor="text2"/>
      <w:sz w:val="18"/>
      <w:szCs w:val="18"/>
    </w:rPr>
  </w:style>
  <w:style w:type="character" w:styleId="Lienhypertextesuivivisit">
    <w:name w:val="FollowedHyperlink"/>
    <w:basedOn w:val="Policepardfaut"/>
    <w:uiPriority w:val="99"/>
    <w:semiHidden/>
    <w:unhideWhenUsed/>
    <w:rsid w:val="00310D1F"/>
    <w:rPr>
      <w:color w:val="85DFD0" w:themeColor="followedHyperlink"/>
      <w:u w:val="single"/>
    </w:rPr>
  </w:style>
  <w:style w:type="table" w:customStyle="1" w:styleId="TableGrid0">
    <w:name w:val="Table Grid0"/>
    <w:basedOn w:val="Tableau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767A"/>
    <w:pPr>
      <w:tabs>
        <w:tab w:val="center" w:pos="4536"/>
        <w:tab w:val="right" w:pos="9072"/>
      </w:tabs>
      <w:spacing w:after="0" w:line="240" w:lineRule="auto"/>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Titre1"/>
    <w:next w:val="Normal"/>
    <w:uiPriority w:val="39"/>
    <w:unhideWhenUsed/>
    <w:qFormat/>
    <w:rsid w:val="00403C0F"/>
    <w:pPr>
      <w:spacing w:before="240" w:after="0" w:line="259" w:lineRule="auto"/>
      <w:ind w:left="0" w:firstLine="0"/>
      <w:outlineLvl w:val="9"/>
    </w:pPr>
    <w:rPr>
      <w:rFonts w:eastAsiaTheme="majorEastAsia" w:cstheme="majorBidi"/>
      <w:b w:val="0"/>
      <w:color w:val="0B5294" w:themeColor="accent1" w:themeShade="BF"/>
      <w:sz w:val="32"/>
      <w:szCs w:val="32"/>
      <w:lang w:val="fr-FR" w:eastAsia="fr-FR"/>
    </w:rPr>
  </w:style>
  <w:style w:type="paragraph" w:styleId="TM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M1">
    <w:name w:val="toc 1"/>
    <w:basedOn w:val="Normal"/>
    <w:next w:val="Normal"/>
    <w:autoRedefine/>
    <w:uiPriority w:val="39"/>
    <w:unhideWhenUsed/>
    <w:rsid w:val="000A57A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M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
    <w:link w:val="CommentaireCar"/>
    <w:uiPriority w:val="99"/>
    <w:unhideWhenUsed/>
    <w:rsid w:val="00735CAA"/>
    <w:pPr>
      <w:spacing w:line="240" w:lineRule="auto"/>
    </w:pPr>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Titre3Car">
    <w:name w:val="Titre 3 Car"/>
    <w:basedOn w:val="Policepardfaut"/>
    <w:link w:val="Titre3"/>
    <w:uiPriority w:val="9"/>
    <w:rsid w:val="007808CB"/>
    <w:rPr>
      <w:rFonts w:asciiTheme="majorHAnsi" w:eastAsiaTheme="majorEastAsia" w:hAnsiTheme="majorHAnsi" w:cstheme="majorBidi"/>
      <w:color w:val="073662" w:themeColor="accent1" w:themeShade="7F"/>
      <w:sz w:val="24"/>
      <w:szCs w:val="24"/>
      <w:lang w:val="fr-CD" w:eastAsia="fr-CD"/>
    </w:rPr>
  </w:style>
  <w:style w:type="table" w:customStyle="1" w:styleId="TableauGrille1Clair-Accentuation51">
    <w:name w:val="Tableau Grille 1 Clair - Accentuation 51"/>
    <w:basedOn w:val="TableauNormal"/>
    <w:next w:val="TableauGrille1Clair-Accentuation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A67EC"/>
    <w:pPr>
      <w:spacing w:after="0" w:line="240" w:lineRule="auto"/>
    </w:pPr>
    <w:rPr>
      <w:color w:val="000000"/>
      <w:lang w:eastAsia="fr-CD"/>
    </w:rPr>
  </w:style>
  <w:style w:type="paragraph" w:styleId="Rvision">
    <w:name w:val="Revision"/>
    <w:hidden/>
    <w:uiPriority w:val="99"/>
    <w:semiHidden/>
    <w:rsid w:val="0035684A"/>
    <w:pPr>
      <w:spacing w:after="0" w:line="240" w:lineRule="auto"/>
    </w:pPr>
    <w:rPr>
      <w:color w:val="000000"/>
      <w:lang w:eastAsia="fr-CD"/>
    </w:rPr>
  </w:style>
  <w:style w:type="paragraph" w:styleId="NormalWeb">
    <w:name w:val="Normal (Web)"/>
    <w:basedOn w:val="Normal"/>
    <w:uiPriority w:val="99"/>
    <w:unhideWhenUsed/>
    <w:rsid w:val="00C70A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Notedefin">
    <w:name w:val="endnote text"/>
    <w:basedOn w:val="Normal"/>
    <w:link w:val="NotedefinCar"/>
    <w:uiPriority w:val="99"/>
    <w:semiHidden/>
    <w:unhideWhenUsed/>
    <w:rsid w:val="00592654"/>
    <w:pPr>
      <w:spacing w:after="0" w:line="240" w:lineRule="auto"/>
    </w:pPr>
    <w:rPr>
      <w:sz w:val="20"/>
      <w:szCs w:val="20"/>
    </w:rPr>
  </w:style>
  <w:style w:type="character" w:customStyle="1" w:styleId="NotedefinCar">
    <w:name w:val="Note de fin Car"/>
    <w:basedOn w:val="Policepardfaut"/>
    <w:link w:val="Notedefin"/>
    <w:uiPriority w:val="99"/>
    <w:semiHidden/>
    <w:rsid w:val="00592654"/>
    <w:rPr>
      <w:rFonts w:ascii="Calibri" w:eastAsia="Calibri" w:hAnsi="Calibri" w:cs="Calibri"/>
      <w:color w:val="000000"/>
      <w:sz w:val="20"/>
      <w:szCs w:val="20"/>
      <w:lang w:val="fr-CD" w:eastAsia="fr-CD"/>
    </w:rPr>
  </w:style>
  <w:style w:type="character" w:styleId="Appeldenotedefin">
    <w:name w:val="endnote reference"/>
    <w:basedOn w:val="Policepardfaut"/>
    <w:uiPriority w:val="99"/>
    <w:semiHidden/>
    <w:unhideWhenUsed/>
    <w:rsid w:val="00592654"/>
    <w:rPr>
      <w:vertAlign w:val="superscript"/>
    </w:rPr>
  </w:style>
  <w:style w:type="character" w:styleId="Mentionnonrsolue">
    <w:name w:val="Unresolved Mention"/>
    <w:basedOn w:val="Policepardfaut"/>
    <w:uiPriority w:val="99"/>
    <w:semiHidden/>
    <w:unhideWhenUsed/>
    <w:rsid w:val="00E227AE"/>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5">
    <w:name w:val="45"/>
    <w:basedOn w:val="TableauNormal"/>
    <w:pPr>
      <w:spacing w:after="0" w:line="240" w:lineRule="auto"/>
    </w:pPr>
    <w:tblPr>
      <w:tblStyleRowBandSize w:val="1"/>
      <w:tblStyleColBandSize w:val="1"/>
      <w:tblCellMar>
        <w:top w:w="38" w:type="dxa"/>
        <w:left w:w="104" w:type="dxa"/>
        <w:right w:w="115" w:type="dxa"/>
      </w:tblCellMar>
    </w:tblPr>
  </w:style>
  <w:style w:type="table" w:customStyle="1" w:styleId="44">
    <w:name w:val="44"/>
    <w:basedOn w:val="TableauNormal"/>
    <w:pPr>
      <w:spacing w:after="0" w:line="240" w:lineRule="auto"/>
    </w:pPr>
    <w:tblPr>
      <w:tblStyleRowBandSize w:val="1"/>
      <w:tblStyleColBandSize w:val="1"/>
      <w:tblCellMar>
        <w:top w:w="50" w:type="dxa"/>
        <w:left w:w="121" w:type="dxa"/>
        <w:right w:w="111" w:type="dxa"/>
      </w:tblCellMar>
    </w:tblPr>
  </w:style>
  <w:style w:type="table" w:customStyle="1" w:styleId="43">
    <w:name w:val="43"/>
    <w:basedOn w:val="TableauNormal"/>
    <w:pPr>
      <w:spacing w:after="0" w:line="240" w:lineRule="auto"/>
    </w:pPr>
    <w:tblPr>
      <w:tblStyleRowBandSize w:val="1"/>
      <w:tblStyleColBandSize w:val="1"/>
      <w:tblCellMar>
        <w:top w:w="40" w:type="dxa"/>
        <w:left w:w="88" w:type="dxa"/>
        <w:right w:w="109" w:type="dxa"/>
      </w:tblCellMar>
    </w:tblPr>
  </w:style>
  <w:style w:type="table" w:customStyle="1" w:styleId="42">
    <w:name w:val="42"/>
    <w:basedOn w:val="TableauNormal"/>
    <w:pPr>
      <w:spacing w:after="0" w:line="240" w:lineRule="auto"/>
    </w:pPr>
    <w:tblPr>
      <w:tblStyleRowBandSize w:val="1"/>
      <w:tblStyleColBandSize w:val="1"/>
      <w:tblCellMar>
        <w:top w:w="38" w:type="dxa"/>
        <w:left w:w="104" w:type="dxa"/>
        <w:right w:w="56" w:type="dxa"/>
      </w:tblCellMar>
    </w:tblPr>
  </w:style>
  <w:style w:type="table" w:customStyle="1" w:styleId="41">
    <w:name w:val="41"/>
    <w:basedOn w:val="TableauNormal"/>
    <w:pPr>
      <w:spacing w:after="0" w:line="240" w:lineRule="auto"/>
    </w:pPr>
    <w:tblPr>
      <w:tblStyleRowBandSize w:val="1"/>
      <w:tblStyleColBandSize w:val="1"/>
      <w:tblCellMar>
        <w:top w:w="23" w:type="dxa"/>
        <w:left w:w="0" w:type="dxa"/>
        <w:right w:w="115" w:type="dxa"/>
      </w:tblCellMar>
    </w:tblPr>
  </w:style>
  <w:style w:type="table" w:customStyle="1" w:styleId="40">
    <w:name w:val="40"/>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39">
    <w:name w:val="39"/>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38">
    <w:name w:val="38"/>
    <w:basedOn w:val="TableauNormal"/>
    <w:tblPr>
      <w:tblStyleRowBandSize w:val="1"/>
      <w:tblStyleColBandSize w:val="1"/>
      <w:tblCellMar>
        <w:left w:w="70" w:type="dxa"/>
        <w:right w:w="70" w:type="dxa"/>
      </w:tblCellMar>
    </w:tblPr>
  </w:style>
  <w:style w:type="table" w:customStyle="1" w:styleId="37">
    <w:name w:val="37"/>
    <w:basedOn w:val="TableauNormal"/>
    <w:tblPr>
      <w:tblStyleRowBandSize w:val="1"/>
      <w:tblStyleColBandSize w:val="1"/>
      <w:tblCellMar>
        <w:left w:w="70" w:type="dxa"/>
        <w:right w:w="70" w:type="dxa"/>
      </w:tblCellMar>
    </w:tblPr>
  </w:style>
  <w:style w:type="table" w:customStyle="1" w:styleId="36">
    <w:name w:val="36"/>
    <w:basedOn w:val="TableauNormal"/>
    <w:tblPr>
      <w:tblStyleRowBandSize w:val="1"/>
      <w:tblStyleColBandSize w:val="1"/>
      <w:tblCellMar>
        <w:left w:w="70" w:type="dxa"/>
        <w:right w:w="70" w:type="dxa"/>
      </w:tblCellMar>
    </w:tblPr>
  </w:style>
  <w:style w:type="table" w:customStyle="1" w:styleId="35">
    <w:name w:val="35"/>
    <w:basedOn w:val="TableauNormal"/>
    <w:tblPr>
      <w:tblStyleRowBandSize w:val="1"/>
      <w:tblStyleColBandSize w:val="1"/>
      <w:tblCellMar>
        <w:left w:w="70" w:type="dxa"/>
        <w:right w:w="70" w:type="dxa"/>
      </w:tblCellMar>
    </w:tblPr>
  </w:style>
  <w:style w:type="table" w:customStyle="1" w:styleId="34">
    <w:name w:val="34"/>
    <w:basedOn w:val="TableauNormal"/>
    <w:tblPr>
      <w:tblStyleRowBandSize w:val="1"/>
      <w:tblStyleColBandSize w:val="1"/>
      <w:tblCellMar>
        <w:left w:w="70" w:type="dxa"/>
        <w:right w:w="70" w:type="dxa"/>
      </w:tblCellMar>
    </w:tblPr>
  </w:style>
  <w:style w:type="table" w:customStyle="1" w:styleId="33">
    <w:name w:val="33"/>
    <w:basedOn w:val="TableauNormal"/>
    <w:tblPr>
      <w:tblStyleRowBandSize w:val="1"/>
      <w:tblStyleColBandSize w:val="1"/>
      <w:tblCellMar>
        <w:left w:w="70" w:type="dxa"/>
        <w:right w:w="70" w:type="dxa"/>
      </w:tblCellMar>
    </w:tblPr>
  </w:style>
  <w:style w:type="table" w:customStyle="1" w:styleId="32">
    <w:name w:val="32"/>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31">
    <w:name w:val="31"/>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30">
    <w:name w:val="30"/>
    <w:basedOn w:val="Tableau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29">
    <w:name w:val="29"/>
    <w:basedOn w:val="TableauNormal"/>
    <w:tblPr>
      <w:tblStyleRowBandSize w:val="1"/>
      <w:tblStyleColBandSize w:val="1"/>
      <w:tblCellMar>
        <w:left w:w="115" w:type="dxa"/>
        <w:right w:w="115" w:type="dxa"/>
      </w:tblCellMar>
    </w:tblPr>
  </w:style>
  <w:style w:type="table" w:customStyle="1" w:styleId="28">
    <w:name w:val="28"/>
    <w:basedOn w:val="TableauNormal"/>
    <w:tblPr>
      <w:tblStyleRowBandSize w:val="1"/>
      <w:tblStyleColBandSize w:val="1"/>
      <w:tblCellMar>
        <w:left w:w="115" w:type="dxa"/>
        <w:right w:w="115" w:type="dxa"/>
      </w:tblCellMar>
    </w:tblPr>
  </w:style>
  <w:style w:type="table" w:customStyle="1" w:styleId="27">
    <w:name w:val="27"/>
    <w:basedOn w:val="TableauNormal"/>
    <w:tblPr>
      <w:tblStyleRowBandSize w:val="1"/>
      <w:tblStyleColBandSize w:val="1"/>
      <w:tblCellMar>
        <w:left w:w="115" w:type="dxa"/>
        <w:right w:w="115" w:type="dxa"/>
      </w:tblCellMar>
    </w:tblPr>
  </w:style>
  <w:style w:type="table" w:customStyle="1" w:styleId="26">
    <w:name w:val="26"/>
    <w:basedOn w:val="Tableau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customStyle="1" w:styleId="paragraph">
    <w:name w:val="paragraph"/>
    <w:basedOn w:val="Normal"/>
    <w:rsid w:val="00F740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Policepardfaut"/>
    <w:rsid w:val="00F740BB"/>
  </w:style>
  <w:style w:type="character" w:customStyle="1" w:styleId="eop">
    <w:name w:val="eop"/>
    <w:basedOn w:val="Policepardfaut"/>
    <w:rsid w:val="00F740BB"/>
  </w:style>
  <w:style w:type="character" w:customStyle="1" w:styleId="superscript">
    <w:name w:val="superscript"/>
    <w:basedOn w:val="Policepardfaut"/>
    <w:rsid w:val="00F740BB"/>
  </w:style>
  <w:style w:type="table" w:styleId="Grilledutableau">
    <w:name w:val="Table Grid"/>
    <w:basedOn w:val="TableauNormal"/>
    <w:uiPriority w:val="39"/>
    <w:rsid w:val="001C51FB"/>
    <w:pPr>
      <w:spacing w:after="0" w:line="240" w:lineRule="auto"/>
      <w:ind w:left="0" w:right="0" w:firstLine="0"/>
      <w:jc w:val="left"/>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intense">
    <w:name w:val="Intense Emphasis"/>
    <w:basedOn w:val="Policepardfaut"/>
    <w:uiPriority w:val="21"/>
    <w:qFormat/>
    <w:rsid w:val="0016778B"/>
    <w:rPr>
      <w:i/>
      <w:iCs/>
      <w:color w:val="0F6FC6" w:themeColor="accent1"/>
    </w:rPr>
  </w:style>
  <w:style w:type="paragraph" w:styleId="TM4">
    <w:name w:val="toc 4"/>
    <w:basedOn w:val="Normal"/>
    <w:next w:val="Normal"/>
    <w:autoRedefine/>
    <w:uiPriority w:val="39"/>
    <w:unhideWhenUsed/>
    <w:rsid w:val="007C13A9"/>
    <w:pPr>
      <w:spacing w:after="100"/>
      <w:ind w:left="630"/>
    </w:pPr>
  </w:style>
  <w:style w:type="character" w:customStyle="1" w:styleId="ui-provider">
    <w:name w:val="ui-provider"/>
    <w:basedOn w:val="Policepardfaut"/>
    <w:rsid w:val="007451D7"/>
  </w:style>
  <w:style w:type="table" w:customStyle="1" w:styleId="25">
    <w:name w:val="25"/>
    <w:basedOn w:val="TableauNormal"/>
    <w:tblPr>
      <w:tblStyleRowBandSize w:val="1"/>
      <w:tblStyleColBandSize w:val="1"/>
      <w:tblCellMar>
        <w:top w:w="38" w:type="dxa"/>
        <w:left w:w="104" w:type="dxa"/>
        <w:right w:w="115" w:type="dxa"/>
      </w:tblCellMar>
    </w:tblPr>
  </w:style>
  <w:style w:type="table" w:customStyle="1" w:styleId="24">
    <w:name w:val="24"/>
    <w:basedOn w:val="TableauNormal"/>
    <w:tblPr>
      <w:tblStyleRowBandSize w:val="1"/>
      <w:tblStyleColBandSize w:val="1"/>
      <w:tblCellMar>
        <w:top w:w="50" w:type="dxa"/>
        <w:left w:w="121" w:type="dxa"/>
        <w:right w:w="111" w:type="dxa"/>
      </w:tblCellMar>
    </w:tblPr>
  </w:style>
  <w:style w:type="table" w:customStyle="1" w:styleId="23">
    <w:name w:val="23"/>
    <w:basedOn w:val="TableauNormal"/>
    <w:tblPr>
      <w:tblStyleRowBandSize w:val="1"/>
      <w:tblStyleColBandSize w:val="1"/>
      <w:tblCellMar>
        <w:top w:w="40" w:type="dxa"/>
        <w:left w:w="88" w:type="dxa"/>
        <w:right w:w="109" w:type="dxa"/>
      </w:tblCellMar>
    </w:tblPr>
  </w:style>
  <w:style w:type="table" w:customStyle="1" w:styleId="22">
    <w:name w:val="22"/>
    <w:basedOn w:val="TableauNormal"/>
    <w:tblPr>
      <w:tblStyleRowBandSize w:val="1"/>
      <w:tblStyleColBandSize w:val="1"/>
      <w:tblCellMar>
        <w:top w:w="38" w:type="dxa"/>
        <w:left w:w="104" w:type="dxa"/>
        <w:right w:w="56" w:type="dxa"/>
      </w:tblCellMar>
    </w:tblPr>
  </w:style>
  <w:style w:type="table" w:customStyle="1" w:styleId="21">
    <w:name w:val="21"/>
    <w:basedOn w:val="TableauNormal"/>
    <w:tblPr>
      <w:tblStyleRowBandSize w:val="1"/>
      <w:tblStyleColBandSize w:val="1"/>
      <w:tblCellMar>
        <w:top w:w="23" w:type="dxa"/>
        <w:left w:w="0" w:type="dxa"/>
        <w:right w:w="115" w:type="dxa"/>
      </w:tblCellMar>
    </w:tblPr>
  </w:style>
  <w:style w:type="table" w:customStyle="1" w:styleId="20">
    <w:name w:val="20"/>
    <w:basedOn w:val="TableauNormal"/>
    <w:tblPr>
      <w:tblStyleRowBandSize w:val="1"/>
      <w:tblStyleColBandSize w:val="1"/>
      <w:tblCellMar>
        <w:left w:w="115" w:type="dxa"/>
        <w:right w:w="115" w:type="dxa"/>
      </w:tblCellMar>
    </w:tblPr>
  </w:style>
  <w:style w:type="table" w:customStyle="1" w:styleId="19">
    <w:name w:val="19"/>
    <w:basedOn w:val="TableauNormal"/>
    <w:tblPr>
      <w:tblStyleRowBandSize w:val="1"/>
      <w:tblStyleColBandSize w:val="1"/>
      <w:tblCellMar>
        <w:left w:w="115" w:type="dxa"/>
        <w:right w:w="115" w:type="dxa"/>
      </w:tblCellMar>
    </w:tblPr>
  </w:style>
  <w:style w:type="table" w:customStyle="1" w:styleId="18">
    <w:name w:val="18"/>
    <w:basedOn w:val="TableauNormal"/>
    <w:pPr>
      <w:spacing w:after="0" w:line="240" w:lineRule="auto"/>
      <w:ind w:left="0" w:right="0" w:firstLine="0"/>
      <w:jc w:val="left"/>
    </w:pPr>
    <w:rPr>
      <w:sz w:val="22"/>
      <w:szCs w:val="22"/>
    </w:rPr>
    <w:tblPr>
      <w:tblStyleRowBandSize w:val="1"/>
      <w:tblStyleColBandSize w:val="1"/>
      <w:tblCellMar>
        <w:top w:w="23" w:type="dxa"/>
        <w:left w:w="115" w:type="dxa"/>
        <w:right w:w="115" w:type="dxa"/>
      </w:tblCellMar>
    </w:tblPr>
  </w:style>
  <w:style w:type="table" w:customStyle="1" w:styleId="17">
    <w:name w:val="17"/>
    <w:basedOn w:val="TableauNormal"/>
    <w:tblPr>
      <w:tblStyleRowBandSize w:val="1"/>
      <w:tblStyleColBandSize w:val="1"/>
      <w:tblCellMar>
        <w:left w:w="70" w:type="dxa"/>
        <w:right w:w="70" w:type="dxa"/>
      </w:tblCellMar>
    </w:tblPr>
  </w:style>
  <w:style w:type="table" w:customStyle="1" w:styleId="16">
    <w:name w:val="16"/>
    <w:basedOn w:val="TableauNormal"/>
    <w:pPr>
      <w:spacing w:after="0" w:line="240" w:lineRule="auto"/>
      <w:ind w:left="0" w:right="0" w:firstLine="0"/>
      <w:jc w:val="left"/>
    </w:pPr>
    <w:rPr>
      <w:sz w:val="22"/>
      <w:szCs w:val="22"/>
    </w:rPr>
    <w:tblPr>
      <w:tblStyleRowBandSize w:val="1"/>
      <w:tblStyleColBandSize w:val="1"/>
      <w:tblCellMar>
        <w:top w:w="23" w:type="dxa"/>
        <w:left w:w="115" w:type="dxa"/>
        <w:right w:w="115" w:type="dxa"/>
      </w:tblCellMar>
    </w:tblPr>
  </w:style>
  <w:style w:type="table" w:customStyle="1" w:styleId="15">
    <w:name w:val="15"/>
    <w:basedOn w:val="TableauNormal"/>
    <w:pPr>
      <w:spacing w:after="0" w:line="240" w:lineRule="auto"/>
      <w:ind w:left="0" w:right="0" w:firstLine="0"/>
      <w:jc w:val="left"/>
    </w:pPr>
    <w:rPr>
      <w:sz w:val="22"/>
      <w:szCs w:val="22"/>
    </w:rPr>
    <w:tblPr>
      <w:tblStyleRowBandSize w:val="1"/>
      <w:tblStyleColBandSize w:val="1"/>
      <w:tblCellMar>
        <w:top w:w="23" w:type="dxa"/>
        <w:left w:w="115" w:type="dxa"/>
        <w:right w:w="115" w:type="dxa"/>
      </w:tblCellMar>
    </w:tblPr>
  </w:style>
  <w:style w:type="table" w:customStyle="1" w:styleId="14">
    <w:name w:val="14"/>
    <w:basedOn w:val="TableauNormal"/>
    <w:pPr>
      <w:spacing w:after="0" w:line="240" w:lineRule="auto"/>
      <w:ind w:left="0" w:right="0" w:firstLine="0"/>
      <w:jc w:val="left"/>
    </w:pPr>
    <w:rPr>
      <w:sz w:val="22"/>
      <w:szCs w:val="22"/>
    </w:rPr>
    <w:tblPr>
      <w:tblStyleRowBandSize w:val="1"/>
      <w:tblStyleColBandSize w:val="1"/>
      <w:tblCellMar>
        <w:top w:w="23" w:type="dxa"/>
        <w:left w:w="115" w:type="dxa"/>
        <w:right w:w="115" w:type="dxa"/>
      </w:tblCellMar>
    </w:tblPr>
  </w:style>
  <w:style w:type="table" w:customStyle="1" w:styleId="13">
    <w:name w:val="13"/>
    <w:basedOn w:val="TableauNormal"/>
    <w:tblPr>
      <w:tblStyleRowBandSize w:val="1"/>
      <w:tblStyleColBandSize w:val="1"/>
      <w:tblCellMar>
        <w:left w:w="70" w:type="dxa"/>
        <w:right w:w="70" w:type="dxa"/>
      </w:tblCellMar>
    </w:tblPr>
  </w:style>
  <w:style w:type="table" w:customStyle="1" w:styleId="12">
    <w:name w:val="12"/>
    <w:basedOn w:val="TableauNormal"/>
    <w:tblPr>
      <w:tblStyleRowBandSize w:val="1"/>
      <w:tblStyleColBandSize w:val="1"/>
      <w:tblCellMar>
        <w:left w:w="70" w:type="dxa"/>
        <w:right w:w="70" w:type="dxa"/>
      </w:tblCellMar>
    </w:tblPr>
  </w:style>
  <w:style w:type="table" w:customStyle="1" w:styleId="11">
    <w:name w:val="11"/>
    <w:basedOn w:val="TableauNormal"/>
    <w:tblPr>
      <w:tblStyleRowBandSize w:val="1"/>
      <w:tblStyleColBandSize w:val="1"/>
      <w:tblCellMar>
        <w:left w:w="70" w:type="dxa"/>
        <w:right w:w="70" w:type="dxa"/>
      </w:tblCellMar>
    </w:tblPr>
  </w:style>
  <w:style w:type="table" w:customStyle="1" w:styleId="10">
    <w:name w:val="10"/>
    <w:basedOn w:val="TableauNormal"/>
    <w:tblPr>
      <w:tblStyleRowBandSize w:val="1"/>
      <w:tblStyleColBandSize w:val="1"/>
      <w:tblCellMar>
        <w:left w:w="70" w:type="dxa"/>
        <w:right w:w="70" w:type="dxa"/>
      </w:tblCellMar>
    </w:tblPr>
  </w:style>
  <w:style w:type="table" w:customStyle="1" w:styleId="9">
    <w:name w:val="9"/>
    <w:basedOn w:val="TableauNormal"/>
    <w:tblPr>
      <w:tblStyleRowBandSize w:val="1"/>
      <w:tblStyleColBandSize w:val="1"/>
      <w:tblCellMar>
        <w:top w:w="15" w:type="dxa"/>
        <w:left w:w="115" w:type="dxa"/>
        <w:bottom w:w="15" w:type="dxa"/>
        <w:right w:w="115" w:type="dxa"/>
      </w:tblCellMar>
    </w:tblPr>
  </w:style>
  <w:style w:type="table" w:customStyle="1" w:styleId="8">
    <w:name w:val="8"/>
    <w:basedOn w:val="TableauNormal"/>
    <w:tblPr>
      <w:tblStyleRowBandSize w:val="1"/>
      <w:tblStyleColBandSize w:val="1"/>
      <w:tblCellMar>
        <w:left w:w="115" w:type="dxa"/>
        <w:right w:w="115" w:type="dxa"/>
      </w:tblCellMar>
    </w:tblPr>
  </w:style>
  <w:style w:type="table" w:customStyle="1" w:styleId="7">
    <w:name w:val="7"/>
    <w:basedOn w:val="TableauNormal"/>
    <w:tblPr>
      <w:tblStyleRowBandSize w:val="1"/>
      <w:tblStyleColBandSize w:val="1"/>
      <w:tblCellMar>
        <w:left w:w="115" w:type="dxa"/>
        <w:right w:w="115" w:type="dxa"/>
      </w:tblCellMar>
    </w:tblPr>
  </w:style>
  <w:style w:type="table" w:customStyle="1" w:styleId="6">
    <w:name w:val="6"/>
    <w:basedOn w:val="TableauNormal"/>
    <w:tblPr>
      <w:tblStyleRowBandSize w:val="1"/>
      <w:tblStyleColBandSize w:val="1"/>
      <w:tblCellMar>
        <w:left w:w="115" w:type="dxa"/>
        <w:right w:w="115" w:type="dxa"/>
      </w:tblCellMar>
    </w:tblPr>
  </w:style>
  <w:style w:type="table" w:customStyle="1" w:styleId="5">
    <w:name w:val="5"/>
    <w:basedOn w:val="TableauNormal"/>
    <w:tblPr>
      <w:tblStyleRowBandSize w:val="1"/>
      <w:tblStyleColBandSize w:val="1"/>
      <w:tblCellMar>
        <w:left w:w="115" w:type="dxa"/>
        <w:right w:w="115" w:type="dxa"/>
      </w:tblCellMar>
    </w:tblPr>
  </w:style>
  <w:style w:type="table" w:customStyle="1" w:styleId="4">
    <w:name w:val="4"/>
    <w:basedOn w:val="TableauNormal"/>
    <w:tblPr>
      <w:tblStyleRowBandSize w:val="1"/>
      <w:tblStyleColBandSize w:val="1"/>
      <w:tblCellMar>
        <w:left w:w="115" w:type="dxa"/>
        <w:right w:w="115" w:type="dxa"/>
      </w:tblCellMar>
    </w:tblPr>
  </w:style>
  <w:style w:type="table" w:customStyle="1" w:styleId="3">
    <w:name w:val="3"/>
    <w:basedOn w:val="TableauNormal"/>
    <w:tblPr>
      <w:tblStyleRowBandSize w:val="1"/>
      <w:tblStyleColBandSize w:val="1"/>
      <w:tblCellMar>
        <w:left w:w="115" w:type="dxa"/>
        <w:right w:w="115" w:type="dxa"/>
      </w:tblCellMar>
    </w:tblPr>
  </w:style>
  <w:style w:type="table" w:customStyle="1" w:styleId="2">
    <w:name w:val="2"/>
    <w:basedOn w:val="TableauNormal"/>
    <w:tblPr>
      <w:tblStyleRowBandSize w:val="1"/>
      <w:tblStyleColBandSize w:val="1"/>
      <w:tblCellMar>
        <w:left w:w="115" w:type="dxa"/>
        <w:right w:w="115" w:type="dxa"/>
      </w:tblCellMar>
    </w:tblPr>
  </w:style>
  <w:style w:type="table" w:customStyle="1" w:styleId="1">
    <w:name w:val="1"/>
    <w:basedOn w:val="TableauNormal"/>
    <w:tblPr>
      <w:tblStyleRowBandSize w:val="1"/>
      <w:tblStyleColBandSize w:val="1"/>
      <w:tblCellMar>
        <w:left w:w="115" w:type="dxa"/>
        <w:right w:w="115" w:type="dxa"/>
      </w:tblCellMar>
    </w:tblPr>
  </w:style>
  <w:style w:type="character" w:customStyle="1" w:styleId="cf01">
    <w:name w:val="cf01"/>
    <w:basedOn w:val="Policepardfaut"/>
    <w:rsid w:val="003C6C57"/>
    <w:rPr>
      <w:rFonts w:ascii="Segoe UI" w:hAnsi="Segoe UI" w:cs="Segoe UI" w:hint="default"/>
      <w:sz w:val="18"/>
      <w:szCs w:val="18"/>
    </w:rPr>
  </w:style>
  <w:style w:type="character" w:styleId="Mention">
    <w:name w:val="Mention"/>
    <w:basedOn w:val="Policepardfaut"/>
    <w:uiPriority w:val="99"/>
    <w:unhideWhenUsed/>
    <w:rsid w:val="00EF65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Francis.james@undp.org" TargetMode="External"/><Relationship Id="rId18" Type="http://schemas.openxmlformats.org/officeDocument/2006/relationships/hyperlink" Target="mailto:francis.james@undp.org" TargetMode="External"/><Relationship Id="rId26" Type="http://schemas.openxmlformats.org/officeDocument/2006/relationships/hyperlink" Target="mailto:b.diawara@unesco.org" TargetMode="External"/><Relationship Id="rId21" Type="http://schemas.openxmlformats.org/officeDocument/2006/relationships/hyperlink" Target="mailto:aline.da.silva@undp.org"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ocs.google.com/document/d/13hj-KwBeuoUjv5UJPHdI_L8U2DBgiZw6/edit?usp=share_link&amp;ouid=108442690432788652504&amp;rtpof=true&amp;sd=true" TargetMode="External"/><Relationship Id="rId17" Type="http://schemas.openxmlformats.org/officeDocument/2006/relationships/hyperlink" Target="https://drive.google.com/drive/folders/1r9qcQsvgjEo_TbM842bI3kyfC5kVjCbw" TargetMode="External"/><Relationship Id="rId25" Type="http://schemas.openxmlformats.org/officeDocument/2006/relationships/hyperlink" Target="mailto:e.volibi@unesco.org" TargetMode="External"/><Relationship Id="rId33" Type="http://schemas.openxmlformats.org/officeDocument/2006/relationships/hyperlink" Target="https://drive.google.com/drive/folders/1LC5lNP1Baw9psacLihFgogYgKYJBnJbw"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j.malaga@unesco.org" TargetMode="External"/><Relationship Id="rId20" Type="http://schemas.openxmlformats.org/officeDocument/2006/relationships/hyperlink" Target="mailto:mirana.rahiravola@undp.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rice.boukandou@undp.org" TargetMode="External"/><Relationship Id="rId32" Type="http://schemas.openxmlformats.org/officeDocument/2006/relationships/header" Target="header3.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aline.da.silva@undp.org" TargetMode="External"/><Relationship Id="rId23" Type="http://schemas.openxmlformats.org/officeDocument/2006/relationships/hyperlink" Target="mailto:ketty.akoussa@undp.org"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yvonne.pambo@undp.or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volibi@unesco.org" TargetMode="External"/><Relationship Id="rId22" Type="http://schemas.openxmlformats.org/officeDocument/2006/relationships/hyperlink" Target="mailto:jacques.kouma@undp.org" TargetMode="External"/><Relationship Id="rId27" Type="http://schemas.openxmlformats.org/officeDocument/2006/relationships/hyperlink" Target="mailto:tj.malaga@unesco.org" TargetMode="External"/><Relationship Id="rId30" Type="http://schemas.openxmlformats.org/officeDocument/2006/relationships/header" Target="header2.xml"/><Relationship Id="rId35" Type="http://schemas.openxmlformats.org/officeDocument/2006/relationships/hyperlink" Target="https://drive.google.com/drive/folders/1nP2SyygvFpB8hTlk5NhOzps-gaRlm5f1"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drive.google.com/drive/folders/1RhAT_Hc5jycgw40xr7YZM57jV4zQFadQ" TargetMode="External"/><Relationship Id="rId1" Type="http://schemas.openxmlformats.org/officeDocument/2006/relationships/hyperlink" Target="https://drive.google.com/open?id=1YndKt5KEULfKU0hCkr9FkY6i99cczf5T&amp;authuser=secretariatcafi%40gmail.com&amp;usp=drive_f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CDE183DB34474D957A422C33A55008"/>
        <w:category>
          <w:name w:val="General"/>
          <w:gallery w:val="placeholder"/>
        </w:category>
        <w:types>
          <w:type w:val="bbPlcHdr"/>
        </w:types>
        <w:behaviors>
          <w:behavior w:val="content"/>
        </w:behaviors>
        <w:guid w:val="{13DF0AD4-1774-4A25-89DC-B85C10EB4A40}"/>
      </w:docPartPr>
      <w:docPartBody>
        <w:p w:rsidR="00F15EE0" w:rsidRDefault="004244EA" w:rsidP="004244EA">
          <w:pPr>
            <w:pStyle w:val="10CDE183DB34474D957A422C33A55008"/>
          </w:pPr>
          <w:r w:rsidRPr="00A0363F">
            <w:rPr>
              <w:rStyle w:val="Textedelespacerserv"/>
            </w:rPr>
            <w:t>Click or tap to enter a date.</w:t>
          </w:r>
        </w:p>
      </w:docPartBody>
    </w:docPart>
    <w:docPart>
      <w:docPartPr>
        <w:name w:val="DefaultPlaceholder_-1854013437"/>
        <w:category>
          <w:name w:val="General"/>
          <w:gallery w:val="placeholder"/>
        </w:category>
        <w:types>
          <w:type w:val="bbPlcHdr"/>
        </w:types>
        <w:behaviors>
          <w:behavior w:val="content"/>
        </w:behaviors>
        <w:guid w:val="{33D1EEE0-E941-404B-90E3-784FD0554461}"/>
      </w:docPartPr>
      <w:docPartBody>
        <w:p w:rsidR="00F15EE0" w:rsidRDefault="004244EA">
          <w:r w:rsidRPr="00A0363F">
            <w:rPr>
              <w:rStyle w:val="Textedelespacerserv"/>
            </w:rPr>
            <w:t>Click or tap to enter a date.</w:t>
          </w:r>
        </w:p>
      </w:docPartBody>
    </w:docPart>
    <w:docPart>
      <w:docPartPr>
        <w:name w:val="EAF4506D0241435FBECB735977B2BF4A"/>
        <w:category>
          <w:name w:val="General"/>
          <w:gallery w:val="placeholder"/>
        </w:category>
        <w:types>
          <w:type w:val="bbPlcHdr"/>
        </w:types>
        <w:behaviors>
          <w:behavior w:val="content"/>
        </w:behaviors>
        <w:guid w:val="{BE15EFC1-4317-4B57-8FE5-A360DDC031FE}"/>
      </w:docPartPr>
      <w:docPartBody>
        <w:p w:rsidR="00035FFC" w:rsidRDefault="00C718CC" w:rsidP="00C718CC">
          <w:pPr>
            <w:pStyle w:val="EAF4506D0241435FBECB735977B2BF4A"/>
          </w:pPr>
          <w:r w:rsidRPr="00A0363F">
            <w:rPr>
              <w:rStyle w:val="Textedelespacerserv"/>
            </w:rPr>
            <w:t>Click or tap to enter a date.</w:t>
          </w:r>
        </w:p>
      </w:docPartBody>
    </w:docPart>
    <w:docPart>
      <w:docPartPr>
        <w:name w:val="F73C14CBB07D42C380213540E9FD858D"/>
        <w:category>
          <w:name w:val="General"/>
          <w:gallery w:val="placeholder"/>
        </w:category>
        <w:types>
          <w:type w:val="bbPlcHdr"/>
        </w:types>
        <w:behaviors>
          <w:behavior w:val="content"/>
        </w:behaviors>
        <w:guid w:val="{50B2A44E-0092-4582-8421-173A48963911}"/>
      </w:docPartPr>
      <w:docPartBody>
        <w:p w:rsidR="00035FFC" w:rsidRDefault="00C718CC" w:rsidP="00C718CC">
          <w:pPr>
            <w:pStyle w:val="F73C14CBB07D42C380213540E9FD858D"/>
          </w:pPr>
          <w:r w:rsidRPr="00A0363F">
            <w:rPr>
              <w:rStyle w:val="Textedelespacerserv"/>
            </w:rPr>
            <w:t>Click or tap to enter a date.</w:t>
          </w:r>
        </w:p>
      </w:docPartBody>
    </w:docPart>
    <w:docPart>
      <w:docPartPr>
        <w:name w:val="3B5A67171CBD4E09AA9EAC9249D96494"/>
        <w:category>
          <w:name w:val="General"/>
          <w:gallery w:val="placeholder"/>
        </w:category>
        <w:types>
          <w:type w:val="bbPlcHdr"/>
        </w:types>
        <w:behaviors>
          <w:behavior w:val="content"/>
        </w:behaviors>
        <w:guid w:val="{481A9B48-8B11-4601-848B-70CB96A7FE63}"/>
      </w:docPartPr>
      <w:docPartBody>
        <w:p w:rsidR="00035FFC" w:rsidRDefault="00C718CC" w:rsidP="00C718CC">
          <w:pPr>
            <w:pStyle w:val="3B5A67171CBD4E09AA9EAC9249D96494"/>
          </w:pPr>
          <w:r w:rsidRPr="00A0363F">
            <w:rPr>
              <w:rStyle w:val="Textedelespacerserv"/>
            </w:rPr>
            <w:t>Click or tap to enter a date.</w:t>
          </w:r>
        </w:p>
      </w:docPartBody>
    </w:docPart>
    <w:docPart>
      <w:docPartPr>
        <w:name w:val="670C658638E345D0A8660D01B47C1622"/>
        <w:category>
          <w:name w:val="General"/>
          <w:gallery w:val="placeholder"/>
        </w:category>
        <w:types>
          <w:type w:val="bbPlcHdr"/>
        </w:types>
        <w:behaviors>
          <w:behavior w:val="content"/>
        </w:behaviors>
        <w:guid w:val="{DFB26AC6-029C-46F5-ABE1-9FE3D4AEC824}"/>
      </w:docPartPr>
      <w:docPartBody>
        <w:p w:rsidR="00AE7F7E" w:rsidRDefault="00035FFC" w:rsidP="00035FFC">
          <w:pPr>
            <w:pStyle w:val="670C658638E345D0A8660D01B47C1622"/>
          </w:pPr>
          <w:r w:rsidRPr="0048411E">
            <w:rPr>
              <w:rStyle w:val="Textedelespacerserv"/>
            </w:rPr>
            <w:t>Choose an item.</w:t>
          </w:r>
        </w:p>
      </w:docPartBody>
    </w:docPart>
    <w:docPart>
      <w:docPartPr>
        <w:name w:val="BB90B22C24CC413180442E3E1F768A24"/>
        <w:category>
          <w:name w:val="General"/>
          <w:gallery w:val="placeholder"/>
        </w:category>
        <w:types>
          <w:type w:val="bbPlcHdr"/>
        </w:types>
        <w:behaviors>
          <w:behavior w:val="content"/>
        </w:behaviors>
        <w:guid w:val="{1645A572-B56F-46AF-974A-4A68F3843AD6}"/>
      </w:docPartPr>
      <w:docPartBody>
        <w:p w:rsidR="00E938A7" w:rsidRDefault="00B137F8" w:rsidP="00B137F8">
          <w:pPr>
            <w:pStyle w:val="BB90B22C24CC413180442E3E1F768A24"/>
          </w:pPr>
          <w:r w:rsidRPr="00FF4DE9">
            <w:rPr>
              <w:rStyle w:val="Textedelespacerserv"/>
            </w:rPr>
            <w:t>Choose an item.</w:t>
          </w:r>
        </w:p>
      </w:docPartBody>
    </w:docPart>
    <w:docPart>
      <w:docPartPr>
        <w:name w:val="B2C82C1934C24062BCE0A31BF77D8DA7"/>
        <w:category>
          <w:name w:val="General"/>
          <w:gallery w:val="placeholder"/>
        </w:category>
        <w:types>
          <w:type w:val="bbPlcHdr"/>
        </w:types>
        <w:behaviors>
          <w:behavior w:val="content"/>
        </w:behaviors>
        <w:guid w:val="{7E028AD1-F462-4205-8C1E-BC87642FF2F4}"/>
      </w:docPartPr>
      <w:docPartBody>
        <w:p w:rsidR="00E938A7" w:rsidRDefault="00B137F8" w:rsidP="00B137F8">
          <w:pPr>
            <w:pStyle w:val="B2C82C1934C24062BCE0A31BF77D8DA7"/>
          </w:pPr>
          <w:r w:rsidRPr="00FF4DE9">
            <w:rPr>
              <w:rStyle w:val="Textedelespacerserv"/>
            </w:rPr>
            <w:t>Choose an item.</w:t>
          </w:r>
        </w:p>
      </w:docPartBody>
    </w:docPart>
    <w:docPart>
      <w:docPartPr>
        <w:name w:val="B940CDEC55084F7D91A0ACCA5467FCE4"/>
        <w:category>
          <w:name w:val="General"/>
          <w:gallery w:val="placeholder"/>
        </w:category>
        <w:types>
          <w:type w:val="bbPlcHdr"/>
        </w:types>
        <w:behaviors>
          <w:behavior w:val="content"/>
        </w:behaviors>
        <w:guid w:val="{2A66E26E-E93D-4259-BF62-43B10B8DF9D6}"/>
      </w:docPartPr>
      <w:docPartBody>
        <w:p w:rsidR="00E938A7" w:rsidRDefault="00B137F8" w:rsidP="00B137F8">
          <w:pPr>
            <w:pStyle w:val="B940CDEC55084F7D91A0ACCA5467FCE4"/>
          </w:pPr>
          <w:r w:rsidRPr="00FF4DE9">
            <w:rPr>
              <w:rStyle w:val="Textedelespacerserv"/>
            </w:rPr>
            <w:t>Choose an item.</w:t>
          </w:r>
        </w:p>
      </w:docPartBody>
    </w:docPart>
    <w:docPart>
      <w:docPartPr>
        <w:name w:val="7F673A59A75841FC9E35DF54D6E8F4A9"/>
        <w:category>
          <w:name w:val="General"/>
          <w:gallery w:val="placeholder"/>
        </w:category>
        <w:types>
          <w:type w:val="bbPlcHdr"/>
        </w:types>
        <w:behaviors>
          <w:behavior w:val="content"/>
        </w:behaviors>
        <w:guid w:val="{18FDD163-68FF-46DF-AB6D-7B685D6584F2}"/>
      </w:docPartPr>
      <w:docPartBody>
        <w:p w:rsidR="00E938A7" w:rsidRDefault="00B137F8" w:rsidP="00B137F8">
          <w:pPr>
            <w:pStyle w:val="7F673A59A75841FC9E35DF54D6E8F4A9"/>
          </w:pPr>
          <w:r w:rsidRPr="00FF4DE9">
            <w:rPr>
              <w:rStyle w:val="Textedelespacerserv"/>
            </w:rPr>
            <w:t>Choose an item.</w:t>
          </w:r>
        </w:p>
      </w:docPartBody>
    </w:docPart>
    <w:docPart>
      <w:docPartPr>
        <w:name w:val="7A2F2CC9C85A4660A22B3A6A1F0AF2BE"/>
        <w:category>
          <w:name w:val="Général"/>
          <w:gallery w:val="placeholder"/>
        </w:category>
        <w:types>
          <w:type w:val="bbPlcHdr"/>
        </w:types>
        <w:behaviors>
          <w:behavior w:val="content"/>
        </w:behaviors>
        <w:guid w:val="{48F5FC31-5A67-4850-A466-B5AF74E78BFD}"/>
      </w:docPartPr>
      <w:docPartBody>
        <w:p w:rsidR="007D1CC1" w:rsidRDefault="00B137F8">
          <w:pPr>
            <w:pStyle w:val="7A2F2CC9C85A4660A22B3A6A1F0AF2BE"/>
          </w:pPr>
          <w:r w:rsidRPr="00FF4DE9">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system-ui">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EA"/>
    <w:rsid w:val="00035FFC"/>
    <w:rsid w:val="0008389D"/>
    <w:rsid w:val="000D3D58"/>
    <w:rsid w:val="00183FA8"/>
    <w:rsid w:val="001876A1"/>
    <w:rsid w:val="00307E54"/>
    <w:rsid w:val="004244EA"/>
    <w:rsid w:val="00485A52"/>
    <w:rsid w:val="004E42EE"/>
    <w:rsid w:val="0055626C"/>
    <w:rsid w:val="00612106"/>
    <w:rsid w:val="006E3AD7"/>
    <w:rsid w:val="00763D26"/>
    <w:rsid w:val="007D1CC1"/>
    <w:rsid w:val="00813591"/>
    <w:rsid w:val="00844125"/>
    <w:rsid w:val="0087453C"/>
    <w:rsid w:val="008D7344"/>
    <w:rsid w:val="009B5A03"/>
    <w:rsid w:val="00AE7F7E"/>
    <w:rsid w:val="00B003AF"/>
    <w:rsid w:val="00B04C8C"/>
    <w:rsid w:val="00B137F8"/>
    <w:rsid w:val="00B25C62"/>
    <w:rsid w:val="00BB76A9"/>
    <w:rsid w:val="00C2567C"/>
    <w:rsid w:val="00C718CC"/>
    <w:rsid w:val="00CF3506"/>
    <w:rsid w:val="00D04930"/>
    <w:rsid w:val="00D441FC"/>
    <w:rsid w:val="00D848B3"/>
    <w:rsid w:val="00E938A7"/>
    <w:rsid w:val="00F15EE0"/>
    <w:rsid w:val="00F65F74"/>
    <w:rsid w:val="00F96FB5"/>
    <w:rsid w:val="00FF5968"/>
    <w:rsid w:val="00FF78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37F8"/>
    <w:rPr>
      <w:color w:val="808080"/>
    </w:rPr>
  </w:style>
  <w:style w:type="paragraph" w:customStyle="1" w:styleId="10CDE183DB34474D957A422C33A55008">
    <w:name w:val="10CDE183DB34474D957A422C33A55008"/>
    <w:rsid w:val="004244EA"/>
  </w:style>
  <w:style w:type="paragraph" w:customStyle="1" w:styleId="670C658638E345D0A8660D01B47C1622">
    <w:name w:val="670C658638E345D0A8660D01B47C1622"/>
    <w:rsid w:val="00035FFC"/>
  </w:style>
  <w:style w:type="paragraph" w:customStyle="1" w:styleId="EAF4506D0241435FBECB735977B2BF4A">
    <w:name w:val="EAF4506D0241435FBECB735977B2BF4A"/>
    <w:rsid w:val="00C718CC"/>
  </w:style>
  <w:style w:type="paragraph" w:customStyle="1" w:styleId="F73C14CBB07D42C380213540E9FD858D">
    <w:name w:val="F73C14CBB07D42C380213540E9FD858D"/>
    <w:rsid w:val="00C718CC"/>
  </w:style>
  <w:style w:type="paragraph" w:customStyle="1" w:styleId="3B5A67171CBD4E09AA9EAC9249D96494">
    <w:name w:val="3B5A67171CBD4E09AA9EAC9249D96494"/>
    <w:rsid w:val="00C718CC"/>
  </w:style>
  <w:style w:type="paragraph" w:customStyle="1" w:styleId="BB90B22C24CC413180442E3E1F768A24">
    <w:name w:val="BB90B22C24CC413180442E3E1F768A24"/>
    <w:rsid w:val="00B137F8"/>
  </w:style>
  <w:style w:type="paragraph" w:customStyle="1" w:styleId="B2C82C1934C24062BCE0A31BF77D8DA7">
    <w:name w:val="B2C82C1934C24062BCE0A31BF77D8DA7"/>
    <w:rsid w:val="00B137F8"/>
  </w:style>
  <w:style w:type="paragraph" w:customStyle="1" w:styleId="B940CDEC55084F7D91A0ACCA5467FCE4">
    <w:name w:val="B940CDEC55084F7D91A0ACCA5467FCE4"/>
    <w:rsid w:val="00B137F8"/>
  </w:style>
  <w:style w:type="paragraph" w:customStyle="1" w:styleId="7F673A59A75841FC9E35DF54D6E8F4A9">
    <w:name w:val="7F673A59A75841FC9E35DF54D6E8F4A9"/>
    <w:rsid w:val="00B137F8"/>
  </w:style>
  <w:style w:type="paragraph" w:customStyle="1" w:styleId="7A2F2CC9C85A4660A22B3A6A1F0AF2BE">
    <w:name w:val="7A2F2CC9C85A4660A22B3A6A1F0AF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FI">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pqvltaJsVp0OevCr6YJvn3qmTA==">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137</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MPTF_00129_00024</ProjectId>
    <FundCode xmlns="f9695bc1-6109-4dcd-a27a-f8a0370b00e2">MPTF_00129</FundCode>
    <Comments xmlns="f9695bc1-6109-4dcd-a27a-f8a0370b00e2" xsi:nil="true"/>
    <Active xmlns="f9695bc1-6109-4dcd-a27a-f8a0370b00e2">Yes</Active>
    <DocumentDate xmlns="b1528a4b-5ccb-40f7-a09e-43427183cd95">2024-05-07T07:00:00+00:00</DocumentDate>
    <Featured xmlns="b1528a4b-5ccb-40f7-a09e-43427183cd95">1</Featured>
    <FormTypeCode xmlns="b1528a4b-5ccb-40f7-a09e-43427183cd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49EFC1-B5D4-4CE1-8496-9D89324D2291}"/>
</file>

<file path=customXml/itemProps3.xml><?xml version="1.0" encoding="utf-8"?>
<ds:datastoreItem xmlns:ds="http://schemas.openxmlformats.org/officeDocument/2006/customXml" ds:itemID="{D52DE51D-62E9-4AC7-B2CC-CD115765591C}">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customXml/itemProps4.xml><?xml version="1.0" encoding="utf-8"?>
<ds:datastoreItem xmlns:ds="http://schemas.openxmlformats.org/officeDocument/2006/customXml" ds:itemID="{A98F128B-CB16-48BD-ABD5-13868C5F7437}">
  <ds:schemaRefs>
    <ds:schemaRef ds:uri="http://schemas.microsoft.com/sharepoint/v3/contenttype/forms"/>
  </ds:schemaRefs>
</ds:datastoreItem>
</file>

<file path=customXml/itemProps5.xml><?xml version="1.0" encoding="utf-8"?>
<ds:datastoreItem xmlns:ds="http://schemas.openxmlformats.org/officeDocument/2006/customXml" ds:itemID="{3D24F1A8-84A6-4A68-8776-EE29B356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10024</Words>
  <Characters>55133</Characters>
  <Application>Microsoft Office Word</Application>
  <DocSecurity>0</DocSecurity>
  <Lines>459</Lines>
  <Paragraphs>130</Paragraphs>
  <ScaleCrop>false</ScaleCrop>
  <Company/>
  <LinksUpToDate>false</LinksUpToDate>
  <CharactersWithSpaces>65027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 Canevas_Rapport_Projet_Phase de Demarrage_CAFI 3 Jardin Botanique.docx</dc:title>
  <dc:subject/>
  <dc:creator>FONAREDD04</dc:creator>
  <cp:keywords/>
  <dc:description/>
  <cp:lastModifiedBy>Nadia Dagestad</cp:lastModifiedBy>
  <cp:revision>556</cp:revision>
  <dcterms:created xsi:type="dcterms:W3CDTF">2024-01-17T15:24:00Z</dcterms:created>
  <dcterms:modified xsi:type="dcterms:W3CDTF">2024-04-24T14:12:00Z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y fmtid="{D5CDD505-2E9C-101B-9397-08002B2CF9AE}" pid="4" name="Order">
    <vt:r8>2907000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